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8.xml" ContentType="application/vnd.openxmlformats-officedocument.wordprocessingml.header+xml"/>
  <Override PartName="/word/footer8.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9.xml" ContentType="application/vnd.openxmlformats-officedocument.wordprocessingml.header+xml"/>
  <Override PartName="/word/footer9.xml" ContentType="application/vnd.openxmlformats-officedocument.wordprocessingml.foot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1.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2.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3.xml" ContentType="application/vnd.openxmlformats-officedocument.drawingml.chartshapes+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496314" w14:textId="511ACA48" w:rsidR="001B3E81" w:rsidRPr="009B732A" w:rsidRDefault="007363C4">
      <w:pPr>
        <w:spacing w:after="160" w:line="259" w:lineRule="auto"/>
        <w:jc w:val="left"/>
        <w:rPr>
          <w:rFonts w:ascii="Arial" w:hAnsi="Arial" w:cs="Arial"/>
          <w:b/>
          <w:bCs/>
          <w:color w:val="32433B" w:themeColor="text1"/>
          <w:sz w:val="44"/>
          <w:szCs w:val="44"/>
        </w:rPr>
      </w:pPr>
      <w:r w:rsidRPr="009B732A">
        <w:rPr>
          <w:rFonts w:ascii="Arial" w:hAnsi="Arial" w:cs="Arial"/>
          <w:b/>
          <w:bCs/>
          <w:noProof/>
          <w:color w:val="32433B" w:themeColor="text1"/>
          <w:sz w:val="44"/>
          <w:szCs w:val="44"/>
        </w:rPr>
        <mc:AlternateContent>
          <mc:Choice Requires="wps">
            <w:drawing>
              <wp:inline distT="0" distB="0" distL="0" distR="0" wp14:anchorId="029E21EA" wp14:editId="5396BFC9">
                <wp:extent cx="6482687" cy="815340"/>
                <wp:effectExtent l="0" t="0" r="0" b="0"/>
                <wp:docPr id="1914275310" name="TextBox 10"/>
                <wp:cNvGraphicFramePr/>
                <a:graphic xmlns:a="http://schemas.openxmlformats.org/drawingml/2006/main">
                  <a:graphicData uri="http://schemas.microsoft.com/office/word/2010/wordprocessingShape">
                    <wps:wsp>
                      <wps:cNvSpPr txBox="1"/>
                      <wps:spPr>
                        <a:xfrm>
                          <a:off x="0" y="0"/>
                          <a:ext cx="6482687" cy="815340"/>
                        </a:xfrm>
                        <a:prstGeom prst="rect">
                          <a:avLst/>
                        </a:prstGeom>
                        <a:noFill/>
                      </wps:spPr>
                      <wps:txbx>
                        <w:txbxContent>
                          <w:p w14:paraId="7000E6AC" w14:textId="77777777" w:rsidR="001B3E81" w:rsidRPr="00CD0A9A" w:rsidRDefault="001B3E81" w:rsidP="001B3E81">
                            <w:pPr>
                              <w:rPr>
                                <w:b/>
                                <w:bCs/>
                                <w:caps/>
                                <w:color w:val="285A52" w:themeColor="accent2" w:themeShade="80"/>
                                <w:kern w:val="24"/>
                                <w:sz w:val="44"/>
                                <w:szCs w:val="44"/>
                              </w:rPr>
                            </w:pPr>
                            <w:r w:rsidRPr="00CD0A9A">
                              <w:rPr>
                                <w:b/>
                                <w:bCs/>
                                <w:caps/>
                                <w:color w:val="285A52" w:themeColor="accent2" w:themeShade="80"/>
                                <w:kern w:val="24"/>
                                <w:sz w:val="44"/>
                                <w:szCs w:val="44"/>
                              </w:rPr>
                              <w:t>Wellington COMMUNITY FACILITIES</w:t>
                            </w:r>
                          </w:p>
                          <w:p w14:paraId="6D9E3DC2" w14:textId="77777777" w:rsidR="001B3E81" w:rsidRDefault="001B3E81" w:rsidP="001B3E81">
                            <w:pPr>
                              <w:rPr>
                                <w:b/>
                                <w:bCs/>
                                <w:caps/>
                                <w:color w:val="285A52" w:themeColor="accent2" w:themeShade="80"/>
                                <w:kern w:val="24"/>
                                <w:sz w:val="44"/>
                                <w:szCs w:val="44"/>
                              </w:rPr>
                            </w:pPr>
                            <w:r w:rsidRPr="00CD0A9A">
                              <w:rPr>
                                <w:b/>
                                <w:bCs/>
                                <w:caps/>
                                <w:color w:val="285A52" w:themeColor="accent2" w:themeShade="80"/>
                                <w:kern w:val="24"/>
                                <w:sz w:val="44"/>
                                <w:szCs w:val="44"/>
                              </w:rPr>
                              <w:t>Needs Analysis report</w:t>
                            </w:r>
                          </w:p>
                          <w:p w14:paraId="1083D749" w14:textId="7837FB38" w:rsidR="00D557E9" w:rsidRPr="00D557E9" w:rsidRDefault="00D557E9" w:rsidP="001B3E81">
                            <w:pPr>
                              <w:rPr>
                                <w:b/>
                                <w:bCs/>
                                <w:caps/>
                                <w:color w:val="285A52" w:themeColor="accent2" w:themeShade="80"/>
                                <w:kern w:val="24"/>
                                <w:sz w:val="24"/>
                              </w:rPr>
                            </w:pPr>
                            <w:r w:rsidRPr="00D557E9">
                              <w:rPr>
                                <w:b/>
                                <w:bCs/>
                                <w:caps/>
                                <w:color w:val="285A52" w:themeColor="accent2" w:themeShade="80"/>
                                <w:kern w:val="24"/>
                                <w:sz w:val="24"/>
                              </w:rPr>
                              <w:t>Accessible Version</w:t>
                            </w:r>
                          </w:p>
                          <w:p w14:paraId="6AB41D41" w14:textId="77777777" w:rsidR="001B3E81" w:rsidRPr="00CD0A9A" w:rsidRDefault="001B3E81" w:rsidP="001B3E81">
                            <w:pPr>
                              <w:rPr>
                                <w:b/>
                                <w:bCs/>
                                <w:caps/>
                                <w:color w:val="285A52" w:themeColor="accent2" w:themeShade="80"/>
                                <w:kern w:val="24"/>
                                <w:sz w:val="24"/>
                              </w:rPr>
                            </w:pPr>
                            <w:r w:rsidRPr="00CD0A9A">
                              <w:rPr>
                                <w:b/>
                                <w:bCs/>
                                <w:caps/>
                                <w:color w:val="285A52" w:themeColor="accent2" w:themeShade="80"/>
                                <w:kern w:val="24"/>
                                <w:sz w:val="24"/>
                              </w:rPr>
                              <w:t>June 2024</w:t>
                            </w:r>
                          </w:p>
                        </w:txbxContent>
                      </wps:txbx>
                      <wps:bodyPr wrap="square" rtlCol="0">
                        <a:spAutoFit/>
                      </wps:bodyPr>
                    </wps:wsp>
                  </a:graphicData>
                </a:graphic>
              </wp:inline>
            </w:drawing>
          </mc:Choice>
          <mc:Fallback>
            <w:pict>
              <v:shapetype w14:anchorId="029E21EA" id="_x0000_t202" coordsize="21600,21600" o:spt="202" path="m,l,21600r21600,l21600,xe">
                <v:stroke joinstyle="miter"/>
                <v:path gradientshapeok="t" o:connecttype="rect"/>
              </v:shapetype>
              <v:shape id="TextBox 10" o:spid="_x0000_s1026" type="#_x0000_t202" style="width:510.45pt;height:6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oH2gAEAAOkCAAAOAAAAZHJzL2Uyb0RvYy54bWysUk2P2jAQvVfa/2D5vgQopSgioO0ieqna&#10;SnR/gHFsEin2eGcMCf++Y0Oham+rvTj2fLx5816W68F14mSQWvCVnIzGUhivoW79oZIvv7aPCyko&#10;Kl+rDryp5NmQXK8ePiz7UJopNNDVBgWDeCr7UMkmxlAWBenGOEUjCMZz0gI6FfmJh6JG1TO664rp&#10;eDwvesA6IGhDxNHNJSlXGd9ao+MPa8lE0VWSucV8Yj736SxWS1UeUIWm1Vca6g0snGo9D71BbVRU&#10;4ojtf1Cu1QgENo40uAKsbbXJO/A2k/E/2+waFUzehcWhcJOJ3g9Wfz/twk8UcfgCAxuYBOkDlcTB&#10;tM9g0aUvMxWcZwnPN9nMEIXm4Hy2mM4Xn6XQnFtMPn2cZV2Le3dAil8NOJEulUS2JaulTt8o8kQu&#10;/VOShnnYtl2X4ncq6RaH/XDlt4f6zLR7dq6S9HpUaKTA2D1DNjqhUHg6RkbKA1L7peeKynrmuVfv&#10;k2F/v3PV/Q9d/QYAAP//AwBQSwMEFAAGAAgAAAAhAIWplPjaAAAABgEAAA8AAABkcnMvZG93bnJl&#10;di54bWxMj09PwzAMxe9IfIfISNxYsgrQKE2niT8SBy6Mcvca01Y0TtV4a/ftybiwi/WsZ733c7Ge&#10;fa8ONMYusIXlwoAiroPruLFQfb7erEBFQXbYByYLR4qwLi8vCsxdmPiDDltpVArhmKOFVmTItY51&#10;Sx7jIgzEyfsOo0dJ69hoN+KUwn2vM2PutceOU0OLAz21VP9s996CiNssj9WLj29f8/vz1Jr6Ditr&#10;r6/mzSMooVn+j+GEn9ChTEy7sGcXVW8hPSJ/8+SZzDyA2iWVrW5Bl4U+xy9/AQAA//8DAFBLAQIt&#10;ABQABgAIAAAAIQC2gziS/gAAAOEBAAATAAAAAAAAAAAAAAAAAAAAAABbQ29udGVudF9UeXBlc10u&#10;eG1sUEsBAi0AFAAGAAgAAAAhADj9If/WAAAAlAEAAAsAAAAAAAAAAAAAAAAALwEAAF9yZWxzLy5y&#10;ZWxzUEsBAi0AFAAGAAgAAAAhAEU2gfaAAQAA6QIAAA4AAAAAAAAAAAAAAAAALgIAAGRycy9lMm9E&#10;b2MueG1sUEsBAi0AFAAGAAgAAAAhAIWplPjaAAAABgEAAA8AAAAAAAAAAAAAAAAA2gMAAGRycy9k&#10;b3ducmV2LnhtbFBLBQYAAAAABAAEAPMAAADhBAAAAAA=&#10;" filled="f" stroked="f">
                <v:textbox style="mso-fit-shape-to-text:t">
                  <w:txbxContent>
                    <w:p w14:paraId="7000E6AC" w14:textId="77777777" w:rsidR="001B3E81" w:rsidRPr="00CD0A9A" w:rsidRDefault="001B3E81" w:rsidP="001B3E81">
                      <w:pPr>
                        <w:rPr>
                          <w:b/>
                          <w:bCs/>
                          <w:caps/>
                          <w:color w:val="285A52" w:themeColor="accent2" w:themeShade="80"/>
                          <w:kern w:val="24"/>
                          <w:sz w:val="44"/>
                          <w:szCs w:val="44"/>
                        </w:rPr>
                      </w:pPr>
                      <w:r w:rsidRPr="00CD0A9A">
                        <w:rPr>
                          <w:b/>
                          <w:bCs/>
                          <w:caps/>
                          <w:color w:val="285A52" w:themeColor="accent2" w:themeShade="80"/>
                          <w:kern w:val="24"/>
                          <w:sz w:val="44"/>
                          <w:szCs w:val="44"/>
                        </w:rPr>
                        <w:t>Wellington COMMUNITY FACILITIES</w:t>
                      </w:r>
                    </w:p>
                    <w:p w14:paraId="6D9E3DC2" w14:textId="77777777" w:rsidR="001B3E81" w:rsidRDefault="001B3E81" w:rsidP="001B3E81">
                      <w:pPr>
                        <w:rPr>
                          <w:b/>
                          <w:bCs/>
                          <w:caps/>
                          <w:color w:val="285A52" w:themeColor="accent2" w:themeShade="80"/>
                          <w:kern w:val="24"/>
                          <w:sz w:val="44"/>
                          <w:szCs w:val="44"/>
                        </w:rPr>
                      </w:pPr>
                      <w:r w:rsidRPr="00CD0A9A">
                        <w:rPr>
                          <w:b/>
                          <w:bCs/>
                          <w:caps/>
                          <w:color w:val="285A52" w:themeColor="accent2" w:themeShade="80"/>
                          <w:kern w:val="24"/>
                          <w:sz w:val="44"/>
                          <w:szCs w:val="44"/>
                        </w:rPr>
                        <w:t>Needs Analysis report</w:t>
                      </w:r>
                    </w:p>
                    <w:p w14:paraId="1083D749" w14:textId="7837FB38" w:rsidR="00D557E9" w:rsidRPr="00D557E9" w:rsidRDefault="00D557E9" w:rsidP="001B3E81">
                      <w:pPr>
                        <w:rPr>
                          <w:b/>
                          <w:bCs/>
                          <w:caps/>
                          <w:color w:val="285A52" w:themeColor="accent2" w:themeShade="80"/>
                          <w:kern w:val="24"/>
                          <w:sz w:val="24"/>
                        </w:rPr>
                      </w:pPr>
                      <w:r w:rsidRPr="00D557E9">
                        <w:rPr>
                          <w:b/>
                          <w:bCs/>
                          <w:caps/>
                          <w:color w:val="285A52" w:themeColor="accent2" w:themeShade="80"/>
                          <w:kern w:val="24"/>
                          <w:sz w:val="24"/>
                        </w:rPr>
                        <w:t>Accessible Version</w:t>
                      </w:r>
                    </w:p>
                    <w:p w14:paraId="6AB41D41" w14:textId="77777777" w:rsidR="001B3E81" w:rsidRPr="00CD0A9A" w:rsidRDefault="001B3E81" w:rsidP="001B3E81">
                      <w:pPr>
                        <w:rPr>
                          <w:b/>
                          <w:bCs/>
                          <w:caps/>
                          <w:color w:val="285A52" w:themeColor="accent2" w:themeShade="80"/>
                          <w:kern w:val="24"/>
                          <w:sz w:val="24"/>
                        </w:rPr>
                      </w:pPr>
                      <w:r w:rsidRPr="00CD0A9A">
                        <w:rPr>
                          <w:b/>
                          <w:bCs/>
                          <w:caps/>
                          <w:color w:val="285A52" w:themeColor="accent2" w:themeShade="80"/>
                          <w:kern w:val="24"/>
                          <w:sz w:val="24"/>
                        </w:rPr>
                        <w:t>June 2024</w:t>
                      </w:r>
                    </w:p>
                  </w:txbxContent>
                </v:textbox>
                <w10:anchorlock/>
              </v:shape>
            </w:pict>
          </mc:Fallback>
        </mc:AlternateContent>
      </w:r>
    </w:p>
    <w:p w14:paraId="00AA22E1" w14:textId="54268F9E" w:rsidR="001B3E81" w:rsidRPr="009B732A" w:rsidRDefault="00B66C9B">
      <w:pPr>
        <w:spacing w:after="160" w:line="259" w:lineRule="auto"/>
        <w:jc w:val="left"/>
        <w:rPr>
          <w:rFonts w:ascii="Arial" w:hAnsi="Arial" w:cs="Arial"/>
          <w:b/>
          <w:bCs/>
          <w:color w:val="32433B" w:themeColor="text1"/>
          <w:sz w:val="44"/>
          <w:szCs w:val="44"/>
        </w:rPr>
      </w:pPr>
      <w:r w:rsidRPr="009B732A">
        <w:rPr>
          <w:rFonts w:ascii="Arial" w:hAnsi="Arial" w:cs="Arial"/>
          <w:noProof/>
          <w:color w:val="32433B" w:themeColor="text1"/>
        </w:rPr>
        <mc:AlternateContent>
          <mc:Choice Requires="wpg">
            <w:drawing>
              <wp:inline distT="0" distB="0" distL="0" distR="0" wp14:anchorId="15057CE9" wp14:editId="72362CF8">
                <wp:extent cx="3797300" cy="7645400"/>
                <wp:effectExtent l="0" t="0" r="0" b="0"/>
                <wp:docPr id="1561946088" name="Group 49" descr="8 small pictures which illustrate the range of community facilities in the report: libraries, community centres, swimming pools, recreation centres, leased facilities, housing community spaces and public toilets."/>
                <wp:cNvGraphicFramePr/>
                <a:graphic xmlns:a="http://schemas.openxmlformats.org/drawingml/2006/main">
                  <a:graphicData uri="http://schemas.microsoft.com/office/word/2010/wordprocessingGroup">
                    <wpg:wgp>
                      <wpg:cNvGrpSpPr/>
                      <wpg:grpSpPr>
                        <a:xfrm>
                          <a:off x="0" y="0"/>
                          <a:ext cx="3797300" cy="7645400"/>
                          <a:chOff x="0" y="0"/>
                          <a:chExt cx="3797300" cy="7645400"/>
                        </a:xfrm>
                      </wpg:grpSpPr>
                      <pic:pic xmlns:pic="http://schemas.openxmlformats.org/drawingml/2006/picture">
                        <pic:nvPicPr>
                          <pic:cNvPr id="1633345073" name="Picture 1" descr="A child and child reading books on a slide&#10;&#10;Description automatically generated">
                            <a:extLst>
                              <a:ext uri="{FF2B5EF4-FFF2-40B4-BE49-F238E27FC236}">
                                <a16:creationId xmlns:a16="http://schemas.microsoft.com/office/drawing/2014/main" id="{47323C87-2E68-0D03-CF96-BCB50506D87F}"/>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a:stretch/>
                        </pic:blipFill>
                        <pic:spPr>
                          <a:xfrm>
                            <a:off x="0" y="0"/>
                            <a:ext cx="1863725" cy="1863725"/>
                          </a:xfrm>
                          <a:custGeom>
                            <a:avLst/>
                            <a:gdLst/>
                            <a:ahLst/>
                            <a:cxnLst/>
                            <a:rect l="l" t="t" r="r" b="b"/>
                            <a:pathLst>
                              <a:path w="2849586" h="2849586">
                                <a:moveTo>
                                  <a:pt x="1424793" y="0"/>
                                </a:moveTo>
                                <a:cubicBezTo>
                                  <a:pt x="2211684" y="0"/>
                                  <a:pt x="2849586" y="637902"/>
                                  <a:pt x="2849586" y="1424793"/>
                                </a:cubicBezTo>
                                <a:cubicBezTo>
                                  <a:pt x="2849586" y="2211684"/>
                                  <a:pt x="2211684" y="2849586"/>
                                  <a:pt x="1424793" y="2849586"/>
                                </a:cubicBezTo>
                                <a:cubicBezTo>
                                  <a:pt x="637902" y="2849586"/>
                                  <a:pt x="0" y="2211684"/>
                                  <a:pt x="0" y="1424793"/>
                                </a:cubicBezTo>
                                <a:cubicBezTo>
                                  <a:pt x="0" y="637902"/>
                                  <a:pt x="637902" y="0"/>
                                  <a:pt x="1424793" y="0"/>
                                </a:cubicBezTo>
                                <a:close/>
                              </a:path>
                            </a:pathLst>
                          </a:custGeom>
                        </pic:spPr>
                      </pic:pic>
                      <pic:pic xmlns:pic="http://schemas.openxmlformats.org/drawingml/2006/picture">
                        <pic:nvPicPr>
                          <pic:cNvPr id="403487234" name="Picture 2" descr="A group of people in a concert&#10;&#10;Description automatically generated">
                            <a:extLst>
                              <a:ext uri="{FF2B5EF4-FFF2-40B4-BE49-F238E27FC236}">
                                <a16:creationId xmlns:a16="http://schemas.microsoft.com/office/drawing/2014/main" id="{3497FC6C-4D7B-5F75-B93E-97122D5449E2}"/>
                              </a:ext>
                            </a:extLst>
                          </pic:cNvPr>
                          <pic:cNvPicPr>
                            <a:picLocks noChangeAspect="1"/>
                          </pic:cNvPicPr>
                        </pic:nvPicPr>
                        <pic:blipFill rotWithShape="1">
                          <a:blip r:embed="rId13">
                            <a:extLst>
                              <a:ext uri="{28A0092B-C50C-407E-A947-70E740481C1C}">
                                <a14:useLocalDpi xmlns:a14="http://schemas.microsoft.com/office/drawing/2010/main" val="0"/>
                              </a:ext>
                            </a:extLst>
                          </a:blip>
                          <a:srcRect/>
                          <a:stretch/>
                        </pic:blipFill>
                        <pic:spPr>
                          <a:xfrm>
                            <a:off x="1933575" y="0"/>
                            <a:ext cx="1863725" cy="1863725"/>
                          </a:xfrm>
                          <a:custGeom>
                            <a:avLst/>
                            <a:gdLst/>
                            <a:ahLst/>
                            <a:cxnLst/>
                            <a:rect l="l" t="t" r="r" b="b"/>
                            <a:pathLst>
                              <a:path w="2849586" h="2849586">
                                <a:moveTo>
                                  <a:pt x="1424793" y="0"/>
                                </a:moveTo>
                                <a:cubicBezTo>
                                  <a:pt x="2211684" y="0"/>
                                  <a:pt x="2849586" y="637902"/>
                                  <a:pt x="2849586" y="1424793"/>
                                </a:cubicBezTo>
                                <a:cubicBezTo>
                                  <a:pt x="2849586" y="2211684"/>
                                  <a:pt x="2211684" y="2849586"/>
                                  <a:pt x="1424793" y="2849586"/>
                                </a:cubicBezTo>
                                <a:cubicBezTo>
                                  <a:pt x="637902" y="2849586"/>
                                  <a:pt x="0" y="2211684"/>
                                  <a:pt x="0" y="1424793"/>
                                </a:cubicBezTo>
                                <a:cubicBezTo>
                                  <a:pt x="0" y="637902"/>
                                  <a:pt x="637902" y="0"/>
                                  <a:pt x="1424793" y="0"/>
                                </a:cubicBezTo>
                                <a:close/>
                              </a:path>
                            </a:pathLst>
                          </a:custGeom>
                        </pic:spPr>
                      </pic:pic>
                      <pic:pic xmlns:pic="http://schemas.openxmlformats.org/drawingml/2006/picture">
                        <pic:nvPicPr>
                          <pic:cNvPr id="30438822" name="Picture 3" descr="A person swimming in a pool&#10;&#10;Description automatically generated">
                            <a:extLst>
                              <a:ext uri="{FF2B5EF4-FFF2-40B4-BE49-F238E27FC236}">
                                <a16:creationId xmlns:a16="http://schemas.microsoft.com/office/drawing/2014/main" id="{525C4FC1-A99A-DE22-BD1A-360C6B9E0D7C}"/>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6680" r="16680"/>
                          <a:stretch/>
                        </pic:blipFill>
                        <pic:spPr>
                          <a:xfrm>
                            <a:off x="0" y="1933575"/>
                            <a:ext cx="1863725" cy="1863725"/>
                          </a:xfrm>
                          <a:custGeom>
                            <a:avLst/>
                            <a:gdLst/>
                            <a:ahLst/>
                            <a:cxnLst/>
                            <a:rect l="l" t="t" r="r" b="b"/>
                            <a:pathLst>
                              <a:path w="2849586" h="2849586">
                                <a:moveTo>
                                  <a:pt x="1424793" y="0"/>
                                </a:moveTo>
                                <a:cubicBezTo>
                                  <a:pt x="2211684" y="0"/>
                                  <a:pt x="2849586" y="637902"/>
                                  <a:pt x="2849586" y="1424793"/>
                                </a:cubicBezTo>
                                <a:cubicBezTo>
                                  <a:pt x="2849586" y="2211684"/>
                                  <a:pt x="2211684" y="2849586"/>
                                  <a:pt x="1424793" y="2849586"/>
                                </a:cubicBezTo>
                                <a:cubicBezTo>
                                  <a:pt x="637902" y="2849586"/>
                                  <a:pt x="0" y="2211684"/>
                                  <a:pt x="0" y="1424793"/>
                                </a:cubicBezTo>
                                <a:cubicBezTo>
                                  <a:pt x="0" y="637902"/>
                                  <a:pt x="637902" y="0"/>
                                  <a:pt x="1424793" y="0"/>
                                </a:cubicBezTo>
                                <a:close/>
                              </a:path>
                            </a:pathLst>
                          </a:custGeom>
                        </pic:spPr>
                      </pic:pic>
                      <pic:pic xmlns:pic="http://schemas.openxmlformats.org/drawingml/2006/picture">
                        <pic:nvPicPr>
                          <pic:cNvPr id="1713833582" name="Picture 4">
                            <a:extLst>
                              <a:ext uri="{FF2B5EF4-FFF2-40B4-BE49-F238E27FC236}">
                                <a16:creationId xmlns:a16="http://schemas.microsoft.com/office/drawing/2014/main" id="{B15B8257-CF06-DED8-E905-D54C070AC1F3}"/>
                              </a:ext>
                            </a:extLst>
                          </pic:cNvPr>
                          <pic:cNvPicPr>
                            <a:picLocks noChangeAspect="1"/>
                          </pic:cNvPicPr>
                        </pic:nvPicPr>
                        <pic:blipFill rotWithShape="1">
                          <a:blip r:embed="rId15">
                            <a:extLst>
                              <a:ext uri="{28A0092B-C50C-407E-A947-70E740481C1C}">
                                <a14:useLocalDpi xmlns:a14="http://schemas.microsoft.com/office/drawing/2010/main" val="0"/>
                              </a:ext>
                            </a:extLst>
                          </a:blip>
                          <a:srcRect t="126" b="126"/>
                          <a:stretch/>
                        </pic:blipFill>
                        <pic:spPr>
                          <a:xfrm>
                            <a:off x="0" y="3857625"/>
                            <a:ext cx="1863725" cy="1863725"/>
                          </a:xfrm>
                          <a:custGeom>
                            <a:avLst/>
                            <a:gdLst/>
                            <a:ahLst/>
                            <a:cxnLst/>
                            <a:rect l="l" t="t" r="r" b="b"/>
                            <a:pathLst>
                              <a:path w="2849586" h="2849586">
                                <a:moveTo>
                                  <a:pt x="1424793" y="0"/>
                                </a:moveTo>
                                <a:cubicBezTo>
                                  <a:pt x="2211684" y="0"/>
                                  <a:pt x="2849586" y="637902"/>
                                  <a:pt x="2849586" y="1424793"/>
                                </a:cubicBezTo>
                                <a:cubicBezTo>
                                  <a:pt x="2849586" y="2211684"/>
                                  <a:pt x="2211684" y="2849586"/>
                                  <a:pt x="1424793" y="2849586"/>
                                </a:cubicBezTo>
                                <a:cubicBezTo>
                                  <a:pt x="637902" y="2849586"/>
                                  <a:pt x="0" y="2211684"/>
                                  <a:pt x="0" y="1424793"/>
                                </a:cubicBezTo>
                                <a:cubicBezTo>
                                  <a:pt x="0" y="637902"/>
                                  <a:pt x="637902" y="0"/>
                                  <a:pt x="1424793" y="0"/>
                                </a:cubicBezTo>
                                <a:close/>
                              </a:path>
                            </a:pathLst>
                          </a:custGeom>
                        </pic:spPr>
                      </pic:pic>
                      <pic:pic xmlns:pic="http://schemas.openxmlformats.org/drawingml/2006/picture">
                        <pic:nvPicPr>
                          <pic:cNvPr id="692339861" name="Picture 5" descr="A person hugging another person&#10;&#10;Description automatically generated">
                            <a:extLst>
                              <a:ext uri="{FF2B5EF4-FFF2-40B4-BE49-F238E27FC236}">
                                <a16:creationId xmlns:a16="http://schemas.microsoft.com/office/drawing/2014/main" id="{DB7B2D88-4733-AC44-6F8F-D1B110A85EAB}"/>
                              </a:ext>
                            </a:extLst>
                          </pic:cNvPr>
                          <pic:cNvPicPr>
                            <a:picLocks noChangeAspect="1"/>
                          </pic:cNvPicPr>
                        </pic:nvPicPr>
                        <pic:blipFill rotWithShape="1">
                          <a:blip r:embed="rId16">
                            <a:extLst>
                              <a:ext uri="{28A0092B-C50C-407E-A947-70E740481C1C}">
                                <a14:useLocalDpi xmlns:a14="http://schemas.microsoft.com/office/drawing/2010/main" val="0"/>
                              </a:ext>
                            </a:extLst>
                          </a:blip>
                          <a:srcRect/>
                          <a:stretch/>
                        </pic:blipFill>
                        <pic:spPr>
                          <a:xfrm>
                            <a:off x="0" y="5781675"/>
                            <a:ext cx="1860550" cy="1860550"/>
                          </a:xfrm>
                          <a:custGeom>
                            <a:avLst/>
                            <a:gdLst/>
                            <a:ahLst/>
                            <a:cxnLst/>
                            <a:rect l="l" t="t" r="r" b="b"/>
                            <a:pathLst>
                              <a:path w="2849586" h="2849586">
                                <a:moveTo>
                                  <a:pt x="1424793" y="0"/>
                                </a:moveTo>
                                <a:cubicBezTo>
                                  <a:pt x="2211684" y="0"/>
                                  <a:pt x="2849586" y="637902"/>
                                  <a:pt x="2849586" y="1424793"/>
                                </a:cubicBezTo>
                                <a:cubicBezTo>
                                  <a:pt x="2849586" y="2211684"/>
                                  <a:pt x="2211684" y="2849586"/>
                                  <a:pt x="1424793" y="2849586"/>
                                </a:cubicBezTo>
                                <a:cubicBezTo>
                                  <a:pt x="637902" y="2849586"/>
                                  <a:pt x="0" y="2211684"/>
                                  <a:pt x="0" y="1424793"/>
                                </a:cubicBezTo>
                                <a:cubicBezTo>
                                  <a:pt x="0" y="637902"/>
                                  <a:pt x="637902" y="0"/>
                                  <a:pt x="1424793" y="0"/>
                                </a:cubicBezTo>
                                <a:close/>
                              </a:path>
                            </a:pathLst>
                          </a:custGeom>
                        </pic:spPr>
                      </pic:pic>
                      <pic:pic xmlns:pic="http://schemas.openxmlformats.org/drawingml/2006/picture">
                        <pic:nvPicPr>
                          <pic:cNvPr id="524330374" name="Picture 6" descr="A basketball on the floor&#10;&#10;Description automatically generated">
                            <a:extLst>
                              <a:ext uri="{FF2B5EF4-FFF2-40B4-BE49-F238E27FC236}">
                                <a16:creationId xmlns:a16="http://schemas.microsoft.com/office/drawing/2014/main" id="{32839AB0-AE9B-DDB8-6B3C-01A1E0996BCE}"/>
                              </a:ext>
                            </a:extLst>
                          </pic:cNvPr>
                          <pic:cNvPicPr>
                            <a:picLocks noChangeAspect="1"/>
                          </pic:cNvPicPr>
                        </pic:nvPicPr>
                        <pic:blipFill rotWithShape="1">
                          <a:blip r:embed="rId17">
                            <a:extLst>
                              <a:ext uri="{28A0092B-C50C-407E-A947-70E740481C1C}">
                                <a14:useLocalDpi xmlns:a14="http://schemas.microsoft.com/office/drawing/2010/main" val="0"/>
                              </a:ext>
                            </a:extLst>
                          </a:blip>
                          <a:srcRect t="128" b="128"/>
                          <a:stretch/>
                        </pic:blipFill>
                        <pic:spPr>
                          <a:xfrm>
                            <a:off x="1933575" y="1933575"/>
                            <a:ext cx="1863725" cy="1858645"/>
                          </a:xfrm>
                          <a:custGeom>
                            <a:avLst/>
                            <a:gdLst/>
                            <a:ahLst/>
                            <a:cxnLst/>
                            <a:rect l="l" t="t" r="r" b="b"/>
                            <a:pathLst>
                              <a:path w="2849586" h="2849586">
                                <a:moveTo>
                                  <a:pt x="1424793" y="0"/>
                                </a:moveTo>
                                <a:cubicBezTo>
                                  <a:pt x="2211684" y="0"/>
                                  <a:pt x="2849586" y="637902"/>
                                  <a:pt x="2849586" y="1424793"/>
                                </a:cubicBezTo>
                                <a:cubicBezTo>
                                  <a:pt x="2849586" y="2211684"/>
                                  <a:pt x="2211684" y="2849586"/>
                                  <a:pt x="1424793" y="2849586"/>
                                </a:cubicBezTo>
                                <a:cubicBezTo>
                                  <a:pt x="637902" y="2849586"/>
                                  <a:pt x="0" y="2211684"/>
                                  <a:pt x="0" y="1424793"/>
                                </a:cubicBezTo>
                                <a:cubicBezTo>
                                  <a:pt x="0" y="637902"/>
                                  <a:pt x="637902" y="0"/>
                                  <a:pt x="1424793" y="0"/>
                                </a:cubicBezTo>
                                <a:close/>
                              </a:path>
                            </a:pathLst>
                          </a:custGeom>
                        </pic:spPr>
                      </pic:pic>
                      <pic:pic xmlns:pic="http://schemas.openxmlformats.org/drawingml/2006/picture">
                        <pic:nvPicPr>
                          <pic:cNvPr id="1096942021" name="Picture 7">
                            <a:extLst>
                              <a:ext uri="{FF2B5EF4-FFF2-40B4-BE49-F238E27FC236}">
                                <a16:creationId xmlns:a16="http://schemas.microsoft.com/office/drawing/2014/main" id="{293EE515-8228-4B41-21DE-6D57E8DF2863}"/>
                              </a:ext>
                            </a:extLst>
                          </pic:cNvPr>
                          <pic:cNvPicPr>
                            <a:picLocks noChangeAspect="1"/>
                          </pic:cNvPicPr>
                        </pic:nvPicPr>
                        <pic:blipFill rotWithShape="1">
                          <a:blip r:embed="rId18">
                            <a:extLst>
                              <a:ext uri="{28A0092B-C50C-407E-A947-70E740481C1C}">
                                <a14:useLocalDpi xmlns:a14="http://schemas.microsoft.com/office/drawing/2010/main" val="0"/>
                              </a:ext>
                            </a:extLst>
                          </a:blip>
                          <a:srcRect/>
                          <a:stretch/>
                        </pic:blipFill>
                        <pic:spPr>
                          <a:xfrm>
                            <a:off x="1933575" y="3857625"/>
                            <a:ext cx="1858645" cy="1863725"/>
                          </a:xfrm>
                          <a:custGeom>
                            <a:avLst/>
                            <a:gdLst/>
                            <a:ahLst/>
                            <a:cxnLst/>
                            <a:rect l="l" t="t" r="r" b="b"/>
                            <a:pathLst>
                              <a:path w="2849586" h="2849586">
                                <a:moveTo>
                                  <a:pt x="1424793" y="0"/>
                                </a:moveTo>
                                <a:cubicBezTo>
                                  <a:pt x="2211684" y="0"/>
                                  <a:pt x="2849586" y="637902"/>
                                  <a:pt x="2849586" y="1424793"/>
                                </a:cubicBezTo>
                                <a:cubicBezTo>
                                  <a:pt x="2849586" y="2211684"/>
                                  <a:pt x="2211684" y="2849586"/>
                                  <a:pt x="1424793" y="2849586"/>
                                </a:cubicBezTo>
                                <a:cubicBezTo>
                                  <a:pt x="637902" y="2849586"/>
                                  <a:pt x="0" y="2211684"/>
                                  <a:pt x="0" y="1424793"/>
                                </a:cubicBezTo>
                                <a:cubicBezTo>
                                  <a:pt x="0" y="637902"/>
                                  <a:pt x="637902" y="0"/>
                                  <a:pt x="1424793" y="0"/>
                                </a:cubicBezTo>
                                <a:close/>
                              </a:path>
                            </a:pathLst>
                          </a:custGeom>
                        </pic:spPr>
                      </pic:pic>
                      <pic:pic xmlns:pic="http://schemas.openxmlformats.org/drawingml/2006/picture">
                        <pic:nvPicPr>
                          <pic:cNvPr id="348270624" name="Picture 8" descr="A neon sign with text&#10;&#10;Description automatically generated">
                            <a:extLst>
                              <a:ext uri="{FF2B5EF4-FFF2-40B4-BE49-F238E27FC236}">
                                <a16:creationId xmlns:a16="http://schemas.microsoft.com/office/drawing/2014/main" id="{215C9E8F-F813-B4F0-E092-4D72124CA6ED}"/>
                              </a:ext>
                            </a:extLst>
                          </pic:cNvPr>
                          <pic:cNvPicPr>
                            <a:picLocks noChangeAspect="1"/>
                          </pic:cNvPicPr>
                        </pic:nvPicPr>
                        <pic:blipFill rotWithShape="1">
                          <a:blip r:embed="rId19">
                            <a:extLst>
                              <a:ext uri="{28A0092B-C50C-407E-A947-70E740481C1C}">
                                <a14:useLocalDpi xmlns:a14="http://schemas.microsoft.com/office/drawing/2010/main" val="0"/>
                              </a:ext>
                            </a:extLst>
                          </a:blip>
                          <a:srcRect l="38" r="38"/>
                          <a:stretch/>
                        </pic:blipFill>
                        <pic:spPr>
                          <a:xfrm>
                            <a:off x="1933575" y="5781675"/>
                            <a:ext cx="1863725" cy="1863725"/>
                          </a:xfrm>
                          <a:custGeom>
                            <a:avLst/>
                            <a:gdLst/>
                            <a:ahLst/>
                            <a:cxnLst/>
                            <a:rect l="l" t="t" r="r" b="b"/>
                            <a:pathLst>
                              <a:path w="2849586" h="2849586">
                                <a:moveTo>
                                  <a:pt x="1424793" y="0"/>
                                </a:moveTo>
                                <a:cubicBezTo>
                                  <a:pt x="2211684" y="0"/>
                                  <a:pt x="2849586" y="637902"/>
                                  <a:pt x="2849586" y="1424793"/>
                                </a:cubicBezTo>
                                <a:cubicBezTo>
                                  <a:pt x="2849586" y="2211684"/>
                                  <a:pt x="2211684" y="2849586"/>
                                  <a:pt x="1424793" y="2849586"/>
                                </a:cubicBezTo>
                                <a:cubicBezTo>
                                  <a:pt x="637902" y="2849586"/>
                                  <a:pt x="0" y="2211684"/>
                                  <a:pt x="0" y="1424793"/>
                                </a:cubicBezTo>
                                <a:cubicBezTo>
                                  <a:pt x="0" y="637902"/>
                                  <a:pt x="637902" y="0"/>
                                  <a:pt x="1424793" y="0"/>
                                </a:cubicBezTo>
                                <a:close/>
                              </a:path>
                            </a:pathLst>
                          </a:custGeom>
                        </pic:spPr>
                      </pic:pic>
                    </wpg:wgp>
                  </a:graphicData>
                </a:graphic>
              </wp:inline>
            </w:drawing>
          </mc:Choice>
          <mc:Fallback>
            <w:pict>
              <v:group w14:anchorId="50B1100A" id="Group 49" o:spid="_x0000_s1026" alt="8 small pictures which illustrate the range of community facilities in the report: libraries, community centres, swimming pools, recreation centres, leased facilities, housing community spaces and public toilets." style="width:299pt;height:602pt;mso-position-horizontal-relative:char;mso-position-vertical-relative:line" coordsize="37973,764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miupHYFAABgKwAADgAAAGRycy9lMm9Eb2MueG1s7Fpd&#10;b9s2FH0fsP9AaMDeWuvLkuw1KbplLQYUW7B22DNN0xZRSRQoOk7263dIio5kL2jgbMDa6CE2GYq8&#10;H7736FySr17f1hW54aoTsrkIopdhQHjD5Fo024vgj49vXxQB6TRt1rSSDb8I7ngXvL789ptX+3bJ&#10;Y1nKas0VwSJNt9y3F0GpdbuczTpW8pp2L2XLGwxupKqpRldtZ2tF91i9rmZxGGazvVTrVknGuw7/&#10;vXKDwaVdf7PhTP+22XRck+oigG7afir7uTKfs8tXdLlVtC0F69WgZ2hRU9FA6GGpK6op2SlxslQt&#10;mJKd3OiXTNYzudkIxq0NsCYKj6x5p+SutbZsl/tte3ATXHvkp7OXZb/evFPth/ZawRP7dgtf2J6x&#10;5XajavMNLcmtddndwWX8VhOGfyb5Ik9CeJZhLM/SeYqOdSor4fmTeaz8+TMzZ17wbKROK9gSf70P&#10;0DrxwedjBbP0TvGgX6R+1Bo1VZ927Qv8XC3VYiUqoe9s6OGHMUo1N9eCXSvXgTuvFRFrpEKWJEk6&#10;D/MkIA2tEfp4zEgnUUDWvGMIwjeElaJaE6RH31KcmtQhKyk/dUQ2hJKuEmv+/Xe3b36wH1dmqmg1&#10;8o3QnZbIC8FoVd2RLW+4opqvjf+NZkYZpxo1rnsvGdZs5E8lbbb8TdciOaCneXo2ftx2R3atKtG+&#10;FVVFlNR/Cl1+KGkLkyIb82awdymMOorMf/hVXNRfSbareaNdGitewRDZdKVou4CoJa9XHG5Uv6zh&#10;LwYI0ZDXKtFoF16dYr/DABtqnVZcs9Ib4pV1XugQ24+N5qjIkjyeu2j2HbOsj0m6ZLtOv+PSJga9&#10;ed85DbZr36Klb7HbxjcVNDUIVFkE0rAPlgUECLRy1iC0zDyjp2mS/UUQF+liXmQBKe/bZryWN/yj&#10;tE9qk15RGqf5AlHmkxPK3j/DdivBfuR/DWfEcRRlRXo/A0LtUgeRWAqOWIRxr93JqBfqfDMWMu6d&#10;ruzFY+5B8EAjr8Rg2EszJg6GYehY1rjnJPd2HE31ggFcZs1e/ECkG/CCH2umm3XquoESPTo65fz6&#10;w99ubASrZMedeBMYNhQPwWId4MPRJq0LdttESrsEQOOLQc00TNIijxME5xg04wFobs1rkcgNabls&#10;K06EgUkmG8aVfs5A2WfrU5ExWiTJPAcIekChS/+295Bo3/a+46LTk4UJH43ffGI/Fjg8qj2ARh6g&#10;7HD/XsDSHsW8tKPhCR+Hr+uvAh+TME2KIgYajuERr/8Dp2xRjYEcdntR14ZLWnhspayeMzbCQQ+T&#10;SEPNoiwr8PoGMXMtm17nE0sPonaZCT5PCOQpRxpCoAe0CT5HxH2il34T6NyiPI+SAuymOAHQ1FQ6&#10;4yoYb9cvt2i29tBlzwXNvlcUo5ZExWm+nwhuSTHPM5TJE7jdc7AhfE3gdgYFnsDtieCWLeIkWRQZ&#10;9svG5BCl3DE5LHfbreGGtJG6xAa844zPmSD2aPbU4tlF8Twvogwl9DFAhvM5HjBb5SiebQdPoEyb&#10;iuchfE7s72hf020WTgD5RICcx2mShEl+srkIYnQAyBXtPnG9womKOX4BOJJNJaV6ztDo+aI7cXFc&#10;Ese6lksW53NJXyLb/bJ+z/EYMIenMTgMSS2kToCJY58JMEcnW+NTkwkwx3cmzi2Xw0W2SOMwPqGU&#10;uUn7r6hctvYcymWLQufs/Q0h7YEi2aGY54AW3yYO6PJ1grQJ0nAN7D+9loPj5TgPs/iEA4LQHDhg&#10;w835idg2ZI+7LkRj//458z/P8Xr+h8OSBN7CSQm+/hWofKhcHrI/7Km5HceJ/U3s7zEXf/535bK9&#10;z4hrnHbHp79yau6JDvtoDy/GXv4NAAD//wMAUEsDBAoAAAAAAAAAIQCg3r/U664BAOuuAQAVAAAA&#10;ZHJzL21lZGlhL2ltYWdlMS5qcGVn/9j/4AAQSkZJRgABAQEA3ADcAAD/2wBDAAIBAQEBAQIBAQEC&#10;AgICAgQDAgICAgUEBAMEBgUGBgYFBgYGBwkIBgcJBwYGCAsICQoKCgoKBggLDAsKDAkKCgr/2wBD&#10;AQICAgICAgUDAwUKBwYHCgoKCgoKCgoKCgoKCgoKCgoKCgoKCgoKCgoKCgoKCgoKCgoKCgoKCgoK&#10;CgoKCgoKCgr/wAARCAHAAc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2+JPjp4pIZ/G+p92yl86lR9Qfb1qvJ8UvGkFq8kvjHVd3mfLt1G&#10;Xt/wL2rmLu+jTKIBJ8rFvmHXIyMevas7XdQaLTFln+UsT8vrxX7DDK8HJ/AtfJHwNTG1oxdpPTzZ&#10;+Rf/AAWX/wCCwn/BQL9lT/goNqXhr4L/AB/8UaXov/CH6aF0e41u5axeTfM5uY4lmCq53eWxwN3l&#10;4YHapr5g1n/g4T/4K+eLLO3g0b9ovXbNoZtyz6TJcFpCRja2+R1Yd8EdT9AIf+Dg+LUk/wCCh+oS&#10;3rzGOTwpphtBNnaIxGynZn+HzFkPHctXzj8GtOur3RIfslxJHJ9oIQrHnOTjAOOucV41fB0I4yVO&#10;MUkn2R69GvGOW060ldtLds+ltA/4LIf8FyfE863vh/8AaE+KF7uuNsn2VbpklYn7uF+VPTCBcex5&#10;rTuP+Ckv/Bf7VbmTy/jN8ZLXbC0zL/aF/GqqDg43ydeeFzkjnBHNeg/seaLfaL4Se4ub21hS4Y7W&#10;kblsHBxlSTgg/ka9wuNVtYxG2l+ZfOyjzPLhCrjrgDjv9a61kOBrQi5/kjzVxFiKEmqdNJerPjfU&#10;P27f+C/HiHT4Sv7UnxyWC9jZ42sfGF3GwUMyHLJKGjO5WGGIPH0qHTf2if8Ag4Cu2Y2n7WP7QfCt&#10;I3nfFi/XA7/fuxj6flX2VdXPiSVY7bTPC0cab/3zTWzNIOOMEenH9KsWOi6sUbUNYluVDDy0j+bB&#10;KjPCA8c9W59z2q48P5fHS34L/IiXEmMe0F+P+Z8Xv+0R/wAF+7tMS/thfHmNV53f8Liu4/1+2D8q&#10;saV8Z/8Agv3reo/2Rp/7aHxzkuBGjLGfjZeqGVs4IY3m09DnnjH0r7c8I+GdUm1FrTTvCj3DdZLq&#10;608R9WO0hizeYAO4OR1wM10d58KfiDrOnpbalcwwxnLMtux2hFO5R94jjHQgA1f9h5XHS35f5Gf+&#10;sWYy2jH7n/mfBkXxH/4OCMqk37ZXx8hZ2AXd8YNWkDe+Y7hhj8a0LPxT/wAF+bxI2k/b0+M1uzMF&#10;kW5+NGro0Rz/ABDz/bPGQB78V9lTeAvFdtNNp8PivxZNFHubbYxyOE5ySHK7MdeNwIFY2iaVcwCO&#10;y0rwhqGpKsn7yK81EyOMkk5SRgvvjcQNx6dKtZFlr+z+X+QpcRZguiXyf+Z8pN4r/wCC8KW8yXH/&#10;AAUd+LENxH88drN8bNZRpkzjesjSiMA88M6njpTbv4hf8Fo9MjWfU/8Agq/8SI4xs8xx8ZvEbBGO&#10;AU6gEqTgkEqSOCcjP2lrHg++n0iOH/hXemQXKsXhZ5raQxDsBh2Knjt2HTpXJ+MPgrqvjS1t/DNt&#10;c2FmzSLNcXzaXFcbD/ACg8sSYbOUZ9rfxAjoRyXK+sBSz7NGtGvu/wCCfKrfE3/gs5OIZtK/4Ko/&#10;Fq8hkdlkuLb4ua+Y4hk8ljKBjCk5OBxXbeHYf+CxGsa4uk3f/BWD48KsaqZ7ix+IWqzDJ2H5A+pR&#10;712lzuO3ouMhiV968c/B7wR4P02TU/C/gRNLuHihOp/Ytee2hvpI+BL9kiWO1SUjJPlrGp2ktk5N&#10;c7q3jXxN4YsrGw8IXi/YGiUXRXR38+FuzR+S5D8ls5OO/XNaLJcr5b+zRjLPc2jKykvkkYev/C7/&#10;AIKe6Rpclxaf8FwfjlNextEFguvF2rQW4BkAkMkp1YlAq5Iwrbm2qdoO8ZOsaB/wUr0ESfb/APgu&#10;D8cH8uTa/wBj8Xa1PjJ+X7mpNgn07Y/Cuo8VfGzwZ4WRpfil430qxtY8JL/aGoQLI3IOf3jEgnA+&#10;UHPynKniuB8O/tkfDvUNV1bwz+zl8GPGnxUuYyqB/DPh6T7LYqDyVlZcopOF3mMDjg4PPHiMJkWF&#10;V6qivU7sPiuIsZLlopyfkv8AgFi9j/4KW2FwrRf8Fkv2i5rV2YRSnxVqtuXbdgL++1VcZznJ4xk1&#10;1H/CGf8ABR2TTP7Qi/4LG/tCKvkp5fmfErVDuYlgWby7plTnaNgZx1+fkCsuy0n/AIKbfEXVrF/B&#10;v7L3hHwbp80Yb7b428Wx37Ip5yy2bCaPrypjLDpwRmuoH7CH7ZvxK0mST41/ty2XhtW1BS2h/Dzw&#10;uAHgxjYl7I8dwp5b5WRxnBJbPHhYjOeEcP8Ayyfkrn0eF4d42xW8XH1sjGuvD/8AwUGsrP8AtC4/&#10;4LK/tEeWqlpo4/iFqzGEYGSx+1dBySSAACM4xk8/42+Nvxz+GenyXPjH/gtp+0I0tuymS2X43XsM&#10;ki4OUVWlLZOOGAIHcGve/C3/AASe/YqTV47/AONOp+PfiZFJGkU0XjvxtdzC3XdlmhFg9k3UsQju&#10;w+hOa9i+HX7Nv7FHwb0S30fwJ+w18G1S2nZ4bvWvBo1e8GW+U/adQkmmyAR1c9OAOK8WpxXw9G/s&#10;6N/kj3afBPE3KnUrfd/mfnQP28PizquvTaF4I/4Kw/tba/eXVwp0zS9H+J2rXM6xsNwRvLVhM2CA&#10;SoTBzlR0Hq9r8Vf2+/GN79t+FviL/gpzdW7Wc0cVrqPjTU5LeWbYAk323bAI1Dbm2GJ+NoLNgg/p&#10;hp37Vfi/wrpEOm+FtJ8N6XbwsyGy0/QUhRVBOBtBwPwHrwO5qX7ZnxUt/wDSbTXrOFldlkhh0uDG&#10;7bnHzIT9Dk/xdcjHBV4qy37NFL5HbS4Lza2tRv1f+SPzus/h7/wXa8YtJc+BfD/7Yml2yqnky+LP&#10;2trjJbjcHjSGNyDzgLtIGMsTW34J/ZF/4OTdRt47bV/2kfFlnIrKzf258fPGXnOCS21mgvli4GFO&#10;3HT1ya/Rb4S/tcfF3xF480nwzqniKzvLfUdWgtXabSY1ZUeZVJAjVTnaSASCBxkMeu3+35+0X8Vv&#10;gX4u0bTPhx4xj02O/wBOmkmiaxgkzIHC7v3iEjhuxAGB685LO6OIpucIJJeSH/YOIwuKjQnZuSbT&#10;bbWh+deof8E/f+DjXVnnlt/24vF+nebvEUdj8cfFTom5QPkMuoMfkP3d+c853DGUtf8Agl5/wcU/&#10;Y187/gqb8T1uiwLQzfFzWzEFP/TRb3dkHsE6d88V7Vrn7cf7U+p38du3xd1Py4WzN5Cpb84K8eUq&#10;ls9cHgZzjIzVG6/a8/aAuJrfzvjN4qj2ghmi1y4jwueSQHGTlsc844rm/te/T8F/kd39gVu0fvl/&#10;mcDo3/BNv/g4fju0W9/4KI660aSKxa++NXjHEgLKSp8q+BAAyDjHGcEnBqxqv/BMH/g4Psoojo3/&#10;AAVC1a+maQmZJvjN41jSMZ6BvtB3DnHTOAOeprrJ/wBrT43zSrFbfGrxkirDuuJpvFl0yytl/mQK&#10;42jaEG3J+YE7huwIfEH7RnxySU2158X/ABRcwq7L5b69cNtcN1yZNw4HTjAOcHtcc4/uL7l/kY1O&#10;HK715kvS/wDmcfrP/BNP/g4xtNPaW0/4KFaheSRrnbZ/tDeM4JJOvygSh0z2ySK4bxD+yj/wc46A&#10;fM03xb8WdUjWFYg2lftSTsMheXAutQjYkkE85IzgYGAPSrr42fFy6maEfEbxD+8+Y+Zr0+SM9Rl/&#10;fHOeCay9R8ZeMIp4Fm+IWqrvkMl2JryTaXKyALwx3DGxsnHPHQZreOeOP/LuL+SMJcLylvU/P/M8&#10;Q8X+Ev8Ag4l8IWjN4kb9rtpFXLf2D8TNR1Lc3UgfZNRk3D0IHPp2rjbv9q7/AILE/CrSmuPix8SP&#10;2uPDce7KyeI38Uxrj/rpNxxx/Fj619SWPjjVrK4L65q0jStI2ZmcEHPGM5IPfvj86+/v+CdDz69+&#10;ynq99FLItxH4juYYGc8RAQQkBRwAAWPAOO+R27sPn8Juzox+5f5Hk47hf6tT53Vlv3fX1PwZ1n/g&#10;rl+2lNLG3hz/AIKE/EuSRrjEn274pazbhFweNpnUA5x1wPrmtqL/AIKZft53rM2g/t7fFa82nP8A&#10;o/xS1SUAcZPFyeK+pNc0rwf8R9KhHjLw5a6pDIilYdStVl2Kyk4IZTg4HpXJa5+yn+yd4h0v+x9c&#10;+AvhGPbmVZtP0WK1mckAFTLAEkI/4Fx7VpT4iwXN79BfgOpwXiXG9Ou/nc8Ji/4KWf8ABSDU3YWn&#10;7b3xZkSJT5nl/EPU1O314n/DP+NV73/gp1/wUhtNNa0g/bf+LaxmZZAzfEXUS+5VYAb2mLBcMcrn&#10;axALAlQR3fij9gH4Htbsvgu/8VeG7SSRRLDoHiybBOA6gpcGXPGSDg4PXtXM+KP+CdniiCcz/Dj4&#10;5SS29vGv2LS/Evh+GfzGzys1zbGNiDwCdm7r0r1KOdZNU+KCX/bq/Q8mtwrnFHWNTm+bRy6/8FQP&#10;+CkE6lpv26vi+zY/5Z/ErU1yPwnwKqT/APBUT/gpQYJrCD9ub4wss8Plu3/CydT3AZByrCfcjcfe&#10;BBwSM4JFYvij9lP9pbwZcrHL4C8N+IWkBlkXw74i8kQx56bLxUYnsBuYnBx2Nea+Kbe78HCK58b+&#10;AfEfh3zG2xtq2jypE3+7KAVYc9c13Ua2UVl7nK/kjya2X5zh788JWXW7PY9d/wCCrv8AwUvvtcXV&#10;rv8Abl+LEc25iy2vxA1GKEkyM5zEkwj+8xwNuAuFGFUAUJv+Cp3/AAUhWARD9vD4y/Lkj/i52rbu&#10;T0z5+T+PT6V5UNK0zXoP7U0jVLO6XhWa1ulkCH0O0nB474oXwerR7riNvbbxiuiOHwstYxX3I5JV&#10;q8fibXzZ6jD/AMFRP+CiV03nT/t2/GyNuny/FjWQPy+04/Sp1/4Kc/8ABRmwCzD9vb42Sd/m+K2r&#10;t+hnIx+teNaj4bhtbfeZFXj5Vbr0qjHYyxRErNtX3pfVaH8i+5CWIqPaT+9n0Fp3/BXL/gojpOi6&#10;hoj/ALZvxZuGvvLMd5cfEzVnmttrZIjb7SNu4cHg8AYxznJ1D/gqz/wUvurjzYP26vi6p37v3fxM&#10;1VQfbaLjGPavCLjyJDvjk9unWq5gt3dS+eOtZPC4fm+BfcjZYirpeT+8+iNL/wCCtn/BRbS/s5vf&#10;2tfirfLDHIsy3nxa8QqJ927DMYr9GDKWBG0qPkG4N8wOdb/8FWf+CjVtfec37c/xpSPYV2r8VtYk&#10;UHsf3ly2ce/b0PNeJBUK7EGV96a1tJIGjRPl+lH1XD/yL7ivrVS1rv7z3I/8FUv+Ch8t+ss37ffx&#10;xaL+IQ/FLVI8DPYeeefrkU+//wCCon/BQS43NZft8/HuNeQufi5qhx1wTiXnt0wK8J/sNS2/yDzU&#10;x0pUQArtpfU6H8q+5EvFSVvef3nqt3/wU+/4KUoFMX/BRP46L82cN8VNW/Li45q94X/4K1/8FMPC&#10;2t2fiK2/b6+MF5NY3UdxHZ6t8RtUuLaco4bZLG1wRIjYwV7jI75rwzUdPgi/eBd2OMNmsi5CK20H&#10;bSlhcPs4L7kdFPEVJWak/vPqiy/4LGf8FK/i9+0fDrN5+2X8SrOHWtasQ2j6H481azsLNBMimOC2&#10;W7K7W4Vt+9iM5JJJr66tf21/22HgnEv7XnxQ82GMu6/8J5qI/D/XV+X/AOz1aRn49eFWkh3KmrxS&#10;SdiwWWNgPzHFfoCs8q3Woy/ZlXfHKNmOB15+g613YDA4Xla9mrLyR4vEGLre3g1NrTo2vyPTfDP7&#10;a/7aF8lxJN+1r8TAscyruk8eaiR91h3m9j+n1rmYv27v23DeppjftffFL5Lo4YeP9RyV44J87np3&#10;9/U1yOk3VqWt9GuZTHDcXDtcSooYqiqAzAEjccNwCRn1HWszTdOEviiJmOzI3MSp49+n+cdq9BYP&#10;B838OP3L/I+f+uYrl/iS+9/5n7ZtdL9rCGL5stuZV4OB1/M/pVDxNdBrBN5G0L83pjkUl1cyzPIk&#10;MoHzY+ZSe31rN1bWII1hgY7lxskVvZSc/mK96nTlzJno1aqjFps/BH/g4kgkh/b9jmZvlk8E6eyc&#10;9t8w/DkH8898188/s3pcz6ZJbLFeNDJ8kyQSFVZd2fX1A/Kvon/g4oniuP29LaaCORY/+EJstu/u&#10;PNuOnt/XNfPn7NU14lpGiLN5O5vM+zW/mMT1A6jAJABbnAJODjB+ZxP/ACMJ+p9Bzc2R0z7x/ZP0&#10;fXNb8M3Hl+H44dvFu11NuVueM4Unpz7mvadN+E+utZ5OoNZSNjm0nKYxzgEg+2eOe+a81/YoXxw3&#10;gG6lfRY3VmUwxyuV7nqfYHgdSfTpXuGk2PjS4s1/trwzpdrJvxJsvpJFK4GCPlXGTxtPT1Pb1Kcn&#10;7NHz0leTOdk8C61cz+Rf+OLi2CthZFvFQdOmWC/zNa1n8JX0hY7t9amuvnDMrYcM2MZyM81rx2E8&#10;l87No2l2679sd0sY3SH0OR8v0yfwrTtbO71GzlNt4wtt0c2yZrSWN0gwCCGxn5s44z9etVzy7krl&#10;I9ChbR9sslmr/aOPmtWkf8BwB+PetjVLjWNZdV03w3cQ/Nh5rh1jSI5x/qEbzmA46IRzVrwn4d0u&#10;zRBqPi25vGmZotq6b+8Vj1xIFBUDnB6DPXpW9ZeCdL0qC6s7fQfEN5G0JbN/dFVdXBJjXdIrEE8d&#10;Co7kVjKpHmNo05NXONuPh7qlzAq6/wCJI1SSYmKOzuEhjZgP+ebbX3Y9sgd6gv7HTvDM7abpwia5&#10;li3OwlkmfrjceCRkg46d+tZWs+JPhV+zpp+o+NvFsOl+H9JMLC4m1zV7eHeh5eIqzfO5wCI8szkf&#10;Lk18665/wU18Z/FrxhdeGf2Gv2f5vG21TG3iW4gksdNhkIJUtLOEwFB5V/LJOdhxgnOtjKOD1qyS&#10;RrhcDisfLlowbe2iPpi18q00SC4uPBd1eSTRkNLLN9nCkk5JZkYKvfPOQBxyMeQ/tKftofBT4CrJ&#10;pNx4ksl1qPEMfhazumutTFywyBsjJypB4Yoq/Xla4ex/ZQ/bH/aHt4rn9rD9pPV9P0i+EkMvhf4Z&#10;wvaQBW42zXOxpLiIgndEVfP8J6V9Of8ABLf9kT4NfsvftSeGdd8OfBGPw/Yql5HceJtSs3aRVeym&#10;wXu5ssiO2wAbgpJ4HNfK4jjHCe2VOim7u1+h9nheA8Z9XdbEzUbJvlW7t0Pk/UNW/wCCsHxz0m31&#10;bRP2TLzwB4aurpY4vFfxM0+401HZohIFEZAkcEhirxRtuAB4w1U9C/4JzfHj4ktDF+0F+1nr11uD&#10;G50bwXYx2CpIR1Fw4JkUYAwYgfmz65/Zz9u3xP4U+Jvwmj8EfDmz17VtW03xDDdi00vwpqEsc+2K&#10;eMhZlgMWB5m7O/ovGcivj+2+Cvxrk865i+Cni7uZlbw7dlWxzwCnJ+g57Zr5fNuIM1liHTpSajbp&#10;/mfZ8PcO8P8A1VVa0FzXa959vWxsf8Ex/wDgkv8AsBeH/BviTxXrXwA0Pxdr2nyW6DVvG8Q1eZWA&#10;mPmItxujQnCMGSNCcfTDv7M07S9IitNBsI441j2xW8DFEQdPl2ghR9Bge1fS/wCwT4P8feFfAvjS&#10;x8W+CtU0uS+uLdrJbyyaFpcRODsVwD1x1HVq8cf9nL4/auIFX4X6gscasrMxjjU4X5WG+RX6hgwK&#10;jHGN2Tj5nM/r2KowlK8nrfd9T6bI6+X4PHV1eMY3VtUlt0OAjvUWVoLQNGqqCNxHvzwc/pj37VU1&#10;7VUtrVJbjLblzIqpuxg/UEdumSO3IxXoR/ZM/aWnjZbf4YXCszfMJNStEC/nKP0BPNZ+p/sT/tPX&#10;FyscPw/kmjGdsraxaoycjBYCTB4yMc+v08OOBxTl8L+5n0ss3y2OntY/ejhf+EitLq6+zWtxhY4R&#10;JJGzFZI1JO3cpJIyAeufunrWM3iye2up4hdSYZlLM5BQZXGF9uAeg+97mvYD+wl+0feRLZyaLBar&#10;tYLM99GwHH91W5H60+T/AIJ3ftEXQVV/sYLx80l044H+7Gf6dO1axwOL/lf3HPLO8sjo6sfvPJR4&#10;oEMUizP/AKzjY2OHxxlgCyDv6fzo1HxnHfW0MQs4t/zqzW0Z3SLu4B+Y7jkMc4zzyWAUL65D/wAE&#10;3f2ipp5J5L7QZP3hVY5tQmAUYPz5EJyeRxxjb17C5Zf8Ezvjr5yz6hq/h2Nuha3vJyenHW39SD1H&#10;Stf7OxTfwsxln2V/8/EcR8D/ABLBf/F7wjFp8dxC0etWHmtMSfMb7UvzL8q4G0hcZY5B5wQo7/8A&#10;4K2X62Pxb8L3SRHzF0aZVHmD5z53HGOCME9TkHoMfN0/wj/4J2fEzwF450XxNrfirS7qHTNShuJF&#10;hMhdo1kVyoOxcH5QOn6816r+2V+x1eftTLpMmkarbaTdafNIZby5sWmd4m2kxqVdSvzIP6Yr1MHh&#10;K1PDTjLRtqx83mWaYOpmVKpB3UU7tX0v8j8w7y9uGmk3hm/eBExgv1C88D8cn/CobVHlaRmlbzNx&#10;LQxwY+UdTn/63TuK+2Lz/gkPrM99dLa/HD7PYyXDvDazaKJnjXJ8rdIJI9xUbN2FUOQThcgLRl/4&#10;JJXMVy2p63+0vYwsoURtP4cQ/dAChg91gjAHGAD0oWErdvxOiWcYGX2vwf8AkfGyOUZTG6tuXJ3K&#10;cfy4OOati5guUkSWeOPZGrFZWwzEFRtA6HCsWwfQ9yAfrC5/4Ji/CTTWVvE/7Y2gQtJIQy/Y7W2G&#10;7rgBrsgcY4A4B963Jf8AglF8MPBcMWq/EL9pF7GxM6CO7mt4bOMnOSN8krrll3AehIPzAEGo4Wvb&#10;p96IqZxgnZJv7n/kfG6Npscaz2gm+0IWEyt93b/CBwCM88e1UbzUL6G6urmNpFWRURo4oxGsqqoC&#10;qwUYcAgH/eUHmvtKH/gnx+x493sP7Ylm/mFv3K6/p+85JHqcn5gOnX61GP2Dv2BrW7+26/8AtjWc&#10;7I2ZE/4TDTYlKnpkKMg++fTg9KI0p9WvvRP9qYW2l3/26z4gCTWOmQJrB8zzM7oVw2cnPOewz/8A&#10;rr9JP+CY0ljf/sdaxp2j2XlqviC6jUpKcvmCEBjydpxxx2ANeYSfsW/8E2p1k1Sf9ry6uLePIZY/&#10;FWnyAdsArblm+gOa9j+BPxe/YM/Zt8At8N/h38etNa33effTXtw8s9033d7bYwM4GPkVRgdOprow&#10;9ONOpzSkrep5eZYz6zR5IQle6ezPzS1yDXX1G607VLbyNQVnFxD5RQrJgg/IMbQCG+XgZ+lYdzNb&#10;QS+fehTI0MibnmP7vIXLdAOy+oH8/vy58Af8Em9c1X7XrfxHXULnyy0ktxeX655Jy7pGvr/EeOT6&#10;mrll4O/4I++HdShb+1tJS78sSw3El5qzBVYbhhydq8YGAQSQAean2MeZvnX3nSsx92ypy+4/PG9n&#10;sIbfyxPGJI5hJkybhIcIFXJxjBUn3LHqABWofENnLJdzXqSNI0KtZtaoFjV9yFt+R9zyw+NuCGKH&#10;kZFffUGif8EgdKuIdVW30vMkfmLHJb6pMrp15Q5XHKnGO4znNd58NLH/AIJk+O/EMXgjwB4O8K3m&#10;oasxNranwi/z4Usdnmw7YxgE8FR07kVUacZaKa+8zqZlKnHmdKXzVj8t9YkujIZZIUVpYxtWFh82&#10;Bx0JPTpnkn60JaXbap9j+zbpTZ7stJuEfY4JIz17Y9a/Tf4geOv+CfngbxFceA9c+G9pc3FjdFbq&#10;10/wnEqW54ByQqBhwSfvNk++KzNf8ef8E4NBkbWNF+BFnqk15gSLa+D4VUEDPSfaFJ3ZOBz1NZuV&#10;Gnde0WhUcVia0U1Qep+T/wARf2UPgv8AECWS88V/CTSZmkn/AOP2zhW2nZ8jkzQFJMdB1xz3Nef6&#10;l/wTk1CTUynwh+KWr2g3SP8A2b4mtVv4QiqXA80GN0jCD5myxA5x6fs23x5/YEtw3kfs325XaF2r&#10;4V05VcA5HyhsevJA/lSRftN/sd2sv2jw1+y9Z7mwnmNotjCeD0+VTxXZQzaWF+Cr8tWjhxWXVMXG&#10;0sK39x+MP7TH/BKj9vP9lf7PffE74Kx+ItFuvJ2+JvhzcvqtvulTfg2pjjvIwoB3MYGUEHDNxXzk&#10;Y/C93cXGkafrNtcTqzI0TKySptPJMciq6f8AAlBxX9Kevft1+AbTTYry7+F7tuj/ANHikvUbanQZ&#10;+XCjGeOeuMdTXi37T3iL9kT9rHSX8PfH/wDYn8M+IngVYLbULi+VL+0jU52wXtuizwfMT/qpAO/I&#10;OK9zD8W0acrVdfS9z5utwdi60f3cHF+qt+Z/P/deEvLmZ4rc/L97v+OarR6EhXfMGXDfpX3h+0H/&#10;AMEjb2DUJPEP7HfxOeKxEZK+FviJcfaGGMsTHfQQqx7KqyRtjvKcV8i/FX4Q/Gb9nu/hsf2hfhfq&#10;3hT7RP5VvqEzR3OnzSc4iF1AzRCX5WYxkqyqASOa+gwudZbjtKc1fs9H9x4OM4fzjL4t1KbcV1Wv&#10;5HHjTbdRuDbV28bVzVq1jhRPIkt1bn72ORW9aeH4NSto5rO9haNlyJISGV/+BDP6VHFpLwXLQtbq&#10;GVuTjrXqKL3Pn5Vuhl/2eztlLcMPeob6BtnMSg4xjbwDXRLYyIGy4XNVdStlaPY456Z4oJVST3Rx&#10;eswkx/djz67axZLPzXXhSWOBiun1q2CxMR03fpWMtnEFRycsH+bpnFYy8z0qE/dOk/Zy0CRvjh4Z&#10;1C8DJb/2nGPMx3DZYY65A2/n7194Np8dwbjymPEcu1mHZQxKj8Rj8a+Qvgf4b1C0+J/g2Cf5rSfU&#10;lkjhxt+c9Tn3G38q+0/s8k199giURrhk2qOP938c/rXrZfF+zbR89nlT2laN+36mDo2gxtYXGsTX&#10;KwLZSdNv3iSePpgfmKdbC3u/ErTx2fluY23K755KkAj8eRUnnX1xezeG7IJ5dwrbAq53MrDBPPQF&#10;ia19L0KLStQW5uLgySeWm7avLhRuK+/cfl613OPMeRKVoo/Uq61OQySxyTKu5l+Vu3OOKzpdRilu&#10;oftD7t2G3f3hj/CvzTs/+C/fieCXz9f+AmlXy9PLtLyS1P4FzNjB55FejfBf/guR+zB421KO1+Lf&#10;hHxB4HuN2I7pyNTslGP4niRZRyMD90euSa9injMv5uVTX5fmdE44mSu4P7v8mz4L/wCDge9kuf27&#10;I4ZYzGsPg2xSOM/wgyTt69yxP4+teO/sox6lLo/kaZEu6SUZaZsKfb8en416d/wXX8feBvib+2TZ&#10;+OPhz4z0vXtKvvBWntBqGk3izxN883ykqflYcZU4ZTwQDXnf7Htla6lbQwXtpIy7/lkDY2kHPH51&#10;8nWcamZT5e59j8OR0vkfot+x5b6nqfhRNNi1n7NNHMC1nYx79gU87pDwuf8Aa55GAa9vsJdBjdra&#10;6uNcmS64+yzfaWQN1IZgSUBx04HbvXF/sR6VZ2/gaRLHT44l85jIV7tnk/WvZbnSZpWVI9MkdC23&#10;90o7+p4r0PI8L4pXRxt3a6FcnF34AmKqxVY4wSJB64Prx15rq/CVza6LB9h0TwvIi3DbyvlyKOB3&#10;JQAHHGM1qWPg2CdftV9KsSxr8qlunH1rwT9sT/gob4K/ZxjX4W/Daxm8V/EPV4fL0LwzpKmWUl84&#10;mYBXVVH3hvB3YyFZdxXHEVqdOm5SdkjXDUKlasoQjdvZJansHxL+N+g/BDwxceMPiBrel+HdPijY&#10;teXEsUXkNjK4Z3IBO0gbQzMQAFJ4r4x8S/8ABST9qr9q8r4R/Ye+Ht1HZw5g1T4meLPNjtEfDKTC&#10;jEjf8yNgBicDMAAyYfAn7FfxW/aI8V2vxx/4KH+Pm8TahbFp9N8B2cijTNL3DP70JhZnDbdyrlW2&#10;AM8qnA+nvD+leH/DWl2+haTp9vaafBB5dva2saxLEoUCNUAXCov90AdB0wK/PM34vjTvTwiu/wCb&#10;p8j9Z4f8P+a1XHt/4V+p4z+y7+xB8BPCuvWfxd/bM8L6t8evGUbM6t4w8QOui2sm5W/d2PlnzlyC&#10;p853ikznyV4I+9PCv7fyeE/Dtn4W8A/APw7o+labZww6bYwXDR29tEo2rHHHGqBFUDAVQAvH0r59&#10;vZ7SG4jsJGkWZpF3A5QIpGf8O33ar311HGrW5lC7sjzNuMDB5wDkdMfiPWviq2aY7ES5qk2z9Co8&#10;O5TTjaNNJLzf+Z99fA79pTVviz8FPE3xY1vwhp9lPoMUrw2gkkCNttzL87Ekj0JHQZ+leRax/wAF&#10;G/H18oa0+GnheNePL+2QzzhWxwcCRe30rZ/YX8Wjwz+zR8RfFVtpB1KXS72S7GnrnNzss9wjAweW&#10;KlRgHr0PQ/Gr6w2m2K200/nXF0rTTMI1RQxZuAV+8AoC5YDptxxms8Zi8RTpU3GW6d/vOHLcry+r&#10;jsRCpTTUWktXpp6n09c/8FK/jjZPx4R8Hp33pp90cnA5/wCPnj0xzwKo3v8AwU1+OaQgLpnhOF2Y&#10;LG0emyqATgDhpm5J4xnvXyzd67etYosYMLeYoeZuQCccduuCKx9Z8SNGGgciRmbcrdiRzk8HH+et&#10;ef8A2hipfbZ639jZatqS+4+k5f8AgpV+1NKJkPjDQ42Zv3D2ehxjy/wk3Hg+vX2rKuv+Ch/7WqS7&#10;B8Y1iVs8L4f08Af+QCfzr511TUvtd42xpCsLOtu+xwSO+cNt5CgkNnGMAjJBr6l4gtS32KG4EYjY&#10;nzJEbDcZAGBznOPb1qXjMVL7T+9mkcpy2P8Ay6j9yPepP+Ci/wC17eBVn+Mr7lbLSQ6PZICv0WHP&#10;r+FU/wDhvP8Aa5Nn/acXxpvFVZI42byYNpk2u6rgoeu1uDwQpzkACvA55554ebpt20lVChtuScZ5&#10;9efxqE3c1zbeS9zJ8oH3uWI9Ppk/rzU/WMRKWsn97HLA4CMbRpR+5H11+wP+1b8d/iF+1l4b8EeN&#10;/i/r2sabqa6jHNZ3l8zRvizlmUlTwMGEEY5BPBALZb+298e/2h/hr8fNW8K+HPjN4o0/SmhhfT7W&#10;31OeFVUpghXV8sC6sd3Y5AIwc+Zf8Eypo0/bq8CJBP8A6z+1gY2T50X+zLwgZPU5/QVr/wDBQK+v&#10;rv8Aae8RxXlpF5cLQxwqobhfKjbJyeuSTxx0r1KdSpHB6yfxd/I8CWHw/wDbPLGCty7WXc4mb9qH&#10;9qJm2R/tDeNtxYNlvFV4R1z/AM9cj8MDr600ftYftMi2m0+8+Nniy4hvIdk8cviS6dvvbvlYvlcn&#10;rgjI46cVwtvKbfzF+1MzKMfMxPPHT07/AIAHg8VNFM82JZQuRk+ucdDXL7SpfdnqLCYb+Rfcjpp/&#10;jB8YruzMk/xP167jk3LNBNrlwx4UHBDNgg8r1PfPBGaP9vare6beWt/eXEn2rymf7VNIwPlqyqpG&#10;4qQA2BkHbt+XHOc25ms3YTWFpJCrQoNskwkLMANzAhV4ZskKR8owuW27jJo8tmJLh9QleI+SfLYR&#10;5ZztyvBwME4B9Ac80e2ZX1ejHoi9o7uZUiunVIlyxVcdfUe/T3zV6acx5gtreUSMMFVkDbQMkkLg&#10;cYAz75PsOdbU2uplaSGGGNYCWeIH5jxycnqc5PYHOABwGJrEplkSZW2nATdJuU8A8enXH5/ie0aK&#10;jCC6GrqV9NPBDDczySqFk8vdIQB7Yzjuf044r7u/bJ8UQ6z+wj4T8ba5qUsl/qeh6PJJcS/M1xJI&#10;sTOfQE5Yk8dPevznu9XlnuVhe5jVWkyq7sHpzgkn/D6V90ftj6pZ2f8AwTZ+HbXsEiyDwzogtZ1j&#10;VolLRIp3An0bA9zntmuihKUqVS/b9Tyc0hCOIw7/ALx8lwalZyWU13DqUcZ3bjbDzPmz6DouM8gd&#10;SR33GsfWNbs5JWtbRx50ca+d8xOVYnB64H3SBgDoc5rGXUj+5WOaRJFbGFwMsRjBHPANQz6slzcX&#10;CtIqyxyZVW5Y4GeScZwM/dznHHNefG+568nT5rmiLx7iBokum2OB5itjgccjB64GMms/UZ54dUkl&#10;0JN0Mky+WlxNz5bdRkKASPoAeemcU3TL6OCKO40u/vLWdY9rzfaMbuo+XYoZQVxnJPO45PADtPS4&#10;kQWtjKsjRsysrLtCJtB3r1yR83y4A4Byeg2UpWsjnl7NyuNa8uoNR+z36RsW42q2eeMZwMenX0+t&#10;dQRZxMssdq32ZpMQxyyJIyR54UsABwCOw5B+lcje3M82rtqhvJflkZcIeSpAXHPJwO/Qfz1be6h1&#10;ox2kkEkqMoWSERnaB6kDlse2foelHvrQm8OY6k3ttLAWs4bbyyyMZvJDuNqkFVZlyqHJJUYBKoed&#10;gr27/gnnptteftbeDZp5GYrJeNHHnarYspmBPrghSAe9fPqyGwm2XKNtkk2NCsRyh9On68/0P01/&#10;wTOsPGurftLeHr9dBkFnpljcyapNgbLdZLeZVXJABYu6/dzwTg8Njqw8X7aPqjjzKUPqctej/I53&#10;9ojxPC/7SXjnTmty32PWnXcc4IIU4HHUZ/lXPya3CYrSJ7dbdfM2ySNmYkALnALZUkZ56e3Aze/a&#10;O0PUH/aj8fJJeeWx8QPL5TDnZ5UbFhzwAoOSeMLnI5NYt2Le50d7e0DXF55CeTZ2cJ/ewj5Gl3DA&#10;3AKpIxli5x0NcVWNT20vV/md2Cq0o4SGv2V+SLUmt2ErCH7Wrs/EmBjc2M7cZJ6D1o07WZrNBHDa&#10;3Ekasp2RNwckZYKT29euM/SqXg3wZoxsI4fDVu0cZeZfJ8tixOMJxzzuLbsk109p8N/F0Zj3eFrv&#10;dJ8sYjs3O7Az6egJ/OsOWpe1jr9tR+1JIvXb2z+GV1t9Q/0k3Plx2+3O5QPcetZq3d3Dp3nNEsfl&#10;oTJ8oG4ZOCe/TB/Gt6f4VfES+023hg8HXpZbjdbu+nyAhsbThthwDnBxTZ/gR8WZLBb9/B2sGGdm&#10;HmR2TsMqehAU4bK8ZxkcjIwa09nU7MzlicNHea+9GfaauGs49Ue7kkijizGsZDHO7gAKOo5475qr&#10;4qttI8ZadN4b8UaPFqWm30Dx39jfWy3FvcoSN0ckbgq4PowIPeumg+DXxLu4F01/AWvRiZMKw0ub&#10;nPIOdvGeD1rQ0v8AZ6+MjFbWw+Guq+XCrM3mWjx5O1vu7lG75hj8c+x1p06yldJ/iYSxmDaac4/e&#10;j5p8bf8ABCPwz44+CepfH39jHxc3hnxDb+IGtpvAniHfcaDqMZjhbCED7RZSFnJLqzrwECxrkj4Q&#10;1XwzPpuuX3gXxn4evPCfjCziaSTw3qiq4uwrFfMsp1+S6Tgn5ecI+M45/oQ+CHgLx7afsw+JPAWp&#10;aZNpWtXV9LNp9vdfIDut4QpBGcDep56ivlL43f8ABMHxj+0p4Vbwx4/+D91HDn7Tp91Ff20d3pd1&#10;jKS28ofMUqsFPBwcYYMuRX3OW55isLRpwq3kra9z8zzLJcvzDE1pRcYtP3Xokz8c7zTUtrf/AEnU&#10;FdtwUKchvr06Vm3a28W5WulyuSu3dl/zFfQX7aH/AATq/a4/Yq1FfEXx38OSX/gu4kaO0+JSsXR7&#10;h2JSPURG0n2aZmZYhKxWKQhCWDFyPnfV4JIp2XymRlYqySDDAg8gjsR6dq+2w9aniqanTeh8FiML&#10;UwdTkn/wDB8QXEaQ+Wp+Y1i6axnvlVpFVdwBkbovNaGvIcZZcmn6XpcU0DW7/dP3qxxFaNPVnRha&#10;HtlZH2H+y1+yfZ+JYvDfxS/4W5aTWenXDzmzsbF2kRmTGwksApHXPI9upr6R8a/s76/ofhaH4p+E&#10;9TGvaCbxINSmt4WSbTpmY7fOjJO1W/hkBKlvlO0lVb4q/YH+N+oeDPEt78OdVv28m6GLfcw+Vxnb&#10;jNfoN+xv8bdHt/iJJ8NPiEI7zQ/Flu2m6ha3GSpDjAyWGFPoex712YPGSjTute6PFzTCpVrT+T7H&#10;gFpp06rdLIdjRt93pjP+R+ftWjbSnU/FUKKNoWTbHHuGOfX8BX0F8bPhBpr2GteC9Q0OOHxV4F8y&#10;AXEMbK2o6WpV1YqAd+2EiWMkAiJmUkhIwvh+maH/AMI/470+ykl+0RTSJIvykMQy8DoPXGcdc44r&#10;1aeIjWhzI8athZUXY/N24e2h+a5nVf8AgVU/tmkXQ8uG5jZs9mqnqHwoGqf6Td+JbtmP/PMgY/Cu&#10;b134U+IdHDXWgau9wI/vRtw3+FfNc3Mfc08LRla8tfQ2PFXhay1e2ZLqPdgfJIvVfoa7n9nSTUtA&#10;tl03Tp8zQybd0NuryBSeysyjkkDqPrnAPjGiePtV0u6+wa0jMqth1YYK13Wia68DLrug3O1tuHCn&#10;7ynGVI7g+netqVZ06lwxGHrRpezb06dj9Sv2SPCfjnxl8PludN+IkbQG4bzLWHS1VS29iMneW6em&#10;088+lfQFj4AkNru8T+IL6aRWLfLcNGo57DqPfn8q+ff+CY3xm8CeM/hLNbaAxj1qGRV1LS4yGm8w&#10;9HHQlGPRug6ZBBx0n7Z/7Wuv/BzR7P4ZfDbwsb3x94wuXsfC+nzNvSJlRWkuZyvCxxK6ORk5yAcL&#10;kj3qmKjTw/tJO0UrtnhUsLUxGJVGCvJuyRyP7Tnxs8W2/wARbf8AZc/Yy+HN140+JmoWbXDW9rby&#10;XcOgWh2ob25wG8tcMNqYBbepbh40l2P2V/8Agmn4++A1nN4l1H4Q+Ntd8Zap+817xZqHhW7a4mkO&#10;Mxx7osxQ7sHbyWwpYnaoHQfsSeJPHv7FPgK+0fwRr2nza94muv7U8ZeLLzS7W4v9WvDnc8krKzCJ&#10;GLrHCThFZmADSMx9y0b/AIKNftWaXd+bd+LtGvIY5MbZvD0IWTB/6Z7Dgg9QfpX5Xnmf/wBpS5Lt&#10;QXbr5s/ZeHeGcRkdP2sacZTfVt6eS0OX074GfHYNNHF8HfGTtLz5k3hu6RQAAAAWi4HAOOO54roU&#10;/ZD/AGoNTgEVp8GdT27f+Pq6mto2PzE45de7dx0C84GK+vfiJ+0X4t8GfsaWHx0eOzXXr/QbW6Xy&#10;4dsCS3LptO1t3yqJAcHJOOvOa+GdS/bn/aqvW8xfjjq6tyP3KRxnqecJGB0/x96+brUMNRkk29fQ&#10;+nweZZpjOZwhFWdtb7nWWX7CX7VEccc1x8ILxmUHaqa5ZZOM4+bzyRkeuOTgZqRP+Cef7TuqEyan&#10;8Po1blo/O1S3fGeNpw57HB6968x1D9tH9pqR2aX44+JmZwTI0OuSxKg68IhUD04ArLvv2u/2hbPT&#10;Vnk+PfjNps/dHia7OFJ4ORIR3H0x05rH/Y+z+9G8qmdbc0fuf+Z96fsvfs8/Fv4U/AXxx4A8SLDp&#10;+sa8sh0ue3nMgic27Rq5KkY2tg9QTz0xmvli8/YM/a3mMk4+ETHzJiAqaxYAkY+8SZ8f/W7CvEbn&#10;9q3486jNPcXPxs8Znll2TeJ7whuB86/vRgZ6Dp7YwTjRfHz406hI5f4weIpEt2YMJPEE5yP++89z&#10;3FTWlhq0YxcX7ui1/wCAY4ejmWHrTqKUbyab0fRW01PoKT/gn3+13qi28DfCiOBYHWVhdaxakN6g&#10;mOVugJFS2n/BLL9qO6nD3MWhQpuOftWqSbsZwCdkTg8Af54r5p8Q/Gbxy16t3/wlupLHNGW8uPU5&#10;2WPHBHzuW7Z6nr7ADKuviT4z1G8bUtY8QX0zyJ5cK3UspMkbehJ6YXH93I29eDhGGD/lf3/8A6nP&#10;Npac8V8n/mfWU3/BJ79qfzGnh8QeD1WTCSLJqV73JyOLQ5+vFRR/8El/j5byqmu+OPB9uq8yf8TC&#10;5GOMA/PbDv1/mc1s/wDBHLxdqqeLviQ9w7zSr4bt5pPMkJVZFlIx1PUHqf7tfPPxt1/UPEHxn8aX&#10;uo3k8i2/i7UYra4uJvNPlfapTgddq5yMDA610zp4SnQjU5HrfS5w0MRm1bHTw/tEuVJ3t3+Z75H/&#10;AMEsvFCW8t1rnx/8G2sjbvJk+1F1dhyC24rjr2z1FUZ/+Cdvw5gKJqX7bfgG0Z2Cy4urdmz3xuuV&#10;yenUCvmqTW7yJmSS+zuUD7mMfQgd/wCtGoeMLDSJobu6ePE0iIrLCPnJPAwo6ZJ7YAyT0Jrm9phv&#10;sw/FnpPC5h1r/dFH21+y5+y/+z3+zp8b9B+Ll5+2x4L1abS7iaO1sU1Kzh82OaznheMZunO7fIsi&#10;kDojLg7tys/ak/Z3+CvxV+L+ofEW7/bO8E6IusIhGm3V1ayNtQCMur/bE7xt/CMc+nPxrB4khUrA&#10;Gk3YYKyqcDjJJx7A8/r6tkNxdzKEubdbiaTy4LiSVI1DEYBdpCEQZPJYhQOSQOa3+tU/Z8nIrb7s&#10;4ZZXifrHtvbPmta9ltv6H0npv7Dv7PsMgkn/AG7PBsiBslo7a2kBwe+Lxh6e31rdsP2Pv2NGt7a1&#10;vf2wtFuUH7z7Ra3sIMm4Jkcu64Jywxgguc7u3yfDr093p8iw6n5bZxGxb5VX0/zinHUktXjj8wnA&#10;A27vmA9R1qY4in/Ivvf+ZUsDjHvXl9yPrG3/AGS/+Celputrj9rO8lm8wlm/tGHAOcgKRb4AA4wS&#10;c/pW38SP+Ce/7Fvwj0C11v4sftBeIdLtLxQbG6m1SGQzoVz8oW1YsAvII6D2r4tm1i7hVZLw/Kz5&#10;j3r95QcA9Bn0/OvrD/grprN9pvhz4fppV5Oqw2g2tJ8rbTAgzgdGraNam6U5OC0t36nnYrD4ujia&#10;dNVpWne+3T5C3XwM/wCCV2j6SusXf7TGuSW8ahB5dvPKylhkfJFZ7ixC9NueOnaol8E/8EjbFLW9&#10;u/jXrkyyqwVZNH1MMwzjDKtqCvTOOPcYr41utWSLRrOxtrq7kt7W1Jm8yPasEpdgY4wrsXUgI2/5&#10;fnZlK4UO2S+ot/ZawxvDIqs0saliw3N1PODnPBrn+uf3I/d/wTt/s2p1rS+9f5H27pdp/wAEerm6&#10;ms9O+JN5cSR7DIsun6qpyc442Jx17fjXo3xJ+Ov7AfxN+COk/CDxN47ur7w5ofk2drYw2N5HMqRL&#10;uj3FiJCo2KN2TzgGvzJtb241GTzLuzWGRsg7ejYLKCTjnPB/zituw1P7NbSXEaszNCyrsZlZSUK9&#10;uuCQccg4wQQeT69KN0ox18v+CZ1MnjVs51JO213t+B9Yy61/wSoguFtT8K/G8zLDuW4hmuFWUbsb&#10;steLkk5+Y9MHkVqv48/4JXxamdQX4EeMJJGhUMiwrsk2qqD92b4LkhQWJUbiSTkkk/HWk6pey3LR&#10;Nebo8fxqOOw5z6eoOeuc1r2SyPHglg2/DMGzsHfHH/6qPrcor4Y/cVHKaf2qkn82fYuhfHj/AIJn&#10;aRDGmm/sveKvMUllnfTrNmUnjBYXrMB046CvSf2f5v2HP2gdY1jw98PP2c4bK80HRmvpP7Y0K0KT&#10;xhwmAUdsvlhksBkY5OMV+f8AZfaizQ2833WG7d3XuenpX2l/wSpitLfVPHyXltEdSXwzGF8ybbMV&#10;WZldVjPJUsyZbHBCA43DO+GxE6leMWlZ+SOTMMBSw+DlOMpXXm+6MO4/az/Zb0S9msrT9hXwzdfY&#10;5TCJpdSt4jLglfumxbjj1PsT1rS0X9u79ny1k3r+xB4fs284bpI9Ug2oSePmFiMEkHA74OM18/eM&#10;Ps2meP8AWLVIo9sGrXMUkar94pK6kHnoeaoxYg3u9tCy9WjZOSw6EZ44/n9Kh4mspdPuX+R00Mqw&#10;sqabTd13f+Z9S3v7fnw/0+4RYf2IdD8zy8qZtdjXCknBz9iz09B/id+w/wCCmyQW62un/s06fZqr&#10;b0jGuEgY+6QRAOeBxj8q+TpIbk2aagku1Gh3rtkByD9P8jPvWdFftZ622haRbahq+rTgSR6FpOnS&#10;3V08asoLrFEjERBpAGkI2rkbmGRmo4rEX0f4L/I0qZTlsY3kvvb/AMz6z1z/AIKZfEW3n8zTPg94&#10;bhV8+WbrzpWHsSHXPbsKj0z/AIKT/Ftwks3w28HrD9oI8m3tZ9zKMZA/fHaSCRkqeecHpXyfJ4K/&#10;aN8R6uunaZ4Y8J6EytymveMrSa6Ukj5TBbSvt5H3d27HBCkEVLJ8L/jH4Zu2t/F/xD0vTZJJhI0j&#10;aY8lqMY43bnlHHRQpx+NaRq4qXU4KlHKaX2fz/zPqe6/4KRfGMNEtr4T8MQtsUTSQ6VK209CRun6&#10;Drjr2+tWz/b/AP2mbu2murttFgWNh5f2bR1AKkZLHzCx9vx/OP4X/sY618UfBi+KI9dto7ryiz2p&#10;tnt/tOM/MC2cZG0gYAIx0JzW14e+GX7Ptj4ksfh54pMOpapJAvmRrq/lSQs3GVC5I6gDPX2zxpJY&#10;rdu1zL2uT8vuxT+X+Z6V8af2qPEXwx/ZM8N/HLTfDGmalqeqeVHN9ohIhRjLsMhSMrnIU8BhjIPO&#10;CD84xf8ABTf49XNtBrNj4b8LWNveRR/anj0qVHfrtUq8zjILHuMH8q9m/by+GP8Awh37GOk+G/CE&#10;d5cWPh+6jl2XAV5ZUMkhKtsAGS8gwQOuOnUfBIdPsj3Ia5iiVtsdu0eBMc4IO7kYPOR1x2rqqSqU&#10;7J9keZg8Ph8QpSt1dvToe3al/wAFJ/2tRcLp9p4o0uy8t2USQ6DasH27ckBkY/xD86sv/wAFGv2t&#10;msLF7X4rae80lzIJbWHw9brMhU8b99sEIYE7djMflycZGfCNPjiuVkvELGYsoChgQMDPfOf8/SrE&#10;ek6hFIbqQKuwAhm44Bzk9PQde/5VPPU7nXLCYdfZR7jf/t2fta6w2Lr4p3KwyQ7cW+m2sJDBs9Uj&#10;Ug8Y9MVkan+1p+0lqV+rL8cPEa7oxu8m8MK9OmIyA31PJ715rp7zyxW7xyrItw22KRMYfkfMP9kZ&#10;GT71NM97E8hFj5nlbnk8uRQQBgYG4jdz2GSecA4xRzz7lRw+HjtFfcdF8Qvif8U/iZ4M1DwZ8Rfi&#10;rr2s6TrVs9vqOk6pq881vdQtkGN43Yq6HBBBB+mBX54/tA/s+3fwF8S22hXvmS+B9QYxeGdc+9Jp&#10;M7HKWN4QpeaLqkUrHeoIVmYRqtfoAtvb4+2OvA4XPX8uorm/iD4O8O/Ebw5deEfFGh/btL1C3MF5&#10;ayZIYMOTxgg5xgjkEDnivSy3Ma2BrXWqe6PPzLK8PjsO4tJPoz8uPE/hy4sr5op4+I5CrY55zx06&#10;/hXNap47bQdRh0yw06O6kmkEaRs2P9457Yr0r9obwXqHwa8ZX3w4vtSjvF0iTbY3+T5k9u6AwCVS&#10;ABKinYWHD7Q3BPzeO+AbB9f8ZXGtyt+5s3EMZz1Ock19VWxEMRF1FtbQ+Nw+FqYWXsnutzurTU7v&#10;wj430vxXZSFP3y/vAcfMDX2V8OfihJ/wkGm6+sjNIs0c0MisOGBBr5D8X6Qt34blMS/vLfbKuOuB&#10;1/SvWP2dPFMWu+FbfBDT2jBGxkkeh/Kqy+tKUbI83PMLzWkfqt+1v4lfTdb+F/7UGgW8c1t4y0D7&#10;FrC+URG9xa7CBKxzuMsUpi2nkrAR9Pmr4l6BN4M+LnkK0zWcsKX2myT43S2shEkTkjgkowJxn5tw&#10;7V6v8L9YP7TH7AviH4K21v8AafEngG7h8S+H7VpHBuI4PME6BVyZGNvJdKqD7zsnTgjwf9qXWPEe&#10;p/CDwT8WtMvpFSwjGhXDmRcLG6T3VuO7M25bpWPO1PI/vCvawdZ06yg+t1+q/wAj5vFU/aYbn6q1&#10;/wAn/mfBawLHGqFQp/iPeo3t0MUke3764z9ak8Sxvp8du1s58xpG+YewH+NSW9wdUtFvDEsb/dk2&#10;9CfUV5vN0PpjgfiB8OLDXLNrq3RYbuP7si/x+xrz/RNb1XwbqjafqMbKoOHRvT1Fe7T2wmQq4zz+&#10;lcf8RPh1F4ihEsA2zKMo2B3/AKVUTajiI/w6mq/I6r4DfGvx18GvGtr8SfhR4hksbxY2jm2HdHcQ&#10;v96KRejocA4PRlVgQyqw+0v2ZvDPjTxS13+018aNfXWvFniyxSK1mjXEemaWrb4reFf4A5xMwB5Z&#10;1yNwYt+ZfhO/8Q+EvE8fhi7spJJJrgRRwKNxdi20BfXJ4FfrT/wTX8G+Lvjp+xT4XuodPt7fxHJ4&#10;kms9PvLptvn2zTRpECygnaoI2jBI2sBjcc+HxHUxP1DkhKyb1Xc+k4Xp4PB5p7WrFPT3ZdrnWLrV&#10;rZ2CpNM27cQ67flA42855yfYY4OT2W51mE2ypCG8tZMhS2NuB8vJPPUjBz0BOa9ytf8Aglv+1ZIX&#10;lOseE5IpPmME2pXY2nrkf6NgHB69egI4q1e/8EnPj5fNIsXjjQ1KqxiVhNhvTPy/Ln1AbHoelfA/&#10;VsR0TP06Wc5bGNnNfj/ke4/tH6ldQ/8ABNbw0XHlq/hHQmuNzhcKwtuflOMZI4BOffv+dOq+LLhb&#10;sWttA0gZvmfj92cjA6Zxz16Dv14/Uf41/sx+N/iF+yNofwC0nWbX+1dL0jTbNry73xwyG1EYLcBm&#10;AITjjrivlOH/AIJBfGvHn+IPiZoNnGrfvGS2dlVQPX5Px+p5PfpxdCtUkuVdEeLlOZYXD05qbteT&#10;ez2fyPlmXVnkm8vCySOcIrYyflzjI5wSexA49xVMX6XMChJPLOT8v904zj8K+up/+CS9/DbW41X9&#10;pHT7Uqd6yNo6beQPmz9rGQe3QnGc1H/w6i8BRj7G/wC2f4dWYHdN/wAS+DJXA4K/bSAB8x9i3cAA&#10;c31Wt1X4nqf2zl/Rv7n/AJHx232uF1zPHKrOdq+YA/HfOelRlDDcTXUZ3SPNvk9ztVe3sp/E19va&#10;T/wRx0/XNMe90L9qWzu7PztrXljoySR7kxnpdEbgpI65G7t0pt5/wSm+C+hXr/8ACU/tg6LbrMfM&#10;iime0t2KFj/emOfQEADtR9SrW1t96I/tzAS0V2/R/wCR8P8AiYBJvJuLy3YxqgjhimEhlV035BTc&#10;vy8BgWDAnGMg4owXc3lxHgMq5EmzjcB82Afc+9fd1x/wTb/Ym02RX1/9r3SxJHlZmbxVpkLFgcHq&#10;pK46ck9fWmz/APBP39gCO3k0vVv2xdNjjMu7avjLTFdcZGOVPQ9Tjt+VLCVOrX3ozlnWG6KX3Mx/&#10;+CMRkuPiF8RLaUyNbN4PQMuTjd9oXAJJ6kE49s/j83fF/UVk+LfjKaMhBJ4u1Qt5ajl/tkuPr2/D&#10;8K++P2XvCv7En7FE+uQ+EP2uNFvJvFFnDFcLq3ii0nEaoWKGPyVQKW8z+IHcAMd8+Y+OPhH/AMEt&#10;NS8Wap471j9pLT5ri81ia8vrddYmZPOnlMjqFiG/bvLYGTjoTV1sNKph4QUldX6nBhsyVHHVK/s5&#10;NSSSsux8SPe7yyzXrHd95QynZx3HvnuOcGhdfvY7YwRqvlybRNiEHOPl+8RuUcnoQDnndhSPrGTw&#10;J/wR2srqee5+MbSLcdI2m1vER/2SqBvf5ifwFQDQ/wDgjFalmHji8kZGWN22+JvLUsW2Zf7qk7Wx&#10;yMgHHGRXJ9TlH7cfvPRln0Zf8up/d/wT5fk164WBY7s+TuUDy/UHvzjgj2HBqS61a7jso4p2WTyv&#10;nWTqAwHLe3X8M19dfCLwb/wSk+LXxK0v4V/DXWJbzWNTmkh0+3vLbVdsjiN5CPMnz/Crck47emNX&#10;xxff8E0v2fPE8Wn+JbiCTUbeTzFt9L0eSe4sWSQ7d/QQsGj3jJHAVxj5SalgXy8zmrGMuILyUFRl&#10;ftZbHxpp+pqYGMSP528bcZ7+v4/rRDrRW5FwojaRVxu2AtjOcHuB3x9K+p5vj/8A8Ep7K2B074eX&#10;U3zEfL4HgV8g4z8zL3/zgiqUH7S3/BLyZI9M1L4B6vcbm2NcS+CdMGAeATiUdfYd/wAp+q019tFx&#10;zjEb/V5Hzul7ftatqX2ZlhZ1QmRW2E/MR7KT83TBO09cDH1Z/wAFlL2TSU8G6H5VwNmnmMru2bWV&#10;I13MgHXG4cYxk9uKz7b9qv8A4JnPqf8AaF5+zXrl5cHYsklx4Q0g4VAAB81xk7QoAxzwPQV1nxU/&#10;b1/YU+NK6T4j+JPwZ8T+Ibu1jmECalothI9uuVzuLzlfmCjBUkjHNdFOlSjSlDnTvb8DgxWKx2Ix&#10;VOp7BpRv26nwbCbq802wuorG4hjvoPPt5JoinmRBnXzAGxldyMM4xlWGcg1JBbajMN5s9ysu5ZOi&#10;t1G0c9iCD/8AXFfYGn/tMf8ABNuSF1t/2QJm85w4N54Z0pjxg4DFmIBGB6hfTirs37VH7DFrP/am&#10;m/sQ29xNcyMzSXGl6eiLgAq27y2bk8Yxxhfwx+q0XtNfcztjmWM/58S+9HyEnhm7jK/aI5ArMdsi&#10;xnBAPOBx071asfD2qafFHqN9CqQyLGFbBHmEhQv3upb0/wBqvry2/bY/ZvnWGFf2MtPMUeflTVIg&#10;qrg9haZ7CvftD8Z/CKw/Zks/2ldN+BWl2f2q3uiulfbFX54p2iC+aIMtu2Z/1fUgdiRccDTldqe3&#10;kzOtm2Ko25qDV3Zardn5k+HvDV3vmvlt2MS4WYt92MnJAPYZAJ9wPSumhg0u5tmgfUIluNyiNWkX&#10;589TnPY4/H8a+19H/b/8OW1pGdO/ZotY4xJlIV8Q/cxz0FuMcn9c1fuP+Cg+uLN9nj+Bej25wpOd&#10;YeX5WUMCSqrg88qeR0OCCBHscLbWf4M6frWaf8+P/Jl/kfEWl+H72e9WW2ikmaNiP3K5YnsBz1r7&#10;F/4JfaPKPix4hhvNEf7RN4HuFbUFU7GZrm2fbJnnewCkYwCI2+8fmOhZ/wDBQrxaFXyPhz4T+fAZ&#10;dt0xUZI/vgHAAzz3BGckLYi/4KLfEGxgZtP8BeF45Q6jDabcMGXDZJb7UD128YOcnOK6MP8AVKNR&#10;T527eRyYqObYzDypeySv1uv8jyn4kfsnfF29+ImsapYfDPUDDdarNIsyR5WX98zK4Oe/B/XvWUP2&#10;X/jPMsD23wy1lW8zbNujRAB82Dy3HTPHPTNe43X/AAUQ+LaXTR3fgnwe8a2peNhYXDEMV3Jk/aeh&#10;JXPGevpXlvx1/wCCsPxW8JaRH4U0fw/4Rk8Ra1F5enrpdjK01uGB+cLLKQGGGwCCvyuTlVJolHAy&#10;lpKX3IPbZ1h6aUoxsvNnB+NtJvfh7qFx4f1c39tqEOftjQ30KPArRtuVpXzHFkN0fcxHISQbsM0H&#10;QNCvdNu/CVpqmpeRNMs17YeF9NQLLKVAX7RLcP587GMKokYNlAoQ7AAPkT9pn/gop8NvgBfS2vi/&#10;VZPH3xCjmd5NF0+8C2+myEp/x93ZDN5vEjFIhuJZkk7SN8p6h/wUJ/4KE/tD6svhrwX8X9W0Gy2o&#10;1r4d8A3C6TBCEAHyCFlcnqSNzHk44wK9DC5Piq1Pnfux7s87FZtHms9X2R+nnxQ+FOqW+itFo+i6&#10;1DEqt5yzTWn7sDkczE8ADjJ46ccVD+zbpngXUBDomuwapJFCuIri3nsmRMknOYghznrwQDnHFfOv&#10;7Bd/+0ywk1/4v6v4k8WQ3UbKtr4q8RteK7AdQbmR/Lddv+yVxnPQH6E8J+K/i54H8d/b20eS30nz&#10;NstjfWqXccxY/fSXynkHJ55JHJwAKdLByo1HFu55mMxSq0bpWZ90eAviHo3hz4byeGdH8SXk1v8A&#10;Y2VpygDWsS8PI0mAMKD0ye1fFvwA/Zd8SfEb9qLVPix4D8WX0qW939ps7G4uGWTULcSD/UXByqSq&#10;oRlVw8TblXgsMei/tr+PvEXgT4EaH4G8L29rcah42dBqFna3cjS29lhXJAJUucAt82SMg5A4r6a/&#10;YY+CmgeBfhN4fFvaeXcJbxx37Hd+8ZowwmU5zskjkRwDkqHCNlogFutF1Kih2OOjKVOnddT3XWPA&#10;tn8SPgy3hLxT/p0F5YgSSPGVaRccSYyGV1bkjOcgr618Y6v/AMEzPjBJZHSNJitZLeOST7PdXF8G&#10;YxsTtXP3sAcZ64FfdWk6nJp8smnSuf3bZk6deNzemGXBI65I7vgeNftJXfj7wd4k+26J471mzsbp&#10;AY4be+kWJWB+4AGwOo6dsZJOa0xEoRpqUk3Y6srliJYj2UJJX11Vz5os/wDglz8c9ORNuqaXJ93e&#10;vnNgccnoP0H8udq3/wCCZ3x9kUQy6p4fZVZfLPnSR7V9ciIlmGT27dRwa7e08deL9SuWfUfGOsTe&#10;Qy+YsmqzDf8AMOPvHbn1+tVhrXiiyvls73xJqizPHmNpLx8nPP8Ae9COR1rzvrlGL0i/vPonluYS&#10;0c19zMFP+CXXxK8q3nvtf0uO6jLBZVklk27j8235B7dSM+1aGn/8EwPG65lvvHtvCG5ZY7EuSevd&#10;hmvfP2SnuL/w/wCJLHU7yaaRZISrTMWIUq4HP4HtXhPi3QdPXxfql0dQvFLahdho1+4MTMB6/e4z&#10;wOntW8q1P2Maijv5nDQwuLrYudB1Lcttbb3+ZM//AAS81lvkn+KEMXyk5fTc4x0/5aDjrUd1/wAE&#10;xtLspIpNX+NFuqxhTtexT589B88hAHPuD6VRl0OP7K0D39xIrAHY0p27fTHpViHwp4ReZU/sgtH5&#10;IEqmRstKP4skntj057Cso4qL05fx/wCAdn9j4jrW/Bf5n4U/8FLX1Dwj+0j8QdC1m/Wa40fXprCN&#10;1UDdHbpHBCQo6AogPHFeX/CXwlPp3g2FGjxcXGyV+Ocs1fSn/BYT9kP4geHfj3D8aLGazuPDPjbx&#10;ZJp8cX2jE9tc2yAtHIh5ZWjXcrLnuGCnaX5PVvg14p+FnxFvvhb400KbT9V0WT7LqFncKFeOZWIK&#10;+/PQjgjkZBzX1f1mMcvhy9Vf9D5Gphan16pGXRv7uhzt7psUeo2+n7PlbT/Lkbb95gMfrVH9mXxV&#10;F4F+L/8AwjGp7Ta30/2fa/QEnCt07ZrotXtfsXiiSxI3NbtKmfo1eZ+O4JNH8cR6/ajZ5cyltvbm&#10;tMtrS9oefm2HjKiz9E/2efi94j/Zi+Pel+KMMLeO5VL2PjD27H5x9cZr6b8R/s6/Da58U+Ov2RtK&#10;0cppXxJ8KtrXw61HzkS1tJJJBPax52nYiXEHkHnLRr/t8/JGm3mnfFD4F6B8T7KaOa6+xql4u3lZ&#10;Ebbzjpkc19h/DnxZ4c+LP7HvhH4m+J4L6Sb4Uawtpra6ddCO6fR7krEWi/dtueOT7M4BwuyOXLLn&#10;I+ixMX7FVIb7/PdfifC4GUfrTozWjunf7j8y/wBkP9jHxD+214/1DwRpGpzWsOh6L9tkmgjVpDJL&#10;MkKYDEBgD85GQSFIBB5rx74tfDvxz+zn8S9a+FHxA03ytS0i48udRnbKOqyISASjKQwyAcHBAPA/&#10;Uv8A4N+vBsGneCfGfxFFqrNrOvwaXCzKMj7PaGXAOO73QPoSB6Vzv/Bw5+yFZTeDNG/a38EaUqNY&#10;zfYvEjRxgboZ5P3ch9lmcjA5JuGJ6VWYSo4f2FJxScotqXVu97P5Wse9lNGWMo16sZN8kknHolbd&#10;db3Wp+ZNtKmoWkd0nAdQR7VX1GV7bbnoWHzenPSk8MknQo1L/dUj9TUl1bM1sJXTKhlP61jEzqSj&#10;rY89/aY06CxuNOvLNdnmQozFeMtt6/Wv1n/4J03Op+F/+CdmjX+nXM1tcW9jcTWc9rIUkjkHRlYE&#10;FWBwQRzmvyc/aZv0vINPhVc+V8qn2x/jX61/sppHov8AwTf8OIvAk0UsR/svKo/XNfP8SStho/P8&#10;j6jhuPtORPul+I+5/aA+Pd7brA3x08YOjSAsW8UXbYwM9Wk/QHB/DjnPEXxS+IfjO5h/4S/4w+KL&#10;4rxbi+1WaRWxGSFAcnaQBzgj6Hmse5u5LmDcy8Lz8rY3Dtjpk9DRcXPlWjARMF+9hRu/HHc/Svzf&#10;2lTufr0cNh/5V9yL02sXD6QdLOo3WxplmkjNwTEWAIDMhOC3pkHuKz7a5tpTJFelWDSZ+6Fyeey4&#10;UdRwBT7xCL24tLedZPLl8vzImBjbA6q2B8pBByQOtY1xJ9pu4bOKVbhQizhoc7g+Sm3p7nAI5yuC&#10;ecF5y0NuWhH7KNqbTdPnjWOKeXzpJSMNCPLQBBtO7dkkkdMYGAec5Dr8pCGtriXjzBiFpCFU9Pz5&#10;x69qp3c1l5ceuW8nNxJMVs44ZWkhCqh3sRHtw2X2gHd8jkqAULaFvZw3jYuE8xpmUDdnO4Y/XOPy&#10;9aLTW4RjR7H2J8A/7T0f/gmB42WKaNo2vtXkRo5iQy/YIDg+mGDLjpgd85PxpeareW32h1nmu/my&#10;vzKpOcfIcdcf3j168Bgo+yf2eLKO1/4Jg/EATtD5Vxca9IwWTlR/Z8aYYHG1vkyBzkMvrXxzpNnZ&#10;jSFkhdWVl3jbhs5A/TGP5V0Yzan6Hj5PGP1mv/iZV1OW1upVTUmV3kVpFtw5y/y9vcf19MkYs7xJ&#10;brCY5I5JJN1vMsgWPaVJZdmMsT6hhjYRg7gV0tSkuts15b2UJkjjdFWRsjG3APT+9+RFYc5hkgU3&#10;a+Zu+dV80Hy12YxxzknnHYAjuK54xketUUblfUp5/stjo9+5kjAlaFo9+2RyN0krYJCuyoikjG4I&#10;g7VyOtzjzIpLhY0jVRumdjtGEGSCxOOOcZ7njHFdZqt1J5LW8aMpVmK7mJycAH6Z+nrXN6nFe38Y&#10;06zkYr5yyNbqoO4lSAMfQ1pE4JWOfe/dZEtGZxIyK6sdrK/Ixz2/IU28uUEUVqJG8xZP3jbQwAz0&#10;UhuSfXj9MVcvtL8pltf7N8tcfKvTafYY/wA9aSDwhq5KxtZ+T50TzxzXUyRK6puyVZyAeUYAZyW+&#10;UZOAdeUxk11Pef8Aglql1e/t4+AWc/duNQC+Whyo/s26PP49fbmsH9q3TTpv7UHjJ0vG/wBI1Ism&#10;6XJx5ag45z16103/AATC0/Uo/wBtjwLe2qSeWuqTLNIvy43Ws4fk5z8uRjAJycc079tbwrJP+2F4&#10;usgu4yalHtVbgR7RsjyrEkADIGcnGOvBq6kZSw3zf5I82Mo/2stfs/qeXBrnWL5Lh7uS6ZmEavcN&#10;uYKnyhCT0CqAqjOAqgDoBWraaDFcuyziSP8Acko0ce4kjoMZGB754H5VqaRpcFleQ3M1ivljMzW3&#10;nBSV80jAbIIyOpAyOeODjQSKySBoY7iNbnkmMty5+pA57+n06V58YzPf5qdtykNChW0zB/Co3OxB&#10;5PUdBtA555/rV+38PLbQx/JuaMdXTvkZ+vSr3h+JorMzXUbAPOsEjtkL5mJCE3dMsEdgfSMkcBjW&#10;+uj2t1py6hbxyTN9oCyWirzt5Xbx05wB65GOeK0jGpczlWp90c9p2mxF2gt5d21wG3KpwwQDH55P&#10;41uWuntG7RWqqu1MSbWDYHbt15P610en/Df4hasP3vw/1L55maFYNOl3OvGSNg5APYcCuh0v4L/G&#10;O2T7KfhD4klUxrJGz6Dd7dpU4XIQZPI43Z4J5GQdo06j1SZn9YoR+0vvOO03RruC5ETWqwlo8sWB&#10;ySGI3EZHPYduK+3fDWqQaf8A8E1dJkm0xWhguLu38lFK/NJeuobnd0MmccdO1fMVv8Gfi9YvMk/w&#10;w8TySTtEqiHwzeNtG4kgnySc4ZTxjkdua+wbz4SeNtA/YDtfAP8Awjq3mqtdfaptLVZZJYw10su3&#10;YAD5qqM7cbd4wSRkntwtOpaWj+Fnk5liMNJ0lzL4k9z47VJENuYUk/fT+SsSyfOOg57gYBwcYPvg&#10;irlxpdk1yG0+8aVOAzbBGy5Vdy4Vm+6x4bI3Da20HKDvj8DfixMziD4M6wwmdkguptLn3RBXB37R&#10;hc/KRzkYZsYIDCS2/Zi+N5Pnx/DLU5Pm+TdCUK9MHkgY7cmuL6vW6Rf3HufX8H/z8X3o821OCDSN&#10;Uj0ya9hbd5rQ3CkqJUjXlwWAPI55APQdcVaS2MRWdtp/d7eG3E4Xhjn8Prz+Pq1t+yv8dNWhSwk+&#10;Fs6tHHu3SGJeGA/iZwCSVORnIycgAinJ+x38cwFhHw8uPMVgzMNTtRGFGcgqZPvEkYORgA8HcCp9&#10;XxHSL+4n+0MCv+Xi+9Hh3xL8faT8LfAesePfEyf6LpNm9xJHux5nA2qG9XYqgHGSwr88f2z/ANpv&#10;xb8K7OTw/pd7t+KXiiH7Z4g1aGUrJoFpKMpZwqOIpSoAyMui45DAEfbH7f8AZ658KNX0/wAOfEzR&#10;Y49O8P6XL4w17Tri4ikW5gtcpZwyKjsHSW67NjmIYzivxl8f+LPEfxF8b6p498T6pNealrWoSXl5&#10;eSMWZ5ZG3HknPGcAdgMV9BkOXxqVnOovh6Pv0/zPnc7zCMoqNOWj6owILc3UmHLM7N8xY/MT/Wvo&#10;39hT4M+F/HPjzzPEmg6hfrabZvs+mSMLh1HJKoEbzDgfd+UnHXNeT+CfAF340nxBbsZof9ds9P71&#10;foR+x14Qj+B3w9k+Iur+FbeS4tLdWt5jZrDcTggkr5ySsWBBHyuoBIGOgr6bGYqMo+zT1PlacJc6&#10;l0uH7QPxl+A3iawtfDlj+zz4g0O9smWKbU9U0+Uz3W3C5YyQjyGyBwXIGeucivaf2OJ7TXbS28J+&#10;F9Q1P7N5yudLuN91sX+I73uHSPAxyikqM/d5NfNfjTxV8N/2j/izD4m8EP4l0+4aYK+l6layFhKB&#10;gsnksyYJ4A8w4xkhAQK+5/2Uf2cfFHw5+HmveKtUttQguNW00WWl6hqo2tCZN3UeZJzx/ePGOnIr&#10;x6koUx1KcqlTujjrDWPE/wC0R+0FdeJfBVs15N8O41lt7S5jjCXkNvcNHIuAAuyS3ecNj5iyrtOc&#10;mv1H+FF9Zw+BodIsomCRQoLO44xJb/6yCQn1KypnGT5k7jotfCv7BvhHTtG8YaZrjQta3D2LQ6tH&#10;NCMz3LXE0cyvn+FJRu5/hj59K+pvDfjR9J1LVvCs175c3h/WPsjTMwGNKu8S204Bb5RBJM8XA5wD&#10;2XHDTlJycmXWiuVW6HqeoeOoJIrXxC+4Lb3H2e+UBMxYJAk+bgLw4/75I5xmh8WobHx14W1DwnLc&#10;+Xc6RdQSQzQKxJt5Pmiz1znDIB3LRk43YHiNx8Sbay+Pk3gXxKPJs/Fek5EDSHi8gdYJ1QZxuVRb&#10;Mp4A2tjJcmum8C+OdR8c+GdNhv7uFtYtri88HaxdSSGGFdVglH2WTGORJc+Rj2XAyM05S54uJNGp&#10;KjXjUXRpnLabFcRwSwKnmBYzJIdu5zGvXkdscnA96RNPjvDNLdRBmLAq3O7dgD2xxnvnHFev2f7K&#10;OoeMfD1v4g8O/EW009dSUTqn9lvIBG3PltidC3cE5GfStN/2UvC2lrNca58RVijW3ZdxCRLG/GGJ&#10;ZzwMHjv6ivM+o4iWqX4o+2jnmB5b3d/R/wCQz9kUMZfFEq3QYeTbCOFYz8hHnZYnPIJKgDtg+vHk&#10;GvWiQeLtXtp5vOb+1rsY28uTcPjOPyr6K+Fvgz4f/CeS6vYviVp8sN/bBWF1exRLhWOSp3fNzn/I&#10;rn5/hV+ziviC88S3Hxms1uLq6kuW3+ILUKrM5faq4HAPAznjrmuyWFnLCwp3SabvqeXh8yo08wq1&#10;mpOMkrWT3SPETJO1vGJSzQrMzLGzfLvIGSAeM8fiBVzSbSW9fZGqqWCjhMKcEDGFHXuTxk8nJJz7&#10;Jb/C79mORZAnxf0648zmSNPE1uwwPUIe3TnpTbX4XfsvtCZIviVYurZfcviRT0BPAUg9j7+lYxwN&#10;WP2o/eehLO6Mo6Ql9zPyf/4K/eCPFev6L4R8O21qj6e3x00/T9PuPOUg391ZXhZCn3tuxI/m5GeO&#10;tYv/AAWI8DWnh3/gor4p1i0h8uPWtN03U2+YNybdIy30LRMcf/qr3L/grhZeCPD+k+HbDwVcrqFn&#10;a/tLeE5dJuo7oyKJW0yRpGLEEsP9YvOMZ68Yri/+C6llp1r+154d1O0+X7T8KbUXXl9Wli1DUIy3&#10;1wgUeyCvoKPNLLVF20Vvx/4J83Wcf7SlNX95J6+aR8P/ALTXgaX4f/tDeJPDk7/vFmiutu37q3Np&#10;BcqPwE1eO/ELS/tVtJsHKx5+XsRX1Z/wU+fRZf209c1DQ49lvfaF4dmQAf39B08j/wAdUflXzjd2&#10;sF9eXGny8N5O6Pn25FGBlKMIvyR52OiqkpK3VnrP7AHxQN/8O9e+Fk9026NPtNvGx6dnx+h/ya+6&#10;f+CUHxFjtPi5qnwZ8Xp5+keLdPmsbq2eQpvVkZSoI6ZRmHHPNflL+z14wf4VfG2Fpztt5pTDJubg&#10;o9fbXwn8f3vwz+L+l+OdLuZA1lfR3C7JNuVDDj8R/Ovs8PL22FcEfm2Y0Xhsb7Rep9V/8EXvD8fh&#10;/wDZDtb62Y7rvxVd3fy/3vLghz/5Cr6l+P8A8KfDv7Tv7Nnib4U+IIlEetaTOqcD907oyhl68xzZ&#10;I/3B2NfM3/BI29Sw/Y58OxNG0b3F1esu49f9Ik+Yfl9c17fB8cNL8G+KtU8Ja1qEMIuGeeza5lEc&#10;cuUCtFvyAhPDAt8oIIJG7cPdzrIcXmmXx+rRvUppSiursldL8zn4d4kweT5pL63NRpVW4yb2Tbdm&#10;/wAvmfz72GkXGlxz6ZdQtHNDMySo/BVhwR+dOxm3ZBLjbxx35ruP2lIrbTP2ifiFa20flJJ4qvrm&#10;CHskc0plQceiuPauBacGBQP7ufavmf3kfdmrNbp7p9V8j6ScaMneDUovZrZruvJnnP7QUcTw2duB&#10;uZrhQG9sEH9a/aT9jz4a+F/Ff7KngX4feL/HNn4b0m40WL7RrV/dRwx25w8qgtIQuWYBACR971r8&#10;XfjRbmeXSywzuvIx+bYr9hbzZ4c/Y+8IWTIuP7PsUz23GMtz+X6V8/xFK1GN9dz6jhunzVIxTtrv&#10;213Pb7X9hf8AYkTT4/7Q/bk8K7o8LGV8UaZEg5xgfvCD0Ix/hTpP2Hv2ELmWO0j/AG3NNlkkk8tP&#10;snizS2Lse3+rbP4fQ18iPHZyRfbRaqrlQUzCNxB2njj6HGO3NUNaaXTbMw29ntbbvfDdQwDDnPTH&#10;8818T7Sl/IvxP0aWCxb/AOYiX3I+0PHv7BH7Inwl0zTda+JP7S2qWFjq1v5mlySX0Uy3cQjV9y+V&#10;bsWypQhu+5QPvAHh7f4U/wDBK62ZYv8AhqbX3ZY22hdJvMEYAyGFh2x64/LjV/4KQajc/wDCnfgb&#10;ZXf2chfCai42xjdkWdlyDycZz6ngc9K+Oda1dpJJLty9xvjRYd2CAu0ADLHOQAFGONvA9+icqNOb&#10;ioo8/CUcTiqKnOtLdrRro7dj7BvvB/8AwStV2g1X9pPxBJ5LEyQy6ffrsY4QjC2YAICqD34X2ptj&#10;pH/BJZLtZm+MuossJDRlbPWVICjr/qgAeR0PG0EAc5+Mms7+0SQi0SObBEkfmAMvHqxGe/bntVK+&#10;1GOKCPy3Em6PczLIS0TZYFDwBnjPQ8Fecg0e2p20gvuOj+z6n/P6X3/8A/STw7+1X/wTL8GfBXUP&#10;gVoHxLuf+EfvvOW8h/4R/VHknNwPLkIdod2/bgZJzgADnFc78KPh/wD8E7fiXJPH8KPBfxI8ZK14&#10;z3U+m6XrFxHaPITxJJlViUmM43EZOTk84+Vf+CdH7PGmftdftCDw74p8T/2N4P8ACtq+reONVkm8&#10;hY7FRsEInJAR5ZHCnJXEYkIJ24P63Sftk/8ABPD9n/w7a/Dfwj4msYbKzjK6fpvhXRLi4t2BJYlJ&#10;IYzCdxyxbfySSTk5ruw8YYiKdWyXS6/LU8HGyWAk40Zycnq9dPm0tz5L8efB79gb4MJJqnxK+A3x&#10;C0vS4WUzaxqmj6t9iLNhhH5nn7S247AoHJ6ZXk+Z3nxG/wCCQdveNbz/AAy8ZMqyF1uI45wrs2OQ&#10;Teq3QDqAOpHU1+inhT4/fBL48+DWXwVrdndLqNpO1x4d1Joftn2UOIZGmttzN5JLqpYgqfMUH765&#10;/NH/AIKN/sV6Z8EPH0XxM+HFgbXwf4knkUWtuRs0nUtryG3UHpFLGjyxAE7fImTCqsYOmKwf1enz&#10;wSa9DDLccsbW9nVnJS6au3/APWvCPwM/4Jy/E74K+JPjh4J+G+tXWi+Grqey1SG4muRclo4UmbYr&#10;XBBwjjHzLz6da8ttvG//AATTW6Xb+z94qlNvnb5mn28jc9Sf9LY/TPAPTriu8/Yf0ODWP+CcnxT0&#10;eS6nkE2q6sYw1192T+yIOO2FzzgkgsSTXzDpuk28Wrzz3aSMnlY8tcD5hu5BwSR0JHsOmc15GMxF&#10;SjGLilqux7eW5dDGVqsak5NRlZatdD3yPxv/AMEx5386H4C635ccOU8/Q7BmeTOMc3JZmJwAcEY/&#10;Go4vjX/wTmSSSwX9ljUJVCqczeH9OTgYOQVkJ6jsewzXg62NuJCl5OrAOXa3jOMrnueOoyO+M1e0&#10;PwsmuXlvdAfYLdo3YStIwSNeCBtYMz8DhDgltoPU1wrMK8u33I9V8P4OOrcn82fTXw2/bV/Y8+FM&#10;yxfDf9nDVtBmuNlzK2lR2lvmQZCgmJhuI3sB3+ZuOTWtf/twfsqX3iOTxfY/s7ape3zZ+1ancNbR&#10;z+fxuyRknnC7ic8dOAK+Uf7Hjmuzq0+jyfZY2bygrB/IIZVXI64O7aCQMk98GtK01a1gjWwu9I2z&#10;W8+UmmZtpPRw47n5eMc9c5wuHHMsUlq19yJjw/lvNez+9n2FYft/fDtYs6X+znenZCzRwnxIEBUK&#10;XY7fIPAA3E4OARVNP+CkXhC1uVn0v9nCMecvzSTeKtzLwuRgWvHPbPbJwTXy3J4tl1ZJtRuEZZ5B&#10;i3Ikk/cwMHDwpljhMHG05JAXGPmBjt4NRkkhc7o1lt/M3bt5c7mwcDG3gAbTySN3cVnLNMUtE/wX&#10;+RrHh/Llq4/+TP8AzPuD9nz9tqy+Nvxm0H4axfBiy06PVppfOvm1Z5GQLGWUqvkqMnaRyfbtkzft&#10;Gftm+Ifg38TZ/BPhT4caPqEMLww/6Q0rO0kkvljhWHAyCeD3r5s/ZLF/4U/al8GQXWn3MDL4qtrS&#10;4hu4nieJncIw7HIVm+XoCSD90iu2/wCCg11n9oX7NFCka29hbSyOpZd4Dy559eOoPccDFejRxeIn&#10;gnOT1UrfKx4+IyvBU82hSjH3XFu13vf1O1f/AIKNePCGis/hD4dt5POwq3CTsyEdVK71OchueOnS&#10;q7/8FEfjbZhLi9+H3g1o2m/ciHT7jmPJH3jcYzlSPqOK+Y7e/juHlSAOnlsRDJ5wYq23HHGCuOOf&#10;TjGeLzXqzwoLG4Y7ly27p1xz68Y/zmsPruK/mZ6kcny3/n2vx/zPoVP+CjPxouLi5g/4RnwrGWLN&#10;bfZ9Pm3Qr8pGS0pDccY9DmpR+3l+0VcWiT202ir5kmFEejjnpzyTXznGrhTJHtMnswTcFHQk9OPf&#10;vXVW8cMGlCYlbgXW7KzMWCqMLgjGB0PGMEEe+Z+u4l7yZtHJst6U19x6837eP7RR01mbW9PjK7m8&#10;yHR4d7DjjBBBx2wAck5PTDtM/bb/AGgp9Sls7z4gurEkKsei2QXdt5GfJyeOee+Px8ctDfXDyXSr&#10;FGm4r5jZG7a2GHsMHr3zWrBpJYQytOzfvC55K4z2A7j2Pfmq+tV/5n95UcrwK0VNfcj1S4/bW/aC&#10;s75o08czXXl8+WunWa/KeM8RDng17R+yp8YPin45+E/ibxD8SdfkvrzTbiOO3mWxjjIUIWLAIoBz&#10;xwR+hxXyrc2lwQt7M6lrdd7KDgH2/PH416m/xh074EfsK/E74na7dm3t7aPEEkLbZVaSIrhdwbMi&#10;liVBXHGCCAa6MHiKntvfk2rPr5Hk5zl+Fp4O0IJNtapea6n52/8ABTXxj47+MvhjWvGHjO4aG88d&#10;eK9P0dW3KpttMgZmRFG0EApFLI6glS7uQB38e+GP/BCr4rfHT4fW3xi+DckdzpGpTStaafcSESyR&#10;o20yKccLkHbyScfn6D/wVrutU+Enwm+HPg+6WRvEl9b6lPdQwrho7qO3j8wKvZd9y5Qc4IwODiv2&#10;b/Zc+AQ+Cf7PXgf4OWNys0Xhjw7Z6dJdxx7ftTwwqjykersCx92PNelRliKcU4ya5r/PY8uUcK7x&#10;lHayXSx+Uv7MH/BHWz8KapDf/EPRtQ03VLWPbJC2PJuCDwQ3J54PTv7V9cf8MV6jc+BZPBmgeBbh&#10;LeSNo/st1YxzQjdwzIxctHnAyUKt+or7/j8FeHriFfOs/Lm/ikjbax+vr+NX7DQtK04ARHcw/ikw&#10;T/KtPY1pby+fUx9thY/DD5H5t/s9/wDBJvxl8PvHX/CX3vh+ysY2YMFiibkZz/ESc/jX1B8QPgne&#10;W+i2sOqXbSfZWjVVDMqR4cc478DvzX0ZeXlrZ27SghmVcmvLfHPiax8Q2V1ZPKokaSSNY2P3j5bY&#10;H54rlrUY0Y25m2+5pT/f6qNkfA9l40sfCPjbUJLLV1hW/wDH13bKrDJjjuf3spz/AHVM3U95D6ir&#10;mnfFmTW/2q/BHii8ms47P4qeFdZ0DWmkuMRWs9u4MQznBZENsv8AdHmuR1Jr5f8AjL8VNPsvGfir&#10;7IDDd2t3eW0MHnFWt2gtNHuUcZJ5kNrOM9eCAOtbumeMdK8U61qmm3cXlzeE/ivp/ibRbWGBj/xL&#10;LzTFjkwB/wA9IrGZxzgttC5Zhnrp8vsbvscOIp8srH1V8ULG4+IUXw7+INs91Z6xb69BJfXEzKn2&#10;Vbgf2ZeDDffld40ULhiPMZ/Uje8B3Pi2D4ieMr2+RWm1vwnp3jLS4eNialZxR2+5Rxy1z5zggjOB&#10;zWL8VPEEmmeBdf128aGVfD/jVdR1KC1/g0+7t0mBiPALoZPMRhxvxyM5r1uLRdNk1+01e1sdszaZ&#10;4i0NVVTtWOLUvKRccfKpyR2wM5rilLqcvKiHxja2tvrTf2JP+5mmZrVbdiiGF23Q4HpsaMjt0rn/&#10;APhHUefytdSZXlJnjkjYnJUbgzHJbbg54HfJwMmtW3v7XXfgb4R1XQ3mhE2i28UcTMGZdkSx+XI3&#10;95WTBxyCmOmc85/arA/ZruBbiSPkXAUhh94FQd2eh6dPrXLzOO59llq9phYtF5/D2mM/mW585Z4m&#10;8xY0bdGRyDk9eRk+2ehxgSwt55ZbfTgQvlKq/ZcKCc4J3Y/HgYPbAqN9eFzFHFBpn2fbJj5s4bIA&#10;xz9Cc/7VF5DI+oybk2lcD922P0/z1qeaPQ7bWRXudSdZVsHum8pAzC1bJUMeCw+oAHHpU1wU1ERJ&#10;a20cIhi4ZIlBcg/ebj5jnPJ54x2FSXr2t3NGt40UaqiRriMLyeBnHAPqTVOCW8sSvmhY1jUBY0bd&#10;wSe+Oec0cprGR8yf8FJU1Gz+A82u2Ua+Zonxn8K36vIrkDMBgHC98yL14qt/wXZsVg/aL8D6pDE8&#10;ZvvA8kMe9vmYi+uZGOP+uk78dsfhWh/wU7Wf/hkT4iXK3UlvPb+IvCmoQrsPzEahCuPbK/rirH/B&#10;fXR2i/aQ+G9zsHlt4fukP7zK7hfyufx/eCvqsDFf2XH5/mj4nMqijmk427fkfJn/AAUxsbSw/ab0&#10;+509WEN54B8KTws3Up/YlnGp+pCep/GvnDVnlt/EcLKCCwOc19Xf8FS/Dslj8WfhjqCoM6h8CvCF&#10;zIyqQu4aesRx/wB+6+VfFVsYfEFq8mPmjY53Hrwa64xjGyirKy/JHj1JSlqcf8R9MNlqkGvWQ2tu&#10;B4+vBr7M/Z5tl+NfwZt/EOkS7r7TwIbyNfvDAGG696+XfEmkjUvDiTyR/KF2K30rvP2Ff2hpP2d/&#10;ifHbeIw0mg6l+51CPP3VJ4f8M/zr1svxHs2rnzedYH21NuC13R+j3/BKbxILn9l/Q1hnX/Q7+8jk&#10;Vf4c3UuM/gcfhUf7UmvfbtdvGhnVo9rbWVh1LncP8+teO/8ABKD4pQaf8MJvCE14sYGpXUiBifmz&#10;K5yPodw/H8u7+KOqWN1quoSC5DRNNIytuzkknGK/ovhnD2UK9tHBW+5H8w8ZY60p4bqqsr/J3Xyt&#10;Y/NT4zyzXPxv8VyXEjOy3nlht2fuqF2/hjFcpcCSNFUKfu/Ma9R/ag0LRtF+L9zq2iz7rbWbGG96&#10;feZgVY/mvPvmvM5nE6sGPfFfiOeU6lPOMQpfzN/e7r8D+gchr08RkeGlFaci+Vkk196OH+KcTzSa&#10;OSu3zNQh2n/Z34/pX69eNbCfRf2VPAug3d0WmEGmxSSyNklhZszH8wTX5F/EVWudU0SzOVVdWt1+&#10;XsDIP8a/dTwBa/AiTwbodj+0HpV5caLHpMLW9vYlw7XSxxbfuOpxsL98V8PxJ/Bgm7b/AKH6DwvK&#10;SqRkot2ey3PlHy7q02oxdh0WZIx05PJJBYZP1HTnGKz9YDyxBJLjYzNzukOdoxnB9a+3rC//AOCX&#10;1rIqw/D3WXjAL72tZZFTHVTm4znvgCrGpeLv+CYhdVl+B+qtGv8ArP8AiRwfN0Oc/aAQB0xnB9we&#10;fjYxw8dXUX3n6M8dinosPL7l/mcn/wAFBfC+qXPwC+DvjOO22aXYeGbWzmnkkClpJrGBo1IPJyIH&#10;OR6Cvju4vkW53D52+4qzLkrgdARgjGO2O/Ffov47/ar/AGJPG/gqy8EeM/h9rWuaTpyxiz0+50S2&#10;k+yrEuyPaGlUKyqdoKn7vfORXndn8SP2DviH4nj8H/Cr9jO71vWJAvk21v4b0yFEUH/XTSK7CCBT&#10;y8smFVck5wBVVp4OpUuqiPNw1bGYLD8lSjLRt30W7v1PhbUbvR47Dd9pZbqGaTfG0W1RGNu1927r&#10;u3A8AAKpBOSB3X7Pv7Hnxv8A2qr2O68K2Emj+GJJFS68RXtuVjlQvhltYwA1w2QFyu2NGKCV4lOa&#10;+8PA3/BOj4SXGpx/F343+AvCulafYnz7Pw/p+kwwafafMzbmkdEl1CYbgjGXyrdZEKmApIshxP2y&#10;v+Crn7P/AOyJ4Zk8LfCWK3uNcWEwwNakb4dq7AvT5EVchVAUBQEw4ANdWGy2vi/eT5Y/zP8ARdTy&#10;8w4mpUI8kFeb2itWeg/s6f8ABKf9nr4AaMp1mRYZpCJb7VtY2XGpzuqkfIgxHagE71wpmhfcpmkR&#10;s1i/Gn/goz/wTs/Y31qPwZ8JfC+k+L/GG4mRdLs49VuogcktLMGEMDBtwIRpG45UV+NP7Un/AAUn&#10;/bD/AGitK1DxFfeNNWXw/wDanS40nSboxIYo0EjqWXO4bDwzbwOuAAcfS3/BP39hr/gnr+394Pt9&#10;ch+J9i7Rqp1zRNU8WfZtQsGUBpN9i8weYAMP9J2tB1AdmR0X6LA5Zhacvcd+7er/AOB6HyOLx2Px&#10;EXKsmvJfqfdX7Of7fOift4ftBeD9A8EeFrfd4N1q81XxdJb26L/ZVjLpGo2cYeWL5DJJdXVtthY7&#10;nVJZFB+zuyWf+Cwn7RPwA8Dfs3XHwiTxlpt/4q1bXNPns9Fiuka9tUikYyXBjB3RqYjPGHbCkuRn&#10;ORX55f8ABRD/AIK1fAL4OeG/+Hf3/BJDRLfwP4D0G7eHxh8TvCthFNJr1wsQjk+yMCokTdlWvC2+&#10;TYphYRBGk+E5PiJo3hLRl8X6g17rFxqEfmyK2oXKi5IJzNctcM7F2ODtXK8rktmujGR5qfs4K91Y&#10;0y6nLD1I1JPZ3P06/Z8/4KXfs/fBX9lDxj8Gb7wp4wn8Ra9f3bQx6bo9syoj2kUIcl54gTuWTCjL&#10;bRtXdhQfNbX9oTwTp/iCHRfE2k+INJfVWP2CTWNCktIhJjiEtJtKvkHAYAsSAMnGfjLQv2v9L8G6&#10;Tp+o2fhDTzqF5K15JM+ZmgXPlx7nPXYV4UBckZOBgD2/4V/tvwaj4U1LxVrHhSztbO5v7mzuoHt/&#10;tSrDa2puCZYnws0s4UxqzllQq+VBeJ4/n8Vls6kVzrbRH0mEzqpg6spQ15ndn1do2kau8MN5oHg+&#10;a4udQmaEzGGRpn2xuCECFXUht2RhhlT/ALQqGPwl4m15IYIPD+tGO3dhDbnTJIWV84JPyg5PGCeS&#10;oXBwBWD+zZ/wWh+FHw38P219beA7641LSto/syS6LQN+5kjAfG3eRH7kny1PLDNeufC3/gu141+I&#10;+pxaB4W+BHguO2upGisJr7T5mBuWIAgcJeswdzwpfbvJChSfvebPK6cY3nJq3kexQ4kxVSdoU079&#10;3b9DiPEvhnxrcaor3/gfU4/tN0Cq/wBlSBN/zEn7pAxz1Ofc1Z/4V74zupvs9v4I1aVUkUyP/Zcp&#10;ZvXovrnoTnH1r64/ZW/br8bfHf8AaC0P4J+NPhL4J0+HUWuk1JrHT547mBo7WWfgPOwQ7osHK5x6&#10;dm/tZftx6/8ACH436l4A+Fvg3wxJZWNrEv2q8sZ5ZhckFmHyzKu0KUxgHB3ZzjAy+o4X2PPzu17b&#10;anSs4zJ4n2KpRu1ffS3rY+Y9P+E3xiScSWvwu16RtpMcMOhT/OBnaeVPPIzg4z26CtLR/g38WLHX&#10;4NQvPgl4omktZBIsM+i3aQPtO4ByFG4YHIBDdgQSK9Gi/wCCk3x3v7VUGkeGrV0DGW6t9HZmkA6c&#10;PIV474HH6VUvP+CjX7Qsv7oeK9NhVoWXyU0G2YNzycPGTnHJ5AIJGO4hYbBL7T+7/gnS8ZnEtFTj&#10;97/yNn9mX4Q/F7Tf2j/CepXHgPVxaWWtWdzdald6TNHGIs7p5D5ijbt/efMWBJG5QwKlvQv28/2b&#10;f2gvG/xlHiP4T+B31qxk0tY2mTULXZHukfenlSyBvusCGVCM9CNvHB/Cn/gp/wDHHwveND4o0nSN&#10;ehaZIVP9nxWrpH8wbyzCqKMgjl1bbt4HNX/F3/BSD9pfUJ2v/D2vWOjhW/494LGzlDfNkKDJEzjC&#10;55JGSFA6mu6nLAxw7p8z1d/M82pTzqtjo1uWKcVbd21/E4ex/Y2/aRaNpT8JL9tkjDa13aKxyqnA&#10;UTEY6jgnpnPIq2/7Fv7T91EPJ+C9wQ0OYwdSs1UfNnAHmkqeB26H610el/t6/tOSTM2t/Elrhdyt&#10;Cv8AZNkOehBCwA++SST09ak8N/tnftU+IJ4bfT/ifK0k8zRWawaLZPLPLkKsYSKHduY4C8dW9Dkc&#10;/s8B/e/A7OfO46e5+JhWX7G/7TYvo4bn4R3iwHBdm1qzYJyOMLKxJwOu3Axzium0L9iz9oieya2b&#10;wBskE0jKZrq3SNlY8H5JDz7Yx2ye8iftiftO6ZGtxc/FjzN7Zjj/ALKtGx8xADMYRk4Az1Ge7dT9&#10;NWHxb8eeN/2K5viZNrbR+IfKu4ba+soNkhdGIR9q4Bx3wB04xmuijh8DWbS5tFfoceKxmdYWMZSc&#10;bSaWl+p4HpP7BP7Q81sjTWGkqdoLLdag3JPXO2Mj9D171tQfsJftCuTEIvDcPmempXLL0xx+63Z7&#10;88Z9uK85tv2gPjLdPJap8ZPEzSRuHmVtcnzGpZuuDxwOg9vTFbcPxb+I2r/6bqHxC1+RIRh4/wC0&#10;5wpJyNx+fkYHpj3NZ2wP8r+87v8AhY/5+R+5/wCZ28P7CPx4+y4nn8MpL8owL64ZcZ6g+QDn2OPr&#10;XhH/AAU28Aaj8Lvhb8Lv2X5dQimm8cePGv8AWF84hJLKwgBNuOjDfJPGvPB6V6hofjrxtfSfa7rx&#10;xqaxQxCW4EuqTfvUyMpGSdpbA4BIBbjOcCvkH9sDx/4z+KX7Z+g+GdL1m4urrT9Pa70yyExkEbRG&#10;W+miG4870s4FGPUd8USeHhB+zi7+tzlrUcfUklXqKUU72St6HjH7W2s3HxZ/b8/Zh8DX97JePF4o&#10;0/T9YPO8ia608Tv6hthfJHZa/YjwP8Yvil8FHXQPitp8nijQbXEb69pdvjULAA4DXVqo/fJgAmeH&#10;uxzCirvP5E2c+ka9/wAFvv2f9BuIRHbW91qU8q7v+W8KXvljoOR9mg9ee9fsB+0/8IfjT4mh034i&#10;fs/a3p8esWFuYbjS9ajY2d7CecOUIkRl5KsjDk/MGGRXpU4y9hTflf8AE5IxpSrShPZv8kup694R&#10;+JngD4h6LF4l8AeMNM1rT7hf3d3pt6kyE5xjKEjIPBHUHitiMxSp5nmfw18X/s1fs+ftN6N8WLv4&#10;r/F+fQdJu7h1jl0/wnBPDBcgsuWnLyt5zKAQHYZ6YxX0B+0F8Utd+BHw8u/G0Nh/aUlrbGWOxRju&#10;nOM7RgMRn1AP0NbRre63NWsZVsDGnWjTpu7f9WO41+YlGt4XOdnNeB+M213RviBGY4mKveicR7R8&#10;4EbnHPqwWvNvhT/wUs/ab+KtxqOh6V+xhp9vfab5LXEN944hik8uVA8cjKYjgFecDJB+UgEEBnx7&#10;/aG+PUfhptf8VfCnwtpV9Zr5tvHZ+LHndsD/AFbZt4xznggnH415+K5akeaL2PWweHrUbwnFaruj&#10;83f+Ch3hafwb+0t4g1WG4X+zm8R2E0nlkncrvewzfU7Ex7hR7VWg16XwhFqlzZiQXWofDjwzdaPc&#10;Fwg+16TdT2S/OcAL9oLDJ7ISc9K7r9v6C4+MXgjwr8XrHRPsLa9o00+oWmd2y4top4ZELd8zAkez&#10;g4FfMfxn8eahLdeFdH0y88tW8Fa5pFz0DD7Pey6gGJwcYZlIwf4T6kGsLUlUjy/1pqeLjqajJ2P0&#10;l8D67bfFX9l/WfEdosIt/E3heGzaGGTc7PDeMoXvj93c28S85AgUngivpDwP4pHjHwr8P/itHKsc&#10;Ou+F/tMsgk+Vp70aXLkD/gcw46kEjrX58/sH/EDV/HX7OfxF+HGi3M0Ulu1lrmmNIV+TDwiVF9Iy&#10;9iV3YAAViO+fuD4GXGmaR+xp8J2tXNtDpvgfR50EknMYhsZx1/3rZCfr9BWNR/EvM83k5Tuv2UfD&#10;/gfx98CZ/CnjnVF0uPw34s1iwWS1ulUqYdQnVGLMpBZkYMcjB3Z6Guybwd+xr9jW0X4k6dIUKtJc&#10;LqxMo69lwMnBzlc+nrXlPwrlttvxQ8Aw2iyT/wDCVxyzqsJb7VJNY2asdvqTFImB3Q55Jrvv2e/2&#10;LLbTbiTxz8YdOjVZpRJa6Cr7gVUAK05HUng+UuQAi7iSXjHVgqcq0VGME+7Z0U6lOjRlOpVlHXRR&#10;e56D4F+Gv7JvxD1R/DXhnVoNRuo4GZo4byc4hDAtg7hk5285JAz2JqL4meDv2LPhvdtonibVo7O8&#10;Vk+1QxXV7NKoIBAYRFtm5SOwOCCCOtHh34KeGvhn8U9L8ZeG7a6abVPEd2txj5Y7W3ktrh0RUXgK&#10;sioozzmQ8gYUfN/7Z/iDb+0JrzsZP3f2YSMehP2WLkD6AV6NSiqFN88I39DPDzlisTyQrS5bX1et&#10;+x7R/av/AAT53SyvqEjeXyz7tZ2Z5/iPBPsDnAJ6Amnaf41/YA06P+2Jr77QzSELHJb6jIVIAOSj&#10;g8c9SMHketfD938RfCeteItQ8OaR4nsbu503yXvreO4iaazaUP5fnIrsY9xjkK7sEhc+tWLXWprm&#10;+axnk82aHYW5QHaemQMdQD16471ySnyrSC+49D6pKX/L2TXqYv8AwWo+NfwUvPhX448LfBy2ikhu&#10;vAem37R/2eVUSwa3DC7lXHB/0yBlbGPkbBBXnk/+C1fxYsPHXjT4I+IXdfO1n4e2usSKvTbdylwR&#10;6And37e1eS/t1aWlz4s8aXd88f2S6+Ccw808tG0GtWUzYGepXB7H5cZ7V4L8aP2itY+Ovh34T6fq&#10;2mJbf8IT4Es/DsEy3Rka6hgmllSU5UbcLMEC84CA5OePoKfL/ZkH3vt6o+fre7mUo3b5UlrufQX/&#10;AAU81ay8R6n8DdUtG3eZ+z/4eXPGcxG4iIOO+UI/CvkfxvaxnUNPfbtby26f5619I/tc39xrXwg+&#10;AHi69/1lz8KprVf92DXdTjA/75C186eJ0ln1azIPyrD9cfMaqnTcuX0X5Izq+7GyLGk6M+peFpLP&#10;uzb0X1YelYOk6DbSXWLm2DKp+Xiu60hZLfToTZxqm2MFgo4z69eOKjn03T3na8gZI2dsyRtxj3HH&#10;Sq9lUWxleMtJEn7KXxqj8MaPYz2l7iSx1K4t76NW6q0zuOO3ElfSHj74j6fbeELrXrGbzEhsJLjc&#10;3YKhb+Xevzx+AniyLT/GupaTcz+WmqbvLLdFlBO0/r+le4aj8Wdd8TfBPxT4dS0kW+0nR5BeK38C&#10;mRYmP/fLkj2HFf0Pw7n1P+w7dYxaS80tvmtT+a+KOE/acQKrHZyi232k1+T0POPHOtajqXhbwPqd&#10;3Lumn8OTKzNnO1L+5AP+fSuWm1KUyFFnC5boa9H/AGp/DS/DvVfh/wCAtjLJY/CnR7i6WReUmu0e&#10;9dTx2NxXkksjtcAg/wAQxX5LnEnLHSbetlf1SSZ+s5TGMcClFWV216N3X4FfX7gSeLtBgnk+V9bt&#10;GZsc48xcmv2P+K+rfYPAPh23Cs/nbBGiuAGHkj1PZcn14r8atWeKbxz4aLZ+XXLYE/8AAxX66/GW&#10;7uJ/BWhPbyRzSQqJI43ZV3/ukAwTwD831Nfn/FOtGK8n+h+lcHvlxEX5mNBrUGllpblVWP8A5ZKp&#10;59OMfj+GKwPGnjmCwRr14P3YLYWOQjOf4QMj+f681t/DX4PfFf8AaD1X7B8NNFM1rDceRf8AiC8R&#10;k020YDODMgZ5ZQMsYYo2k2AsAQGK/Zfwl/Y7/Zv/AGIfD1r8S/jnry3XiOONZITdeWt4rLggWkIL&#10;LaMjbMSoWmR4kkEixyMlfAYXA4jGVOSnG/8AXU/Rc0z/AAeWwblJXR4Z+zn+wr8af2gmg1Lxtb33&#10;hbQ9sTzWcjCLUJY+HO7eCLRSmwh5lLbZ4ZBE0UnmD6H8TfGf9jH/AIJ0eD5dL0uaxlvoUV77ywVj&#10;knVDhpi+55Zslzh97IXkQKI2UD5C/wCCgP8AwXQstGspPhn8CdljbrlY7fTZACwGVyzKQcfeG1Th&#10;QzIGK4SvzL+Ivxf+KXx/1ltT8aeIJrhNuIYGY+VEM/KuBgY56DA4zjPJ+swmTYTLY+0q+9P8F/mf&#10;m2MzrNOIK3JB8lPv1fov1PsL9tj/AILZfE74+XNz4e+F9/dWtm7ssdxkr8gG3ESgnaAOAcs2CAGG&#10;3FfGbrrnj69+365eXF5cTTs0rFi+csOMDvuzn1JHAwa6P4W/Afxz4uLS6boFzJZ7TumFq3lhgOzA&#10;c9e2f517P4D/AGf/ABJ4RsFn0v4faxeTeUGa4/smZmKkhcr8mMdTx3xnNGLxtaWkV6dj2cqyfBYa&#10;N21ru27t/M9Q/Z//AOCfth8Qv+CeWrfErxVbyW7W/i3UY5LSM/vbtU0+3kCqMjA5YnHzHBHavz3+&#10;N+q/D7T/ABBP8Mfh/oYjtdNvfK1e6WUotzMmQYRxuKqwILE4JUkcYJ/WLx74w174N/8ABFj4hTa7&#10;DfaLql34kvpdPstUtZLeaMzW0GnoyDZuUmU/IcAFghGM7h+RWifC6bwR4bm8ZePtIumkl/dWtjGf&#10;L8tmHLux6MFbcBg44JHIB7sv5Y01Obs3ay7v/gHBipR9tVp00mubfy7EfifxNH4S0OHRbE2N1eXN&#10;piK1jtRJDZRnkvlwcyHB+ZcAdQWzkcxfa1Hq2sTTXhP2eFHnCsN3mSKmIQ+eoA2rz0y396q+q6g+&#10;papqOpNBHbxzRr5dvExCj5gVjGckj5enYA4wBiq2ltKi3Sl223CBJFxzjcrZ+mVFe9TpxjG/U871&#10;H27y38SxfwFQskm0fLx/LcFP1OO5r0zwh4+vPD/gH/hC7FYWWbxGuqK8oO0M1oyBCf7gVpNzdCUD&#10;ZABNef2MMlk6GBVaRGYNGRnPfp3B/wA8YNdP8MfCGo6/4mm02001i0NvL9o06ZWLNC48qUx5HLLH&#10;I7DjPyjIzxWWI9nKD5tkTH4rI3tO0zWvBvxS0rTNStZNKs9ektoo/tSyItv5iJGWfI+9tZZxg52S&#10;Rtxvr0X4C2/iLRPiLpsMVj9lF5bxfalRXBSRpPKt9xwceY5twrEbFmnXzMJu22/E/hLwH471rRPA&#10;Pi7WLw69HotnZ6vLdXC/PeQW6wBokJbYI4oTE7FkRilu7fdda9t+Dvw70jxnrcHwu8X3MNv468O6&#10;hcWn9mSXkscPifQ75C32iGSMCch45rmO5jRHnDXUzkorzfZvIrVKdSmrrpr/AJnTTjKnK/3H6Efs&#10;oeNPCmheJ9D+Puq6LcXWreD7PfeWNvqCS3F9bXVpJBHNFK2EuIyk+6NyVUnajvFnC8b8c9X8H/EL&#10;9ovU/H516b/hG79LW+huLeEhprWS2WWNlSTYQzFk+VtpHzZwQQPL/B+qeLtP06XS9K1SQ+MNNlnn&#10;0OOdVEPizT1YC5gs4z8jyoXYi0bcTFIqqxGI49n9jz4VePfjtp3in/hTmn2Vvoc2sO0kTSNHZIs6&#10;nMKQsjcxXCXDHgGORhnEiuF8OtRl7Nxiutz2MuxcaeK56kraW16dSz4gk0Kxv4b7QLiGf5C93b+Y&#10;7KGOHBAaNFUYO3ALjMeckEVF4i1Kx1+2h1C30v7PcbpftUsYCxbeqgKqAKRgsTn59x4yCT6zpH/B&#10;PD9o3SGzZ2enW+1jN5i3zbi7Pk7TtBzzkdFGOM4AG1B/wTQ+POo3Ec1tqvh/TZWT7rX9y25s+ogP&#10;XGec4HucVx/Vq0lomfS/2pl8dXUX3nhenak11bQxvLb/ALqEww/uV3qvmGXO7Gc7iRu644ORxWk0&#10;UZ01Zo2b7UNxk3SDYRgBMcZHO7JyeCMAY59ouf8AgnZ8eNF1NrcX2j3NurKFu4mYSBdxJIGwByQe&#10;57AZ60W37AHx61GCSzA0v7QrqybrmTlQT/sHrgcE9/Y1l9TxG/KxxzfL4/bR5HpM88WpFo3U+bF+&#10;73SDAOSfpngHjHX25do80jSNdJZyzSLMcxR2/mK2CSxYluEC72J+bGOmCWH0N4a/4Jn/ABqvJJLT&#10;VvEej2pjVmt4/On28sp/548dMYA98nBB2rP/AIJafFLT5fJm8daKqySM0zyRysBnBBAAHOc8n8Md&#10;7jg8U3ezF/bGX2+Nfj/keC3C6VbWMctzO8algBHaMsfzkEKT8rZ+bBYHk9Mjgr9i+DIrfTv+Cect&#10;pNeR3Ek9rqRC26uAqkODHlgCTx94DqcelcZN/wAEzfGZEbf8LZ01VSTc7Np8i8DI2jLHhgck8Ebc&#10;AkE1614d/Z3+zfs46h8D4fHVvNcag15HHrCMJFSSWMRj5fMBba3UbgT09a7sLhqtOcrrdNHlZrmO&#10;FxFCCg7tST2ey+R8Yaff2clwy3dlbtHGy5WNWiUKMLj5TjJwMsRknnOSc6MMtlbWzgMsf7krsjXa&#10;suW6fXPPJ9e5Fe2Wn7A/hDRoJoPE/wC0xorSSMojXyIYdsmDtHzXRJ5OduMnAwV5JNb/AGPvh7b2&#10;sZl/aX8JxRyLiNrowENg4JGbkDIORnkg+mKxlgq/RfijrjnGD6N/c/8AI8r8Ia7FJ4UurGOZYpPO&#10;igYNkrGi/vG+YgdP3Z6d/wAD8sfB+50v4qf8FG/FPieym2x+C/DsgZmuAI2aSWDT7iNh2ISddmMH&#10;LPnpz966x+zp8NtP0W71vUv2jfDLfZYbm4aDT0tIo5VKhjGkazFV4QYA45PFfnr/AME6tIj1bWfj&#10;Bq/iUrHqV94ON5HeFlUMz7NQJPHLKJIieeMYPSj2MqfxdnYwq46GKt7Lvro1+Z8y/FT4rQeCP+Cy&#10;Pwk8Tx639ls/DPizw5Fqd15mBFEZYI7tsjoCrSE/7xr+k3wffNdaVDHKv3Vwa/lI/wCCjVlGP22/&#10;F0FrH5MkOovH5cfGySKQQED05TPt9a/pT/4J7/tOaL+1X+yl4D+PVtfW7TeJvDtvcahHaqwjhvlX&#10;yru3XcAf3Vwk0We5j4yMGvcnHkw1H0S/U86Na9arF97r8j2/ZHf6vHYIo+b7w9BXB/HO80LXPFcf&#10;g/UWjZpFHkwyN99QR0Fd5evd6XK3iLQbM3DrH+8tcj94ccbSeh9icHrx3+bfE9v+0p8V/iBff2R+&#10;zxe+H9Qs0Uab4g1nWrTZGTIpx5cUkmV+UMTknHG05IrjxUpRgkle7PTy2NKpVc5ySUV1aWvzOo8W&#10;/seWXiaP+2PBfi3UPDOqMiiO+sZDj5W3DK5GcAsvBB2uw6Eg+P6N/wAEzPHEfjVvG/7SP7SGoeOt&#10;Pt7iMWOjyWltZW4V5FD7/s8UbyfKSBudhk554r7Q1WZdNsQtzIqtty5HTOK8J/aB+KTaZoN4633l&#10;wwqJNwPXaQw/UUVuWNPlaOjB1MRiZX5tD5J/4Kf+Bvhz4J+FXhfSvh/o1rY6LpeoataNbw58uHzL&#10;aOTHfjgt161+TNzpt1498e6TpuksslxH4f8AEM23J5/4ks8rdslh056lK/Qb9p/47D40fsa+INSt&#10;7p3ms/iRqLQtx+8ENjZxbP8AdKzP/wACFfJ37HXgK61344/DnxRe2TSWPibw34yiWRs/PJH4flJH&#10;sf3i8+9cGHqfvm1/Whx46Mdlrb/M73/gj7rk7fGnxJ4JeaRrDUPhfqUbNJIVMzPqMlnuPOFIVk2j&#10;Pylmwcsa/Qn9km78VfG39nvw14J8HaJNL9nW40b5l2xwR2d7CxMrcqsYjkkX1YfKoLEKfjr/AIIo&#10;fsp/Ef4ua7o/xa8MaV9m8L/YdV03W9cmxtjePVHuYo0GdzyGR4n2jaAiMWZdyhv2Q+AXwQ+H37Pv&#10;w+tfht8LtJa3sbdjJcXEzBprudh888jYAaRyMkgBR0VVUAD2YZbLFYhzekfzsfMYrExoxUU7v8hv&#10;wa+AXhX4QXWqeIY3+3a5rV01xqV5IMKGMkrKqLzt2iVlLfebvgEKO/dGcgyvuYfkKWC1VPmI/GuZ&#10;+NPxp+FP7Pfw51P4r/GXx3pvh3w7o9uZtQ1TU7gRxxr2A7s5PCooLMSAASQD9BQw9OlFQpo8SpUl&#10;L3pM3bq5t7NxcTOBsYN1xjHNfi5/wU+/bp0v4n/Gzxp8Hv2KdSTxF4xuNTj06916GRU0nQ1W3jhk&#10;me4z+9mV45dscakZTdl9oRvPv+CpX/BaX4ifthpD8Pf2dfF/iTwP8L7jy3jbS7aWz8SeK5hvUwqy&#10;SERWpLAY43MjHMhTyx8JaLrev+Fte0/TvhppjR+JkaZNLtrabdZeG1lUxu+Qf9KvGUfNI/yIFwVY&#10;hRF6ccvpyfvrmf4L/N/gefHM50ZOUJcqtrfR/j0Pfv8AgirJ4m1W3+LF/wCIbpr28utZ0lrvULhj&#10;JLLIiXpb5zzg+ZuPrhfSvvzT2FxctBDtRpFUOzEE/KDt968r/wCDfK6+CPwN/Z/8er8dfg//AGx4&#10;guPiRPCb6bS7edfssNhYiNMytlfnklPTnzOTkkV9+2f7Sn7EdmGew/Z1hCmQlmTw7YfORkBuW/Ad&#10;MCvkszjT+vTXMlra3okfbZbiMRLAxlCm5Jq909Gfm5+19o8YmvtZuQzw3Xww8R2k0jLlRItqLhVw&#10;M8/6Ox/4CfevgvwNdXV4+h2l2flVZAue4wuK/X3/AIKZfEj4R/HPwdGfhd8PptDj03wR4uF8rWEU&#10;TXLTaNNGgC25Odo8wncQBn6g/j34bee0XTXY42W4bK9jg5r1sLyzyuMU72b/AEZ4+O9pHMueStzJ&#10;aejsfaf7YWiNpv7E/wCzL4lb7s3hvXrUtx/Drl5Ivf0l/Svl/wAVarFa6hYrkZ6Mc9PmyMe9fUn7&#10;cnjEat/wTn/ZlNvEuLOTxBayMq9GinhJBb1Pm7j65r4w1zU57l4nZvmMx+bJ4HpXZhY81ON+yOfF&#10;VvZ/15npfhPUftlteMwXb8u0Y46flTr25MoY4bduAPzYNc34Lvnjs2if+7ub+WavT6msLl25/eAn&#10;3rXkRxqtzOzPl2y1WXTtZF7aybXjl3Kw7HNfUn7Mfxm8Jah8atF8Natb291pviDQ5bLWbeaHcssz&#10;j5UcHrzGqj6+4r5Ll3RXDo5/i61oaRrV9pk0Wq6bfTW1zazLJb3EMhV43ByrKRyCCAQRX0eV51Xy&#10;msnFXjdNrvZ/qtDw84yGjnGFdNuzcWk10bWj+Tsz3z9tT4xW/wAZP2nfFHi+2gWK3hmhsLWNeixW&#10;8SQIv4CMDjivK5b+KM7j61h6TqMtw81zPIzPIdzvI2WJJzkn3NTTXHy7T1rzcdiPreKlWatzNu3a&#10;72+Rpg8vjgcLToXvyxSv3st/mMN8T4w8Pvv+7rlucnt861+7f7K3wg0H48ajcad4+11rHw7pXh1Z&#10;NcVr42sNxCWjzDO6fvTCwQh44mjZlLHftVo5PwasFW78d+HLQLuD+ILXcP8Atqtfo7+2L+0P4o+B&#10;ngG1g8PatNC2uM1vLHCxHmBQH7jaMcckHHYZr5XPKdOtWpwqXs77H1WWutTw0nS+LofdX7SP/BVD&#10;9m39jrwxF4J+AGnWdxfWdn5S6nHp8USRIHZwsMKbY4x5jFwyhYxIxdDiV0r8nv2kf+CifxV/aT8Y&#10;bdW1zUHsbq6xdRQXm2W4hLZMYd0ZV6naChRBgBMAGvDPE/jvxX8QZpLbV7x5EuJ1nkHmFmkkHcs2&#10;T3PfnjJOAa7b4N/s66p4r1S1uvEE8el2Ibd5l3G+6bClggCqxBcjYpI2gsCxVdzLzutRw1LkppRX&#10;l19TajlGIxVT2uIbk/wXoj6K+O9l8Nf2bviZpvwq+Ff7PVlqGsfNNqFzrGrXV35nzEAy8xuZMjJY&#10;vhcYAxXdfDX4xXfhO2XXPFfwM+G883+tNqbLUfLj4I2sfto34xk44xjJ9Pef+Cq3wd8EeAvjlo8/&#10;g/RvLkuIbq41Blj+ac74yCZTgNneRjop+oFfLiJLd2zIImkj8vG3yyVIx6c59R9a+Tx2LrU6zjfY&#10;+0ybKcJWwKqTje/+dj3W8/4Kd/EOw0pdHHwE+FqWiR+XDb2uk6hFHHg5DgC+LA5K/wCycdPvZzj/&#10;AMFUPjNKjIfgr8N444WTEzaPfFlfrx/phx69DjsOleA3tjclfOu42Zo2KqDkmMc/lWFdiVFuEWYb&#10;fNzt8rCj0+6uM4OeccDqe/LHMMQ9pM9CWT5fsqaN/wDb7/b9+NX7WekeH/ghr3hXwxpOjy+JI9bk&#10;tfDukmBnmijeFI90jswQmZyBuGGYEkBQV+df2n/FyNp1n4QiZGW1h+0XTLj97I+A7luMk7V9gB0r&#10;e8Q6Xdaz8aPNkH7uz0XfuzySD7dM5xXiPxb1pLzxbfQ/bfMj84J5meAoRsgD2J/SvpMvhLE1ISk7&#10;8qv82fI46FPDynGKsm7JLsjm9f0ufT47F3gxFfaf58e7rxLLCf8Ax6Jvwo0bw1qGo2dxdWhj863h&#10;EghzzPHkAlfXGdx7hQTjAYr0viF9K1HxRa6VHZxxxWuj2UK+W2Q0hhzNJn1Lyux7ZX35fpL3PgTX&#10;I5Le/ktoGmL2cvl87Qd3lsVBKkqRtYAjLYb5Q2PpPaS5bLfc8n3eYd4P8EXOr6ZHcw2Mdzc27ENa&#10;NcLDOnJ27S2A3OQOv3Ch2krn2nwN4W8NS6jB8QNEt10vxNo48280va9q2oBEbLRRHLQ3SypztV4G&#10;AkVtgjLXHOeHbnXtMMnxB8MeHtLvo7NYnkZriMyQXClUFwhkUxyRNIFysitG6jypCZA2e2PhLUNZ&#10;sZHu5o59Lkt3uLywtIGjuLGED5fkYtIu1zHlgzDyxt3sY4wvnYiUpb6G9OMFsjovHvgy0i+J/hL4&#10;0PHHqVvqAY6la2LCaNZ4k8qVEhDkIk8BjVo2UspEZQ7WAHWeF9eu9P1O3t/GWvWs194f2jwrqIk8&#10;sXjbNxhEuc7VZZhEfMRjHtUuXck+R6Dq8smq3dhaX0qw3Fsk8n2WYx7gJJFB+Rz86tuB5bdG4JIV&#10;STDafGCTVfD118NPiBLpMEjKDY6lJDsSVGAxuYYEZAO5X4AJ5O3KrxSp1JWjvZfh/wAAuMo6vufX&#10;elftBeGPEfwluvC0ug3ceqW+sRNfSNb/AGeWxvkj8uKfy18toz9n3RK8f3oUaGQOJttXf2KfjN8W&#10;vDPi/wAVaRoHxH1bRV1W4jvr6DSNUnt47y4WKJjcpsZQyywzwMcjKuCuWUAL8U/Dvxb8QvhlrLeG&#10;/E9xM0drm3axvGEi3cI3GMwSkEoqM6t8jAHqMEV9ZfsP6cmra34g8RyabNB5cFkjyMAPMzENzBRh&#10;VbeGG0YGFAHGBXDmEZYfDyafo/md2Txp18fCLXe6fofXN58evjn1b41eKpFVSSra9cZ9B/y06fh1&#10;z1qtpPxt+OeoajHp7/GnxLaFHaPNx4kuVUAZz0c7uucAZGR0xXM3Wm6ldIlza4bcWLeUxZVAOWBL&#10;46ccnnBzVu01m+0fTI7vVdML/aLu4hjuFDEWrNDECcP+7G4KgZxljtTOAA1fMxq1HLWT+8/QZYbD&#10;x+GEfuR6D8I/iD8Xtc+OHg/w74r+IviGKGbxRYRzbtWlZShuoQ2cuVKkSDOcbhu607/gqp4i1u3/&#10;AGhdHs7fM1vpmhyXFv5mBtzL82TkMeEXC84GenJrmf2f9R/tf4+eBVgT7L5firTDHFJ86PtuY/mJ&#10;5J3EDPQAk4C4xW9/wVajK/Hiwsrq8jkiTTd3yxr5zb5TkZxnaMAYJ6nIB+Yj1cPKX1OT80eDjqdO&#10;ObUlZfC+h4NZatetqXn7lklbaJnD8MuDnkcdP581t3f9oeHr0PZX1veRyZ+z3Dea8K/Ku4IWVMkA&#10;qMYGPlPHy1ydhrzWkmFVpPlQu8029pVIIAJyM4HHA9iOAasCSVlWSG6ZdqKI13hio2YC49BjJPvj&#10;pWSnUR1unT6I3LfVjc/PeIwjSYiRoflYqOO4bGefXFWItSF3LGbmSSSLyxJt85VJByF+8rjqBkbe&#10;RkZBwRkzQqJ7pLeaRdyDy/OZMJkcbcevGQcnIOMCtSONtRsVitZJ5pPMYmLy/uZIBAx142/mR2rS&#10;MpIThDsTadqTvbrPeLC0+wAoFIy2CM5wSOedvPU89CdK51uysrlY7W4kZVmUb7iNVkdVwG+Xcfpn&#10;PuOtZuj3dokrPskYtthZmx8mGB3r6nAPI4I4rvPh3+zx4k+KfhrUfFWlajodjpeh3NrHrmq63q0N&#10;jHYpcPIiytJOyqVBXnBJJYBQ5yB0UVUrTUIK7ZhWqUKNNym7JdTH0vWrr7NP4dkk86O6YqqybgHb&#10;+4TkHkEDgjnFZP7Onw21LTLXWlt4JILfXoL/AEGbcqgO02lrAh4GeHt4V65GMdxX1sP2fP2Yv2V/&#10;h7pfxe/aj+Ky6tpqz77W48PaBc3lms8kaZV5rOGWWZAYVZWby04ztBZt3I/EP40/ssfHDw5rXh/9&#10;nr4g3H2LUvIu/Dd1Dos1nHp2pAMsixrIiOhcRI4G0BpN3pz70eGc0lhXiOR2j1s7ejex8z/a0cXi&#10;EsNTc43s5JaL5n4i/wDBT2w1G1/a+1D4hzW8aw+LNNh1eJouVWSRy0yHHAYSKcr2BXpmvsT/AIN4&#10;v2w7eIeIv2FfiB4jvYVup5Nf8Crb6hJDITjN5aRurhlOFW4REAz/AKUxJJGfNf22fhPpX7Qvg+41&#10;JHt9N1m1vpyqyRkNp9+d32qycLnbHIcSx9WIIxgoUb4o+HPi/wCJf7Mvx58P/E+Cxu9N1nwrq0F5&#10;aZ5UmN9wIIO2WJsYJBKupIyQazw1SnjsC6UnacVt6bHRUhUw2JVRLR/00f1A2fxR+J3gG6urvTfi&#10;RPqwlXdZ6T4q0ny7eA9gLq2hUoo/vOJGPQnIJOv4S/a58ZPctb/EH4YJ9r5P2zwtrEV7ayruO0KJ&#10;TDPu24JHlkDnDHrXA/sIf8FKf2c/2xfAGn3fgrXLWDVprdft3h7Uh5VzBLtG9FDgCdAc4kTIIHIU&#10;5A9J+Jx+GFnFJrk0VnYsuXmmjKx/jxivN9tUhT03R7VSthK8OV01fuv+Bb9Tp/HPxcsG8Lf2w8Mk&#10;cbR79s0ZVl47g9Pxr84v20f2rNa8TahdeFPCjeXDcM0JmXuCMcfia9A/aK/bL+Hesac3gzwn4wjv&#10;juKSS2d0LiQ46p+7JCnp98rXyb8RPAfxM+LbrbeAPDl60jPuV44yX4xjJHAH4/jXHWxUqugYVvD0&#10;3FLc8l8O+Jlv/wBmyTwnaXrSx3fjHV5ZGH3fltLJW57gnYenPPpX2J+xD+x5rHj/AMR/s+voujTQ&#10;aH4R8H+LJ/GGsKqpsk1CBLCFEJUhpWKTMu4cJAzHoFbwLwR+xb8Wda8LD4H+GNJb/hKrhrg2NrIx&#10;AinvlmSIMcYCqbePJyAFbJPp+0Pwb+EHhf4G/D3S/hN4Ph22emx/vpGHzTzO2+SRs85ZyTjPyjao&#10;wFArtyXB/W67k/hT18z5/OMdLCU1FfE/wLvwW+DPw1+BXw00b4PfB7wfa6D4b0G0W203TbJWCogO&#10;SSWJZ2Zizu7kvI7M7lmYmvQ9NtUhQEj7tUbGJIFXcPpXivx9/bn8G+BdUvPhV8H7608QeMIWZLxl&#10;zLY6MVcLKLqRDxMo37YBl2cANsXcy/c0qMpy5IL/ACXqfDYrG0cLT9pWf+bfZd2dp+1B+1z8HP2T&#10;PAsni/4n65++kjb+zNDs8PeajIP4Io+uB/E5wqjJJAFfi/8Atj/FD9of/gqxdWvxW17w/ayeGdB1&#10;m5tfBPhCefydL0hBFC95q2qTsVVoY1hOGOdpfb90HzPsK1/Z61/47+IL3x58U9euteu9Qut99qF7&#10;J/pF2oIAjiVBtigjX5UhRQi43MWcyNJ7Dov7Kfwp8M+BrDwR4R8BLaeH9DuvtVvZTyN/pcwIkSa4&#10;Ab9+0bFyrShmRgrIVYbq7nGjRtCOt921+XZfmfO08wxWKqurJNRXwxv+L7s/JSD9i/xtbz6lqN5Z&#10;3muTNayWtrrS2c1pcTxmEhQI5ButIU4XytnmSIgUtHHK616Z+zt/wSs8e/a4/F2t+GxdapeXhax0&#10;psr9lgYgpJKdpCgLwinJJGSAACf1Cf4T+HbCxWCxs/KW4j82aaOMBidwyeMd8fkOuK7SDTdI07S7&#10;iXQrU2s18wMsnlgMOAN31x3PPFdn16nh6KjCPzPNqYXEY3EOpVnZLoj8/wDw18JV+CcmpeDLHQ10&#10;+1/tCR44Y41XzM7Q7tjhsuhwfQD0wOgS4hiVW+zqo8sLtKDnp16dxn8K6z9qPU0j+Ls+nR2ywR29&#10;nEq/Ny37recnHynkjnjp615+PEenadLuN5aMsilVWVlPXjoehBPHv71+ZZpKVTHzfmfvPD86dPJ6&#10;MX2Rwf7UHiqfTrGPw1p8Cq2uabqNltjx5YWSJIyAB1++OvABz9Py00G+l/4RDS7uU8tYxkbeBjb0&#10;r9Q/jt4eHiP4geENBtoGk/4mDQ3VvHc/eBlh3KXQkHcFIPYg88cj8zP7BXT/AAFosC/da12nvnaA&#10;OtfQ5NTlLAyX979EfN8RVYxx8HHt+p9A/GT4hXnij9gf4d+C/sZaPw74n1mb7V5na5FmNmMcYMOc&#10;g87jwCMn5+1i3nFrDcAZGFb6Atj+tfQFl4NufEX7A66oVKfYNRvJ1m28NsaP5f8APpXi/i6ymsPD&#10;8ZxjdZpuB7Yk/wDrV3YHm5WpdG0eXmkvei7bxQvhK/2ytDltvln/AD+FaM91IbeRs9+McZrlvCM0&#10;gleR5MbV7HrW8zoU3K/Lc12P4jyY1Nj53u7USXe9s7XVzn6A1UtGZ4mU1pRuwghZ8f65lP6UzRbc&#10;BnWWLqpHNdEonTCryw1JNMWSK38wqcSLlamklbdnHapGYeVHaLj5IwF96hkDRR5YfeNDjoZ+05pX&#10;Y3wwFuPiZ4bV3+U69a7uen70V9qf8FI5UvbfwjpUs4jL6lOqsY2fjYmflRSe47Gvifwrsf4m+HfM&#10;J2nWrfP03iv0o+LnjXUPDWp6frOk2OmyX1qsht7q902O5+z9MlBIGVSflycZ+Uc9c/M55KMMVTb6&#10;Jn1OT05VqMow3PmX4feEvAnhPT21SbQPEF5fYXdNceFr4wp1OVxBwM7T/ETk8jv6Vo/i631m5tY9&#10;P8KeKJHe4AkhtvBGpvkbBjaVg5YntjjA9Tt7KP8Aat+PJs5L/UPFumtIsiiGE+HbWPaME718uNc4&#10;xg7iSSw69RNoX7Yf7SkUBbTfG1mGdVZZ5vDNg7fT54D6916D615Evq1SV22fTU4ZlGPJCMV82e8f&#10;8FM/2qfg38bvi3pPjv4Y6b4we3trGSG+W5+H+rxtHMXBHDW/ClR7HrkV8xQ/Fm0EjQT/AA/8Xyru&#10;Bdv+EN1BVUcYHzRBs8en6Vp65+0H+0Pqq+fN4/UK0e9/s+iafGOCeirAPmJJ6885rn9X+L/xk1E3&#10;VzD4+u1WST94sdrCixk87VwgwO3foa4MRhcDiKjnJu7NcJLNsHRVJctl6lHXfjBZWIYL4M8Uxq5I&#10;WUeFbxFx6ndGCAceh9/Wua1P4i3LPHLp/gHW3iuJNtrcfYfKRm255aQrj6HAz1x1p+reMfinr08l&#10;1ffEHVHw33XkG3I68Y6e3TiuWuvFPj1LrzJvFt5Mvmb4bedg0a9NwKYwQdvfOMds4op5dgFLr94q&#10;mOzaKv7pB408Q+JNKjufEt34N1LSWls1jifUrQJ5i71k3DDEEYX17j1FeC+NNGkt90zqxZ41ZWz1&#10;3DOf5/pX6Nf8Fc7rSPFPhH4YweFYbVbXUPBsWqWsdnZiMyi7s4Xbcq4XJbdJkKCfMO4kiviiLwxp&#10;3i7wx5OGW5VtkLKuSrBOFx7lfw/OvbwnscNL3Nj5edTEYx+0mrP/AIJwHg7U7fUNZt7LV0zDNHsm&#10;EJEbhemVPTcMZ7EgsM/NXeaTpmiX2japZ+KdSW6tdNunhbULe3ZZo8vlLgp2QNxIcF4m8rAKk1yO&#10;leFWsddXTdbsZYWLAyMvyyRf9NE9foeDzn27zXPhr4hs9auJNH1+z1K3WzhPmeQEdoipWOVxkjKl&#10;igfOGQ4JKyEH0W6c5XTscz5o3djU8MeI4PDmnNbwLaurQhW1bb8k0LrtPmxFijoeASpB+VmIkBVR&#10;e0D4nIbAGTTpLqexXzLeGO4WO4tF4zJBlVE8ez/llgyEcgwgc+YxapFpcs2h6grRKjN5ltcRqfs8&#10;4BIX/aibGD1HfrndT8J/EGwt9Ley+zFZIZw9ujNwqjd91gd0bD5CCp5IOc9Kmth+aN7XFTqSvc7D&#10;xz4oXULSCa1gj/su7Zbi1k3fvLWYhiY1OdwG/cMlmBBUDBBqCe3k+I1pAl9L9u1C1b5PMk23M8QO&#10;SpbHLZJIY88NkodpF3wJb2fxE8OzeAtM0u41I3EhnsXkhaa6sZsHdgof9Iib+JSFcfeXdgq3PxWF&#10;z8PPGd1ZalpavNZtu+wtOJSsqtghjtDKRgghlDAgBhgYrnhH7MfiRUny6vZnq3gLw9o9h8Php+u6&#10;qrXVncC4s7e4tWDxlT+8UKyjymX5Q0YaRGBJ+Uqgr66/Y68PfHbU/hvdaj8M/hRpmtWf9q/6Zdan&#10;4ikstowgWEbbWVfoWYHk4Bxmvkz9nHw14g/aT+JEfwy8KadcXF5qWotDp9pEGkdUZlG3uxCqST1+&#10;6SM9/o/W/hBceBtQk0DVdCvrO8s2VbqzuIzb3A+XcCyPg7ud3I/iryMV7PmcKyv5HrZTh8TUftaM&#10;uVrra/4H07YeBv2xPEOnxzaJ8I/Bn2m4SRpI/wDhMrpVdVfy5P3ktjFHwcjAboCMnHG3ffsn/t3x&#10;aEdevvBfgFf3m630lvEUrMS2M8qNrsqYBKvk5XGeg+OdV8I6dcWtvDLJPcNuZ9m7hM4AG3qG3Bue&#10;+Fx6nHvNAhtYBbxJJ+5VvL7sNzcgde304UD0rk/4TubSn+P/AAD2vZ5xLev+H/BPrn4c6f8AtT+H&#10;PixpHirVrb4d6bdaHrkd5cWc2uTwOyJIrmAiV/kBKkZbcwyeD0ruf2kPgn8af2vPGh+N+u/GP4Y+&#10;Go7S3a0jYrIbXIZW2hzdKzuucduo4HQ/BULwWwS2lPy5LKMdT3z3PX3xzVi2stMubzz/ALZcN5a7&#10;I45pm4QMzAntkZHODnPUYxWlOthqcXFQ07XOepl+NrVo1ZVnzJNJ26P5n1HB+x38ULiVZIv2m/BM&#10;lvDCqSXyaKRGDgYVHN+okzz1IPyk56Z1NB/YY+N+r6e2rQ/HjwvIGt2eCa18PqyuoCjcudTPqAcg&#10;cnGRwK+Z47W/EKwJdzTRRJkwh9yvu2joeCRkeuAO1TWmkaVA8ZkSTbtUsPL5LbRngjP3iev+FV7b&#10;Cf8APtfeH1LMf+f7+5f5n0pp/wDwT3/abv126n8Y/wCz4WVgZZ/BsaqFyAG3fayyrlhhuhyMbuld&#10;mn/BPrxh4Q8OQ6h8TP20vDXh+SSbybRde0m1tVmIG5mTzbpSzDnAAOT6Dmvn74Q+INf8EXtrN4e1&#10;e+t7ZJMTQ27O26NiTjGeuSzKOMHdjGSa+4/+CqmkWXiLV9A0e8W3VY5JblYVtwww6oOWI5B8vGP9&#10;n3raNTCexlNQWltLnHUo5lTxcKMqztK+qXY82+Gn/BNhviX4sg8NaD+3hp+rXEyrJeWug6LYTSJD&#10;/G7BZGbCkgFgAMt16V9pftLfsr+D/CX/AATU+I37PPwr0/ctx8PdVhtrptrXF5f/AGGQR3ErKF3y&#10;mVYzkYAwqqFUKo+J/goP22f2WLPS/wBqP4FfDhdf8H3H2mDxNDJarM1xbo4HQDzYlVt58xDjdGd4&#10;Krhvtb9m3/gpf+zL+1NFH4LS/wD+Ed8VXa4Xw7qjD/SmxkiFwAJeOgYIx5wpwTX2GX8N47+z6ObU&#10;KalHduLu42e0ktVte9rW6hmmRZpKh7WM/a01vZ3cX1ult8z8kP8AgnP4zm8Yx+D7LTo9U0OG3t7i&#10;28QR+G7qSC5laSO5YyxTxujRjNtaTfunUxhmEeSMV9+/BTVPhhc2i+A/in8ZbO48yzW9sLzxp9m1&#10;K8uNmN8dzdznzYpFdPm/ebHJBRwskSn85/g/oPw40H4g6lc67+0L4T0PU/B+rWlmvhnRPEA03W3v&#10;tOgayuVghmtzHJcy4LneyiRs7XYsM637Y/7VXwIu9J8L+APhh471Ca81a7s31Lw7d6jZW2q6VdQN&#10;fW9zaSCGMQQSTD7MOUzIyRs3mDbt9vM8wq5xhlPk5HBb33atfRdPv1Pjsty2hkeMnGFdv2jbUbO0&#10;VbTXVN6O6sj7P/bK/wCCf+l6rp+q/GLVvhzoUkOoSpBdTeH9cm8Ks6IxZftMV1HqcdyyLys0TwEk&#10;EYRS2fkzxL/wTf8Agd4pvmGhfE3WtPjkuIRar4z8Mx3Wn37SbQhhm0qe+lfDPHmWS3hAU7jgBiOd&#10;0f4YfFP4IfDLWNf8b/FXUrPxELxrC8063tXIbyxaQ2w1Ce1LE2/2dX2EOwAsVwrbxXHy3X7bPgpL&#10;j43aX4I8aeKPserppsIh0+68m+sbeZ7iKSO3eJHSMieT9842ldoyu1lr47EZbhcRTVSMXzNrRLz1&#10;d0/mfQxxmJoxcXO6Xf8Ayaf5mb8UP+Cb37Z3gD4kz+Ofgl4Cj1PS7W9h0+OPwD4mg1C6lmMC3AUW&#10;Ecn22NvJZJtjwIQhVyMEE++fD7/gnB+1z8dPCtvdfGfxVrlrOu1v7E8XXl19otz1G6GbLRHnoQCP&#10;auA+LP7YHh/9oT9j261X4l+DNGufEHg3xF4X8U+JrXXNNCw3+rT6VZ6W3nwbVjY7NQMnICAQqpQq&#10;pFfav7Df7TH7Dv7Qtn4N+F/wm8f+MvC/ii10KT+yfAP/AAll9pdnIsZAmRbbTZIdN1B0Z2zGY3mV&#10;VZjGir8vPjslo06safM1dXXmc+F4ilT+OCbv6FX9n3/gklaeFBFf+M9bjutnLWtuxGfYn0/Cvqbw&#10;t8APDfgfS/sGiaFb2sQXb+5UZI+uK1LH4bftR2u688JeJrG+3N8ln4i8LpHFEv8AdT7PJbOfq7Of&#10;rXaabovxxMX2DxX8LdLWHy8SalY68ikE9xA47e83Nc/9iRoxvGSfz1/E7P8AWD2ztJOPy0/C547+&#10;zP8ADTTR8cNe+IOsaRDHdiScaTcKQVnhCJGpz0J8stx2LHpnn1rxF4t8NeD9OvfE3inWbXT7HT4Z&#10;Li+vr64WKG3hUFmkkdiAiKuSWJAABJ4ptn4S8M/C6JvEni/xz4d0fTbWzaGC41DVIoFt55GwS5Zt&#10;qqeF+8evc9fz/wD219V+J/iD9pO3+Hn7UOoR3ukW+jnX/BfgPwyRPpOoWy3CRi6vJQ+66mRmUhHj&#10;SNMb0Usdx9bJMN9Xw8lJWd27d/Q+b4jzKn7b2kHzJJbdPU9B+IX7aHj/APa/gm0/4IaxqXg/4Xrc&#10;bR4uWE2+qeL41OGFkJF3WVkxGPtBXzpQR5flA7jo+DvhRo+j6fGkunSWscLxs1py0gaactLPcliZ&#10;HldmeR9/71i+5iSWNUPBkFh4x+Hmn30ds0cmoWk0lvprQ7Vuk8wqisw+4hAb3IQgCvcfCGl3FnaW&#10;8i6WsMkkPmfZ9oBUnLYYr1bLEkknJJJJJJr1vabLZdv63PhXUqYyq51de3kV/Cng62gWF5dPh8zz&#10;N6qtuqYfk5wOAcknAGO5Ga6i3srnVYJLcS7c/u5JD8zDnnPtgEfU1Ssn1KO/NnFBsmmYAtjJA7kf&#10;r69PStKZ206B4BdBsyEsF9MDAPv1P41clqdcZRjAra9q1tbFbW0Ri0aj+HO1c8E+nOKq2q3Nwy3s&#10;07cbgoz/AJ5oWSwukjlsp/OmaRjPGsYOznAJI+nH40XF0omWwh+aZiFbjq3oB6d/88YyUmOEurOX&#10;uovAcGt6hrV98KPDOpXokSO/1q4ktnvN2yPbGI8GQ/JghcYwufSsPVvjh4F0eN7rQPhzps0du0Zj&#10;klvFtPM+YKShMR3AHg9COcjg7fC/i5478WaF8cPEk/hfxOohmuozPa3FvHJGGREiyqSgh2woBIBG&#10;OucDGLrWl+MNNtbTTtY0Oz8mbw9GmlrDdMR+8MW+Vj5hDSsqYZW+Vc42grXzmIzCEakoxjqm9T9O&#10;y/Jb4WnKcviSdr23SZ7F+0zqE3jzx98Jr7xH4TsdDns9Tu47i1j1aK4Nv8sZUSbABGwVA30Zc8ri&#10;vw91Xw+t14N02e14ht5bqNRjkBZigH4ba/WDwp4a8GeHvEXhnSI3T7Y2tFNaha4SaODcHVUDDO75&#10;OSAT6bVIOfzU1jQIbXw5e6WsW1otf1ddm7dtH2+YgEjvtYV7GT4j22FnJq2q/I8DiCnHB1qcb9/z&#10;O10WLxRafsLPa/K2nu1+8cKgZ+WRizf+OkD6GvFviCkN3YbXT/l3O3rx8xJH55r6b8BaRHqP7CPi&#10;CUruksbHUhJuX7rEOwIPb/Wf54qn8K/2G2+O/wAB/EfimyN8viCz0C61HRI1kHl3TwuCbYptJZpI&#10;9+3DDDlByM5rLeavWmo9Gzzs9zTB4DB0ZVnZTsl6s+MtDKWus3UEUjbFkZVJ9ia34lDDoRtrLsbN&#10;YfEF5FNFtZbpty85XOTitPbI0chZdu3jPWu6T9446clLU8Wk0/zYEkHVWOcfhTrK2MMLAjnpmtC1&#10;h/0P505ycU3yMZBH4iuop1PdsXvAPwl+LHxf1a80j4SfDTXvE13pumyX+oWvh/SZryW3tUKh53WJ&#10;WKxqXUFiMAsPWubeQ3MeMfd/rX7Y/wDBq38Gbey+F/xV+N18sbTa1rllodjJs/eRraQtcTAH+6xu&#10;4Mjv5Yz0r4E/4LCfsaaz+zP+238SLzwv4Wvv+ELvvFTz6bqkemsllbXF3Al82nrIB5e+NZ+Iwdwj&#10;2MRg5qOe1Tl7GnMlTUmfIvgyH7T8V/DVqw665b5/7+Cv0U+I8A1nVUikmX9zC+5myc8gfnxnt0r8&#10;7fCSLF8WPDhI66xDxj/ar9aP2av2SvFv7Ub+Jtc0Lxl4W0Wx8J21q2rXnijVntY9tyZQhDCJxgGE&#10;5LYwSo718pxFGc60FFXdmfbcOVqNGHPUdl3PA7HwnZ3F9Zpq0UzWoaN7yO2YJIUyC6BmXg9g2CMj&#10;OCOKk0bwtFFNHarb/Z7WFUWTdIAzDJ6DvgDr06etfZGtf8En/iZ4dCw6t+0X8G9PbzY1H27xxNDI&#10;zPG0qDDWZ5aNHceqqzcgE1X07/glB8VdcSTUrL9ob4M30cMImvFt/HE8kaJs3qxZbPCjYC4PHHPT&#10;mvnfq+MtrFn1n9rZbGX8RfifJNxoGlJ5cEkEhXkSN5nUdOoH9PwrB1fw7p1wkcYiztYEqv8AE2eG&#10;/wA//Wr7fj/4JLfF2bwtH8QLr41fC0aDJYpcw61D4suJbN7dsESrN9kVChUght2CMeuais/+CR2p&#10;arrmrRaj+1J8PVe3ZY4bHTb77TNaMo8qQS7Vj+9Pb3IAK5U7kJZoznN4XGb8rJqZzlj0dRfifA+p&#10;6LGsASzHl/LgYGf4hz07AH8z7VyuuWmkiO4C27Gea4VrdluBtROd6kYO4ksm07hjachtw2/odef8&#10;Ekru58SS+ELX9qD4f3GsW1q1xc6Ot0WuYolCFmaJTuCYkTLEAYdeRkVxtx/wSG09be38Y6l+1T4N&#10;t7V5pEhuhbiS3kdW5QO8oV8eWcrgg7SD0IrSnQxEZao5a+bZdy+7UX3P/I4v9rfw7ruiaZ+z/oEG&#10;jx6rrVv4N0uGO1vpgom8y1Ui2dv4R83lg8hfoBXg9x+z7ZeMte1TxZ8JNIvLFVvGj1nwreKFutHv&#10;AcmNl6Fc52sOozX6GfGX9kSw+O2mfCvXPhB8UNL1ofD7QbEtqGn3QuVuba1hQI5Ib5WkES4YvwXB&#10;KnIB+Xf2h/2Mv2qPDnxVk/aC/Zc1O1l/tKZZ7yzlk4Qk/OhVW+aNsZKtvw2WXaxJqqkpUKyU/d5k&#10;7N7O3Q58njRx2Hk6fv8AK9Ut0nezPC/GvwLg8R+Hbjxe1jJDcwsGvU8siWwkU4LkY+5nqR+IwSR5&#10;L4g8J+LIvD9vqmniH9xIyTKzAJJMAcx7hwjso3gEhZNrYyyhD+g/hbxV4b8QW8HiD4o+DpPC3iS1&#10;jCao0B823lJXkN8oDoR6qD6hTmvKvjJ4S/Yrm1O7v/Dfxs8L6Q1wu3UvD+oXxiguemQm7lDnkbfu&#10;nBGNoxWFx9WMrLX01PUxWT0alPm0XrofAtzYf8JIsN9bSt9sgkC/vpPnaMH/AFbeuD91uCMYYbSm&#10;xNX+CHimZv7X8O6dLuxukg2kA5Gfz9V6j0xgn6Y8JfBP9nfWPH8V14C+NWhXNvL/AMfVjeTN8oxj&#10;BO3BYdnUjPcc5r6v+G37MXw+s7Dd4Y12xvrd12ybJBKAQc4B5z9a6sRndShJckX6M4cLkEakW5yX&#10;qtT8xPh3rUXw5vry+8UacZJoE3x6fIzBZpB2YxkMuPbB7ZFVNY8f+Nfil8Qb7xt4r1q61LWtXkDX&#10;l5cSNJIwAC8s2ScKO5z3Oetfp18W/wDgmL8MviVZSeJNJVItVaP5jHwsh9Dz/LFfMJ/YZ139mi9s&#10;b/4u3el2+v8Aiq9msvCWgi4WSQqihprhlzhtqmNdo3YE25tvFehg8xpV6Mqqg+ZLX/geR4uMympR&#10;xkKMpK0no/8AMj/YY8X61+zb8QtP+IXw70W11DxhMdujyahGZo7V2yGlEaMp3YJG4kADnFfsz+zp&#10;qsP7XP7ODa1/wUB8BaBqfiKSNxot5pNq1rdx2gLshjlDF0ByG2MxUsDuQjg/On7IP7BvwB+BXgqP&#10;xN4uaHW/EIg+1X11NMhBdzuI28qFy21RjseO9enQfFSTWNW/sTw63mNNhIYLWFsY24GNxzwMdfSv&#10;Q4R4bxWdY2pjcTf2a0V+r9OyR4/jJ4gZTwTkuHyTLbPEztKTW8Uut97yey7GD8Vf+CUMcV9cN8Ef&#10;ilJqbRKk9rp+p+H5I42tniEij7TbSTDd8wXdKkCZz8wC18X/ABr+Gfxe+EPiy48IeOfDWoaTqDRH&#10;y7iQAw3YKhi8MqsY7mIg/wCsjZkJDDcWBA/Yv4IS2/g5vCUOo31xJrS+FYYr1Vb5TG1zdbc+uCjD&#10;2A7Zr1Xxr8Hfg98ddCuNB8beD7DULO8bddQTQBo5ZDtBkdPutJhQBJxImMo6MFYdWb8M4OEr0bx8&#10;907abdD5PhPxGzbEUf8Aa7S122aTSejWjtfZo/nrlu3L26W42Lv3SMxyG7k4x0xj15/CpLS+kDLc&#10;tHx6sAAvPQ8cV+nnxf8A+CNf7PPglbzxBL4q8cW+nxztPHb6esV8YombAjQeSZJFBdVHDOSVB3MR&#10;nifBf/BOf9ijUNF0PWH8feOrybVNL+3W+njUdNnuJLRXjVrgJahg8ah0P7t23BlVd7FVr4utl2Kp&#10;z5ZI/UKPFGX1afMm/u/BnwrD4gkX93BLJG0hAkkWTdkDqM9cHkHsQSOhre0u7gmxHvVV4VWU/wA/&#10;XrX2drH/AATw/Y10+y0/xo/i34kXnh/XbGG90+fT1syxhkjLqvk+X9qeTOxfLjjLgyKNpO8i1J+x&#10;7+wp4emt1Fh46uoW1Kzs5LhtbsENvJcRWzp5sck0c0eBO24MgZfJkLAK0TSQsDW5Sv8AWTL76t/1&#10;8z5j8CCwuJ47XT7jzWuLhUDeYMDnAHsOQeelfeH/AAUZlL6tYxLpDO1xGpt7hW+WJFbDADPLN0ye&#10;AARjOCtfwn+yV+xb4FbT/EGjaLqs0KMt7DeP4kRFSGNBObglnG2NQYyTngOpI27iPU7rQfhN+0n8&#10;ePD+gN4c1jWLXSZBeNr+lajs0xVCRTLE5O37QJUZCBGGwC2WXDA9FHAz9m1LZ2v6I8/HZ9h6leFS&#10;n9m+/VvY739irxPefD74FaF4U1qJZLeOBpEx/wAsldi7L7Ydn9umMV0niD9lX9kz4peNdJ+KcXw/&#10;02z8T6LrEWr2eqaSv2WY3STCXdKI8LLvZMOXBZlzyO21q/wKtNE8uTwa0yW+0L9h3rtj75XJ/wDH&#10;c/nX5d+JP+Co/wC17qWqraRv4d8MXlhI0DHRdAV2ADcrm8e4I5A6EZwK+6qYrD4eCqYKbimrOzad&#10;rWs0t79eh+f4DPc6ylyhi5yvK+qejbfV3XfY+uJf2Ufgb+0rda+nxh8IR+NNW03xJ4os9IuvF1p/&#10;bEejRyazfPG1pbX3nWsUqL5cSuICVSONchQoPktl/wAENP2VPBuv6lqWhfDaPRbGTT1hvIbjWJ3f&#10;W7kAOz3lzdvLBbw7i48u2tQB1znbGvluhftPftEeNrlr3WvjFrivcMXkj0++azickkkskGxMkkk/&#10;LyT3rqNHl1jX/wB9qlzdX0rsS00sjSMx9csea8qrmUY3SR6lDMp1vejE0PjV/wAE3vhPpel6fo/w&#10;W+N/w08OpbX1vNqjNAqqipvHmRpZ5e5mQO+N/khhIcMMsBNqnwm/Zj8PeDJPC3jn9sb4iajdRyGS&#10;OT4b+FINKO3YFKZ1BbwcnJyjJn0B5rWsfCrrbfa9QtpobUDM0xi+6PqSB+uK8V+P3xG/Z28J3GoD&#10;/hp/w3pN/G0ax6fqWuWV1Nb4imVz5FvIJZGZ5InCkEAw/wASuUHmyzqvRqKFOLd+x2S+tYv3pNL5&#10;HQeFH/4JXfATR9YuvhV/wTx1LxF9sjX/AISOTx5q019aaj+9Do93DPLNbk+YFdWaIYYArjHHtHww&#10;/wCClPiOz8L2vhL4H/AHwb4L0mxXFrpOm24a3t0OSQkUSwqnJPQdzxzXwH4x+OXw11Rz4g0TxD4m&#10;1i286SSaw8I/B6e4s5UDq4O7X7aSPbhdrMLkblLB2cM2fQPhD8Ub+bR9O1TwJ+zR4g1SG3aQWeoe&#10;JvFWn26WrPjeI1tJL9oUORlUjUc9AMZmGYYqpL97H8Xf8V+pzywbv/Ed/RL/ACPtXUP2yv2l/E8h&#10;uj43Gmhh/qdPsYwn/j4Y/r+VedfEL4m/GXWlluNR+KOvfvuHWLVpY1I/3VYD9K4fSvHn7QmphWsv&#10;B/gbTYJ4x5QjuL3Wpvfq+n9P93g8EZ609e8LfGXxTqdvp/iL433kdrdN8q+GdF06xMPy5xi4t7mR&#10;iM4OJsg4yOQK3jiJOZMsDzRtKa/FnjPx303U54J9VvpZppPtELtdTMWZv3qk5JPJPvX1R490iDQP&#10;GK6jr19dvaafpd5caba+axjgYzoshROihzMjPgDcyKTnaK+RfhJrfjT4p/sZaV4v8feKbrWNSbUN&#10;RU3uoNvkKpeNtyc/3QAOgA6dK+8vjRY6XbfEfw7FeWEk0d94e1KOTy49xjDT2g8zHfacH8/aunBY&#10;yU7t9G0/k7HyuZYJ0q0oJ7Df2cPAWm2VrFNZziePz5JIJmk3kxlz5fPO4bNuOw6V76IikTfYArSb&#10;vmZl+6vpya8R0bxL4M+Engx9Qn1RrfTtPhETXDqN8/3uEUew4/Xjmu5+GXiC88Vae3ifWrQW8lwy&#10;vDYyLg2sJwEVufmbkk5HfAHcmKxX/LzpsTgIexjyNXbNzV7zTvDtxJqdtKBmPYp5Ij9QPUkn688V&#10;yN/4r1TU7qO10zR2mt52URzJJ8pOf4iPunJ6HqD3zXRfFLwNqXinwlcHw/CftkK72Xd8wUD7voCQ&#10;f6dya5Hwbplpbwr4ctPOvrxrhRI/lqxTc+Pm29CWcDp8owOSWFd1HMIyw/N12KqYWtKtyvRbnTLe&#10;3+ki3uLie3kjZsxtp7qdk4HyjaOXOcc/zwM918N/hJcXDLrHjSaa38wfLYg7Zdv8TSf88x7cHnHH&#10;FY8d38P/AIIeHLz4t/E/WrPTbXT7XdJeXDDydOUniOPAbzrh5OAqKzFm2RqxLF+k1/x1r2i+D9J8&#10;X65Yr4dtdTW4a4s/ECpDc+TtUxXEztIEtAqLNIYmEjgGPdtdXQ8tbEYrGQth17q0cu7tdpd7Lfse&#10;tg8BGjT9tWXu3SXa/wCvofLfxT+CvjbxBd+Kde8EaTuh0DxNf302kf2bcxtqcDXztDtZD+/UW5Tb&#10;ggj5hkE5HB6j4c+Ml9rU2s6R8KPFF5oenxyR6TpOt215JDDG6KmGzIrJwAx8tsbgoAK9Pquf4t/F&#10;GMpp/hmzsWvr6/ti1rdaip+zWkuIZJI4lhSRykivI0TkcNuEpx5Itr4y8e2+sWs90NOaxlb7OWvt&#10;Qtomv7kJKWhtFiLssoZIyyzE4QsF3NuI8mrl/NrzNPr5n2OG4ilRio8t0tF5fcfENl4N8deEr3TP&#10;F3ivwVq9nC2tW6re6laSRrLNuc4DOBubr3Oeetfn74t0mdPFXjDQIlaa6tfiTrduyNwxH2hjgewJ&#10;AHtX6+ftrJ8Tbbwrb63rHi3TZ9BuPFmlMuix7ZbjTbry23KkyLGFiwJG2ukru0qkOioEP5X+KdOh&#10;i/af+KWlPI3+jfFHVruI7hkq8scgJOBkkH0Fe3kuD9nRqU073szxOI8dHFQp15q2rX5HqfwR8MS3&#10;n7DXxCsgY9vIbc3MebSEsv5nNfbP7N3w1svBHgDw+unxj93awsuIwFOFAAx6Y2/jXxT4S8Y2uh/s&#10;j/GrRrG1kh2x+ZCz8432kEQXj7pDYB9M9a+9v2edTbUvAulr5u6NdLhbr1yiEGvVy3L54erOffX8&#10;j8z40x1HF4OhTb+F6fI/Ff8Aah+Cr/Bb9rn4gfDYW8yw6br0v2BZ4yu61fLwMP8AeiMbccfNXEva&#10;GOKRSn+s/wD119v/APBZz4eaZ4S/bXsfF2mW0m7xR4I026upm+61xFLcWvH0ihhz9c96+PJrOSWS&#10;4yny/a224HTmsMRzQrtdD6rKascRl9Ko97L8NDwBcqvej5nRgMHsPekXcI9wrQ8J6FdeKfEem+Fr&#10;L/XalfRWsf8AvSOFH6mvVjT5pWFKoft5/wAEQPAHxW8L/wDBOjTY/AZ1Tw3q914pvvETXWqaS0UV&#10;zDLDDHCyiZQLi3eGFW3xnB3AK4ZTjr/26Pg1q37Tf/BKv45W3jK3hk8R+EvEU/iJNSuI9rNNpltb&#10;GacBeBI9rFcQjA2jfgdq+s/hdpPg6w+Nev8AwIWwki0fwd4b0ae1ttuIDafZmtYoOOqhrXcV6HAB&#10;yCRXm5ivviD+zB8ZPAnia3ure68UaV46tpLe4hKvGI7/AFGFchgMFrWe1ZezLhhkHJ82UpSqN+aP&#10;ScYxopPez/A/l/0Ibfi94biIbP8AblurBuv+sXP6V+o/7M3hNvHXxDvNOTxT4V0kfuhqM2vXVrFP&#10;JpyiWe6S2a5Yog2QKZJDFOEQcpjJr8xr3xPqmrfEvwTZXzq0WiXlvZ6escCIVhN285B2gFz5k8h3&#10;Nk8gZwoA/X7/AIJq2+laV4u8b/E2/wBIkvm8P2VssNmlpbSeetzFeRSIxnYFUMYYMIlaR1JVc5KS&#10;edmn++U35M9vAy5srlfrb8z6H8UfCTxV4++D+i/Cu20xtH0XwzqS6HaWXgbxJ5wn00LahbGG6ENu&#10;/nPL+5LPDHbwRm4WQsVw/qGqWv8AZ7x2ureF9ItJtJ1201PULHSvFTXqrJPdspWf7T5LW4mZoWVo&#10;4nUxwTQLu3RRT+ceI/jp4ouv2dNS8TeA47fQdB0HxHcDTZ7X7PBPdxxtevBZQ/Z/LaKbdbws1rJE&#10;HWO7WKUOXcpm3Hjrx3448Xw+A/DHxA8cQyeBfI1e88SaTpt1pcOoahFiaeCIx2ka6jaSm4MIt5EV&#10;ZFheRd2Pkw16nHJxjqesfFj9n/8AtnSZrHXviJr9t4R1SO6ivv8AibC3lshczs8cfkrCke2CSYMG&#10;kZ2/diN1lHyng/iHq3wx02fULqw+J2mS3Vxb3t9q9jqupX1wtvcwfbFurRJLSeKTzjNPdKmY5pD5&#10;NwYYwbWNV5PxZ8XvGC+ANU0342WNve6LZ+I4J9NsNWv1vNT1NYTseO8E9tJa4kuVZlSHhJLMxpI0&#10;kEhSl4D1Txp8G7LR9N16+bxU+g+EbzVFvtHnvpZ7gTSrLcTXNvNmT7QXljh825e43Pbl3bz4Csmc&#10;uaMdSZSi5XOs+FS+JtI+HUHh+0+F01vod1YrY29l4Y8SxajJpt8lz5s95awCCENBHPJGsiRS/upb&#10;QwwRERJJPyknwo8CeJfEmqaRrvg2+uNUgluLV7zV7yIS2cKxiGJIWtceQqxSTo0OXldZQJXhDm3r&#10;ldU+I3xHg+Nt1HrHirVJJtckVdQvp9WjmnttPiyI/s6xIosHkaSRHCFpJEG55ZCcL1Gma3FpNwYt&#10;IhWGJXO2GMDGMn8+p/OvsOHeG44mmsRW1T2XT1f+R+O8bcfVsHXngMH7rjpKXXa9l29Tu9I0/wAM&#10;eD/BFn8O9I8mHSbMZt9JsLeO1tzLz8xWFVLEk8tIztySWJ5r528d/Gz4h/s3+KbP4WTeH5tQbXrr&#10;y/Dt5uJjnBbaAzYwHX+IcdiBgivXNK1Q6xqq288u1llVm+bqvrXYeJPB+g+PdETSvENhHcRRzJcW&#10;5YcwTIQUlQ9mHT3BI6GvY4o4TwubZfGEVacLuPRXfR26OyPJ8NPE7MOFs5lVqtzpVOVTT1bXRpvq&#10;r/ccH8LfhdBqngrWNf8AE+gw3kmpSqG3LwcDk/TnNeX/ABX/AOCYP7Ov7QekalZJ4a03T9YkQtZ3&#10;0HEiS/wkspBwDitr4m/t3fCn9mFLr4P/ABe1S40/Uo4fMhhtbN5DdQvlUmh2qfMU4ZcjoysDgggY&#10;Hhf4oa38WPGGmat8Jvht4q8P+H9P0l5JNe1rTWtm1C4baE2B+ZFPLEnHYd6/nN4PNMvxDjKMouLt&#10;rpqj+/KGJynNsBCvQlGcJpOLWt01/XoeA6D/AME8v28vC+sHwB4f0HRdP0xJBEuv2fmBmjwfnZUu&#10;I1Lcc4jABPTtX1Z4A/Yu0j4Z+HbLz/GviTVNZW1UahcX+qF4XlAGSqKqhQT0HP1qza/8FAtG8A6v&#10;H4G+Kt7Yw6kFBaGK8R2b3ADHH0PNZnin9uDwlruox2fg+3uLiaZwqqqnBz+H8q9L2WYYxpOP3Lc5&#10;cR/ZeX0XJzXo3t8j1Xwp8Pm0K0jmu52YEb1+0NtXaOdxLYAHfJ4r839M+K2jft2/8FdE1/Rj9q8L&#10;+BdPFl4ZbyztuYY5PmusFVOJnllkXcNwjaNSTsGPb/23P229a1r4Rz/Cv4fafNeXGqR/YNXvLWYr&#10;bRx7cyW7yJy4K58yNWXco2ElWdTkf8ETv2P4PD2f2jfFMV7da1rGsXi6pcSMht2tcxNCY1CgqzOb&#10;gtyRhY8BcYP6pwfw/Ww9SFSrHRa/d/mz+a/EzjDBSy7EUKVT95JKMbf3tH8krn3Z8W/Anj74meEr&#10;XQ/D00dvbwwqoWZtqkbcdh6Grn7Pn7PDfDYSa34gvvt+qTMdzKpIT6ZGSfU11vxe+Mfwv+Euirqf&#10;jPxhpuiWYhZrc6herG8+0EkRqTmRv9lQSewrwyH/AIKD674t1gad+z98CNb8RWLSYbxHrlwdI09x&#10;nG6Jnjkmm91WEEfrX6ZF4ipR9nTjZH81yweH+tfWK0uZrq3p8r/gfTF7M+i6npuoae22+mtzaxxr&#10;jIVJXI/8emf867/4Y/FJLfxjH4R81JLeGF47i5bvKM7sH0B+X6g182eGPiH43Ww134jeM2sPtmh+&#10;G72/tbWxhdY4jDbyzbSXYmQ7wMthAQB8oxW14K1y90CeC8iumLRwj525JOBlie5OPxxXDiMr9rTl&#10;Cdrpfi9fwPSwPEEsJXjVpX5XL8FZP7/0Psy21LRtWt0stRMcizKXt2ZQc8cgZ4OQSCDwQSCCCRXz&#10;v+1p8EvAngi5vPHXg/w3caTH4hs7jTfEmp6SY4ksI5rVt2oOZCVQqLSKEMEY7vJXawYiug0/xdq9&#10;38P9L8UQK0rWs08B2/wM2ArH0wpP16dTk9h8PvE9l41kutC8UWUd1AmbVluIldLiCYYIkX7rAtGu&#10;eMEv6E18Tjcnl7OT6K6fk07H61l/ElGvWhTas5Wa801f/M+K9SuxZax4b0nT9T8R+E9H8ua8uLpr&#10;HT7WaG7+3QytcytMkhIlnaRJFC/vFJEaYcTU3XfGfw68T+NtF8I6h4QuLbUNc83TfFl1odrc6nNp&#10;t7bWMflteLYFreyKxkeTJPLOyGVmjjXdM62vj7+z1ofwA/ag0/X/ABL4q1jTvDF1MqeC9G+0G5s7&#10;XZEoURtIQ1tIhaeJ4YmYSQEOxCvKsdfxv44+Fd9rWn+KntfFHh+z13XQY7Owtp7eTU3BM8t39mtC&#10;TNcYgWGS3YrcJ8qvD1jf5GpTdOTjI+wp1FKPMj0bUvH3wz8DDR5PiPf6tmOTT7KRbWzuZLG3WIlr&#10;YiRYtu2Rp0jYfKriPIUeTJt6f4IfH3w1pXxKs/Afw4ku1vrO3iM1w2moLPUrRPMRniaOJEwjkRyg&#10;LG0cjwKSd67vNNDj8PR+I44NZjt/GGjmO20vw39h0/F7BNA0lxcztbugktolJt0WZnYu3kMMZWVo&#10;/Dgfwj+1fovwpu9Q8WTXFhZ3esx+VdPNpVlZIPsNpbSSuOZHSSWUKGd3ZGeRiw5wnL2dGT7Js9LA&#10;05YjFQhprJI/RDw54603xDbqkq/Y7hl4hkbKt/ut3+hwevHevxJ+PHhP+yv2i/G2kRQbUh8WX6wx&#10;46L9ofH4Yxiv168I7L3S1Rn+9DtB+or85f2qfAUEX7VPi77Om37RqUd1MrdpJoY5mH/fTn/IrDDY&#10;pVKV2dXE+Vxoxg4/zfofMn7Vfxe+IH7P/wCzvofib4eXtvptxqHxCstL1TWG06C5mhsZoJy6xrOj&#10;orbkRgxGQRjua9V0vwPcizbQPE3xn+J19cM0qWv27xU+m27mP5m3f2Z5CKm35ssBkZ7givPf+Cof&#10;g+Gz/YL17URCd+m61pN7DjghvtiQ/wApf1r3zQfDr3uotq+m3F/Zx3dws63ENqJrWWNxvDMCcK+5&#10;s9i3y4z0PLzxjTk+vM/yTX5nLhYyo4aLWhj6B8E/hHDaQ6hr3wzjvpdxkmvtasRrAZcFyPtEkkzr&#10;lQPmOcbs9OlPxfo/hLw34M+16VaW9raiV1ZNGgM1uVIGWURxsVGDjDZUDkqeDXpGkaDbeTDrNppi&#10;/Y4ULLrGk42LgYLMNvBAGSuCMkjBOQfN/it4L+JFrpeo+NNL8H6leWDFjb6x4f0m4DRMrOjNJ5a/&#10;K6gtnKjO5unAOca0pG1WpUlC6uzynUz9i1mbUNLj+2R3DCz1O60aSKc2+8MoYwsGbO1ByFwSOQQB&#10;nsv2bL64u1uNItre3uh9rLXNxpOLW4hPGI5YZVjZCRlgMkcc4xk+T6B4ts/F13dW1/rFlqI+x7rm&#10;8swv9oW6CVCgZUQzcvjJByCoBBBJHsHwTsvEWo67DrttDJeRxyNFa281q9vdRRlTz50pVlHzjG7c&#10;WBfJyuCSqSg9Tip1vfsz2C+vtQWVLjQ7f7YwtWaSz2y211DGEw+zeCJDyMA8kng5GTJoV6l74isN&#10;Ku9T23EcxEcOoWLR3hGScoSqgrgnPXHPPauk1Xwpqj6ZHYM/2iGS3WO3sdUWPzDIHwhZ494JA+bg&#10;HPA9cd98Mv2MPilrctnrms+I49JsVmEwtdUWS9nkOAd2HZfKOTjswx8wyTRSrSlPQ9GnTqVtIK5+&#10;dX7C3im08RfsAQPIm1rW51Ygt2xeSHj34/Svuj9rz4vaD8DLjw98SPE0JltbPw7qcZhjYq0jGay2&#10;qCRjJICgEfxexzxuh/8ABFnV/wBmD9ma8+GfwZ+MM3iSaFbuaO31qxS3a5aYs5RXRyqHJwMjBPVg&#10;CTXkH/BWP9o74TzfDfwtBe+IYHtV03XLfVo2BWW2uYrjTQIivJWQOWG3+8uDjmvSwceXmut5Nr0b&#10;ujyMwweJjmH7xWUtmN/Zu/aN8b/tDfGnHj3ULqTR7y43f8I1pkn+ji1SQbdyuwU4Mn3yc7iWGDjH&#10;318N4p59JjhSHyXkk3NHHISFJ/ujjA9BxjsBxX48/wDBMX/goN8I/CPx50f4c+PFgh0/XZpI7S8u&#10;oQziYIVhj3AcZ3bSeMsy9BnP6qfEj43ax4C8MW1x+z14Dl8aa1rFybOyXT7uKSLTpiF/eTAsMKu9&#10;MliqrkFmVea4cdXq1sXGjblVr66L1uzGNGOF5pSWnf1PUPih8XPDnwI8FEzpHca5fRMuk6YrDzLh&#10;+m8rkfIuck8Dt1NN/Z28K3vh3wpdeN/iDbR6ZqOrW5utRmutkZtoBvf5xj90AuWZSTtJOcbdq+N/&#10;DdvCXhz4mW+t/Gb4oaL4q+J0y28Escd3GsGjjCkKE4Jfcd5YqCMKAIwAX+MfGP7Wn7QP7UHinXPA&#10;+ieLNYm8N+JvE07Q6Rb4/fQvcE21iuwAyRooRcnO7bgZBfP1+Q8K4rPKfJzezpKzlJ6OS8l283a5&#10;8jnvGOHyX35Qc56pRWydur77aI+/PFH7Un7Leq+If+FkeH9LXxhrXh3EPhea+V5NPsbgsw8+3V/3&#10;ay/fPnopdlIQSlCAPUvDN/4p+N+gTapcmNrmxVpbhjGdqqMEqo3DBIBA+YcnPQV8k/spfsW/Gbxn&#10;4ksZta8ON4e8O6apxLqUeJbmXu4iJDDJxjKgYA+av0Q+GXw38JfB7wNNppnZ4Wj36hdXnJl4wc+u&#10;cn5fevpM6/1fyfCrC4GfPO1t72W1tNF3PJ4Rx3GHFOOWKzKPs6EfhjZpOzumk9X6s8DsPC1r4Yls&#10;PDmgywSW9/qDHUn0/T2hgaNYnDCEI/7oea0WDHlspIc4U7eO8T+OPEGgeDrLVfHFzJoLa9rEMWly&#10;aBpr3Wy5kuSsMkaJabt1xH5czGYKEeQozYFdzdeKPDc/hFdKm8GDbvSyt9NurOKFJFnwdkSAsp+Q&#10;7iATjDHoprmfBNp8SPFV7pfxC8P+ObtYYtSuYJbPWtBktmMRCxzCW1eWGRdpiKxsVJDNvCtGxB+K&#10;fmfp7S2j+B5j+114p0C4+DWt2WteP7e61ezji19dN1DR2sdRjgt7n7NLcyKQoaHM4RGCJnaCGcHI&#10;/OPxh4Ym1P8AbS+KHkRfu5LiPUm2qVX99p0M5YA9MDPHQbTjivvv9uTWdXufgF40+ESaXpv9tQ/D&#10;PV3uobPSTDeadYieNoFRo/MQorRDcuV2hYyc5FfFfwwmsfE/xu8SeJtYhWMeIPhL4euk2t95ptCi&#10;iLj0zhmGPSvXyufsIzqPsvz/AOCePxDOdXLVCG6d/wAjnfFsPiHwfrHxC8HLG23xN4d+03UJUbQs&#10;V1JEenswP5c1+i/7LfhvW9N+Dng/xJfW6ra61oebF1kBL+SwidcdQVYc8dCMZzXwZ+0DFNcfEaXx&#10;DpixvZ3nhu9hkkmyv7uJZJjtwepkRPb5ia/VvR49Ob9lv4U3UFskbWvh2ztgyqACTZwliMAfeKZr&#10;06eYc1ZQS0l/kfn+KyueIwMsRVbXIrr1bS/K58D/APBcXw7az3Pwn12O1/fCPV4Jpx1IX7E6KT7F&#10;3I+pr89/sEokvlkRv9Zkf7Jr9Ov+CztpFcfDj4fzeWP3eqXh356AxQD9ePyr83b+OX+2tQtFj+US&#10;H5vx4/WvOx0v3y9D7LhbmeWxv3f5nySNhhVRXo37IJtk/at+Gbajt8hfiBoxm3dNn26Hd+ma88SI&#10;oMA1r+ANYl8K+OdH8WRPJu0vVLe7VkALAxyK+RnjPFe7GPvIbq6H9WXw61DQ5/EPi7xbqZt7eGHW&#10;Sl9f3DKqi3hDjBY4+QNCG54G5vU1l/tN+K/B/g34e+IviRdXsc2n6b4U1S+1I2cis32VdOmeWRec&#10;H5UjI7EAdqw/iVoVm3wK8XWenXFxd6fqtrbSm80lt0s1vIXIkTH+sBDKxUffXIHUV5X+yD8JvDtp&#10;8Ldf+EXivRJJmlvlsdejuoyols7q3MRg68jy12Y4woVeABXh06K5XUvs7W+496vW95U4rdXufzR6&#10;QEPxb8Pvgt/xOIG+71ww9a/Wz9hGwkuLXxtqOm6XaxahZ32iT/2+zXBubG1C34mit0t1aSRpWaDc&#10;D8oSJj/rBFX5M6HbvJ8W/DaMcbtTi/pX6+f8E2tF8PavP448rU/D9n4rhs9Kl8IXGuaW9wrXUU8k&#10;wiLKDsieWKBZAuHcFQhyCDw5r7uLhbsz3Mv1yl/I+nPGWir4X+F9xcftDfHLxlbWemNql9DHoumR&#10;tb6XYJuVIz9gs/k8nTZCyFw2Zbth5skqQGG7oXxL+C3xl0P/AIV18P0l2eMLCbUdWsdPkju/7L0t&#10;JpoZZja3aqPN3iHMYUgSFGKSRI7Db1rWtB0a4sfhTa/EzRdD1a81iS60+61q8lv7hX89raY2zXDl&#10;opkDpsFwJomlIjZGjlTLdA+J0fw/hvPE2l6/f2dnY69qdr4h0O1sYpLZ5mt/NtjcSsJZF86GRFj8&#10;sO0kjpt82FQZOBdmjmkn8jL8U2Pw30/wj/aWg+Bb7U7y81W6gmXVmt1W2h86dmXY0UzReZ5MDNDI&#10;ArvLESSzOpo3nhnxD/wgVn4++F+saDpTWavFpaxwpplrLo9vDG8eleVtKKjCOfczqXgMkjJHH88S&#10;3h4Q0nxLY6R8RNP8GaXrOta/bpabpbqa4aZLqW5mhgFpNcExptwxgmKwoqxJEEWNzFxtxF4l8J6R&#10;Z32m6iY45Jr268QaTqltK32SYefJd2cMsSSeUlvtigWKdbYqVjdHYusdJRcp2OetL2dGUmtEj5/1&#10;XxULbx7rF3BFp6Kt95Mf9msGgYRfIWRtib1Zgz7iqlzIzEAsRXdeHtZku1W6lb7/ADt+ua8V8Iaa&#10;rKz3N78lvIyybvvvgnk89TXpHg3Ukudpt5ty8KPl6V++5Vg40cvpxitkj+Kc8xlTE5rVqye8m/xP&#10;SJr3T9FtR4g1CRoo0XY0yxlhGGI+Y4HAH948DvXo3gbxv4P8V2hHhLxXpuqNCB539n30c+z6+Wxr&#10;hfDcZ1LTzb45zj61z/xR+AvhH4j2EsXiHw7Z35Vv3IvrRJvLP+zleOfx966ZUPa+63YnCYqOH96a&#10;bT7f5dfvRj/8FDf2M/Cv7UnhK11GXSo21zR1ZbOYwgvLETuMZ5BbB5VQRjLYBJwfhmz+DXxw8L20&#10;ngLS9Z8SQ29uxgktdD+I1/BFGvTZJbyzpsGM8bMcn8PrTw1+w3+zlqxbSPE3wrjabdjd/aV2sbg+&#10;gWUKv0AFc98cv+CfPwtTQ7CL4bfC2SO6sT5W3S9Za3uBblixO6YlJdrE4QtHndjfgAV8dnnBX1+s&#10;68JJStru07dUrbn7xwD43x4by+OXVISqUk3ytpJxvra92rX/AOHPl+XQPAnweiayXTLO61RpvMub&#10;WzhF1M8mecu3zO57sW59TxT9E/aW0/TtMuJR4Nt4ZGjeKaHUIy3ykYMZUYG05IKkYI4ORXf6F+yV&#10;YeGvGcX9r/Dr4orBHJnMfhm1maT23pdsg/M/0r6j0r4Cfswa4dJ1fWfgPqGkSaCVvrrxB4q+zwqY&#10;4wGIm2TtvXA/jTauOMc5xy3g+lhqfM5XfVtHVxB4vYjHYqyVoPZRkr36LfW/dHkP7JH7L3xi/aF1&#10;C3+JvxjtG03T5IRFpenraiGO2s+oWOIKApbCkn/ZHpX0/r3gzSPgP+yd4i8GeHfHMmhjQrWR7Oaw&#10;uVhuGhUq7JGx5SV0VkDL8yl8rziql18aPiN8U7U6d+zhpun6bpcnyf8ACX63G22VefmtLXrKOnzy&#10;7E5OA4wxk0j9lvw/qdzb678aPF2seN9QjxLHHrN4fskUxPLJbRFYlGMDbgg49OK+yoYenh6ailZL&#10;73/w5+N5hmFbHYyWIrzu29k3ZdEvVeevkWPAv7NvwhtJY/Gk3hWPWNRuts7atrkj31zM3BEhknZj&#10;kgA5616JY6NbANMsO0IPlG0VoQxwrCtvCAq4+QBcYHamyuIIZApHvWkqkpOy0PL5ebWbv66mdqcE&#10;8vwv8fQWz/vrjwPrEduF6mQ2M20D8cUeF/E8Wt6LbavZ3IaO5tY3jb/ZZQQf1rX8D3UEWsRxTwrJ&#10;HIzLJGw4ZSCCDntzXh/wauriLQNP+FF9dNJNoN1c6TqE8fCkWUz27t1zhvKH/fYPeop0+epO/ZM0&#10;rVvZ4KDXRtffZr9T6S8EeLZv+FaalpuqSSrNNcb9NkVsbI2zkn6jBHsB+Po37LOqy6hqupabNOz5&#10;slkXPqkikV8/r4xijg/syFGMknyRxrXrv7NesDR/GyiWTG+3KEeucf4V4+a4XlwdRpavX8v8j6fh&#10;vMpVM1w6Tvy+6/n/AMOd/wDtt/CDwf8AHT4Ba34O8ULczR25ttet4bO3E0072FxHcSwxJg7mljja&#10;ErjkXBA5xj84/hTq37RPxZ+Afh/xNceHIraPwDNqV9cal4fZEXS7grG9mr6UtvKHZY5IC2+JWib5&#10;l8spk/oT8Z/2uPhv8EfDN1rWueIbW/1Sz1SSz03S7HN1cXN0iqz26xRZdpFVlLKOVBVm2g5Hwr8O&#10;fFOg/Gu2Gl/s06RNpXw/vPFdmnxA8F6rr1wn2EiS4mm+2Rh0dYxHDCPMWUx3IfyzEPJdW/Kcy9nG&#10;Si2ub9D+mMDkecyy14+VKSpN2vs76atb2ffY7/wv4dg/aC/Z6sb/AONukX3iLSb63e306Gz0kaff&#10;6fM8sDCZbc/uVRo7eGQsxznkIY5dg6/4K2bT/ErV/EmkeO5tUsl1NrO6WdoXkvLyK2topL2R4HVG&#10;ldYkZ90KhWkIj2jzDLleEb3xj8RPhVdeBNV+E+i6e3hjULJY49evrqOP5U/19jLLatJEEjWRIpok&#10;UxynailY2Z+x+BOneNoddn0rxlrkd61pc5g8vT7qBNvkxDzN9y5edm4zIqRR5RVEYKlm+XzSt7HA&#10;SffT7z6XhPDyxGc0lbRXb+SPqnwHcSDT4Qrfga+Uf2w/BNvZ/tJ32qxxqo1TT7a6ZR7J5X55jJ/G&#10;vqzwdttbFVdug4NfKv8AwUM8feM/CHxW8Lt4D+F934o1LWrUWEMaXgtbW2Mckjb57hlZYxmVcDGS&#10;A2ORg+Tg6lsOrn0nE2E9unGC+0j5l/4KWeCV179hbx1YhW3R6THdg+n2e5hn6fSM13X7OWiz6t8F&#10;fA/j+7l0/S7PUPBujXDaoNUaOaRn0+33CRGTyzyMctyAB3OPK/2nv2jP+Fj/AAF+J3wP8ReEYLDx&#10;BY+B9Te+k0fxDaanYRmSzBt4WmjcSLPIJ4yIzFtJWQB2KjPtX/BNYXfxM/Y4+Eej6eYWFx4Psbe6&#10;aWT7kMCCF3AwQ5+QKAcDLDPStpc3sJf4vzS/yPlfqtSKVJrW59Ffsx/Ajwh478Qf8Jzrmlx30enD&#10;7LFdTIN1y6tn5ioAdV6dwfu5wGB+mNb02F4PKCLt24xiqXw88MaX4X0K30fR7CO1tbeMJDbwxhVV&#10;eucepOSfUn1rR1dgisD/AHcmuyjTjGme5haCoJQXzPmD9rv9j/wJ8X9AvtVhsk0/XFtmFvrFnCiz&#10;jAOAzFSHUZ4VgV9q/ITxp+0R8T/2aPjJqXwV+OmtXVu8chuNK1axaa3NxbszYeIQFSwUjaQzcEEH&#10;dxX70eMY/tNjKrjhl+7+FfnL/wAFPf2Kfh3+0V4Jj17X9Hb7b4J1231u3mt02yy2MciNf2oYAsRN&#10;bJIFVSMypCScJWNSdOnJc/wvfy8zurZDRzai/ZpKotU+/k/0Po3/AIJs/BzW9R+HemfHX4ma9eav&#10;PrFst14aGpb/ADYbNxujmkBdlMjqQVKgYjI4Bdgv2CsEckYGBx09q5T4VWMb+BdLnj27JLGEr5a4&#10;GNg6DsK7GK3DLy1dWHjH2aaW5yxw9PBxVOPTT5mD4js2eykhU7sg9fSvyn/4LLf8E828X2d1+054&#10;A0WXVP7LUXHjTwosPmpqFqssDSXcKY5mSKD54wD5yICP3iYl/WjWbZvKYAV5x400qGeFgB+Fb0py&#10;p1DSVONSCbSdnc/LH/gj74X+HPxY0/UPG/wM+GkE2gw6gyxyXa+Ta2pA4iUNmSTvyFcDgFs1+kfh&#10;vwzquj6HdaXpw03R9QuONP1E6YbmG0YtnmLcnmLnJClguSCQRkH8l/i9J+1z/wAEs/25tU8Cfsse&#10;FtHT4a+P7r+2dDg1S6a20/TpZWxc237uNigjlywSNW2xSwg88V90fDbxB+3l8RfCtj4v1/T/AAXq&#10;cbqkraX4T1ebzX+YcK10sSOPclMc9ayqwjQrKbXNrdLR6eaPWnRw+YYe7SSsldqyv5X0Osf4I+Nf&#10;hpr+teNfEf7QOmY0xGkWzs/hzpdiZrmbCQp5+JHRXeRFLJhyGOCDzXovwK8DeHfD2nRQaHZ6bpqy&#10;R7IY9NtI4Y7dWzlY0RQF4+XPJIHJY8189f8ABVf4u+LdD+APw7uItLuNH1jU/GCLeabfr5M0iw20&#10;zjeCp3Ro7L8pHLOhB+UVxn7O37S/xy1gxQrq2m2jfc8yGxDSD5hyN+V9RgqRX0GbZhgcZgITrVpR&#10;aXwxVlbpeyV+u5+O/wCrmdY7iCUJUVKnHSMtEtXrdXvdaan6f+HF0Hw3p0Zmm2rjCA/MzH0A/n+t&#10;cX+09q+sat4KtFtDd29vDeJcrJbzBVRoJEuFEv8AeV/LKFQGyHIwc4OD8DrjUdR0+K/1vUZ7y6dc&#10;tcXEhZj3xz0HPAHA7CrH7V/g621nwvoPi2/+JWo+HbXw/qEl1cJY332ddQzA4WCTJCsufn2kjJTA&#10;IzXzuBxFGpUSpK0fxfqfYYvKo5bhXHd2Pm/xX8Qfirq93pb2Gr+G9J/4SJry2vPFE+piGaFYY3t7&#10;ZdMRk2vO/wA07F0ZEYqSrAlI+m1Dxp4e8IeIvEXi6wjm1TULHw/Haw+JtS8QXT2qbIlidr2RD5Ni&#10;oIildY0DFf36rI28rh3/AIh+Ox8dafDr/wAPPCNp4e05dOtNV8VabrEV1LbzXMqPcWuHiRiEuCjK&#10;JI13RyqcKS2MbwvO/g/SfEXwVi1nT/DuoLZ3kWg2kdrFY6f+/wDIlv7tF06RJrdIy+yHeIZQZGZX&#10;l3rs9iR8wnKMiXxrp2kfEjwB4m12Lx1qmuM/hmS3bSrexhmjs7goVWZ3aBbhpDbyAguQWjLShCAh&#10;T88fCWqTab8R/CKiFY5Lr4GeH/OK/L5hja8tt+PcRLx7cY7foh4v+G/hqHUvCh8D/FTXtF8G6eLr&#10;UdcVbu5vbW+kDRw20S3E0vmKTMGxCJpPlZo2hIlyv5lw64q/Ez4eP5ar/wAWpNnIu7JZrXWdTXdn&#10;LHkdiexIAByerCT/AHNT0/VG/sY1qcYSXVfkemfH+3vrGytItQtfKk/4Q0zOnci5sg4J/wB5JFbH&#10;vg89P028GeIrGf8AYZ+EMkV4slxHouhxXi7hujlfSFl2n0JUq2M9GFfnB+2dbSRahY6nHC2zWPhf&#10;pE3srCztLZlHuAmfxr9A/gusOqf8E8/htqcJV2udK0t5ZF+bM8NrPa7vb5bVF/A/StsuqRq4qETz&#10;eIsp+q5PXjBdPy1Pm/8A4LF6iW+G/wAPbMnCz3d/JjjkhbUD/wBCP0r85wwfWbyWck+bICwx75/m&#10;RX6Cf8Fi5Ui8I/ClHIPnW+rNluvH9nk/zr8/LiVF1WVQfm2Kfc08yqcmIcUacHYfmyWnJre/5nyW&#10;0TBiqmvQ/wBkzx54M+F/7SHgX4gfEfwnZ674d0jxVZXGuaTqFqs0NzaLMplQo4Kv8m7CsCCQM156&#10;JhuJbvVjSZl+0xiX7u/DHdX1MbHzzbim0f1fa2/h7wj4YWystIgttFhg0e302xs4VjijiN2sKxoq&#10;4VVG5FCjAAAA4rOhvtOm8OXWrQQR2cy3GnG82mMl38+VFyyEhidyr1PQDtXO/BHxBD8XP2VPh74t&#10;vbxvL1TwdpGos3BJdFtbwNznJyvf3rb8J+EtGsZdW0zTb37ZatNoomuGmWRpLm3mm8yRyML5m6Jd&#10;4AA3g5AJNeByximnun+qPpuaU+VrZr81c/lo+KPgWT4b/tiXHw4ZefD/AI6vNN6jjyLiSP8A9kr9&#10;P/8Agnn4q8E+FdV8Sad408YNpa6vb2MHkLJJtuosz7vkUbWZWaMqSUZckiTG6OX88/20reO3/wCC&#10;ovj+wR/kh+NniCMMvTaNTuRn8sV7xr/gnxX4oshqfgbVpo9SsLVGt7WFVIuizplSxdTHhQ7BgJDu&#10;Crsw5dPGz6tUp1oyjvbrsfV8N4WnjMOqVS9m+m5+u938UvCHhay0uXw5FfeI7bUvE9jDf6np04jd&#10;Fnuol89o0Us/2cmSdlI3x2sd1K7DYGlzPi1L8PJ/h/4o+JfhP406s9y1pZXGj+H8z2unyS+ZLskW&#10;w8yOOW5lvXkVzKiliyJsIzn8ofgP+1T8V/Buut4b1G71SHULGUfarHVoP3kDc8gn2zypIPqRX1B4&#10;c/4KCeL/AOzNN8FXTXFvb2eppfzXGi3H2S4uyLyC5mWcqDHN5ohaItJGzYnc5JIrw6eaculVWflq&#10;fQYzg+t7Pnw8rrs9H/kd1qv7YGifCv483nwSuh/Zh028vLC/uNWsLmx/s83tw3mXLR+c8j4iaKUN&#10;5rwmOOL7MkSbC3qvxB/aE8EfEr9jfXNO8DaD4gtdS0O0u49Smvpre6ngupHndpJzDM5hSeNC6TH9&#10;zIlzGImLZWL8y/20PitonxP/AGtbz4l/DLw/qOmx63Y2y6xpd/Gu2O6jTyCImXiSMxJF8zKrF/Mz&#10;n7zfQfi39qTxbYfsUL4J1e909WuobTQ2SO6zcJb20MBSVgqhiH2sN0kki/eVUj8tWPoZPKWIxivK&#10;6ck15K583xtgaeWcOupCDjJRcZdbtrR/f2PPfC1/JfS+WkxzuO6QH7xzzXqHw+1KS0XbKn+rk6hu&#10;vvXgOgfEvw34f02GS/n3MRlmizx+Vdx4L+Ofg3UdThsbPV4dt18uGkGQwr+k8vqU5UYptbH8LZpl&#10;uMnJyhTdl1sfWXw/1OX5XUhkdcq1eiaciSKqOgO5c5xXz78DPH0FxdyaTdykSQtlR6r617toerwT&#10;ouD823GPSliKcubQ87B1OX3J7lzU/BsNwfttlHtccjb3pr6XHqFp5F9FtkX7rLXTaLNHLCEO08Ua&#10;no25TLCm3+7trjjiJRlyyPUlg6co88Vvujgmt5bGTyrhAcfdYj71dN8Bv7N/4Taa+8QiWOBo/Is9&#10;Qhh8z7FN5kRMm3epBMPnIrrlo3dXAJXitqmmpe2vl7NsqfdrJ8PeI4vCrXSXGEVm3DzG25PTvW2I&#10;p/XcJKm/tK2m5z4GtLK8yp19Hyu6urq/mj0D4if8I/rvjC88QeHNB+x293Ijx25hjjaM7FViQhKg&#10;swZuCcbsZOM1zOpuYJCzDHSsNfjQ8twIbDwvqE0bSBHuFs5GQEn++Btx75xXQXslnqNqsyg7iOeR&#10;WdHDywtONOS0SSWt9joxOMp46tOrFq8m27Kyu3fQz5NauSRGX+Uf3RSS6zJJEy7WqldMLdt0ny9q&#10;w/E3izw94Y0K88UeJ/Eem6TplkyC71PVb+K2trcuwVA8srKiFmO0bmGSQBzXRL2cY80tEcVP61Xq&#10;KnTTlJ6JJXb9EjpNL1xra+jlLlSsgP3a8n+36r4V/bO8Q6GmnN/Z/iTQE13TZI4yE80eXbXUQOMF&#10;t6RTNj/n4GeTivD/AI6/8FYfhD8O57zQvhFpN14s1W1gLXVxNGbOz099xhzcecUePZcBY3Wb7OGE&#10;iGORtwJ+VvGn7RH7V37dXxGg8O6YG1S+hsZrmDRNFUWNnpmlu/myXM80uzyrVTDYyG5vWgCloz5V&#10;yhU187juJMBg5fu3zPZ22+b/AMj9e4Q8I+KM+hy4yn7KnO3LdNzvdWaiuvTW2jPuv4pf8FDf2cPg&#10;U89wmuf8JZrMMqo1jotwrQxf6hm3XADLxFM0mIlmkCwuSgCsV5Xxx+1X8VNK0qTW/wBpu/Ph2a4W&#10;Nbb4UaTcS288YZVcSaxNC/nplmjI0+FxcyMgcyW0MuW8x+HvwH0b9lH4U6H8cdBvtJ1rXNQuRZr8&#10;S7qTybLTQrM5OmQsvmwxiVG2XHlm6Zt5tYbNcs/yz+0H8YZNc1+aLQby8upJlYSX08YhLRsW48sO&#10;4izubdhmZyzb2cnNfnuacW4vMqjp0pWW2my/zP6t4J8F+HuD6Ua06XtKqesp62fpsnfpbQ9q8Zft&#10;reK7jxCvjHT/ABHPb6xbq0Gk2tisdra6daq25EEMWFVd2Stqm2BBzIszySY858DftI/EXwB4y1Dx&#10;rouuXE02sQz22vx3ExYanbz586OUnO4tktuOSH2sOQDXkPhLw7eXdj9t1PV1t2lLJBIybnuZOowM&#10;gBegLEgemcNiHxN43k+Hfhmex1jWwL68h3W+n7SyOiuM5ZSQp3DggHO1gSOcfG1KNSpW913kz9mp&#10;5plOFy+dDEJWas79V2/ysfsF+z18Wfgp8WfBHhLxT8HrbXdWv5taiuviFo+q31zcRw6rPC1uwObg&#10;iyRsSSRFUkhm3eW7K3yxfWnwX8M+HvC082geFY1XT7W6aCzVYQgEatjG0KoX6BVA9B0r+an4Oftf&#10;ftGfCX4m2fiz4K+K7rR9UnYWht9PkeNb2OVgDBJtYMyscdCGVgrqVdVYf0Ufskal431Xwjp+reM7&#10;pftlzCJ77aAqK7AM2OwAOf1+teHxRKrg6FKjU3k76dl3PguGcpwLzjEYnBN+yS0utU3081ofUR16&#10;30Dw81/LIDsT93H/AHm7D8TXiv7S8y3C+H7yVhJlrhZn2/eLeWf6Guiu/EMniG9CxTs1lan9yAeH&#10;P976eleRftafEvT/AA14Xsr2/lVY4dSVS5YBVzHIevb7teXha0qnLFG3EOBdPLak1vo/xRwGvfsj&#10;fATxx491b4q+K/CNjNqGsaWlldstqilo12fMSBl2IiUbn3FQBs2HJPvP7B/7IPwA+ANpDr3we+F+&#10;j6M2pWahr6zt1aaa2zujUzHLuhJLjLEHINfNHwb8QQ/tl+MLXwP8PPiRfQ6Npt4X8WXnhnUYMrGq&#10;/wDHu8uGeJ2yoxGVfD7sgc1+h3gTT4Y7jyLWMLFCqoqr0UAcAe2K9qNOpGXvX1sfGZXT9pTdWXS6&#10;2PQrb5owYh+NR6xEyQ7j3FWdJhaPa204P61neMNQ8tfIQV6H2Dqj/EsjkvFrQNZOQdrBTn3r54+M&#10;Oo2kNjdXV4VMa5Egb7pXvmvdPFUn+gyb3P3TX50f8Fhf2gtW+CP7InibUPDd95eratu0zS5FYbke&#10;SOR5HHPVYo5WHutebioyrWpR3bt959dk3JR5qs3pFXfyPuf/AIJ2/GKw+LP7G3w58Wwan9qa48I2&#10;P2iYtktJ5CE59+fzr6AsZNyhyflr8cf+DaX9qW+174FXHwK8Q3+7+x7h30ppG52BgWT/AMfGPZTX&#10;686VqQuIVIb+Gu7D81L91LeLt9x8/mcYyrOrFaS1+/X8zcurJLmIkV574w0iaG8Yj5lOeK9Ftpg8&#10;XB6iuf8AE2jiRvMxjJ+961vPa6OHDys2mfCv/BTn9mjxX8fv2eNWT4b6RaXHjbw3u1PwnHcHaLmR&#10;R++tNwjdv30QZVUbQZlhLHapr5g/4JffGz9ufTNOmt/FH7PmsaroWm7fOvNB1y0vWiUjIAg81biT&#10;PUCKJ/Q9DX6h+PvDwtY2uynB6j15r82fi9r/AI0/Y2/bgg1nwpPfQ+G/G1x/almsXES3O/F3B15K&#10;uwlxgAJcoq/dIEVpqVNStt16noYKTjGdBy0auk9n3Xf01PQ/+CzvxE8L618LPhVFrVnfWfiK78SX&#10;c+nWupW0kMn2JLZVugyOBgiSSzHIz8xxxmvAv2fviFNo+u2/lvwjfNhu1Tf8Fwvjyvj34hfBedrW&#10;b/QNP1uO4unVVAuJF0qYwkZzuET28mSACtwmC3zbfHfgh4tWbXbU792W5G/GP8815ed05RoxlfdG&#10;3D86das4pWsz9nP2W/Htvr+hQjcpby17/wCfSvXPirofh3xP8PJLbxRZpdabHMr3dpLbpLHKpBQB&#10;lcHIDOreuVB7YPxn+xf42eBIbZmZVXCL78//AKq+vvH8dxq3wQ14W0KzSRaVJcrFJj52iHmheQcE&#10;7MBsHB57VyZBiOey7EcUYP2cZStuj5f+HPxL+FXhfTNU8feEfHek3n9ta01r95wLg+fcGLYLXzPP&#10;ZZWljDxKWdUSNipgxW/4q0jxV4o1Ob4mx+CbDUtB1bT5bW31C5vJraS4h22zo6BEYOFIu2BkVAWj&#10;i2na+9Obu/iR8M/ix8P9V+EGseJI49S02zhk0i+vLGMXV3ebVcTwxRBR5sDYHnxqm2RHbChAx5DU&#10;fFHi63dbb4P6LZ+ID4Wup1udR8OyW00V1NE5t1inaOS4nELS5E2E8yF7XzG2/Kh+xlqflEqnLZbr&#10;y/pmP4j8Y3nwum/t74n+ItSW6v71NWs7PUNS+xQWdrbsroJrmRkhcucb4Y2Lp9oQrDIcq354eK9J&#10;/wCEQ+N/wy0S6kDTSaBqaeZ5gLMr6vdyDPZsCUL9BgZ6n770v4F/D/xHHH8aNe+F2myeItd0e813&#10;Xln8K3UlnKEkLSyC6mt5HLO/7tHjjjdtiyJDIqAD4Y/aYS3s/j18H9Xs7eMfa1uI5lXlm23EbD7w&#10;DciRuqrkkcZFbYd/u5xXVP8AQ78vjzWb6SR9Cft26Za2HhTwXeW33brwHHBCu3gGHbkE+wC19W/s&#10;gXd7c/8ABOL4X6w+vJ9n+w3sU1mP4nh1S9CuP91ZCrcdWXp0Pgn7cnw5c/ALRdb+1rM3hm7l0uYL&#10;382CZ1f6Zg/WvXf2H9Gs/FX/AATX8GeLYpS114YvtX0eONcEeXdXUV05z67oo/ruJPatuHpR/tSl&#10;GXV2PR4wjy5NXkv5b/geK/8ABaKcf8Ix8IZ4JOPseuFeffTK/P8Aikd7lps7pGUFsds9BX3Z/wAF&#10;eZjffD34MzyyHcsWvxMo5/jsR/JRXxCsEcR3xp/yxJ69WJwK1z6PscynDszh4MjzZBQdt03+J8g+&#10;dHJ0NSQXKpIoWT+IdKxxegJljx9cUn21M4r6mMj5H2HMf0q/8EmfiF/wsL/gmr8LfEjytix0gWMi&#10;s3JjtZ57FvzWJa+iPCGgah4Z8JQ2l/qcN5dal4ilvPMt7cRAW8l0zxRlcnkIwBb+I5bAzgfn3/wb&#10;cfGXSfGf7DmteANd1i1/4onxVeRXdq0wU22nXMaXUczn+FWl+2YY8fum9DX1joH7Wnhqf9krVP2q&#10;H846TpdhrGuwr9n2ldPsmuXVSM/fCQoCPUGvDxUaka0rbNr8dUe1h6lDkhTb9/lenkrJs/m+/aL8&#10;baX8Sv8AgoH4o8f+H7xbix134ravqFjcL0khmvZ5Eb8VYH8a92+LB1m2h0W/8PeP7PQ7mBWaFL4s&#10;sV4+BiMsudp9Mgjk18b+DrgD4o+Hishz/aiDcfU8Zr7i1D4l+FfBWmw/8J14evLrRby28rUry3tT&#10;NHaJjh5VxxGScFjwuRnOQK4swwccZmFOlKSipK13qj67I631PC+0a2foeZ2PxW8V6o3/AAk/iC3t&#10;W1AR7JZo5cng/dz35P6+9U7z4zazLfJr+nt5bQ5VlR8g59T+VeheP/2f/g62jad4z+G943ka1qkV&#10;ratoswkgWST7rbM7VTOAQoHLcZJrgfGfwV8Q+BZJD4n0w2katsa8jtybeTnC4boCc42n5vbBGeLG&#10;cNV8vm+aPNFdY6rU+so8QRxNNKE7eT3Oh8M/tC6B4nuVi8aaHbLeQriG6VtrMM9M9/xFc9+0L8ZG&#10;/sKHTtHuCkcsgaRWkLbgAcZ59zXlfiTwrq1pdfadAlZ492VxWXfW2rPAq6+jTbeZF3AcegPOKeX4&#10;WnQrKUdPI+f4qxlTHYB0Jq97fO2p9CfsnfEbwx4i0X+wNdmj+2RyFVEy53KTkYJr0D4laF8HtK26&#10;k/iy10m8VtyyxzrGwPrivmv9n74k+Cl1W88L3GuLoMLMu9vlWRsZGA7dD74NfQun+EPgtNYLfaKm&#10;lXk7c/abyZJ5CfXLkn8q/bMjryxGXxglFtaav9P+GP5U4iy2nl+cSqz54xetktHdd3pb7zT+EX7Z&#10;ngbRPFVvba54mjY2/wC7bUtjJBcR98nor+xODjjrivvbwL8QdA1XR7PWtK1KOW3uoUmt5o5AyyIw&#10;BDAjqCCCD6HNfnP408FeHb/T/sGt6put7j5FtY1G2TI4VVHX8BXqnwy+Ill8FoNO+FFufJ0+GMf2&#10;apkLAx9Tgk5OCRnnjPpivdw8q3M4V2rdH1v26/mfDcQZXga1KNfL4yVTW8XZppbtOy1T6Wsffml+&#10;OdKjZTFeBu5G4f410Wk/EXT5HWK5dWVuNxr5R0Tx7bG0TURqKxgDOGkx/OrE/wC0h4Y0V/s2pa5H&#10;H/20B/rXRUwFGXU+Sw+Px9OXKoN+STPre4s7TVIPtWlyK3H3VrjvENrNYal9rt7HzG+6MxqWj9xu&#10;HBI6GvCfDv7T8elSNqXhrxTDdRj5vspuBz/u81e/4b+vbLT5td+JHwdn/su3jZ7jU7O6hljgjXOZ&#10;H3tGygDk8YA74rjlhqmF9694np0ebMvdUGp327vyW9/JI9I1PV7S1uWn1l74tkf8fV0cdeOEwD+I&#10;qr41+OHw2+HPh+PxH8QPHNppNpIzpa/aJC0t06AF44IUzJcOqnJjiV3wCQpwa+Sv2p/+CuvhCOz/&#10;AOES/Z18HtdalcQs91rGrQxr9njMWRJDE52KoLL/AKTc7IlwrrFdxsTX5+fEX41+Mfi9rl94l8Ye&#10;Im1yaSPydQvLq+kh08IFifypbjKy3IyjMtpF5cUbrm3jZG2V8zmnFOGw6dPDx5prr0X+Z+xcH+Cm&#10;bZi44nNp+wpPVRt78l6PRfPXyPu74/f8FjbeBb7Sf2dvBq3aWcwjm8QardRrFESkjAbg4t7d2EZe&#10;FmlmZ9hVrcNla+LvjF+1H8T/AIvajH4u+KfxHu9ShkilNndXDTWli8bl45ktkVVnkilVWjkitktL&#10;fzVBcDqfJNU8bza1rFppmgWTeItWaT7Ppqyaav2SCR5UYR2dgiiP5pPNGHQhxPnyY3G6vp/4CfsJ&#10;t4W8aw+Iv2q9K/4Szx9eK9xZ/Da81F/IsWVDI1xrlwkiupjT5jYROJiR++eEr5M3wWaZ5XqQdTFV&#10;bLtsvkj+luDfD7K8JVWGyXCrmW9SWrS7uT29EcR8A/2efGnxq0fS/HPiS/uvBnw/hujHp/ii609G&#10;vdVuo9sTw6Lp6FI3uG8u3EkwJ8t4wZboM6o/0F8RNU+EPwW+Clx8IPDmhX3hO11C3DL4SsZpF1E3&#10;8LBo7rXZZoUbUHlSTzEKlIYNziGFN7GqHxY+Pdl4e+z+MtE8TnVtXtrVLWz8U+QsGnW8At3Q6bp+&#10;nPbosEMIkVFCAIgUbUjVwlfKXxB+KV9q95cane6lJcXMzM8lxPIXd2JySSTkkk8nk18NUxWOzasl&#10;SvCmvk5evZeW5/QWX5VlPCdH21SXPVtdt7+iXRfizovGfxh1dLK3sNV8TXc9vYqRZ29xdMyQA4yE&#10;BOFzgZAA6V594j8fTXEH25WZmYfIG71pfs6/s1fHH9tr4u2fwr+EHhv7dfyYe8vZmZbXT4d3zT3E&#10;gB2Rj0ALscKisxAP7q/sJf8ABF79nr9mHwjaX3iTwhp/i7xYfLluvE2v6ekzxTKBj7LG4ZbVQc4K&#10;5cg/M7YAHViK+Fyy0X70n0X9aHymOz/G51Un7P3KfR936H8/mkfF3WdK1uHUvJWZIjhlm+f5emBn&#10;gVlS6pqGtKsus6vLeeWxaNZpC+zJPU9/p0/lX9UnxI/Zh+DXxA8N/wDCNfE/4aeH9f01NpWw1rR4&#10;LqEbehCSqVyOxxkV8F6z/wAEOP2NPB37UGk/FLStEmbwrJKobwLq2qSf2ZHeHG2QyFZJnhJBb7Oz&#10;7WkdQXEQMLdWWZtg8Vi40pR5JS0Tb0+b6H51xHg8xw2XzxilKpGKbaS1stXZdT84f+CcX7KPifx1&#10;8bfDPxi8f6DND4St5przT7qaID+0poXEYEKE7mRZNwEgHl74JE3ZjkC/uj8N9QvvEejw2MVmun6b&#10;CB/o8X3peOrt3/3RwPc8182/tPeIPA2gftpXPhXSrS1s7Xw3oGn2cFjZNstU3Qi4/dRHiFdsyZRT&#10;jIZv4uPSfBXx00bT7RbNL5QevXr+tfE8WKtXziUZv4NF8v8Agn3HAVanLhunXirOoubXz2+5Hv2q&#10;+K7Xw3pTLJKsfyfnxXgXxr1LQfHmi3ul+LdIsdW0xlLzWOoWyzxSYORlXBU/iKt+JfiZaa/Dlb/c&#10;WGF3MMD/AOtXif7T/jzV9N+F+rad8P8AyZ/EF3YTrotmzf8AHxciN2RR17KzdOqqO9dXDuAljMZC&#10;n0vr6LV/gVxHmFPBZfUqvt+Oy/E+uP8Agm94H0Xwx8CYPHumaTa2q+JmN5YxWKIkMenhm+zBAmF2&#10;tGfOzjOZypyFU19bfDi3JtVnlXmRizfU189/szafoHh/4KeCvBfg2eNtJt/DthbaW1v9xrRLdFjK&#10;+2xRj6ivpDwr5dpEikV6mIq+2x05dL6Lsui+SPk1TjSwcUu33vq/nudlbyhYcL1C965PxTefv8F/&#10;c1sXeoJDHySM1xPjnVYxE8qP6nd0xWkpaHJh6blUON+LniiLSdBuJUl+YxnbzX4a/wDBbL4q6x8a&#10;/Gn/AAq7w94ojtLPwvo99rV6rTsBdMqCMR4A+9sdwPUSNn3/AFw/aW8VXkPhDUHiuNojtZDndz90&#10;81/Oj+258WLvW/jVq14v7xb+zkjZnOSoc8d/T+lGVRjWzaLkrqKb/CyPYzT2+EyGfsXaUnFX8rpv&#10;71ofVn/BA/x3N4U8TaxfJMytp91b3J/65kNHIP8Avlj+Nfv18M/Hq6tpMd0Z9w2gFl7+9fzn/wDB&#10;EjVEt/iPr2nuV/faep2+oDjNfuV+xz4olu9Jn8M6hOztZsvksx5MfTH4EfrWeMvTzCaXVjjR9tlc&#10;J9kfWmj3nmRK7dG/SrV/Cs0OWFc/oF2fJ2bugxW0Z3ZPLDfwn8a6Iv3T5+UeWRyPj2ytX02SO5IW&#10;vmn4l/DD4ceNPFej2vxN0j7bYWOtRXsJRyrwyLkEgjsVZlI7g+uCPqTxjof9qw7WYhfavCvjZ4Zb&#10;T4PtUCfNHzn6GsYvlqW6HYqanR916ol/bs/4J5fAz/goH8KtN8Na9u0bWvD8by+C/EWnr82lO6KP&#10;LMYIWSBgqho+OFBUoQDX5Q+P/wBhz9qH9i/xt9m+LPgK5GjR3IitvFGmRtPp1wMjaRKBhC3OEkCP&#10;wflr9aPhR8f7fRbGx0LXboRh/wB3bSSSAfMv8HPt0r3bR9d0nxNY+XII5FdcMrYIII6fTFZ5hh1j&#10;KfsnKz6GWX4iWW1vact116H5y/sgeKoDNb25lbzlVDJ9f8g/lX6DeDY7Dxj4Eu/D11IfKv8AT5La&#10;XocK6FT1yOhPWsPUf2Pf2d9RuZL7Tvhlpuj3TMz/AGrQYRZN5hz+8YQ7UkbJJ+dWGeSDW14Q+H+r&#10;/DG6WCLVJNQ0xmCrNNjzos8APgYYH+8AOTjAwCfAy/LcZluIvK0o9109Ue9mmaYDN8LaN4yXR9fR&#10;nwn+zx8S/hb8fL668cfC/wCIDNoj+ItT8rULiGeyttQe3uR5haR4QJVi8+PDneHiiwdxWQLN8YvG&#10;Om/B74qSReB9H07ULNbe+TxfJ4fvGjktbE7LptUulTfbNcyFJvK8yONpPPlxIAuT7n48+BXw18Oe&#10;JrxNS+Jdrptjp+szX2n29xJGp0tnSVAsRYEhVRpCoOVByQMKoXE+Hn7Nn7Ofh/Rb6b4ZfFHS5ZPE&#10;F5JLfalCtq0moSSuJH3sqATFyvJxluScsSx+1ioylzdD8arUqkZOKSvfuj5d8U6x4l1Dxb4T8P8A&#10;hfT/ABxrWv8Ai6xivLrwz45Yyxx2a6h5O9LmGN4LZUWS7nXcrLI0kO7aGEZ+d/2wfCV1pX7U3wR8&#10;OXkrSSL4z1DT5THGiqfLu7NWwFGByTwOPToMfotafs2fs1/CCXQfFPiD4wXFrqemNqP2HUJ7htrG&#10;9bE+0bdjHJ4+UkE9c818V/tH+EdMP7WH7P2m6TeNqVnb/F3VbS31K6uXea5iWW0eN2L/ADOzLFuL&#10;HnOc5rsw/LKpZdU/yO7Lo1IU5c3Rp/ifSP7XvhyXUP2Z/GYRdqrdWN4p29cu0P8AOYirn/BLTUxq&#10;H7A6+AQnmSnxheXHT7nyQBR7g/P+VdT+1zdabpX7J/ie8VF3yW9mBu4GFvoW/kDXO/8ABJq501v2&#10;ccROG2+JLhJN33ugP8jQnHA53Fw2Ur/ee1msZY7h/wB77UbP8jwf/gsppf8AZPgX4ZIUCm31TWk3&#10;Fv8AnpFbOf1Wvh2zjaWdUlGWVQGxX39/wXJhsX0j4eqsjfLqmobYf4T8kIJ/UD8a+BIJR/bzCNV5&#10;P3V6f/qrXP5c2Yyk+tn+CM+GKcaOT0oR6XX4nwgbgEdTz/dpktwyZYN+tUjeFR8tVbm+baW3YxX0&#10;vMfPxwZ9nf8ABKnxZ4v8Kaf8Y9T0XxHeWtjdfD6PT7y2gumWOeWa8hKFlBwxCJMASOA7YIya9x/a&#10;1/bV+OHhv/gk5P8AAzwNPp9rop8TR6Rrt8sci3xsLsy3flIysFCNKjxyFgxZJgnQsK8V/wCCa/hv&#10;VvDf7NPjz4lavGkdhr2uW9lauzYYrZWtzNOf93NxDz0yCO1dn+0hp8M3/BPjxlpl0i+c0gulZl6m&#10;O+0wLj3CSy/gTW1GNOthZ3V9W/mkfkeKzSphfEJRjL3eaFN22s0uZfJu7Pgf4b3H274oeHlxu/4m&#10;0PH4ivp79pv4ufFL4Y+FbFvhT4rl0uW7uI4r3yYUfzY1HmAEOpAwyr0HIyDwSD8s/C2G4n+JOiR2&#10;8nlyf2ghVyM4PPNfdXw8+EejfHrxlN4E11A22zWWD/ZbKjP618XnWK+r4yFR6pK9j+j8rwv1mm6S&#10;6tHyd4G/as+KXgLX21v7W2l3F8zDUrzR7GNYr5WdS32myO23uFChwFUQkl8s7YwfefBH7YP7Ofxo&#10;1DSrD9o/7d4fuo9wtr/S79rzSLrcVDCe3mV5LMF1UttVo1SIbbdgQT2X7SX/AATgvvBMC2/9k7od&#10;v7qVF6cfSvkPx3+zp4g8J3Ekb2LSRL92RRyK9DL+I6NaHI3p2YsdkNfDPmX3o+wPHf7LPiXx82pf&#10;E74R+CtBv/CM0SXFva+DPEcurKUEZaXafJjkiOFMnkzLFKAcIpCnb5FrvgCHUopdQ8O2ccdvNuMd&#10;qkjsseeylyzAD/aJb1JNeFfDj4lfGz4C6v8A8JJ8KPHmraXPGjpJ/Z95JC2xhh1IRgdrDg4PI4Ne&#10;4fDL/goD4c8QSrpfxt+GGk3Ek7L52qaP5ekXTYxjEkUT2318y2LsfvTjOa+6y7FZBmFH2WLgvKS0&#10;a+fX5nxGZYXOsPL2mHlfunqvuPLPEvhX4jfDDxInjTQbS8sJFYD7VHGfKmBb7pYcHJBHXqCO3H0r&#10;8H/jbqfizwpb6lf6Tp7z+UPMm3ANuHsIzzn34r0r4ZfG74T+JPBmq/CLwz8dNN0fTfEklu83gv4m&#10;aKsVrfXTCRfPtrhDcW8WxF+a6WaHegUNxhB5X8Sf2L/jx4E06bx58ImudNsbqP7SLqxxd6VdRM5V&#10;JIplDxruwcHJDcdAc17WDy/6jVlPBVVOH8t0pfc7JvyR8XnOH/tyjCli6fJNbSadvRtXduz1Rt+G&#10;PD3iLxX4tk1vXdXkt4WLeWsJ+Zh6F2Ucf7IUfU11/ivxPomkTjwt4/8Ah3J4q8PyQfaJPIUPcWW1&#10;gN69CeSPmUgjntXxR8Tv+Fn2OoNp/wASNa13+0I+fJvrpkVR/eRVwpX0YZB7E19D/wDBOPwNqWoe&#10;DNY+IWpa0phm1b7GZL7fLt8uNGUerD534yB8vPaoweefWsU8KoOL1u5bq3dNHznEHCv9j5b/AGjV&#10;rKXLaMYxTWr0VpJ3v1Tt0PqT4a6N+zHceCxq1r4n8SJpk+V+x3twZmt8fwBbpGkjx2wQD15GDXp/&#10;wn/Yn/Zx+K+mx+KvC3iPWdQhmkZI7e+uJcK2cEBVK9OvpjP0rofhN/wTZ1j47xW198T/AIha9o+m&#10;5R1sdPsYbJ5ocgne0qSMinptG1+uCvWvq+HTfgV8C/Dk3h74XaRp9hpuhWzz6xqc0my0sIo0LSSS&#10;zOTyqruYseAMkivmuJvEbB5dB4XAWnVjpdL3U+ttXe3ZHr8C+C+cZ9Wjj80nKlQn7zjd+0cel3ZW&#10;v1bV7dD5R/aM/ZA/Zy/ZW+GcnxW+LnhyG10iNo4LFdKmkW81K7kz5dpbRq/mS3D4OF3ADDMxVEZl&#10;/ML9oD9o3XfGmuWejaL9stdJ/tHdpfh/RdQe8kadWZVW2Z9/nSox8v7awZEk3C1STynln9M/4KQf&#10;tyeN/wBq/wCLkb6fHJcabbrcWfgvQZrjYIbEgmaedWZRbvIiiS5kYr5caC1LKIrtm+MvG/jhFlks&#10;tG1Vry8mj8rUtcZSjXGF2eXApAMNsEwirhWZR8wRSsMflriDO8zwEYYmSXdRVr+p+t5d4c8KcJZh&#10;LE4ZOpP7PO+ZR9L7N/eWfE3inT7WCSy1xoLyT5/+JPp07C0hmEhAkuJlYteSYMxBDkKJI8SbQ0It&#10;fBv4K/HH9rfxx/wivgHSluRZWxnv9QvJY7PS9Cs9xLzzynbDaQBifTczBEVnZVPp37Jf/BPDxb8b&#10;NO0v4sfGK5vPDngfULiRdLWEJ/aniPyj+9FlHJ8scCnKyX0+23jxJgyvG0VfVni7xP8ADH4F/DuH&#10;wTBoljoMOiakZNF+HOgsrQQ3cTYF7q80scn9pTMODuYttO1PLjbYnzWYZxh8C/ZR96b2S/XsvNn6&#10;9w3wVj+IJLEYtunS/GXonsvN6djz/wCGPhr4c/sc6Lb3nwK0a88Rawt+lp4m+LElnLbSTF1PmWOk&#10;l0J06J4xIvnkfa5lyx8lGe3GT8fP2u7K/wDDlv4Kj06xstJtoYrnT/Dum6h50MUpT/WXEuMuQWZh&#10;CpyrSsJGLRlT5v8AGv8AajudWnubzTbeO11O8Zmurq3VFWM7sqLaNVH2cbQinGXO0jcFZlPgviKL&#10;XtUWa8luoVMUaTTQzXAidEdVZHG/AbcGUgKScc44rzKeXVM0rRr4tfDsr6K/9bn12fZ/k3C2EjhM&#10;tglJaaPr1bfVmx45+KXiTxxqUj2091cXEL4kZl+WNQQAOyxoPugDAAwAAK6z9l79j74y/thfFu1+&#10;FXgO1a6umkV9Rnt+bXToBKFklnnAKIu3LKyCUudqgEsBXsH7EH/BJX9of9q3xbY3d9psvhXwHa+U&#10;suualGPMvpDGjSyWcYA89WZiEuD+6KbcPJsIr90P2RP2I/gt+yB8Nrb4ffCHwnHZwsqyahfSfPcX&#10;8wBHmzyEZkbHAzwo4UAcVtmGa4PL6LpYe0p/gvXzPzejSzfOsR9Yxs3GD1t1foui8/uM3/gnn+wN&#10;8Jf2NPhbZ/DX4d6Rn5vO1bVLqMfatSuSMGWZscnHAUfKo4UDkn6gu7e00u3IC449az/D8cGm27XE&#10;jDoNoNUdc1uW7uGDHjrjdXyUZXvObvJ63PalH2lRRgrRjsivqLpeqxlT/drxX9oE2VtoFxDexL5c&#10;3y/p/wDrr07X/EHkJ5cB+71avmH9tP4mX2n+HfNMwjhjYtJI3AChTXBVU5VE4nq4WnHktPY/Kn/g&#10;oH+0V8Qvhf8Atx3HiXWNcN5Z6lptqDL5e1v3KCFS3XewREy3U9TzyfXvhH+0R/wk+nw3sd1u8xAy&#10;tu4YYr5P/by8NeNviv4Jt/2wobS5k8NzePtQ8LJJ5OI4WitraaGQNnLeaTdrwMA2jDOTiqf7Enxe&#10;iZv+EA1iRt6Za1fd/DxkV9di8t+uZfDES1mlaXd+b8z47B5lDAY6eFo2VO/upbLyXZH6C3PxZY2q&#10;3i3Kjav97pivAPiH4y1r9prxg3hW78UTab4b8MzTvqVxYzgT3U1z5UEaKNjnamx2OEfhvmGMMvI/&#10;tCfHV/Cfh/8AsLR59txcL5UWWy3PGa8e+GfxsvPAmvW+jX11G1rqV1Hd3bDCuk6iaMc89UkOc9Nw&#10;JIAIr6rgfJ6ca31irolovmfI8fZ1iKmF+q4bWT1fotbH70/8ElfE6eIP2cNB8I3klxJceAVbwtM9&#10;xCQzC0VUhJOAHP2YwEuuVZmYg4r7Y0UJhSTj618l/wDBObS77Qv2W/BkuqNG19qekrqV9NGgBle5&#10;zMCxxlm2uoJPJxzX1R4duvtRzjpxj1r5LGSo/wBq11T+HmdvRM+gw0cQ8poOt8Tim/VpXNjWrpPs&#10;R2HtmvN/F+qxXCPbiTsdwauy8S3DW9uzJ2X1ryHxTfzy3UiIdrK2TxWFSXKdOBo8x4/+1tdG0+E/&#10;iG8T70ekzMG9MRtX80nx21VtZ+It5es+7IAH61/Sr+1DbvqXwj8TQL8rf2HcnP8A2zbmv5kfH99H&#10;f+LLyeJ9y+ZtUivU4dp82KnPyDiCpy4KEPN/gfVn/BIbXRpPx08tpNq3Fm8RP8v1Ffst+y/8Q7vw&#10;r8ZtO0DVZtkOqRtDDJuGHbbuAPv8v61+Ff8AwTn8ZxeFvjxpjXDqsclwqMzNjAJr9hoNcl8P3Wke&#10;Los/6BeQXO5fRWBPP0BrlzinKGNcjryioq2Xcp+nXhzUleNJFb+H5vf3rprbUl2q+Rlf1rzfwPqy&#10;Xem213BJuWSFQG9RiuwsrtmQEHmojJ8tzza1HU2LxEurTO7bjPSvL/jJoLX2kS+TnPlkCvSopWZd&#10;qiuW8YWYktZLe6H3lPtTl3Jwz5alj4b+Nqawnw81htMeRNQ0f/iZ2LJnh4cs68dS0XmKB6sO4Fa/&#10;7IX7eza/DbaN4h1BY5lVY/mb5ulb3xJEOi+NpYyg8lpGG1gMNn+lfAtyg8DfGTWPCGm3bR3Gj6rJ&#10;FHG3ys0YbMb45wHQqw9jWOOpylTjWj0OiKp06kqc1puj9uPBfxOs9f0yO+trxXDDsc11mleJUvGZ&#10;HO5WGG3fyr87/wBkn9p64RoPD+s3u3dhV8xjk9K+3Ph3qqa1bR3KTBo2UHKnPHrXLhsVUqT5WcOK&#10;w9OnFyifEv7bOj25/ag8cX/hvwjfax9sktbu40uzvb+6+23SafHaoJLSBfKSM7CBK0olL2rBUSMy&#10;Sy8J8I/FPwv/AOE50rxNP4qsfB934N0eztNQ1JGu7dvEsV5HvkKxMNodbtdggw3ltwQHyF6f4lar&#10;8YfiV8UbTwlaXOqWeqeILhtS1Kawhe3i0ORN7226V0eHa88e194ZxEzDYxUg2vjhqOh/D5Ibi7+M&#10;9v4Ut9Ya6DRx3gjE9/bKo3G8aIPCu/aGZl4kmZvmMiivp4xvFRZ+W1qiliJSit2V/ir+z38FPGV7&#10;/wAIh8RtOvNYik8RJqcOh69LKWuZFaV/IgFyEiVVBlkCK4CArvG2QKfGf2g9N0/wJ8Zvgh/ZlzF9&#10;m0P48NZqRCqhYXtywwigbBiLsMY9M4r6C/4S/wCNHjjWXi8fxeH9F1Xwk9nqOra1Z+TqkM3nW8yS&#10;QPN58MtnP5LZLvGFRdpDSB1Wvl/4yeBrLw94y8IWsOh2azWfx08NPM1rfvdReZNouqhysjIDKMQo&#10;A55IjTOABnpy6MqmOpwb7/kdmDqRp0ajXZfmfSn7bvjG3P7LN1A7/wDH2v3cdVDocfzrxL/glX+0&#10;RHp/wpk0e5nB8nxsvnSbugkjC5+vLfhXof7dr20H7FV1qSpteIqy89BuZcfmBXwH/wAE+/iKdJ0L&#10;xJbSXWPsur2FyBuPy/vJEJ/PH516GeZe4Zk5x62f3afoethswUsnjGfRNfqvzPsf/gtzqv2/wj8O&#10;fEkB3W76xqkbNyNreXaEfn85/CvgrTtXiMrSRzdV644A4r7R/wCCsHiODVP2NvBNyLnzpk8dMFZR&#10;9xBalG5/3gAfcV8BaZeufMYyZJjJX0zT4gwvLjE+6X5HDwVmX1zJU+qlJfjc+MTckncT+FLBLAtx&#10;FLdQ+ZCsqmWPdt3rnkZ7fWokU5yKkEQZSGNdkpI9SVLmjY/Uz48/E/wL4X/ZFsr/AOHnhDTvD/hW&#10;bRBp/g3SbM7kle8YKW34zJIFd5GZ/mJRiST1w/2j9KS7+BPijws8TW8K+HdWvGXB6RmNlUj/AHoh&#10;XwR8GY/E/jz4leCfhlNrl5cWd14osbazsZrp2hhaW4SPKpnCn5jyB3r7T+KfjAeJNZ1PwrZt51vd&#10;fs/ajqiSheZWeO4m3EfRVH/6q6cLiaNOnKnFWVkvvvc/Dsy4HrZLisNU9o5y9rKo5Pe146PV3a7+&#10;Z8CfD2/stD+IulajfuVht7gySMvXAUmvt/4L/E2L4ffHDS9V+0KouGjjdSv3l3Ln+VfB+kWsmoeK&#10;LGxiOGmuFiH/AAI7f619GeOru4g8X6XPZzlTBMpznGcY9K+Pz6jGco36pn9IZLUlTqJ+h+y+sL4W&#10;+LvgnbJHHIsiBk6Eqa+RPjL+zLY/2nNDDaqyZ+Vsbfwq1+zz+0Zq2n6NDpV5cn5VAVmY+nTmvbW1&#10;6y8b6X9rdVZj94ivg3UdOWh+k+zjUp+R8A/Ef9iWHWTI9jYeXcdcx8fyr56+Jf7GvjzR55J7Swbc&#10;P4tmQfrj/Cv1e1LwSqH7ULZXXONqrmsG/wDAWgajJ9l1bSNyt6L0/KvYwWcYqjZJ/eeLisjwuIvd&#10;W9D8hY/DHxn+HttNp/8AY9xNp8jE3FlJD51vIcEbvLYcNgkBwAwycEV23wS/an8dfC7XVuPhl8WN&#10;a8A3TzxvcWf2+aTTZGV9wyMO8YH3QHSU88uozX6PeIP2VPCOqtvtLZSp9Y/u14x8Y/8Agnt4N8Vx&#10;yPd6RGsn8N3b/JIvv/8AW6V9XgeLJRsqm3l/X6ny2M4T5k3BnDN+3R4L+Imi2/g/9uL9mvRfEun3&#10;ak2/ibw/ts7pj/rJJYprc+VI4BUM6mR+QpTkrX3H/wAEvpP2LPB3w7k1X4FeOr7xBb+HZZ7t/Dt9&#10;p4fVjMTJIyeVEm64nAjYIgVZmRFIhHDH8sfiD+yt8b/gLLPeeBbk6tpMkga60y4t0mSUKcgSQSBo&#10;5QCODjIxkYPNYfw1+Nmn+FPG2n6/ouq6h8P9e0uaM29xbzTPbxMkiNtDsJJ4ELBmMci3UJZuYgOn&#10;0FbFRzjDtUazTkrPW0rdr9n1ufMf2TTy/EwliKCmoO6UleKfRpd1fTezP37+H/xg+M/7VbyeOW0R&#10;/hz8O7OR0gi8QW5tNT1ZVypkeN8NZwZX5S5Er4bMUY2u/wA+/wDBSX9t74d6f+zvqH7PfwB8RLrF&#10;xeastn4sv9BUTlFTy2/s8hMsj3Esluqq8bQToJbdyon3V4X4T/ag+JH/AAUF+BGn/sn+JvjfdeCf&#10;iJHaTf8ACK+ILKeJdI8ceXl002adHLwylcIssU/AAMuGdIR4be/sDfFOPwlp/wAMvCul2mj2VnBN&#10;eeMPFviKzNra6E0k8kEpmmBaZpiIjALRRNJI0chEatD8ny+F4VeGxf1iu1Zf1d3P0TAZ9/a1aOBw&#10;tNuTV9F1VrLT16nyr4mv/G/xD8ct8PPh9pl9rmt65dRWklnosL3UuoSq48u1gEe55YgwBGCzTOol&#10;cs23b9afsm/8E4NH8C63b6v8SdC0nx546t1juP8AhGlm+1aB4bG8KsmoyQhlvpg5A+zx7oBg72nG&#10;+JfSP2aLH9jn9mTw9r+meFtZvEZbNE1fxJqFi8eseL0z+9tIXiZhpdm/QwI/mSB8yzSCNY18J/ah&#10;/bmF43/CK+CEk0vQrHz49C0WG4E0trDKB5iPcECSRXKglWYqOgAHXDMs3xmKrvCYCNrbza0+Xf8A&#10;I+/yvg/B5LTeYZ21zLVRlqk3rt9p+R6N8YP2ovHPwi8ZeLtNvviZo2v3moXEMFz4ihjS6SRYM+Ut&#10;o8qYjjXI2bFCr5aGMgIjV8keM/ix4x+J/iddA8KWN9q2palclLe3s4XuLi5mY9FVQWkYn0ySa9L/&#10;AGbf+CdX7XP7dGsw+I77Srjw74Xkbf8A2zq0LfOh/wCeEJIaTOQdxKqRkhjjB/XL9hz/AIJi/An9&#10;krSlk8J+F1uNYki2XviDUFWW8nBKkqZMDahKKdihVyoOM5J8upWwOVtzm1Os7Xt3t1f6G2YcS5ln&#10;idPCw9jR25mrOVtNF0R+a/7Ln/BDv9pz413Nj4n+NF7a+D9HmdJZLG5X7RfzR5B2lFYJFuXPVy68&#10;5UGv0w+Bn/BKr9lr4aeKF8eT/DTT9a8RNHarHqWq24m+z/Z41SIwxtmOEgKDuRQxJySeMfUVh4bj&#10;2rBawY7cLya6/wAL+DWgdZZ4cf1rx62b5jjW4uVo9lov838z5z6nluE99rmn3lq/x0XyMnwP8N7X&#10;TWExgVc88d67O4gW2j8pU6L8pq8kNpYRmS7fYqr/ABd65XxZ8Q9K06GSMBRtX5WLVz8sacbyZz+2&#10;rYmppqa4nSJGkuJFVVH8Rrltd8ZWdpczR4Xy1GPM96838c/Ha10u1kmS8X5VP8XWvkf9qL9s3X9A&#10;0e6nsr9YFAJ+WTBGAe9cvtJVJJRPQp040YuVQ+m/it+1F8N/ByTWmp69bpKuRt8wdfevzQ/4Kcf8&#10;FKPCeseELj4feBb2O5vLjckk0bAiNSMHkV8e/tFftYeMPHHiK8mj8RTs0krbtsh2qM9ua8H+yeJP&#10;H3iO30DRrea/1C+mEdvbx/M8jHt/9c8AV9llWQynKNSs9tbHyuacQ+zpTp0lvpc/Uf8A4Jj+MfA/&#10;7Q3/AATi8SfsteO7TTLjT4JpJ9Z/tOGV4ooG1OOYSN5Q37tzoF2lTu24ZCAw8r/ae/4Ie/tAfs+e&#10;GV/aq/ZQ1v8A4SbwbDcSvdabrSDSdX0ZUXe7SR3RRZYRwMhhKCcGL5S59z/4J5/s7eEf2Qv2e7rS&#10;v2gbe40vVPEetaRf6xqMdilxJDpskN2Ira1DKXE00qYYqCrwrJGSC2K+lf8Agp18cvCngr/gihrV&#10;/wCMN2n6h441RNP0Wxs5G3S31zLHdLCH2kMoiikeUnh1jlXcWYE+vRlKOLdOnrGT23PzSpj6ksRe&#10;L6H4WDXdb8Z63/wmPi+5eRrfLx25bGAOPzJ4GOlUZbiTU9bx5ZkeSRivT5mPYD61C013b2aRKfvp&#10;ll29FA4H55PvkV0XwN0v+3Pjh4N0d41dbzxVp9u0e372+5jXH45r7+MY4XCNQVrK/wCBxx9pisYp&#10;zd29Ef09fA7QYPCPhHSPCFkW+z6XpsFpCNxOEiRUHPfhRXuXhnakCsteOfDeR7ogxcDuD2717D4X&#10;D/ZQxOM9Ae/vX4fg5SnUlJ9T9hzGnyUYxXQPE0/nFlQ/Lt/OvKfFE7nU5GQ/Mo4969H8XXBjjkCD&#10;HavKtTuJbi6klcMzYx+PpXVW1kZ4GPLE8z+PrSS/DDxGv3Wk0S6GSvT9y3Nfy5yu7tvdtzHlm9TX&#10;9O/7SPiNNM+DvjLVL4qkdh4V1C4kLHG1UtpCSfyr+YYMWGTX0/DcbU5vzR4nEsnzU15P9Dqvgx40&#10;PgP4i6br7SskcdwvmsvYZ61+3nwU8QWvxR+COl69pVyt5FcWg/eKwbp6EdRX4MqxU7lPTmvqD9kf&#10;9tr4v/AbSF0vwpqpms1ky2nzHcjeo2np65GD716eOyZ5pZ05JTXfZnjYPPI5R/Ei3B723Xn5n9IH&#10;7LfjF/EXwy0tryT99b2aRTbu7qNp/UV7BoUxC4Ehr86P+CQn7acn7TPwu1q61eO3tdY0PXvJvrGB&#10;jmOGWNXjlIPQOwmUc8mJq+//AAxrSXaxOsnAXFfKVsNWweIlRq/FHQ+ojUo43DRxFJ3jJXR3Gmyq&#10;nyj61l+MlVlLsudy1NZ3al1Dn8am8Q2vn6f5hHGPWkvhOKMeWomz5N/ac0QRQtq8SFfJk3t/tcY/&#10;pX5k/wDBQa3134VfHzTfjjZ6ZeR6H4k023gvNWRS8KahEHj8piMiPNvHCw3Y3bJCM7Wx+tHx+0mD&#10;UNCuIOu6NufT3r5Jn1Fbcw6Y/wDwkEt9DrSwafp+j20M0M81wDbK13FODGbdBIztIQHjGSrdUbsw&#10;cY1qLpyHnntMPgliILWJ8o/B3483900OvaBrizeTIB8rdeQQfyr9FfAH7Vnin4UfCZrX4pW7eHbj&#10;WbVbHQbrXo3t1nmn+SIqCAzbiflxw5K4JzXIfsueAfgB4H+MHhq58L/s/wDhnR7jUNfs4/7TXT9O&#10;t5re6w9wkVusLfu2jGI3PlpJIXTJIwa9c/4KL+KbTwFryeNLnXFspofsMOk+Z4bTUg2oS3eyE7Gw&#10;FGScncnB4YHFYwy2MK3Pc+NxHEFTEYRqCt0f/APnHwLovxz0Lx945u/CXjVprHStNitTa6t5c0r6&#10;zOfOWe3WLygy7X/fAozJI/3nBO3pND1PwH4n+Fmn+LPhTr9ja3lq2/xRcS+KI76C+mW2hc/6uUR3&#10;MjwQQDywwjVZi7qJCHHP6V4YvNJ8V3vh+XSrzT7rxFqkMq+MrHSp49MjjliDyRvtjMbtJMWPLsoZ&#10;nDlAoU9r8VvBfw00PwPq3hK91XUL2bxBI0niXULLxJab/DyxwKh1GSe4cRWc6RQv8ykPtiDImULH&#10;1I9D5T3i74N8V6Le634V+Ifwl8T6lceEb7TLebT7LQY2WZiQ6hgioQLAl0AIKqrBOobj5x/aJ0yX&#10;wr4uj8NeFFjjFn8ZPCsqrHcK6xGKK9jmUkZ3MTfHI6/eDDORXv8A401Xxx4pk8E6R+zd8QdNvZ7T&#10;wqZNY8Q61DdXFhefaBHJFaxw291DHPIYpBIryseApyzFmXzf4tfDvQNb+IjW/wANtDdbZPFXhvWb&#10;m2a1YSb21WyW4kdWyUbMzyOWORlhkkjPXlnuZhTb7/oehhI81KrHy/VG/wD8FEdPn0v9i7xLYQuz&#10;fZrdpVP91SsUn5Zkr8sP2N/GKeG/E2uW16U+z37CCVZG2ru3lkz/AMC+nWv1V/bg1JNd/Y88bWSx&#10;s0i+D5Jsd/lt42/Ty6/GH4Ta9HFqF5Zs203E0ci89CJP8a+szKEpRpVJrWz/ADv+pjmUU8RWw1N2&#10;SS26Xij7s/bU8cr4u/ZbsvCuxlbQ5/7SnYtnf9qmgaMg5OV2yHv149Cfkm0u/IZMZXdHnb6cV9Qf&#10;tAr9t/YRsPiPJFsGsWVhpisrD/XW9zJFg++20LY/usK+T5WkWa3lDs26H+Y+tcHEEo1qtOa/lR5X&#10;hxTrYbLK1KpvGrJfkfLCx88rTtoHOKTGG3bqSSRQvDVwyufoUYnqP7HKE/tReA7wOo/s/wASW2oS&#10;eY2F2WzfaGJPb5YjXq/wr+KGgfEn9rjSfB9trULaTffD208H2s7NtjXOlRW0rEk9POM7E+5NeNfs&#10;rzInxXuLppNptfBXiW4U46NHod86n8GUV5zBf3mmXcd/YXs0E8TbopoZCrIfUEcg1FOUo1H8jzc2&#10;yuGY4WzlZtSSfZu2vysa/hDT7nRPjFp+lalbtHcWes+TcRNj5JEYhhwexBr6Fk+CP7QPxq1K+1D4&#10;D/DG+8Tf2D5barBprRtNEJc+WFjLB5CxjfhFYjHOMjPzV4DlI+IOkuT/AMv6cn619RfCLxHpun+P&#10;7211cL5csKsFkUHLLnj26/pXmZlH99F26fqe1g6k6VPfXT8jtdA1P4yfBJ7XSvj38HvFngq4mwsA&#10;8U+HbmwWU4z8hmRQ34Zr6S+B3x78NyxxWeo3sat0cdN31rzfwd+0R4y8B2Lab4I8f63ptjdN5c+m&#10;2mrSi0mDHkSQbjHIMdmUiuF+OOg6n4jkk8ReH2stN1BpFkjvtF0uKxUYX7ht7dUtypPJ2xK5OPn6&#10;5+brZTTqyutLn0eD4gqU48s1ex+hHhzXPDeu2q+TqELK68NuHDUaz4G+0j7RY7XDH/lnX5x/D39r&#10;X4t/Cox2HjawW+t4WAa609mxjPdGAYH6ZHvX1F8D/wDgof8ADnW7eOGXVo1kP+st5m+ZD7qeRxXn&#10;1Mtr0d180fR0M2weI2lZ9noezR+H72z+V4mXbzhl6/409tCi1EeXPbxyeqkdK2/Cnx9+HfjKCN2l&#10;tWVujeYv59a6rT/D/hvWD9v0S7jVm6bWyCKz9nI6pcstTwzxx8CdO8Qwt52llVY5O3/PFfM3x8/4&#10;J4eEPiE0tyNJaO42ny7uH5ZVx79/oc1+kUHgy5iYxS2iyjHOVxWbqXwlt78kHTmjZuM7ciujD1q2&#10;HlzQbT8jgxWHw9b3ZpM/ETxd+zR+1H+yrqlxr/w11K+uLB1IultV3CSP0lgbKygcdjg8gAivsyP/&#10;AIKSfDX/AIKJ/BHwv8FPjOdO0P4r6Zbg6l4y1KxjsXuLqJ3KiBbcLCUkWQ+YHUFtiZXMazD6p+Kf&#10;gHwT4XtfsXiuW3ka4ysFnHGZLiTj+CNcsfyrx/Qv+CQ3w+/aa8fw+MvGHwouNJ0tHD+W0jwXF0M5&#10;G/ymBUEdsk+4r6D+261bCujXbt0a3XyObJaMshzaOOwkU3s07rT1Wqt039D47tf2fP2mP2hPiNdf&#10;Cf4QaLa6p9juhDqHiS3uh/Z9qu7aGlcZIbB3eWodioLKHALV91/sX/8ABEn4OfBy7h8Z/FCFfHHi&#10;lmD/AGzU7MfZrZw4YNDAdwUghcOxZ+CQVDba+7PgZ+yn4M+Evg+z8HeCvClnpOnWseIbW0gC89yc&#10;feY9Sx5J5JJJJ9b0LwPbabFthtFX1LDrXz9bF4mpF06furrbd+rPsM3zqjmGI9tWvOS2Td1H0Wiv&#10;5tHmHhD4PxaHaLbxWaQxr0VVFdrpXhFzEIkt/lHG7HWuovYtJ02Pfezr14UMKxdZ+I/h3RraR4r2&#10;NfLHzMGryfq8Yy5pM8mpj8RiNII0NP0Gy05BJNtU/wB00l94y0TSY/8ASbpV2/rXz58dP2zvCPgb&#10;Tpbh9Q8yX7sNvDlnZjnAAxnJP+TVP9gV9Y/as+L+qeKvHdzJcaL4ds4pm0RZsxtcyuwhEpz842xT&#10;MVHy5UA7hnPVQpzrSUaa+Z5eMqQw1N1K8tunU9E+Iv7Qvh3TYJlOsQrt6hpAP618x/Fn9rjwzFKw&#10;l8QwyfMT5XnflX0B/wAFiLe3tP2YZvhX4Mkh0WDXI7nzW0+ARbAkY2kBBxhnD5A4KA89D/Pfo37T&#10;OuaFcX3g/wCKeuyyalo1zJbTyCTKzsjFSwPfOOPXOa0lk+IrVJKMuZxtdJdzPA8Q4X2fwcvqz77+&#10;N/7b9lp+nzpZyrJtDfMzcD2Ffnt+1P8Ati+KPiZqM2jQXXk2u7BSJvvfU1xvxa/aR1Xxox0nw8JF&#10;jZsL1y3/ANeuO8D/AAy1Hxzesr30zbY/MmXS7M3skYZcqzbWWNFzwd0gZTn5TjFfUZLw9Gk1UrLX&#10;ojxc54ilUThTlp1MZbrUdYvFtLSJpppZMIq8kmvsr/gl18HrfTPjDcXt+bJvEFvbeTG95arNHZzz&#10;SxW6W67gVNwoladlIcKIVVly4K/Oeu6j4a+G0f8AwifwxsbiTWr1vJfULkA3Ue4gbFI+VGzwNmDg&#10;nJPFfrB+y58Dz8BfDvh/4X6ZZab9j8DaC+teJNLguvNkl1xbVBPdyOdpHmtPAyRuN0YXYCAAK7+J&#10;MZHKsrqShpJppeV9D5nAylmGPhTl8Ld/VLf5EHx6+IfinwDceG9dfxhbfaPFHxHtNB0s39hDcx2d&#10;p9t+zxtGkiER+WyyyqqYAPqDg/Pn/Bev4kfEeXxB8H/hZrV3Yy6FZ+Fb7xFC1jBsjl1W9vpIrvK8&#10;AhFtoQikBk8yTdkuQPRP+Ck3j/Q/D/7TH7Onwb8VLp8mmWfjfSL/AMUWUrL8+biBneQ7GMaMLiYE&#10;bfmHzFXwMbn/AAcH/Bd4f2LPgd8YtP0xoYfDvizVtAv5LqRTcE30EVxCsm3IJH2C4Y4JAaRsE7ia&#10;8bgj20qNGtXk25tu7fyX5BxJTw9PNFClFJJdFb+tz8n4rqSRJHYszMSd7NycnNd/+yq6P+1H8N2l&#10;xsj8eaOZPoL2KvOIblIi0bt3/Ou8/ZhZ4P2ifAt2zhRH4w0xiT04u4zX6jivews4r+V/keLh1yYm&#10;Mn3X5o/qC+GDf6GszjYq8sTxivWvDlys8SmOQMPrwK8r+HFlFfaMtozFdzY69q9S8L2MUFtHaQAf&#10;KuK/D8DdXP2TNOX2a7lLxxfW9vbSP1+XLV5jezQf2dNdHhuSv5da7z4qXMdpYyqjHdt6N3NeWa7e&#10;lfDTXUzOrOPyrtqfEc+Gpr2a9T5j/wCCknxL0/wh+x58VtUvr9bdW8AanZ+bux++ubd7aFfqZZUU&#10;e5HrX87NfsZ/wXd+NFp4S/ZKb4e2V/bm98deJra0e3l/1jWdqftUsif7s8Vmrf8AXUV+OYGBgV9h&#10;w/SdPCOT+0/yPleIasamMUV9lBWv4b8WXmgzqfstvdR/88bqMkA4wMMpVhjrgMB65rIor6CnOVOa&#10;aPnalONSPLJXP0S/4ITftaWfgD9rr/hVesW7Wtn480uSyWT7d+5N9AGntywfuVE8ajOS0yjnNfvB&#10;8M/FH2yNY2IXbhW+vrX8l/gHxn4i8BeK9L8ceE9Qks9U0bUIb7TbqPrDPFIJEcfRlBr+kr9iP9p7&#10;w7+0R8IPCvxk8LyRrD4jsY5bq1ikJFndg7LiA5wSUlDrnuBkcEV87xJh5OtHFfzWT9VsfTcM1ISo&#10;Twn8uq16Pf8AE+0tPuFIT58rW5LKbiw2bM4WuH8MajLcwxqG/hzXVaLevcN5DMuOma+eiz0q1Pll&#10;r0PLvi3YQXLOIINnH+r9a+PviV4K0PUfiVceCvE9hdTaV4gtmt7oWvkeYGK/IU88eWGV9rAt0I3c&#10;4r7l+LugZsmLwllcdVHT8a+Iv2n5Y9L8T2uos2Ps9wrMzDqOmOo7e9dOBk41rHRjKf1rKKkVr7rN&#10;/wCDF3/bf7RXhXW9eW3t9SXx1Mtr/aCWJvDaxLMjAGyjVVdhJa796n5UjzIxzXsP/BRCXxdY6xDr&#10;vhyaFLXS4oNQ1jdOBL9jhnBl2RlSZjyoMakOQWK7mCqfAPgJ4P8ADWkfFHRfFPwzOjahDc+M401L&#10;7HeSSSKr6jCfNEPzL1t2y7t8gU+WQE2n03/grN4/+HvgjxR4Vn+KySR6LeXX2ZbrcyxwXDEeU8pC&#10;nEW4rubOAuchs4r13G9Sx+Kx92hUv3PJfiN420j4leIfHXhXx9YeF7qHTbee38GQTa1GdVjmmDvP&#10;NbtvdYPMEy7XVFlAMhYbGG5vw+134YePPA7fAvxz4Gm0jUGt5dL8TXek5jkktXg8yRUt5In81/s7&#10;FiSQx+faih2FZ+gjRNZ8Va+up6DdaJZ+OLeCbzNU02OC6k2QwQwxM+fMmiMcci7pHiuEfIMe08dH&#10;4a8UfE621e40W+1+Pwva67JBe2eraVZxahcWNuzvETuYzMklwIZv9bEI41WQbi6Ba1tHk0OGMp83&#10;/AH+APjXN8F/2jZPDfhL4H6zrXwptdGttH8Ga5brBZx6TPFaeYDHb+WhnEpWRTs+4RGcKDhMPwJ8&#10;QvElv8XtY8Q6Vpaxx6n4P8y1+1a4rmOFde0622yPM7s0jOpiXcVIYqAMFa6DxXpfi6TRLjw9feBL&#10;zUdFs9QMWqeIPE0NkY7+2Fy4BiR3njlBMYz5qxKgYsSXBUQ6b4N8B/tB+O/G3hPT9Ynt7bTfhraT&#10;ajqj2JtvPfTdbt9TbYGVVCutjHFvT5MFiCSDWmB5ZZhSb0XMrvy6s76FapTp1ZLfldl5nPftHfad&#10;Q/ZY8YW+oR7ZX8FaoJuRuG234BPPAJx3Ffid4LvXsvEULK+3deEH3/eg1+5Xx5tLuf4QeMtCvGVp&#10;pfCOqJMsfQsBGSBwOOo6V+Dq3TWN6khXHlyTZ/CU/wBK/QOJIRp+zjFaK6/J/qeRkVSpjabxFT4p&#10;q79U2rfgfSfjD45eL9R+CMPwFmvlbQ7fxTJrVuu3Li4ePy8E/wB0DJCjABdj3rjmlH2vTYdy/vph&#10;H9OlYNtrqapp1uhk+ZWIb5vatqxjNybSUv8ANb3G5eP1r4jFSlO1+h9hltGlQi4wVru78292fLr5&#10;JwKhlf5W4+YVabYvJFV5GjQNsWtT1XsfU3wx/Y88R/C74V6P+0RceJob4eKPAPiaK80mGDZJpsk+&#10;hX72a7i/77zYUkc4UeXgA7iwr5l+IfgvxH8OPE8vhLxRFHHeQQxPIscm5cSRrIvP0YZ9DkV+oH7L&#10;l5Z/E/4JeEND8X6fC97N4OaSKRcxrGwsbm0R9sZVf9TKV6dGJ6818q/th/AaXxb8KP8Ahd/hTw1q&#10;F5qWhaxJp3iSSzjaSO209I0+zzyBQdgDsyGQnHKDjivQqYCVOn7ZbNL+vxPyzh/jyvjM4ll2MSTj&#10;Ocbq1r83upO/ZWva7Z8n6dfXlhqcF/ZtiaGZWi4z8wPFe86Rqc0Hi6P7cRHI9ihl29FYqCf1968B&#10;iBaZVU7WLAZ9Oa9e8QaxLZ+KLO+aXPnWoLN9Vrx8ZHmqR9H+h+pSbjFtHU694/1PR9Tt1hv22q27&#10;bu/L+tekeG/jFLeadGLq6Ei7RkMf0r5/8Z6qLgpLG/zDHNR6R4skgtwPNYMPSs/q8ZRWhjGtUjdo&#10;+oo30DxLHHMt2sMitlZFVWx+DqV/MGsvxZ4K0rxI7SXehaHNMJN8V1Y6f9gkj56AW5WMHjOQgJJ/&#10;Pxvw18Tb60dY2nO32Ndxp3xK+0ogFxy1ZOjKOhtHERla+59Ofs1/se/Ff43eDbrX/wBm3xffWOqa&#10;Ft/tTS/EV0JLe4d93lmOZEDRg7JMhlcj5cE9T9E/AP8AZ3/4KPxXy2Pi74e6PZrG2xrmbX1kEg/v&#10;ARhiR9Qp9a9e/wCCP/hbSPDX7Li+Jbswi68S6tNNDI0nJhi/cqpHbDpMR2wa+ubG/stMkEkmF5/h&#10;r4rHYqUcTOKStftqfoWW+7hoybd7bX0PEfC/7Pn7Rdnp6jVPEtnZzBRu+yxiQf8Aj+f5VtaF+zZ8&#10;Vdama18bfFvVGtZOPs9lFb2+V9N8cayD8GFeuP4yt5Cxa82qvWqtz8TdL09CWZm2+tcaqc27PQjK&#10;cvsor/D39lL4TeCiLyx8PwyXTHdJdT5kldvVnYlmPuTXeQ6H4W0OL5BFHjr8teOeKP2rNB0VXNxq&#10;yxFeFjLDmvIviT+3b4ahjdY9fj+6fl8zHPrXRGrG3uq5m8NWlL3pWR9Yat8TfCGgDbDNGxX+LPSu&#10;D8d/tK6ZYxslvdLx/dbGfpXwB8Sv2/rWHeX1pY48nczS84/lXzh8Wv8Agq/4e0DzrfSNT+0TcjbG&#10;w3fpS9njMRpTibWy7Cx5qkl8z9IviB+11BbeZ5mobSqfdZvavk/9o3/gpf4U+HthNc6t4hXdIWWO&#10;GB8lm7AKOSelfAXif9sf9pv9pHU7rS/hNoOoXAjheW6mgRmWCJQS0jt91FA7nArlvhF4Hm1TxH/w&#10;mHjjV31TVExItxcP8sDdcxj16fN1+nOezD5BUqe/Xltulv8A8A8/HcSUaMeTDx1fVrT/AIJ9QQfH&#10;jxv8QLKT4heL9Nezub+4KabYzvmS1tyOGcc7XY9R1AGDg5A/TT/g3+8Vpd6R8Qra5cNcXDaVcIx6&#10;lAb1Dj2B/wDQq/HtfGduuv29lNN+5LAbd3GK/QL/AIIn/HKPwJ+0gPC76hGtr4m0yfTYlmbaPtPy&#10;zwDPOCzRNGCeP330x6Koxw8koqyPl8ViqmMpyu7s+4P+Crvh671LwZoGr3ESzWMF/NHdLzgeYgjU&#10;YGSSdx9Bx9M/zW/8FAPA1v4S+O9xrFhFtt9YgWTKghTIgCkqD2K+W2e5Ymv6mv2y/AsnxQ+CN9p5&#10;fF1b7LyBYpDnzY+eCBngEkcdVH4fzmf8FTfA90mfEF7EsM9jeRboz8z4cFNpPYBQnHsO+aMDVWHz&#10;aP8Ae0+//gnm6yw9ux8q/Dz4deKviTex6J4Q0+FQ0yreXDXaCQKeCSCd20c8KvOec4XH1KfhD4X+&#10;A3wwk1bxnqFpHp9rtRvLuH3O56qNpUlmwegJzjsCB8XwXNxaSefbTvG396NipH5VZn1Ca7hlm1S5&#10;luJmULCZpCxXnJPPsMfjX31KtGnF+7dnk4jDyryScrL8T6i/Yv8AFnw3+J37QVxqHjL9n/xPqGhW&#10;mntBp154Ns5bmTw9PKdqanOI4naWbdhI24EZYFEZkRT+rfg/wgiW1vo2l3dxaQ6tHpfh/SdDaEp/&#10;Z8HlxtLao4jjzGjxP1jRt4cEZIr8b/2VfjP4y/ZD8Q+H/i4+ipdeGfEDXFl4ks5rcTx3lmzquGic&#10;hGkiaMzxBsBnXa25Cyn9tvgt4O8XzS+H/iPeW1rqFvZ2eq6tfXlralS90iNGr4OAiySI8iRqgKhj&#10;zyVX8z8RK1Snh6dOStzu/qlr+qPc4Vw8KmYyrwd4xXLvdJp2fpsfnh/wUK8ZaV8Tf+Cwnw58PWtp&#10;i10vxjoGnTbmT97u1VW3fMGUZjeMfMCOOmOK/R//AIKO/s76t+09/wAEkvGnhy70ppPEWiT/APCQ&#10;6ZDdYkuIb21UTNEqwkr5rw+fbgLlQZuOMEfjn+0H4l1L4if8FIJfEukxX0k1x8ULWCwi0e6WC5/c&#10;3scMawSMCscnyDaxBAbkiv3xvJdWl/4JzeK7vX9M/s+/ufD11cTafBJ5jWM0ls5aEPn5mRvlye/F&#10;elldOWFwOFS0sl97s2ePn1Z1MxlNef4M/liuHmiuSH3KV6fSvTP2d7uOH4p+FbyZuI/EVi/4idKo&#10;/tG+AtU8EfEjWNMvfC401ob+R2hXf8iMx2jDnJX0IAHPptrpP2Kv2ef2gv2j/ilY+GfgJ8KtW8S3&#10;VjfQz3kllb4trOMNu3zzviKBflPMjKDjAyeK+8qV6dGE/aSSVnq3pt5mFNfW6dOcFrdadeh/UF8K&#10;4oks4ZFbccH5s9ea9W0WEQ9OrfoK4X4Y/DPxZofhq3vNYjgj/jZVdn4YZ6gEH8CRXoGjPBJE0CyA&#10;yIuWXBB+vPb36V+P4OUeZo/V8dWpVIrllc4X4uQrNAy55U5X2NeSfFqeaw8OZtW52hccd+9er/Eq&#10;G4kdpWHy7q8V+JM5ubBlnmRFGfmdvlA7E+gFdnLKVQ1ovko3fQ/Dn/gul8Zrjxv+1Ppfwgtb+4az&#10;8C+H4xcW0u3YNQvQtzLKhHOGtzZKcnhojgDJz8T12n7RvxSf43fH7xp8XSsix+I/FF9f28MshZoY&#10;ZJ2aKLJ7IhVB6BRXF1+hYWn7LDwh2R+c4qr7bEzn3bCiiiug5i1p7nd972r9A/8Agh1+2sfgn8YR&#10;+zr471Py/DvjK+V9HmkYBbPVsKiAnrtnVVj7/OsIGAzmvz60/wD1uDXo3gHQzPew30E7xzQyK0bR&#10;nDBgcgqeuRjtyOtd31KOYYV0X1/pM5JZlLKcRHER6fiuq+Z/Vh8Ldb/tLR1ELbiz4Zt3WvQNKkWC&#10;eMK/fDba+Hv+CWX7V0/7QnwH0zU9bvlbxFo+3T/EihQu+ZQNs+0DgSJtbgAbt4GNtfZOj6yjsv8A&#10;e/iZe1fnOIwtbB4iVGorOLsz9Do4ijmWHhiKLvGauv8AJ+a6+Z0/jS0ttR0RkaPJ218Gft3+FJNP&#10;tW1BWXkEqq8Hjv8A0r74ii+16WxdtzMpr5k/bV8N2+p+Dryy+weYzIfLKrubOegqqMuWomdWA/hz&#10;pPqmePfs26f4k8YeLPAvhDwFbzXMd3bWupat/ZuipDNb+XexzvNPMXC/Z1UNDy25zt2I2TGfsT9p&#10;f9mL4UfHFNP1H4vTp5Gm3CT29ndtA9tK6MGHnQyROJkypBX7pBOQTgin+zD8H/C37Gf7NccWrWkN&#10;vr1xbx3PiC68tfNurwxhRESc7kiHyDthSwwZDnyD4l/FrxV461VpNXvbiFpJtsP3lO7I6Lj7owTg&#10;cfKB3FefmmcSpyfJp2/zPksu4bpVKlRz1Tb328kjc1j9nb4Y2euR+I9G+Il5r2p/afO2X+pNjJMR&#10;XpHHGFzEmAQAuWIwGavl/wCIHhz4nfBKe+0fVfFdwiz3MmsasZrgzRpbZuLSJ4EkceaDHIctCq4k&#10;lZpHkRSo9lW4vblfOWXyVEmyGTzM4G8qBgdWDKTux3bHaqfjbw7b+P8AwqfC3i6eVreS3+02l1uL&#10;T2s3H7+PqQRwpz8rKSrZUsK4cv4hqU6lqmqNc04PwtSjej7slseJ/s0ftOeKY9Y17wi+ry31rHfX&#10;l1Dd6o0F1bwwPgSJKDdRAzJOyYjiDkpNhf4tvt37Kfjvwr8bf2gPGF1Bpe2w1L4Xy6deAwmS0vLe&#10;NrmMz2wwM27oY3x0+YgFs7j4Pd+Ofjh4D1u3/Z68Afsy2OtahHIV1i4tFMsE0EFvFEJ5J5/+PaO6&#10;g81oHUjFxbSKxd4mQ9v+x5qfjP4Y/tfeFvCniLTm0uzvvBGqaNa2M0j3Dw20Md5cBbh0UqgwseCz&#10;FQI1GQ5Ab7rB1qdSvCUFu1b56H53HC1MPOdKo9Yp3v5al348QXdvpXizcmGm07XoGXb/AAkMU5z1&#10;24/WvwLnje9uP3ny/vH3dOCT/ia/fr442er6x4D8UagY12rBqRC4/iEc2R3z1XivwFtLTUU/d6iP&#10;KkLM/LZbt1981+l8TRjGnSd9dfwsfKcG4yWIo1KdtIPR9022bVjfJZts+0jG1iPrXSWniLWntM2N&#10;msaozfNM3zH6D/69c/YaQiG2fDN51wFZmzzkt/hXYaFotzeakunwx7v3Uj/98rmvzzFVFE/RcLzS&#10;2PmWa7PQGq7XBI276jYArjefzrW+H3gnVPiH410/wfo9tLLNfTqm2NSxVM5dzgHhVyx9AK7oxPQr&#10;1YUacpydopNt9ktWfpp+xBeW138O7GSCVfM0n4U+c2X5XdHEpP4Bj+FcQNQvtKs/iF8OreNGm1BL&#10;7TfLnb74nsr2EDrycsrD3A44Fdj8Gf2afC2leHtD0rw78RPGVhN4k1mHw9K+l+JJE8zTzOqeTwoB&#10;j8vJ29OK8r+O3wJvvh9qHju6svG/iV77QZNWuoLx9YkV5ZLRpY4ZmIwSwwxznr6c178qlanhowlH&#10;p36H8y4SOW4rPatSnWa56ml47Pmuuve6PgtJTFP5oGdsmfyrotW8cnWry3mFu0fk/Lhvp1rm277f&#10;WvRfiD8LfhNoeieHda+HHxyXxJNqnh+3utbsW8O3FlNpOosXEtn8+6OdE2qROkgDiRfkUhlHz1SM&#10;HJNn9MucYpXMK51n7RCqPJwBVeLUo4+BJVG60jVIGVA8cgI+Vlbr+eKj/s7Vlj3/AGb5WOA3mL/j&#10;VKAk6dtGbUOuGLiOXitTTvGE0WF84/41W+H+tJ4XaX+3fhXpPiJZhiEapeXMflY67fIuI/UZznHF&#10;dXpni34bXV0s1/8As22qr126d4snj/Sd5e/b86pU4uOrOWcoxlor/Nfqz7s/Y7/4KIR/CH4H+H9M&#10;uNajS3sVnR4Wl/1Y8+Rs4985r0bxp/wXD8A6w0OhaLezLJuAuLpVbaPxx/Svy8EfieS9uD4b0W3t&#10;7GWd3tbK41KA+VGWJVN2/wCbAwM4H0GcVmah4P8AHl3ctLe29rDuOdsWoQL/ADkFfK1uH8NWxEpz&#10;k9XfRn0uH4grUacYq2i66n68Xn/BZz4Q+HPDUJsPEbXt/ImPLjy77v8Adwa8V+J3/BanxDLJO2ma&#10;BebZFOxpW2D64r88/DsPxR8K3zXXhoxNIVwy3Fxb8fT95/n8aq674c+Lfiu8a61SzaZpAWbbeRbc&#10;D/gfSqp8PYWMtXdeprLiOvKN4tJ+X/BPdviR/wAFRPjJ4t1B5raXyFyf+WxYn+VeX+JP2x/jDr5Z&#10;jrUkbN/y08w5rh0+FvjyRcx+HZGy20bZozk/99c89+lW5fgl8U4J/ssng+4EnXZ5keQOOfvcckD6&#10;ketetSy/LqKsoo8+tm2LrSu5v7yh4g+JPjrxTIz614nu5t3JXziB+lZen3VrFexy6nBJNCGzIqSY&#10;Yj610EXwX+Jk7FY/C8jFeqi4i9cY+91zTrf4LfE26lWK38MMxZsLi5iwfm29d2OvFdajh4xtGyXl&#10;Y45YiUpXlK78z3z4a/8ABQOz+H/w+b4Z+CPhHDZ2M1u0N0tlt8yQMMMzHHznnvz71yOmeL203N9Y&#10;SM1vdfvYX2lcoe31BypHYg+leZy/BT4nWgaWbw4yeTIFf/So9ysTgcBuTkjpzzUvh2X4h+GIZNIX&#10;TLa8s5pDL9jvJgVSQrt3qVkVkOMZAYK2xNwbYuMKOHwtOTcOu+twxGKqYiKTltsdzffFGX7Z5rj5&#10;lbIbd0r1/wCDfxu1MIuqaJ4gmsbhSokltbgxyRsDlZFZTlWB5BHIIr5gnt/G8nmIdItsJuZv3yE4&#10;zg878/rVvw9qHjzw1It5aW23dwyrMpV/bAajEYOjWptLczo4ipRlfm/E/qb/AGJv2y9A/bJ/Zo07&#10;4lWE1qmsRxmx8UafDwLLU4gPNTAZsI+VlTDN+7kUE7g2Pyy/4Lx/AJ/humreJ7S0dtM1yF2tZflY&#10;RMqZEBH8ITnb6oUOcg18jfsCf8FOvi9+w58U7jxbpHhebVNC1qzFt4h0X7So88oS0M6/N/rIyZAM&#10;jG2WQdxjsP2+P+CuHj/9uLS7rwpb/CuXT9LmjCxx3MyMfMAIEmc8EqSOPU/SvmauW42ONpyirpNO&#10;91selTxGHlSld2unofBdhZ3GpXkNhaxFpJpAkahepJrqtV8CXdz4z0v4XaOga7RYxcSY4M0oDs2f&#10;7qoUH/ADVjwZ4D8Q6Lqa661zBHNCGWOPazkMyEZ4Rh0Oc4I6VraP4f8AH/h7U5/E+heI9PbULjPm&#10;Xk0zy3HzZzy6DBODz1ODg19tTqUeZc70vqeDiKlb3vZNXSdr7XfV+SPf0+GPhX4ieLfA37NNtJHN&#10;JrGsWNusLDlLaJ1aaQkcjEKvnAzy2ASQD+lnhX9uLxRa2/iLwHP+yb4+8P6b4b0dhfeNvEdqLGGK&#10;G1RWJKOu0+ayfL5MkxYOTtVcuv59f8Eaf2f9d+K//BQnwz4k8eaxDrEejwzXd5E26X5WQw4YEDaA&#10;Jdw7ZAxnmv0m/wCCreveBvh5+zz4m1XSLWODXPGd9Bo9vCvUWs1xvZAmdqokPnLkDklRzgbfz3j/&#10;ADLC5nnlKjyKSjFJatWbe+m7tbc9vgrLK2VZTP8AeNttyk7KzdltfVK5+R/wL/smy/a2+HHjH4g2&#10;80mn2/xG0a61rywvmPCL+GSbG8hdxG7qQM9cda/fzS/24/2AF8Bt4E0f4jST6XqKyQ6h5FnE8MPK&#10;oySEfJESGyqtgMM4r+f/AF7x5pXw38Y2Pi+60+4f+zdaTUJFtfL8zEc4f5fMVkzgcblZc4yCMivo&#10;j9nn/gpZ8FPEfxWm8DfDj4V+Lr/XvG2nQaB4X0y80HS7iSfXLmSMJdTXP2iEqPtHlqFjWNQFWQ7S&#10;iKnrUYyrYfnitIo8vMcPiPrCUFc+2vjJ/wAEov2Cf2/PEln438BfEHxh4d0vwjfQweNp5oVaO8sz&#10;CrpZwF3byJ1RY4xGFzGjoWjwkQr6e+H1z8MfgF8PNO+DH7Kvw003wV4R0dVhs7axtQssu0j97JIc&#10;u8jHlpCxd2JLs5JNaHiR20TwZa+BotUV5LJd9/NDGsQubogea+1QMZPCqB8iAKBhQK5vRbWMsqQR&#10;NNGsbFlZjk885zz9P8ivhs3zrFYySp8z5Y6JH2+R5PSwWF5pK8nqzsZ/il4/027aS28ZahIw2tHJ&#10;HdPuJxnLfNz+J7d66rwl8Ytc1S0WfXpPLuF4h1B1zjplZAOCpz984ZckncAAPOrMafMfs80gHmSK&#10;kaqwXbz94k9hzxkc4yetWtBuI7C7a2tpDIFyjNxkjnt65xyO2e1eZRxFSnK/MetUoRktj0LU/GFn&#10;4pXUYbG6WSawuGhvE/iRsAjcv8LYIyvO1ty5JXNfGf8AwVB+Mw+Df7HXxG8aW87R3EfhmewsWXql&#10;xdkWkTj3V5g//Aa+gvEvjHS/hl4y0nVLlGW38R3cel6hIJD5ayGM/ZXIxxvOIlwcAQOTywNfmr/w&#10;cTfFD+yPhR4P+D9rqXlP4g1651W6VbjHmQWkYQIwHVTJdKwzxmL24+6yLlxlaDl31/M4cdivq+Bm&#10;+trL12Px/Ge9FaV3oQjSOZdUt2Vmxtj3koM9T8oqxD4UsJGj3+JrfEjELsjYnj1zjvX30nFSPhPa&#10;R6mLRXaab8MvCt1pkd7c+OrqNzu86KPRgwXG3GGMy7vvDJ4ABHJzivX739hX4Yx67qWl6d+0hdT2&#10;+m3F0kl43g1QrpBErl/lvWXLElVUMfuksVFR7SOxlLFUY7v8z500skXK4WvVPh7KVmgZZWUFvmx6&#10;Y5H616tof/BPv4PXHiWPR7f9rDVFhfZ/py/DlQpzA8pAV9QVjjao6YPmLgk5A9C8J/8ABNv4WXs1&#10;vDdftm6hb/aZrCNNvw7ikP8ApVsZ9wC6mchArAg4JypwMnHo4PHUqMlc8XNI08VTtGX5/wCR6t/w&#10;TS/al0n9nL4yWOoa3rC2uh+IJItO1hriVY44tzERTEswUbHPLHojSY5Ir9t/A+sLe2K38Ui/vPuq&#10;K/CX4N/sj/ArwB8RvD+s658ede8SzbrG4iW68FQ262c88u2Aqh1AruUgtv3MQQmMEFH/AFd/YE+P&#10;WkfFL4WrpmneIpdUl0aZrF7662Ca4WM7EmfyyUywXkrwSCQF6V4PFlbD42rHEUlZ2tLz7P8AQ+j4&#10;BlWwVGeBqS5ldyj5d0v6Wp9laDebtPwyH5hzmvP/AIm6HpureItLF5FHJCuq27TRyL8roJFJU+xA&#10;INdZ4b1cNYrAw2sV+auV8d+I7fQviV4a8PmBnk1K6ncu2NqxxREn8S7R+vG6vjqkpeyfL2Z+h4PD&#10;ValaUYLWzfySd/uSOX/bf+J76KNN8MROVVbf7Yyx8l5GA2g+rYx7cY78+J+DNR1HWp/t+py7n/fS&#10;NukLeZgMu712g5YdeQewxW7+19HeeJPjDe/amWT7OVDYXco6KuFPoeQO+BnpXPeEhCZRBLdZVVj+&#10;UZ2tnapHA5Gd+BnndnAr4zHTlUmysJGNGml5G1df8SxY47fztqXLNtXLM2SVBBJwnAPPXPrii2vJ&#10;IrpklP7gosisrFQxOcFNo3cBk+9jdsJ6DiG9u106zk8qRpJZLvzDN5ZVSHU4OWHIO7IGeozgDCtN&#10;aXyRPDb2UYkW3swHVZAoxG/7vPA6gjG7sGA6EVx04yjqdTqRluNWDSdK1+18cT+F7XVrjSreaC4s&#10;7648iK7tZXQOrOVfaUZUmDbC37lkBUSua8/+Inxe0fwz+0x4J+MujfAu58OeG7fR9VsNY1K4W2mh&#10;uIpWijJ2rJ0wzfeADCTAJbIHpmlL9p1NrH7Nlo7gJGIyGO1WPGFznbkKW+buAcZz8k/tS/8ABRH4&#10;J/s0ftN6h8NfEnwK8PSWmlbbfxwtvC8V5qMctqrR+TulWEymIwHe4ZWOVyoG6v0DhTFc1RRl9lpr&#10;5NaH53xdhXFutRSvJNP5q1z2zxHr+rReGfG0+rWLNGGuv3jR7PvxOdwXt2/DtX4NeM50bxHdCN9q&#10;pNKgX6f/AKq/V/4t/tp3F78HfGPi64sLWFdStfOX7Ju2oGg5Vdxzj5uM5OK/HnV/Fkmsa3cXgOPN&#10;mZvzzX7hxbHljRk7Jyu9H5L/AIJ+G+HEpYqGI5W2oytd97v9PzO50m4km07T2b5mhmV2+m45/nXp&#10;PwqvreXXmeU8/ZpAvTklSK8Y8Mas8UCxMSV3Y613vwv1C5XxBaJGTmRpEX8q/Mcw+GXoz9ewMeWS&#10;XmfNLQOTwK7T9nn40a5+zp8WLD4t+H9CstQvNPhuI7e11JWaEtLbyRB2CkE7C4cDOCVGeKwRpy55&#10;FTQ6TDJIqMlepGvyy0OjFYehXw86dVXTTTXdPdH6cfs7eK7lvDHgi1uXxcWFjZXMFw38FxIIVVvr&#10;8rnPvXJftXfEjQ/EXxx+LXhzR75Zo7XwPq9vNCrcLObjUjJwOjbtn5itLwVNZ+EfhP8AD/xJdhlG&#10;pa/o+nK3OcGCVx/48EH418vX/wAWfDemftqePPGHiW8kh0XxJ4h1uC6ZWJTy55ZjHuH90My5PYc8&#10;4wfYxuMjTlGm/L7rH848M5JUxeY4zExi3y+9FLq1U1S89GvmfMtnZtqGoR2MOd0ku0kAnHvxXca1&#10;8O/EXhm2t7i90W8jtv3bQyTWsqpIG+bKl41B4I+vb1PbfsYeHfiVP+0bDpnwy+FVr4p16C0vLddE&#10;1hglqsjI0Zafcw+RAdxBIJI21+q3gD9lj4XeEPDcNp46+G3hC/1jyyby40/w6IIFzz5cSM7sEXpl&#10;mZjjnmvzviTi+hw/UjCUeZtXsnr6+S9dz+oMtyermsOaMuVLutD8Y4tC1K9u4rO00maSSbakKpGx&#10;MjZwQvHzN9OfxqWLwT4o8qOQ6DdKsjM8bG3c5wB8uQpBOe307V+2tl+yt8D9eRUh+B3h8+YwPzaX&#10;GuB+XA9q6TSf2G/gJKsaXPwU8Nwxxtx/xLk+f04HX8eOK+Rl4tYWO2Hl96PZjwZX/wCfq+5n4Ut4&#10;V8Sxx+feaXNEPKZ1eSF8/Ku4/dU8455x6nA5q5YeCfF73McVv4T1C4fbu2x2Ur7sDOfk7e44x+Nf&#10;urdfsOfsuQX4uR8CfD7XDgBv9CAA9OOgP6itPQv2M/2brQixt/gf4bjh3F5JI9MQnaAOd3UjjAye&#10;azn4uYRL/d5feiv9ScRLT2it6M/CjSvht8QLmX7RF4P1aRhLtEbafLge52qMf/sjBya17P4Q/FGW&#10;OSa48F6tb2q8/b7rQ7v5GAbCHEJVe2cjuME4Ir91h+xt+zXabGb4OaKk103zbbXnaQcc56nvVyw/&#10;ZU/Zr0e5jvl+E+iuy4CmSzVtnuAQQOtcNTxiw6lZYd/ejeHANScdaq+4/Buy+F3iW9gM0cx8varR&#10;v9lusMrNgcCE9epwccrg5NddZ/DfxZY21v5Wm28kTDIn/su9Khuq5zDyGBAyAQSTg96/eC5+F/wc&#10;l01YLXwLp8cbJ5UkMdjEEKcgrjb0I6ij/hE/hvEn2WLwrpaLGFRVj06Neg4H3cY9hWL8YKNR6UPx&#10;X+RpHw+nHep+H/BPwr0zwN8Qpr1ZBolsqCPzvs7aPKNvByiu1uVHOBnpkDBAyTsQfB349aneSGDw&#10;ZNHax3yxlrfw2ER2Hz7FLQE5IB2/L03EggYP7lweEvBNyzNc6VbfNx80KnII6dO/St6w+FXw21WF&#10;Y9S0KwmjaPBWS3Vgq9xj0xnI6flXPU8WrStCgn8/+AbU/D1ON5Vn93/BPwmk+Bv7TlpA0Nt8Odfu&#10;YI5gRcQ+A9zKVLK/LW6MBnkhhnAyACwBq2fwC/aIvdYmSP4feKijjM1xD4KaONg3O1V+zn5uOCVX&#10;hscHNfu8v7P/AME7O5tzpPwo8Owt5imNodGgDLjkEELkHhce9akngDQ7ZjeRaJbryePLx8q8Z47k&#10;/pWdTxZxMV7uGT+dv0NY+H1GWrrP7v8Agn4L6x+zJ+0hqGhSmH4F+PpJwyukh8IktGocgKPJh29C&#10;cnK5PzcYIPKx/sSftMsA5+CHjxo2ZI0jj8NSedI2Cc7c4wFwPvD5sYB7fv8A3HgyxuUZorZFbzFT&#10;5VwBJ6/hn9Pes7UvB1q/nTC0xv4Zm6tyAOfxGa4/+IzYynH3cKvv/wCAdEfDnDy3rv7l/mfgkf2D&#10;f2sLO4Av/wBnr4iJ8w+VvB9wC4IwDhuv0547ZzXQ+Gf2Df2swyzj4AeNo91uAsV94RVQT1I/etku&#10;OW5XOAAea/b218FW4eNURV/vYY8Ln/8AUKsR6YbXe0aeSZGYBVXoAcf+gr+prL/iNmN5fewy+9il&#10;4b4Xmt7d/cv8z8Tov2D/ANqoyQ3OofBLxbIZJCjRx+GEaVRhcDy1nDALxkjAyTgnDEWLD9gr9rWW&#10;a7k0r4HfEq3VWZlVvCs9q8Q52qEN0CRkgZILY52gdf3D03SZrvbFIuxF+ZlVcKc9B+Aq/Ppl5bwe&#10;VK7NCsbPt3HAYdMe/bPb86UfGjFyjdYZfe/8iv8AiHeFjp7Z/d/wT8R7L9hj9uHRNUito/hF8UEt&#10;ZIWW4urezuN7Nt5XZHcsAC23HIXBJzxgzaZ+wh+2deR/Zrj4AfENbhfNDzRoOYi8mY8POpTIIUjL&#10;ZDsM5GT+wV6L+G6bAb5c72HfJ6fTBP5Vg63JqMVtkSYdtzbVXtwMV5Nbx2xVOX+7L73/AJHdR8Nc&#10;PKOtZ/cv8z52/wCCJv7IPif4F3/j74kfE/wPrnh/VpIbe3hs9bkAnKiKQDYf4gXdDvOOFIAwa4r/&#10;AIK++LJtS+JXhPwdLqqP9o1q6uGtY4tm1bT92pYZLAH7U4A6ERcYr6j8E/FPWtKa+8PaKbrWL77Q&#10;1zLptlJHG9vCjJDE7GQjGZVlCknBPGDtOPgD9vXxpqfxE/4KB2Pha9nVm8N+HbGyuF3bsTOjXEmT&#10;0JzOqEjqFHpX1+VZnWz6vHHVY8rlHmtvbRJL8jw8Tg6eVxeHpu6i7eup8l/Hbw1NOLy027Wj0+Rm&#10;z/uFif0r2D/g3r+Cml+Pf2zL/wCLXiSzY2ngPw3LPp1xwVh1O6P2eEsO+IDeOO4dFI5Ark/2ndMl&#10;0vwT4s8VQpGrWunrbR72C7/OmWBgvqwSQn2AJ7cfW3/BuV4L0vQ/2dPHXxQktS1xrHjiPTbgt/FD&#10;Z2aSxgf8DvZP0r7+OMnR4cqSvu1H77X/AAPBp0FUzKKt3f3H6OXFpqENvLPLfLtjZTI24MwBIPYF&#10;uf8Aawfx5rJ1PUJfJj+0llUkblCqzR8nqQTzjn6dcHOLOtal+5jhMSr9oXKsJd3f738+oz/XEuZY&#10;2uI2t90jRg/Myn94c85yPWvz2S97Q+wjJx3NK115fNWPeyxpxu52/hwf5966LTbYXWprNFbqqu/+&#10;rVTgKB0GPxPUDmubghS8la8a2WD+PEzfMuewy2D9AB71uWiyySx2UW7aJQCW9Rjn1P8AT27qPxFS&#10;lzHP/ta2em6v8JpLe8mkt7eS6tBHLFw/2j7ZDGpXtxFNcn27etfin/wXb+Lv/Cwv+CgOteEI2/0X&#10;wboNjosbRzeYsrGM3bvjOFbddeWcf88hnpX7TftaQQDwR4P0u7u1hjvPH2kWrtG23d5s2zB7HO78&#10;8V/PD+30bo/t0fGaO8kLNH8VPEEY3MThV1GdVAz2AAA9ABX6JwbT5qk2+iX4nzOfe7h4JdW/wPLT&#10;dRuVEgbam0AKoGRnJz606PUA3lrMNvl8Bv8AgROf1xVWpbGOKW+hjnUMjTKJAz7QRnnnt9a+/wCU&#10;+T5YnW+FtZ0B5ltdQ1Szt0uHZXmurd8W++RCXyisSAF4wuRk4BNe7eL/ANo/4RTfFfWvEuieLbOS&#10;xvoLwW7W1pewKjPD5UeFMbYIID8jjOAy4BHyuM45orN0VKV7nNUwtOpue+w/tJeGrLVm1hdaZrpm&#10;/eXlrayo0wEWzZt3DGRk78ggkfKOldLpn7bPgfS4rF49O8QTPY3lhNHEmpmMStbwujuzMjkM+/qN&#10;3Q5XacD5drrPg78KPE/xj8S33hnwbHDNqFnoN9qkVnJMEe5S1gaaRIweHcRo77P4gjAc4olKlQi5&#10;Sdkt2RHL6c7RV2fRfhj9vvwDp6aLf3fg/UftWl/ZRcmbVGY3SxO58tdsI2qUbbyfk/hzgY+l/wDg&#10;mX/wUZ+G3hX9sLRPAek3uqW+k+OLp9MkS4t1EaXc1w8tuS+FLEySeSPl/jHAydv5dWuHm8yUeren&#10;Y4/CvTtD+GHxU+FXhfwh+0qlotvpOpa3t8P6lBdr5iXltJvKlQd6OuEcHGCGXBJyBz4qhh5UWm7N&#10;3S83a504OP1PExnTvoz+rPx78QdK+FPwp1D4pas+6Gw09p9nmAeYwX5EBPdmIUe7CvBfh9p/xD8V&#10;+NIfix4v1q6vNcktrLUWs/NIjt7WV5oxFEpPyqh8tmAwPmYnJyT1H7XFpL4m+Bfhf4ZWrSPB4k8Z&#10;aZpt0Vb5hCrtOx/8gr+Ga2viPpWv+BtL0f4seCdL+3NotjLba5pEe7deaXKVabywBnzY2RXUdCA3&#10;BOFPzdOP+yuEd5prX00Xld3P6ByOrRwOUqKt7XEOUU3bRJJJXe3M21fQ5T9pMQ3HxM1omX/R55Hk&#10;8zZvzGe4UkA5GBjvyOO/HafYjTlPmWLRRW7sy3MNqegZSg5OMkkg7TwOcHHPpXiq30X4iaPo3xE0&#10;G9a5h1XR4mjucFW3J8jMwxnOVJ25GN+c1keHNFl13XU8PqczMpPzyblGCAdqEhcYDDHJ69RnH59W&#10;p1IVnCS1ufB1pSw1SVOas4uzT6NaM5Z3+0wL5FqqKFjkjjVspEm3KKQORtL5Lk5ySav+DtCt/MtL&#10;C4mkFu8kkt00jphT5pjGT0LbNuM42gc8iuo8T+A08MaqLe41NPtF9DI9qqsFAZGUA9/mIKkfRvXm&#10;tYWsVpcQpHaSNN80VvCseJIUVuvIxtJ2kLkHaxIIGRWDpyjKzRl9YpyV0WoLCTTLsTNPDJIzL5yN&#10;IDJ8zhhGT1U446YHJOeRX5e/8F3/AIT+BvBOpat+0/c3WotqXiH7DodtZw2q/Znuxan95LJlXUrC&#10;nA+b5kHByzD9PJdVjvUZG3M0KosKqwZ1VQwxuPUgKuQOCCcdc1+ff/BaqbSvib+yjrXhyxkt7q90&#10;3xJaX0MDTbWjnE62odOxOySVSCej5zXXl+Nq4XNMPCDaUpJO3VN7ffYwxVGhisDVlO2kW1fy6nil&#10;wmkfEL9jldVn1K4aTWtJ02eBfs5jVmeyjadFDfMVWdZUDdDs4yCK+Atb8Hz6Xrlxbw7isc7JyeeD&#10;X09pfivQ/BHwS8H6do98wtLjQI5XX5tvm4ZZtpPX/SPtGcdDkdq8D1jVrfVNSvJ0PzG53fK3qc1+&#10;x8Q5hmUs1VKpK8Yxjbtqk3+Z+V8F5ZluFymcqMeVyqTb76NpfgiHw5orxxAsWz1+leyfss+BX8af&#10;Fvw54aWLe13r1vAi/wB7fJtx+teZ6FdQm3ZQw3Fq+iP+CeiW11+1F4Ds3fazeNtLBYHkA3UQ/rXy&#10;+YYmp7CR9dhKFP28fU+LfLweFqeBP3wC84X86TgkECprZkjm3Me1ey5M5KnvRaPrf46fEafR/gH8&#10;GNBtGC/aNTh1JpNxJVreONFOPfzmOevFeDeK/BGp6d41+IXxAOif2h4f8I6teQ3N9NjykvJpJobI&#10;YJAkbzR5mz5gVicsrIGFXfjR43N54H+HAguPm0/w63lndwrC6kQfj+7FZ3gXwx8bvi/460X9k7wr&#10;q+qRzeJtSS/1LTNQkVIBeSxM7Xzj+7HZHcWbLAGUKPnIN5hWcqjqzaUUk230SSv+B8lwnkyy+haK&#10;u3Kfzbm2j7u/4IZ/sv8A/CP/AAe1r9o7V9PhkuvE939j0W6kXc0dvbsVkK5Hy7pS2WydwRemCK+6&#10;LP4c6hfXLS6rDbSFnysnnSh0HOeAQpz7g1ofBf4O+EvgV8H/AA38HPBabdN8NaNDZRTSKA07Ivzy&#10;t/tO+5j/AL1dVHe6Vplq0lxcLuC/Lz15wK/mXiDNqmZZtVrrZt28ktF+B+95bhY4bBwp9lr69TO8&#10;OeFYdKjCwwtIzHl25NXZA7ytHpH94+bc7htVcdR/jVG3E100ur3lzJ9nVWZbdWIBUc8984HA9/wr&#10;QsUudQtBc6hCsNuFJjtI+N+f73qPwr56UVa7PVjJkOn6RHeTpFGjSiYfJvZuc/xdc8hc/wC79a3L&#10;qCztIl06xVZFjwZZNv32A4H0HpVZrk2O22tVLXt7kltv+rj9vQn+h9KYtwkaSEv8+xjF/tYPzN78&#10;8CuKtJR0R1U/e1K8LXN3tvGdclWZVXuN3yn64waq3jOGWEyErJKvBXAAz0/nWxaWzsqxMyllRvlV&#10;eD25/wAPasvUVFqYYHHywzl2XuduTt/HAFeXLqehT8jR0+2kyyPb/NE2Cp54PNLNpMKR8WqruI/F&#10;s+9Ot7p7eT+0EjaaPydvyuRu5z37jp19a2LfF7Db3Cx7c4OeOOTzx+Nc86b3R0U6i2Zi/wBit5m5&#10;ju28429Dg/4mtKCAWqKrSKNxIRQARx/TNaVnYRt8z87f4hUf+ixTMiq3yxvt9MhScA/7zZ/Kpp05&#10;OVzSVXoh2n3F0LpnjYqduI2Dde+fbkVp3OtCFo5LlmbkRttYDodzVnWcMSRRW0ZKjbuk56Y5PP40&#10;iwSavdyncWWZEWNVXoSQ5P0II/StpVqkdExxjGW5qR31u9qcMqs0JwO6u5wP1outJieKG3Xy28y6&#10;Zptw6qA3/wBaqmpxhbdPIH+tkEjN6YOFx+NEV+8N+pI+WFPLjVmx8xGSc/56VPtovSY4xlvEdc+H&#10;8WYtyuHbbEpA+8xGT+mapnS7eWSFtnO5m3Z6gkYH69a3LHU4b2GOZ2ZdrO+dpPzNlR9CORmiGzjn&#10;uPPiK+X5eUUL7Dn2qalKM4+6TzSi9SrZ2Db3eKHO5fl29z/+qrGsafcQRTSSBXVeNpH8Oen1/Lit&#10;bw/p81zeMXJWMNnbjOOv88Z/GmeJYolEdtv5XJZh9P5/0p/V5U8K5BGpzVkjz69tEk3SOq7kba21&#10;QPX/AArntatYUCgJllZc7um0cn8ciu4e1B80yDmRt3TtXHePFmt9AvptPf8AfTL5MO7tJIdin82F&#10;fKfU6mIx0Ka+1JL8T2ZVY0cNKT6K5886F408aH49XXgK48LeRpd9o7JpGsW8IdZgJIbhhK24blc3&#10;uAVJKs65XBY1+fPhPxMvxR/bj8VeNXkaSG68QXsscjd4hKdn4bQvt9K+7b7UNB+BuueMrrWtfl1C&#10;40vRNRvdB1KZoUaS1tfMAgaKM/I63cUSqzAFhFkgZG78+v2O9P8AO8fapqDrhY7aQxnb1+Za/qzI&#10;8PGhg5q1rRjFf18j8XzCpKpVUn1bZhfth/FTw7oFjefDu/02F2vrWS+tZsjIuFjmhVPbiVnznqgH&#10;PSvrX/g33+JWjXP7NPjL4Z20qi70Xxet/dYY/durWNEYY/2rV/U/LXwj/wAFDRaxfFLTdIjkt2dd&#10;Fea4k2jchNxKArNjOcJwM4+bjqa7T/gih8eE+FX7W3/CAapqTQ2PjrSJNPiRplSI38R862L7upYL&#10;NCgGSXuFGDxj7+tlsanDD5N7KX3P/I+cw+LlTzLmfe36H7dL9lkRWZvm+UxlsnJ9h0/P1qS2srK8&#10;RpRtZZGHzbc/N2+nXjFV/Bd2b22jt4JVWPI2K3f3rpdK8LW0AljmAjjS43KFbhxggevH5Zr865T6&#10;OWKqbsqDR7WFGKSsqx4MhZm3MPfj+vFdH4NsRfagsQQs3mDbJuU7Rgn5Rk8+39KrXKW7ts0+1VY4&#10;1CspcEs2OT9PY10HhJ4bS9hvoY1Y2+7dH6nb6e2fzNLl95ESxE5Hif8AwUDurZNQ+HfhHfMIf+Ey&#10;tdRvnTh4mSdI7U8dV+1Swg55CKx7E1+F/wDwVsudHvv+ChPxE1LRNNhtIbqbTZ5oYVwpnfTLRpn+&#10;ryl3J7lia/WX9tH9oKy1fWfiN4yaYyW/hHR2g0lVkGTNbuH3nqA32ngH0Vfx/Cf4kfEDxP8AFXx3&#10;qvxF8Zak11qesXj3F1KzE4J6IuScIq4VRnhVA7V+k8H0Zcsqq22/Kxy8QyjTwNKm1712/wBf1sZ0&#10;Wpyw6RPowVfLuLqGd22jIaNZVAz1x+9b68egpz2ZTR4b+TYI5LqZI23fNuREJGOuPnXB6dfQ1Tpz&#10;SO0SxF/lXJC+hPX+Qr7aUb7Hx12ERtif9IkZV2thljDHdtO0YJHBOMnsORkjBaOOKBken5UYJUsO&#10;3vVCLmjJNcXR06BJpPti+SsEMm3zHP8AqweDkCTYce3UdR9gf8Ew/wBn7xdY/Df4lftxuukzaJ4J&#10;8G+Ira30/U4WkF3qEOnRzpEQMYDSTWwI3AuhmXKnGfjRd4IdG24bIb0r9H/+Ce3inUr/AP4JG/tB&#10;+FZrnTTbXkmv3X2ZY9s0Vx/ZFu/Cg42usRC8DaYurA4X5nivEVsPlsVT+1OKfo2k/wAD08pp06mK&#10;fN0i2vVLQ/PKCAST29sWyqRqu1cK0mWBx78tjPoPbFd7r/i/xLqnwR8KeH11GaTS7XxBqCWsFxhm&#10;SZTHJtDckRBbvKxghRJLOwUNIxbgbKcozStHuKt8oZfw4/z2rtpvtafDxtNt5kn0/RfGkr2+zGHe&#10;eJAScditomMnB+bHevoOWL5G+n+VjxnKV36H7af8Etf28fEP7aP7PngiH4nanHdeJvh743tbXxBc&#10;bjvuomtbiO3u3yTzIGIZifmkhlICgqB+k2n2JuNLMMB+aFvlx3XtX8xP/BN/47eJPgT+034Zh0fV&#10;5LfS/EtxHo/iCNWwDbzTZWRflbDxOI5FwMkqVyAzZ/oN/Z2/b/8A2fvip4y0n4QaFr19N4m1JWit&#10;7X+yZ0jmaONnchmXAAVHbnoB9a+fzLB1KbcoL3Vd6dEfqeT08yz/AIdhiKFNy+r3Umley3Tfqm/u&#10;O/1fwfFZ+ELjTdEsbe3+xtJeWdpBCoVM8TgJ0+YmN89sMfWvMLG1u7PVo5YYlzuDMGY7o5AwADHI&#10;GCeTg9D9RX0zLokVktvfXKRyN9o8q6Hlkq8bZLLj/c/x56V8/eIPCsnh3x9faebtk+w3Uh+V8LsC&#10;4PqFO0HHv24Br82xEpOo5Pv/AME8jESlWnzX1e/qVNR09db1e3l02ykkaOx3fZ5LjazZBJHGcHA2&#10;LgE9+/OleWRYPbS6jaxeZGqxxs2A2xsFQSuXXAiG7kESY5AAXAi+0315cXELxSMit5nzMvBd+CXI&#10;yT1yR/GeuMG7Agn0+a4trv7VDazZt2RD8se8KOWJwAFPpuwpwcAnm9qtzL2a6s5r9oLx3J8I/hVr&#10;Hjq4VGutLtZP7O2sf9axUQqMHH32H4HoMg1+Vv7Q3ia98U+AvEEeuCTVBNplxJNbyStuupNhO3cD&#10;uyzY5zkE5HIBr7V/4KhfFvXLe00H4OadfLDbyWLahqyxjJnJkxCrjGFI2Fs/e/edg2D8ReL0W40l&#10;g4/5aBmJz8464/OsKeIjHHQn/K0/mtT0aWH5sHKP8y/A+Frn4yXGp6LY+H4LGO2sdN+0R6bpqszC&#10;0heQy7Q7ZZhvklYZ5BY+1Zuj6oZ2lP8Ae/iqn470Sw8P+KPEGn2sUkX2HVHRVd92ELtgDv6deah8&#10;MTCRWP8As8V+3YiX1ikqz1ul9x+eYXD08Nzwirav727t/O52Hh67ZiQX79M19Nf8E1Xa/wD2yfh7&#10;ald23xfp8u3rkJOjfyH5V8r6K5jYuoP3q+sv+CRUNrqv7d/ge2mP+rnuJk4/iS2lcf8AoNeDmEf9&#10;nn6HfhZf7ZBeaPjfcQcNTZpxGhc1IxIGRVW4dEjYueMV6sTlJNU8by6imj6Pq0U15a6XmOOGOTaz&#10;RNKZWjBwduSz84OC34V9Vf8ABL/9qH4S6R+0zqfjX9ozX9ck8V+IIrXT9F1Oz0f7RDtjiZTHL5Ia&#10;bc5jt0URxnJX5zgk14n4Y+Cdk37Lmr/tFav4jtdKz4kGmaL9u8wG5aG2eWRIhGjM0jsyKpO2MGJ9&#10;zAgEfrZ/wTh/Z5/Zji/Z9+H/AMX/AIafBSz0/UJ9JaS317WvD8MesNlnR5Gl+d18z5mG19jJINoC&#10;tivluMc0wmCymVOcXLnvG6aVnvu76adEepkuBlUxidOy5ddfN6n09dzw29iqSXWf3as3fqPbv/Ws&#10;KxA1G4bzrgqicR7uSBjpz14p+tsb15Ck/wB6bdM27j5eFH9avaBpyNPFFNG21RvKbuvIA/U1/PFR&#10;e9c/SI/DYtvLMjLaoFKqm6ZW/iYn5E/LLH6CteKxhtE+33d0JNqZZl6bsZ/Sq2n2DXmoKwfbtkaQ&#10;45zjj/BR249607+KPULp7VRujt8GQZ+8f7n+fWuartodNOJDpaR3QF3dqyM0O+42kZCHkJ9ST9am&#10;hMck4lkh+bzFRYwowO3p0AP51pW+lR28v2d1HTzLj5ur4GB9BU0OlQO0dxvx5l1u2jncB1HtyK4q&#10;lOWx002rmPo+nTS6hMyofljYK31PT8cZps2mtc6bJFNbszRsX3xqc4Bxwfx/zium0u18q3mMK7vm&#10;b5R6gAD9c1DZ2wEPFxtMn7vcfmyc5Hb8a540bnVzGfD4aks7GO2+z4KgltrcMx7/AFq34Z029nf7&#10;BMNscEarGzA/Nn3+mPzralt4jZDzJV64XceOAT/jWd/a50dmuVt2bzLmMQDcB5q7NoPT0TJ/D1rb&#10;2MeWwvaS5iXWLX+ybZraEqzsuP8AdByO3c1S+zsiRxGONeVU9cjaAcDnp8pou2e9nN3K/wC8mmBX&#10;bJ0UkfLj0yv5fWrkQM0qpK+MbgrbScf5/XNYunGN0kbRcpDhp262aOV3dpIgsjdPvDqPT/61TwW0&#10;sIkufIO4ZMWVwAxGF/DIH5UyeOQIssjhWUKAv8JbHH48frRCjtHEom2xq4MnptVS5/pXLyRlI6ea&#10;XKJcLGt4ieexWFQn/fKg/wA2/Sqy2cjrtVvnkbnHQ7mx/I1JLlreWaUbWkk2KPrgk/l+tWrO0mht&#10;yRH33A9wT0H5YrjqU+apojeElGITafHDaSQW8aopbKsi8Lk8n8SSas2EMm9Y4UbbuIbPdv8ACk+b&#10;5bEncrMu5V7jI5+vJrSgMVsiy7uvLfU//Xqox5alxSalE1PDcDQQXDgt98Rr7KB/UEfpWZ4ikjaZ&#10;x93K7VGe3AqaDU7u0tOJPvMXb6Y4/wA+1cprWtTSXj4P3m+bcen+TXRi8VTjh1FGWFoSdZsnltYs&#10;tdc/KMfXA/xNedfE7WtE8NQWc/iHWmsRLebrWS3t/MkMiEbcLuXIHVmJAChiSMZHerq6HehkVRj+&#10;Z/nXlXxlsPC/ivxLY6fqWobtRsNLuLmGz8ncpSUeUX3MNoIVyMfeAcY5IInh3DU8dnVO20fefy/4&#10;JecVnh8tk310+8/P/wDa08S+GNf8L+Pvin4e1XUPmjs/D8PmLm2luHMUlxsJLHcFQlsnIMhA+XG3&#10;xv8AYrsRPqt4xtvneMIqjn7zL/hXo3/BQCyk+HPwd8F/DG0nZY9TkuPEFzErbUdpJJACygkFwzzr&#10;uyflCgcAZ439hdbexur3xFqEDPFYWz3M8arkkRrvwPyr+jMDGMsJp1dv0R+V4yXKr22R8z/8FFNU&#10;0+//AGqPFUFqN8enWtpZQ7ZMBWWOPfx6bnfjjls9jXhPhvxDrvhHxDY+K/DGqXFjqWl3kd3p97ay&#10;FZbeeNw6SIR0ZWAIPYjNeqftk3eheLvjX4k+Jug6h51v4g8SXskMRTBt0RwAjf7RDKfpjkknHkkc&#10;RZwEUmv1nAxprBRg9kkvuVj42XNKpzd9T+hX9iP4+Wf7R37P/hr44aWsUbaxYBtQto87ba8QmO4h&#10;AySFWVX27jkx7W/iGfdLjxDo7LHCtwR5eNyxsDuODwMHA6GvyZ/4IM/HyTTvEXiP9k7xTeOsOqW6&#10;+IfDKysFVLhFVbhBnk+ZD5bgDjEDH+I1+os2LTToWjihLcb1mkChSWI59PX6V+RZ1hXgMfOktt16&#10;Pb/I+swc/rFFSe/X1OzttYRVVpI2Zdm/YhLZ4zztzWT8afiJc/D/AOCOseJ9CaRdRuwYNOkUnck0&#10;mUWQZORtHzD3UetY+l6vcQ3bR6rO0W1FEKq+QzMxGeg447nvnNc/+0g15qnhzw9pe0i3F3OWhDDD&#10;FRGE3c8EfNx714tSpKMW0dlGlGVRJn50/tlS614A+GPinwReKYY/EelwjS7poS3nzieMiJclRuaZ&#10;fLJz8ofJBHB/Mi9ybqSTAXzG3hV7A8gfka/Uf/gq34AtvEHwEPig3s1uvhLUf7QhjimYby8TwIFH&#10;QsJmhkJPRFk/H8wfEOnSaXfLC3SS2gmX6SRJJj6gOK/VuDKtOpgPd31v6q36WPI4lxHtq0I8tuVb&#10;99dyjToJPLmViqnB6MuR+NNJwMmug0PRNDUJ4q8S2tx/Y8czJDHbj5ryWNAfJ3Z+QEmPewyUWUEK&#10;xwD9dUqRpx1/pnzEYuWxT8b6bdaN401jRr2BIp7TVLiGaKMfKjLKykD2BFZY+8AT1NT6nqeo65qV&#10;xrOsXklzeXUzS3NxK25pHY5LE9yTSadEJrlVY4XevzY461Ufdgrh8TC2hNw4jQ/eOOa+hP2R/i5a&#10;/DfRviEmiLdafNffCW8j2KzyQtqf2uGFLgAk4X7OzkhiV3ySBQAUjHgumojIxZgvTn8f/rV9jfsd&#10;/Cn4Rap4D8U+HviLeRxSePfgNd6jpM0khiEN5b+IZ7eMNIZFCgTWdvIQTtKA7hwQfBz/ABFCjg71&#10;YuSutFr1X5LU7svp1KmItB2dnq/Q+QtRv7aS6kuNOtGt1Mym1j8wFo1H3QSANxH97AycnA6V3ehm&#10;x8OfB+5sdW+0f8VBqUF5o7KoO9raSaEsylvlXZLNhufmGMcll5nwv4F8QeOfGul/D7QbBZNS1a6i&#10;t7WFmAAaVhty3YfMCc9Oc81teOrizuPE8egaHrQvtN0fbp+m3itJ5c8UZIMyLIiMiSOXlCsoZRLg&#10;8gmvV5o1OWKe2vyW34nl1FyxbND4M21zdfEjQY4J1jkbUokhkkk2qjebgNn268c1/RB/wSR+Cvgl&#10;fhToHx3fwJDb+MvtuuafrWpXLMZI1F9NHHEqE7V+RIzuGHKoMltxr8F/2dB8NfCt03iXxvcw3V5b&#10;27y6PYsu5XuQFkiL4PALAIQ2OC33vmK/0Zf8E6bexn+CB0u7Ea3Nv4p1Sa3IJ2hlv54owDzk/uEB&#10;GeFP91ufjuKswr05RpU7pSVn0T6n03CuOx2EwVejSquMZ25optJpaapb7n0xLCZNMkafdGGVlhjZ&#10;iWJ4AyB/ECSuPYfWvnn4rarE/wARdev7WxeaH7ZNN5bQE4VckDCA7j+fYDGQK+hoLh7TRJpNvy2k&#10;DTNuUkAIpI57nChj/k18yzTPe31xdywLJHNICWZQV8vupyCMZIyT1HHQ18XiJfu15/1+p6MI7kGl&#10;S6ZGqNqarJbwtGAsmNmyKQ/Oy888dM9OnGC2nqOq6L4a0HUvGN/B9k07TtNe6vGi3MsSxhjJ1Gdo&#10;AUnJzkY9cUdOsJL+eHLsrNh/mZmYb9zHjuSGzjj8hmvJP+Cnvxe/4Vv+zG3g/SvLt7zxVqCWOyOY&#10;CRYQPNlOOpAEaxn/AK69q4deVs1hD2lRR7nwN8WfiLqvxJ8f6t471md/O1a+eUq8u7YrYCRgnqFX&#10;ag9lFcHf3qzWrIWb7uG3dqjvri5uJI2wrMswaNfQ8DP4ZqnNdzfazayDmQALg9TivPjC0ua59BaK&#10;gkj4k/agso7H4x6utszeXcMsjL0+bGD+oNc54PmyjDHtXrH7cXw+uPD3iqw8XKirHqStHIM8hlAO&#10;cemD/nNeP+FdwchR/EK/cMpxEcVktOcXfRL7tP0PznHU/Y46cX3/AD1Oy084U4+tfWH/AAR43Rft&#10;9+B3TsNQOf7uLC4Ofp/jXyjp8JYbk+tfVf8AwSFuE039vfwVLcovltHqXmM2flxp9y381FefmUuX&#10;CT9GGXx5sdT9V+Z8flgvWp/DugX3jXxLZ+E9KeGOa8l2tPdPthgjALPNI2DtjRAzsx4CqxPSsHUd&#10;VkRPkPWug0bwhrOn/CO6+Ler2c0djda1Dp1m0sLKt5GElefy3I2na6QK2DkeZg8E17Cpvlvffb1O&#10;N2jqfdX/AASOisPjr4/g8F+O/AMWueB/A9hcSeHLXULZmsrS8MqkXcsZUxvcN5swUk5Akk5ykef1&#10;A+3SC5+2ufM53N8xwf8APpX4L/shftzfF39nzxHpPgLwjrl1Y+GdS1+2k8QWulTQwXl9HuwIRdSI&#10;xgQM7H5dp+dvm6Efu8bx/wCy4Jbm2aCRo18yGSTeynGME5OT6nNfifiFhcVh82jOo/ckvdSd9t79&#10;m2facOVKcsK0t1v8/wDIWwlW9naZZDJIWP557VLDftI0zLDMrQyGJt0bKTJ04yBkBQTkZBz9DVrQ&#10;dOe1Vr8xZKkLCpHVj/nJ+la2nacZZo7a5UuRvaaboFY4JP0HT65r86qR0PqKZa0dJLPS3vSw8x1K&#10;W525wM4B9/WtTw5YxW48hgzLb4kuP+msjfdX655/KqMJgmkjnjDeXHxCveQ5xnHpXRaPapYqsoTc&#10;Ucnr/rJSOW+gH9fauL4pHVH3Yjru3kSXe6ruYFm/387v5/kDVuCOKG5UORshj+Y9icZJ/Q05YI7i&#10;3aUlmPmKPm4JwRn8yD+dQW0sU2nNOVJWeRkX3BJA/QH86zn8RpHuWLGf/iU5hUb5GLR4X7u5sg/5&#10;/wAayZHvbnULKWyeP7Pbyb5lfILA71GPxA56cVqXdxHEhS3hVdqhYw3bj0+lQ6YiyRSXIXcqy4+i&#10;rgY/MmueW50ruOv54DpMizhvmOFx9cYqna2qEx2Uh3yQNmJv7oIXA+vB/OruowyalYLDYuihuvBO&#10;Dz/QfrSadCtm/nSKSsSqzMf4ieg/lVS92Io+9K4XljDp4aVl8yRsAAevfj/PWo180XCQxSD7uHXH&#10;CHOc/wA/wqWe8ubqfzZpG2jjC9zk8D0HNWbOx8wSMzFWb6ZAz0/pXLUXY6Kcrbjb6582WNQFO1t3&#10;lkdMAbc/hn86aI3Z5ZpFG1VWPDRjA3EFzgewAqZ40SdZG/1cn+sbnov/AOqnSrFOy21tIf3jY346&#10;k8k/lXPytXZte+hVW3lubiC2RfmVSzD/AGmYdz7YrQjt5oPLlC+6+pboDj260ywgLb7rdtMjHb64&#10;Jwq/lirMMsVxNsRk37VJXjKjOATj3BqoU47g6gWcSve/OD/tP2xjP9P1rQaGOQeUrMV2lm47D/Jq&#10;CO2ZQ0oQnL4XP93sP5VOEZJZY1T+EqzD6/8A1jU8vvO5XMVLmc/MR8vbae3tXIape2VzqO1HbiRj&#10;j69P511N/wCYiOGyPvF+fpz+hrinCNdiZIwu5QNvvj/AV4mYdEj0sHbVj7r5oPNDdwSB3ryDxZ43&#10;/wCKy1zRNQ8PRxTRaPLLp+pK4J2NFtEbDAYbnIIwf4eoOK9W1J2gSSUuFTy1BZmOBgH8B3rwbx54&#10;vn03xL/Z1vJN9q8TeNNJ0m12xhleyQCSUleCHVmY7+qq/TgZ+m4Bw/Niqtfskvv1PF4orfuYUvO5&#10;8Of8FO7+yvfitp3g7RJWNj4Z8NafpUKtIW2tGpY/Mc5J8zknknNan7DPgma2+FnjTxfHawzTWehT&#10;taxzxbld9hOwjPIO0KRxwT61yv7Wtzpnif4z+JdS0uJhazeILk2obtEshVen+yor239lvRJ9I/ZL&#10;8Q31i0Sy3Op28GWPzMrOCQvqcL+QNftOCxnJRjb7N392p8XjMLCVO3ey+8/PH9vn4aeEvhr4u8Pa&#10;T4WW1gmfTZPt2n26kGI7wyyHk5JD7STnJRucYA82+DHw1uPHepX1tDD5nlaez8fwnenP5Zr7W+IX&#10;wA8IfE7x1cah8R9Cm1m6t7OGGRbHMckg3F9qkdBkYJ4IDHuc15b+1B4l1r4N6HZ+C/hL8Jo/DVqt&#10;40smrW9mjNcERwuit8gU48x1yc52dOpP1WWcVQxVGGCpX9o73lJpJdfVni4vJfZOVaWkVsle/wDw&#10;Dz74QfEHWf2Xf2r/AAT8XNQkWF9H1Kya8W12knTvLW1mQYzhmg81fXnPWv3n1mF0VXhUmFmJG1sq&#10;MjluP/1/Wv53/CHw++Nn7R3jqO08IeFtQ17WLqREf7NBxuxhQxGFTgHqQODX7/fsuxeN4P2avBNh&#10;8WNEu7HxLb+F7KHXLW+uBJM93HCsc0zspIJkdGk65+fnJ5rn4qlh/wB0vaRdRK0kmr26O29r31M8&#10;tpVuWUuV8vR209L7XN63t5zDDLOcSpIvzqT0A4H5iq/x1spb34axat5p36bfRzsPM/56ZiAB92kU&#10;Y9ee1dEoeG4aR0Pmudybs4UYPfoO5HB+veq/j+yuNS8Eanp5tlm3WO4Lu++6Hen47gK+Pkvd1PUp&#10;e7NH51/t7+Ld3wj8UaDJp3nfbNHu4LVPL3HzGhYLkdiDzntwe1flP4ktJLS/8maRiewKt8oxwoyB&#10;0AA+gr9V/i7eW+ueJdUuLqNZIbfcYI5VBHmADkg+6/rX5tfFDwwbnxtel9QVrma/vGa3bO6Mqgly&#10;TjozMygdcqc19xwLj4+/Sttrc83iDCv3anyODsoHnuQIwpKo0nzLkHapbB/KuysbbXdT8IPoeuW0&#10;kem6GxeJvs+3y3cEjccc73kQZOTjb6AHf/Zk8F6B4u+M/wDZN7K39jtod3b3t81uzLaNd2rWccrD&#10;0W5uYh6ZI7UnxC8IapqN1q3iTT7ndDZ+HYdT1qHcB5ccslnGidTu/f3EWcYxtLY+UV9tisZTqYhU&#10;dmknfs27feeDRouNPn76WPLTGFURbG8wMQ2fu4wMfj1z+FaUOrQr4ZGgW9iEk+3Nc3V1uBMwCKsS&#10;425XZmU5DYbzeQNoNCR6dDd6lYavA/n+W0dlJHJhY5lkHUY+ZSoZe2CwbOAQYStvBb/Y/IzN5mZJ&#10;vM+XbtGFC4HOc5OTngADBJ9Tm5rXOWMbbE9jHIkExxwcKzenf+hx+Ne1/Af9qF/2aPH3gH4gR6H/&#10;AG/Do1jLDrWh6hIfslzZ3M+oR3doySIyN5ttcLhuVUswKsWYDyDS0vprpbTS7dppppohb26x+YZJ&#10;M8AIQdxJOMY5zXqfxO/Zt8a2Xxv8L/BnT9CnfUte8JaTLb2tzMsK29xJZATs7EFY4oblZzIxwoWJ&#10;ySBzXl5hUwdSPssRblabafZKzOjCxrqXPT3uvvurGT8ZfDNte2sH7Rfh7TYdN0nx1rWqSWuiw25R&#10;NMeOZHeCH5V8y3RbmGNJAqjzI5owMRB35Xw7Zza/ry6bpkbTMqzTDcyr8kaNIzckDhVJPOfTPGfc&#10;P28vC/7Ovwd1LwP+zj8IteGuX3gzw20HjjxE0AjafUrqd53t9qsV3WysqthyqyO8ZLeUWbzGw+FX&#10;ijwTd61HrFxZxzaStumqW327dFLHPB9phDSRPscHYMqGyGVQAW4GOEzCH9nqq7rR2TVm43svPVBi&#10;MDKWJcd9r22vbX8bnQSZ8UfFKzEWlPZpa+GdJikt5hn/AFGmW6M3H/PQxlwOD83Pc1+yn/BJv9qf&#10;V/DFjZ+FdbuBrWjeLmudWutQCO0lheG8NosZOciNoYBGEZeAkbhgqkP81/srf8E+fD/xZ+OV94S1&#10;Px1rVp4f8Rabp2o2MeqJFc3d9FBbTQwTSM2DG4t3aRcZG27QFVaFTX6PfCj9kH4e/AjwHpfgrwvd&#10;Xd5Z6PYrDatfLGWVgzuZPkVfnLP16YC+ma/CuPfELDRcaWG1lCz8rW1TfqfoXDHCnKpVK2ilp536&#10;M+nvGOvR2Pw+1Q6aGihuIFjtmtmwQXx0HoVyPWvJ9Q0+GS8dWi+XhyuDuOQejZ47D+VXNU8XjT/h&#10;DHo9xCs01nqSeesrYZ4/K3RZPcD5h7fiK4+T4wWMUIa8tpGkX5NqyAkrgd8YJGWPOc9yCa68tzbD&#10;5pgKdeL+KKduz6r5M5cZllfC4icLbP710fzNMI8CxyfZo93klnVl+VPb02gAfoOnFfnP/wAFcvj0&#10;PE3x90n4YxXyXEfhXRd95+7PmRXly26RWbqR5UdswHRdzYr7R+Mf7Vfw9+EHgvU/GXifUPsdnp8L&#10;O7SFNrkDCgY5Ys+AF53EgDBPH5JW8XxW/a9+M2ueMNG0C61C+1zUGuJRDllgjLYRNxAwqIFQZ6BR&#10;1ru9pRhTlUqSSiur2M8Ph6vtFpr0Ra03UxqDIBGWkaTKqq9cgV7f8Hf2UfFXxFh/td9NkjtlUtua&#10;M5fADYXPXI4r279mD/gmxN4T0+HXvHtot5flVZY2XbDF3I5+/wAegx/Ovr7wn8ItG0aCCN9vy8SQ&#10;QqFUEY/zxivzvNuI4zqunhNv5v8AI+uwuWy5VKr9x+Xn/BW79heSX9iv/hPfh2izXfgvV4NR1ILb&#10;5a4spY3jkZSASCv7tzzjarZ5xX5WeCNNe81RYUG5ppMbdp44U/1r+oD9pH4b23j/APZ4+IPwo0HT&#10;YVm8TeDdU022aRS2JpbV1ibjkneR098V/Mp4S197XxtaiWeRrePUGcRn5Vj3t8x2ZwpPyjj+6B2r&#10;9k8Ms2qY7h2pRbvKm3663Z+f8XYOOHzOE0rKa/KyPQLLwNdW8eXhZfwr3n/gnBbPov7avgKWcbVu&#10;NUezbsT50MkOOfXfj8ao2/huy1DTFu0jHzKCOK6L4BWd14S+OvhXxPbW4ElhrFvPCfRlcEH/AD6V&#10;tis4U6NSMuz/ACJw+X+zqwlHo0z4ZGg3evazZ6Dp2z7RfXSQQ+Y2F3uwUZPYZP4V6d4f+GPjz49f&#10;E/Qf2PPhD4s/tCzvvEGNBjuIWSJZHCq88m0FlEduhmlIBCFZcZ4J81sdUu9PvW1XTpP9IjxDbxry&#10;7tJlSFHf5dwz1BZSOcV+sn/BEj9irR/hh4Bb9rTx4LDUfEmsx3FpoMfllzpEQl2TnLAYnd1KsVHy&#10;ooVWIkcV9RxJnMcjyuWIl8W0V3b2+S3PBy7BzzDFxgtlq/T+tD2b9lD/AIJSfsofs9eGdG0HV/Ae&#10;jeJvEmnzfan8S69pcM91Jc/L+9QOCIUUhfLRc7NucsxZz9JT+G7aG8Y3kscMEbAfvH/DHuayglxc&#10;apH5GfMkk+aVm6Ack1u6rf8A9oXSqFWSO3YJtP8Ay1kx/ID9TX874rMsVmVR1K8nKV92779u3oj9&#10;Gp4Wnh48tNWRFpc1vd3v2KCJfJjzt3HAVc9fq38sVo6kjWsMekwAeZcczN/cj/8Arn/PFQabbfZn&#10;ku50xtkM0jDHJ/hUe+MfpU8trc3wVSV8y6cNP7RjsPoMCvNxEtLdTsoxZc06BftCeSikRttQ7vuq&#10;By5/oP8AI3A8SRtMpXaqlY93931+pHNZOnCOa13sm0SNjCemf6mp5XNxO1pATJtiI+70JOPwGP0r&#10;lvyxOhRvIsXlxdWlupdGdTZ+YxHHzYHFYms+KZLDxhofg3Tk8ye4k8yRM/6qJEbLY9CePxrd1aSe&#10;3jNv5u4NKsUXbJJAArmPBvgXV7j43av8WNcfHnaLHYaPZyYP2aNZGeR+DwZGKAjkgRDnkgYaSk+Y&#10;6NYxVjqkGZHklIyzNJkck/L2/KpLa1NlpS2P2ldzR75GZsZ3fN/Iii5MccsirEqsyfKvoCwqxKyj&#10;T4b2ddrbQjKq5z2xj8qiPxFy+EjjnnRJI2KhWDcKOOnH6VMLVlgjWTP79s/XH/68/hUmmT3Esg3L&#10;F5JUldpOVAB4OevTt6VNHdR3d35iowSFdqqw7/T9acoy5tRxaUdCnNHIt2sKx5EaHJ67Dkcn68/g&#10;KsTN5MCiP5f3I+b0LHP8sGpLZMKxAbdN80m705qSWCSNVSMKWSNpHLf3iAB+AFZVFHU0jzFVYcHz&#10;cM24qgjXu3p+Q/KnG5UvJcxrujBVI2x03Af0zT47eSFlCTHdEmDt9TwD/n1pgEpC2sQ+Vvn29+wU&#10;fhg1zxirGjk+YsQo7eXtXd5abxn1JIFS29uirlLVY5pFVN20ZdVJPb8afZz7ol3Hb5j84HYEgfrm&#10;pBA8l5gL8qL8vtxj/GiS5Y6FR11LUTsturFfu42H6dDUcMLQ2rNx93Ksx646GnHzI1WGRMEL8ue4&#10;oMTm3EGWG75d2euD/hWcuYaZk6zcMLWSTr8uO3pXJsdzbmXbtBK993B4/Wt/XpJGhL9QzMePTJNY&#10;Fo6yXUjbWZVwPu8ckcfzrwMZLmmkevhV7pj/ABJkt9O8BavqXnSNJZ6fcTxwrHw7rGdi5932joet&#10;fMfxqf4k/BDxV8KPFXxi0m9tZtbXWr2xhaNH/wBJht3YBsELxFFGxYZH71enOPpT4qap4QttHjs/&#10;HHxR8M+D9LvLmFLjWvFOuRafbRgXEb7fMlIXeWQBVzlicDrXz5+1Dr/wK+MHiVPHXw5+Pnhvx5J4&#10;T0KTTbGHw34gW8XSfPktleSWHhoWl8lyGxh+oJ7fqPB2X1MPkM8W4Pld9baXSsj43PcV7fNoUFJX&#10;VtD4b+ItoTqDPcHLdWZu5Pc1778IPH+laL+zfZ+EzEvnXWqNdedwSmyJ48fiJwR7pXz78Z9Sjgvb&#10;gxchWweenJo8PfEafT/DtlYzXDLFFZtJs5xlmUZP1B/SvosL7b6g5x3aa+8nEUYyqRi+jv8AcepX&#10;Gs6Yt+v2UJ50kzuzL3xnj9R+Ve2/BL4XeFvHQhXxN4asNSt2jw8eoWaTL05GHB7cV8ifCzxm/jLx&#10;W2nQxsvkMULMOGbPOPWv0C/Ze0J4PDtv50YO6QBm29tor8/4mqVsvjGKbUvxPoMqo06121dHWfD7&#10;4PfDL4b2sj+B/A2l6X9qulVlsbNYwNgODgDA+83T15rqtd1U2xtxBtbyY8uWOML2+vJPPPUVvaZo&#10;MU+itaGH5o2DqzH72Rz/ACFSWfw8mvEaVI03s3PmRh1AGP4SCGH1FfI5dnmMy7NIV5tzv8Wrba67&#10;nqY7L6GIwbpK0e3a5zdp4rspZEuJ+SB8wZun6VsWnjDw9NbsnmKuV2/N0x6/zNeTyfCb4vjxq2h6&#10;B4usZLPeQXv9PZnXjLZKyjd3xgL2z61tn9lf4keP7eHSPGXxdk0/TbmT99H4b0cWtxMgPKGWWabC&#10;n/ZVWOCM4OK/UqfGeS1qd4zb8rO9+2x8bLhzF05e8vxR+fmq6Xf3c182leXcXFzd3VzHFOxO6FVb&#10;ywTn+7tB5r4d8SfC74u/ED4tXJ0DwjcatrOv3z/2Xo+kwiecs54iSFMv8qKRgDIVPTNfvNrH7A/g&#10;zRfGWh634F06zWHRbyO5ka+Z5J7yRDwhYYVVJyCMEEHpxXnf7BP/AATn8SfAP44eIvjr8VLLT2vJ&#10;NYvx4TtbORZRb288kiibfgFT5G2MKO0su4ZCmvWyLjjB5XRr1Uk5cuie7d9v1Zx5hw7icbUp022o&#10;31a6LT8T89PjJ/wSp+OP7Mv7O2ufESdv9P1nwNaTT2zL5U1qIL2wmkjKAAK6mIc5Yk4HUk189fFH&#10;UNT+HvhnUfhk+lSw6l4mGm6RrFykaMy29jDA0lmMZyWmSzn+UgkouSclR+7X7ePwU+NPxj0aSfwH&#10;eJcaLp/gu9E3h9GXztWvndZEiy2AIysWxvmBIkK9CSPx5/ap+DHxQh1P/hbafDXXrXVLG61OK3nk&#10;0suX1IXcksbTMMKGWwt7iVWTIMlpjB+Y19RwjxZUzipy4ycbtt72adk0n5Jo8vOslhgY3oJ2tbv6&#10;v53Pn3xz4E0nxv8AGzxZ4a+FNvHcWliurXti0lwPLa2sbee6uZIjwWVlgmaMHnBUHnp535M32jyz&#10;94qMs3bivqT9ivwR/wALC/aa/wCEZ1YXEN4/w18QaTax2On5EjXnhu9g+5n/AFiNcszHpIVyMEjd&#10;7T/wR7/YL8P/ABAs/F/7X/xW8KTatB8NVuE0rwlJYl3m1CKEzGWWMj955UfKRYy8u3Iwm1/0DHcT&#10;YPJsPUnXd1CMbLdybukr+emp83h8prY6rCNNfE3fsrWbPKfgp8ItN/Ym+HHh/wDbI+Pvhu1uPFni&#10;AC6+EHgTUFJlmjjIK69PDgj7MpUiFHKNI+JV+VUL6vgb9tD4o+ANB+FfxCuLbw7HqGmz3GjXWpXG&#10;hrcajPZLqEl9JG80pYrG73zsFGwgspQp5aFdr9pXTvjb8aPjbdJ8cfD95a6x4P8Ahn9n0ma8jljW&#10;OztbG71CHYZy0kjMMNuZ2LM0gPJ2j1H4i/sYeJP2z7PwPp0+oahZ614X+E+n3mraxDp6yW95Ld31&#10;1dIhjBVlKwSEllLEiPkLxXytbNsDKMMTj5JuV22ndRVtEkt1qr+Z61PA4qMpUsMmlGyXRt3V238t&#10;PI+Arr4f+KPE3jrU9Aur2TUNQt5LyS4uJJt32ryBKZJN7EBh+7dixIJ68ng/aX/BKH9nPwr8Zte0&#10;Xw54z8DzXiDWGttUa6kjFuYYobuQThGj+aSEuAFYsMyEHICCL2b4/wD7GngDwX8VxoPhe4sbS68Q&#10;eIrnw5ItjD5f2SXWrq9jCDI2kRW99MSucgJF12gn7Y/4J5/shaf8HPBnh3x3cWFzbXWoeE7eK/sr&#10;pQD5zgTO+NoIO9ieufmOckmvB4q44o4jI3DDppy0XRq2jenyPUyXhupRxynUaaWrPc/A/gzw5oHi&#10;+71vS9EitxaaXb2sO3G6LEUamEgEj5UhhI643t2Jz19mqXEE3mQ/eXK889ev502ewt4Lf/QYxG0j&#10;7m28ZOMZ+uFX8AKmsSkbyRCL/lnnOegziv51q06kqnvO/wDwT9K92MPdOb8YeGH1yOS2trxrZplC&#10;yNGAd2fUMCDg7SMggFQe1ecz/s93F5O0U/jjUfmjzG6rEG7HIIQAde4Ney6tANpnj4ZJF3Ke4/z/&#10;AFqoYd915RXEgjzuPpnGPzNPDYzMMuk40Kkop9E9PuelyalOjiI3qRTsfO/in/gnj8FPiXPY6j8Y&#10;rzXPGKWdwJ7Oy1rWClvEwyFJgtVhikIyw3SK7YOM81654B+Dvw8+HVquneAfBOk6LbwhxHBpunxw&#10;qmO2EUfT2rr7uxjjm86Bx5bbmZfL+7nJwPpnA+lMgcLczMp+VpJiSOffr+NdNTMcwxElHEVZSS6N&#10;tr5LYzhRw9PWnFL0WpXubW4SHMgX5cHb+X+H61YW1t4LeS9ublYY1bfIzHhVxyfw5qTUEdP3ip8v&#10;lNznp93inFEv4GtJF+XaVkDd8kj+VaU5fvLMmV+XQ8/+JvxA1Lw58NdY+IHgHwm/iS8021kudP0d&#10;LwWTX0iDIi82VSIsnjeVIHXB6H+an9rfwnpnwt/bG+JvgDQrJbW10H4kaxY2dvC25UjhvpUVV/2c&#10;KuM84x1r+nyLRLTSrP8AsaA5hZRukZs+YSuOeMc7fyNfzw/8FgdHb4M/8FTPiBqnhO523X9sab4g&#10;iaaBCI7q5s7a9PykFXAeQ5yDnBDZOa/cPBzEL65icPbeKfXo7enXsfn/AB1RcsPSqdm196/4B1Xw&#10;U1UeJfBlncum4snZsivU/AekqPH+hyNH93UYgzL/AL4rxD9kDUoL7wxNY27tKILllhVhztycfpX0&#10;Z4Lt0XxTpcxlxt1GNj8vHDA118Rc2FxlSmtN/wATHKf32GhJ9kfEP7Cf7IHib9sv48Q/DbQvEcOm&#10;WtjZ/wBoavqjxszW0CyIjNGo+/IrSLgEqCV5IHNfvx4A+GPhL4V/DnQ/hV4LsWt9L8P6Tb6fpsLP&#10;uZYYkVFLEAZYhcscZJJJ61+dn/Bv38KfEGjfDDxp8bdXsI4dP1q/jsNICwkPOIdxmlZiPmQMyRpg&#10;4DJKMZJJ/Sm3todKsNtw3O3Mm717/jzXB4iZ1Wx2cSwql+7p6JLvZXb876GfDuBhRwiqte9L8un+&#10;ZmXMo0e6a6jO1lXhmPrVvw0PtN6trkL5S43Nz8x5Yn6cfiRVNlivJFursKqySbbdWPzOwOa2PDVj&#10;FBK0Jk+Zhln/ALozkk/rXwNOVtT6CXZmrqCKdreXthJZ5G/2Qe/45/KpdG0ue7iw6sv2r5tvTy4h&#10;/L/69VLl1v5RZRlh9omUEekKcAZ9/wBST610OnBlt3u3BxJ8kQUfw/8A6zU83tJamijyxK9qoiWR&#10;wh+U4Vv7vp+nT60/QoGjnmnn5LMD16KP/rmrd/ZGC2V1kA8wk7R2Gev1yKgsVaDTFLKS00m5ju6L&#10;kD/Gsql1L0NaceYs3UMd3dWkN3Ep3MXG5QdrAbgfbHSrEZisfOuHXakcYX5u564/Wq8MrzXyyE8K&#10;VC4/vE8/+y1caCRbeK2aRi24Fmzy3XI/I4xWV+Y1UWirPhreS5l2loR8oUd/T8apaPDf+S1xPO26&#10;RgVRzwnHP5k1duoXZltU/ik3/Kf5/lVhrew00PC6SN9ljD3DDPyl/uqPf+WRQoyknylc0Va5HDKy&#10;bbVAeFA2rzluv4Yq48Kx28cELK2+RjIy9uFH+NV90SkzW+5PMXAj3AnOas2AEzNFMu3y+G2rgcdq&#10;FzdSvdRJ5EsciAMo/cjf7Drj+n50zUJEkuY4RKRxlx6jkD+lWHLQzYeHmRWL98DBAHXj/PrTRp6N&#10;cM7J80e5d3r1/wAf51z1I3NIS11KrTPvMgXHmOO3QdqILhi32hUP3jnb17irD2hnm80L+7WItj36&#10;f4/lTtPijFvGpjYsc4ZuvrWcYtGkn7pYjRImK7Qu35dw/wBkn+tTWMWzc2z7znHPUk/41AIzJDuC&#10;tnbw2fvHg8fiatMyQwFldm6AbaqXmZx8h7yF26Dkk53elRzlLWKR2CjEbMWX05/XiliRmkwB8qSE&#10;sD26cfjUGqkq23Z7bfpXNUkuVs6Kcffsct4m88TLar9zbnj3qlp8flxBpD0bI6D1PP51e1UmXMLA&#10;bl+8ze+eP5VDbxLtxtZgwwysPcD/AD+NfN1verHtU/4Z4L+178F/Afx18QaL4F+J2iWt/wCHYYVu&#10;9dju41ZRCPMIaM43JIPKdgylThWGea8P8Y+HPhH8KfDdl4O+C/w0sfCq67p8d9rVvp9qkX2iNtkk&#10;UcrLlpDGNo+diVbpivf/ABJqdh8Uvj54w8Dadr9xpcmm+HbLSmmmsfMhvJr3eiwRtnAkBkVgxHy8&#10;46HHg3x91Rj40milb5Y1ufLDdVUNsVfySv22j7fAcL06PM0mlpfTXXY/PeWlis8lO2t3r6aHxd8d&#10;pZBeXbbjhpiVrnNJa4uNJaPLFlhVFbHTjpXR/GiI3V2YV5aW4x61Q8N6TNbW5Lrk9T+AA/pXq4Sp&#10;Gnlke52Si/rDPQP2Z/Dc0Grs09p5csjNtGevIwfqetfpF+z5o6W3hezl8vquFO3p0B/lXwr+zvoU&#10;ramk5Tnb0/EcV+iPwr0OXTfC1jbAf8s1X8SuT/n3r8k4uxTxGYan1WVR5cOdtpcBtpWhk6L95SeG&#10;FbNvLcSLIqTKBt3rHH3wOnuOp/8A1VUa3C2P2qM/MiqGX3xWjp9pjybhVyywsu0/7WD/AFNfM0Y/&#10;vOVnTWl7t0RWvgiGPULjXGjw00Odq9m2gHn9PzrVs7GCALMzFVt48L9SDn+dXIspYupTthfxIH+N&#10;NaP920YH3p2HPYV0qjRoy91eZh7SpW+JmbfN+4LIMMSOnY54P51aaAgR3CDgxhlUdznH5cVX1C3R&#10;HW283d+9UZ9cc1ej8tlkRgy7JCi454UD+fJrXDx5ptMucvdRTC7X8uXcR9nDMvYLsUD8/mrJ1H/h&#10;G5Y59P8AEEFp5F9KsTR3Sp5czOuNmG4YnkY5JroltTH5rBc/Iqbcdtp/pzWXPpZIMTpubbu59sEG&#10;nU9rGScRxUJKzPAdD/4JyfAXwr+0HZ/H3QpbqC+sbqe5Nhb4jtpnkK5yFxhQEVQv3dpIxzXpP7KH&#10;7MXgf9lD4bR/DjwOfMgkk3XV00TI1w4RYwzBnc5CIq9TnGepNdvLbxxiOMZ3EYP+FbNjbtcR267A&#10;oWRnb5euc/1Irr/tDMsZF0q1SUopLRu+233XZz/VcLh3zwgk/T7yoNB8OzX3299FtWuN+BcCICQ/&#10;LsALDnplfpx0rG8e/DyDWtJutM0r4fadfHVLcwXSS332TKsGX7yoxHEjgkDOGPXmurOmSS6p5W3b&#10;GpVvrgk/qMVY1qAfYvNjfCiQHjrx0raHtIxu3sRJLm5e581+Kf2Qte+IPja11jxt8JPD89nb6u10&#10;iv4yuvOiwWcTqqQBHk8xY/kJAABy0g+U/R9vHFaLHpenys0Fqm1WbvReb3uI7aCRlVY/nOemT/8A&#10;Wqf7HFb26xwjO5c7vU1piMTWxEVF7RHTpwperHfIyLFgsNvf/P1pi5E24r821vxplxMwlXyx/BgL&#10;+dOgcXfztgbWI/QVw6SlY2l8I24SRrWWT7uJI/mx1HH+NUYt0l2q7efJJ+9nOK0XuRJbC3Dbvu9u&#10;vy9f0rMLMLqN06tGdp98/wCIrjxEFzJodNuUWWMFhGIpV27MbW7kA0wRGOVm2bV3OCvseP0FLBGI&#10;5sNH8qS/u/l67gCf1JqSaORytuFzliT+PH6Cs4x6iI7pvNt5FVvm8tlzn2HHXvTkY2jtCwZvuMx9&#10;MVm6r4r0HTImm1XU7ezxGPmvv3KvwcgF8BiPbNXreTz1JB+U7Q3vlc5H6flW8Ze9cm3umD471XXN&#10;E0K81bw54Sm1q9sNLlkt9Jt7qKB72QL8kCvKVjRn6BnIVcZJAr8kf+C+/wAPPCXxD8D+G/2qLHwF&#10;b2fiKX7ZoPiZ4Y7g/YW0+8FssbO8UO4kOGV2jAkR1aMlNrP+xDTpHPJa3AyysqfN/HwR+PJH518a&#10;f8F3fgzB8Uv+CcniLUbOy8y48IajBqtrH5Z3ZJCFlx32Bh9CcdSa/SfDLNI4LP402vjdr3a26dmj&#10;5fivByxGWuS+yfjt+xZ4hudKuvspj/16+YmV6KCVz+aGvrTwpdPHqVpcuv3LqNi3pzzXxP8Asryx&#10;abd6drBut7TX11aTKzcQoIonj/76LTY/3D0wSftbwkySxRSggfMrHNfpnHFP2eOckt0fJ8Ny/wBn&#10;5b7M++v2dfhHoXwV+CfhX4O+D4fJsfD+i29t5jxqrbkXc8jhSQJHkJkbHBd2I612cqSalcw6bbBm&#10;j3cs38Xqxrtp/gR8aLSHZbfB3xVtjGPl8O3JJ98CP/P4VFp3wb+OVpb3FyPgl4sV2bbGv/CO3WfT&#10;OPL6dTX5TiMLmWIquc6cm5Ntuz1b17H0VLEYGnBRU46bao5S3sIdU8RRojL5djuWJscBuhP1z+gr&#10;ba0WCNoxt864wFG0j5QRkfyH4mt7wr8APjHbyme5+E3ihX2/xaDcKOR7p2H86uR/Bz40TX8lzcfC&#10;HxQR5nlw50O4AVf733PxrH+z8wjG3s5fc/8AIv63hJP44/ejnbeyuJF2Ry4kmxFEy/3c8n8Tn8K6&#10;fSNNe4nS1SRRtb5ivO1cdq0LH4N/F0XDXL/CrxEuxdkS/wBi3HB5+b7lbejfCT4q26eZ/wAK28QJ&#10;ukAG7R58hf8Avn0AH51tQy3G82tOX3P/ACFUxuF5bc8fvRz2vxIZvs6oFCxY+76fh6fzrMWOG3Xz&#10;Lj5Uh++o9fT+n1rtv+FR/FGaZpZfh74g2tIT/wAgebIz/wAA9h+VU4PhB8U7iSOSb4ZeIFEkhlkV&#10;tIn49Byn0orZdjubSlL7n/kVTxmF5fjX3o53T7Z0WFplVZM+Zt9WP+R+VSXUqNcsU3HyY/3e3sT3&#10;roG+EvxV3XF7F8NfEPmfdjX+x7jsOuNnqTUFt8Jfi9iN5fhl4gVto3f8SWfk43E/c49Pzrn/ALPz&#10;D/n1L7n/AJG0cZhOtSP3oyvDsAutR8ySVSM5X2UE/wD1qbdbbaWaGBVJmPmbt2SxycMfb5lH/Aa6&#10;DR/hL8VtOtLi4i+GniBpXwEVtHuM4J+b+H0z+NOh+D3xJZmYfDTxAG35Zm0a4y3p/B7/AKVtDA46&#10;NH+FK78n/kZyxmElV/iKy81/mYOnQTrei8m2uGbCs5GABwT9Sa0IIgqCML8zMWLD0z/XA/OtdvhL&#10;8TZZHib4ca9sVl2n+yZ+3p8ntU//AAqz4l/aJCvw61793CUVv7Hn53c8fJz0rP8As/HbKnL7n/kb&#10;fXcHfWpH70c+bdgxO/d0K+w6AfnUttFsh8oyCRvLzId2ScnH5Vvx/Cz4lF23/D3Xm4+XOjz4H/jt&#10;QQ/DT4qWz3ErfDfXm81tqr/ZM3yqoP8As9zg1j/ZuO60pfc/8jT69g/+fkfvX+Zj27CNYowmPMZj&#10;n6HaP5/zqeLTz5pLHaqgRr/U/wCfWtq2+F3xHjmVJPhxrm2GNQzf2TPycbiB8vPNTP8ADL4nSRxu&#10;Ph9rW4qS+dLm4Jx/s+gqlleM5daUvuf+REsdhf8An5H70c+8Zj2rGPukBfzqWbzJLryTHheqsBxw&#10;cCultvhl8QTIZZPh/rQO75QdLm+v92m3Hwz+I6WoCeAdaZsjppc3PfP3f84qamV47l/hS+5/5Dp5&#10;hg+b+JH70c+9ukaeb37jt161m61K7SZWQ7fmZm9q7Bfhx8RjaM0vw91sPtIUf2TLx7/drGufhX8U&#10;pbGYyfDvXs/KFUaTNk5OTgbewrz8TleYcto0pfc/8juo5hgea7qR+9f5nBX21o/PVfmYbmX6D/61&#10;HkzpYhkZg2NxHrj/AOvmujHwk+LbSbG+GPiHG7/oCz4/9AqLV/hN8a0srk6J8KfEE1wsO23U6POo&#10;Y9+dnHf868nDZNmVXGRToys2ls+++x6FbNMBDDy5asdn9pf5nzb8GdB1PwT4q0fXPHGprct438bD&#10;UdKlGQ0VvDaqyxMWPzYEJIAzgyZAPb5z/aM1YX/xF1y4swVVbySNR7kkn9Sa+1fiD+zv8fL3x54Z&#10;j8K/CDxU0Oj6feXdw914SungidIyIUjYx4ErM0hBHIyBjnn5Q8c/snftgeI9WutSX9lX4kM1zqE0&#10;jbfA9+cKXOP+WPpiv1jOMNjJYenSjCT1WyfRW7HxOVYjCxrzqSmvm11Z8Y+PrP7X4kEbEL5fzc9q&#10;fp+j6mkluEhXc3DfLlc4HX8TXt+t/sCftpX2u3lyf2PPikysUWORfh/qWMDqR+5rZ0b9hX9swXKt&#10;dfsg/Excc5bwHqA289P9TW2Io4yjg4KNOT07P/I7KOMwsqzbmvvQ/wDZW8MS208L3Ad/LYb5JF+8&#10;cnnj86+/vCVgLTRLWEofvKML/D0Ga8S/Zz/Y5/aJ0KS1PiH9n3xrZ7nDS/aPC93HjnI6x9hx+NfU&#10;sPwY+KsNra2sfwu8Qrt+9/xJZ+P/AByvybNsvzTFYuU/Yz+5/wCR9Thcwy+nTS9rH/wJf5lF0EVs&#10;Y1XarSb+nXir2gxyXE8dsBwyqvy59/8AGte5+E3xPlKsfhpr/wAsYGF0eb1/3K0dJ+FvxP07bcx/&#10;D7XuIHEi/wBkz5Lbvlx8voP1rmw+T5o69/YysvJ/5DrZnl/s7e1j/wCBL/Mqzm3e+htoSvkj52YD&#10;g4GQKqp5xjZ3X/lo/wCHNb1l8LviWl6kjeBNcG2L7zaTLjJOMfd9Kki+F/xD/s1gPAGtqzbmx/Zc&#10;ueSe22uiplOZylf2Muv2X5eRz08xwEf+XsenVHIS2s76hDE5yPMbPr6Vr20aW+ZGfK+czb8deD/h&#10;WjL8NPiVHeLKnw+1turlRpM3PHT7vrVuX4afELykJ8Aa0w8l93/ErlzuI/3frVYTK8yjJ/uZb9n/&#10;AJGlTMMC4q1WP/gS/wAzECybJpUH+s74/wBlf/1VQkhYHc3DeXjHtt6V2a/DD4gKvyeCNa+8X+bS&#10;5ehPT7vWoF+Ffj8yzI3gLWsbRsZtNm7D/drsqZTmUor9zL7n/kZxzLAxl/Fj/wCBL/M4w2++NJYE&#10;+bcC276gmujtbNYZFz0K/L7fMatL8LviLBHDH/wgGtN/e26XL6/7talt8PviABDv8C6x/qzuzpk3&#10;Bz/u+/6VOGynMIt3pS6dH/kFbMsDK1qsf/Al/mYLNt1CSU7toRSwUdRlv14FQ6rNfz20QtLSJo2u&#10;mW686ZkaOPy2KsoCncxcIpUlMAs2crtboJvhn4/kvPO/4QfWMfKu1dMl575Py+361NcfDbx4kUij&#10;wNrDbo16abL94D/d/CvQ/snMOR3pS+5/5HO8ywMZRtUj96/zOX01ZZLidz8zLCx/Snm7d7mNXbJ4&#10;3e/P+Fa1r8P/AIiLc5Hw/wBcG+Mgs2ky4HH+7UN38PfiWs8bp8PtbYKik7dJl65PH3PpXn1MuzKF&#10;HSjLfs/8jqjmGBdTWrH/AMCX+ZgXl00d9tI/jTbx/tc1PaTNuZAg27sN7cVY/wCFYfE83GT4C13b&#10;8p/5A83XBGfu8f8A16tW3w/+JCRyeZ8OtdZmUbf+JPN9P7lcMctzS9/Yy/8AAX/kayzDL+lWP/gS&#10;/wAypFKWt3wv+rGfrxn+VZphHmxC42tlmXaf8+pFdJa/DL4j3kNxBceBdchWa3ki3LpcwZdylcjK&#10;9QPX/wCtUV38M/iRJNE0fgDW1VZt3/IJn+7jH92tKmVZnKKfsZfc/wDIiOY5fGTXtY/+BL/MzXiQ&#10;W/lhV/dyL+OcD+QpkLSDUAD/AKvapXav0/8AZs1tn4cfEZoPLfwDrm75QGGky9cnn7tSD4afEFZ2&#10;A8A63wo2suly9QwP92l/ZOZO1qMvuf8AkT/aGB1vVj/4Ev8AM5y/hSePLxYf5kHy9CAwp1rZQtB5&#10;cWY1ZSR5KgYPqO1dDP8ADT4hbmf/AIQPWvlm3cabLyCwJ/h9GI/CksPhj8RRHG48D60GX+9pco/9&#10;loWU5lzfwZfc/wDIn+0cDy/xI/ev8zm/ssd7dTSX8S7FkDMrc5Xf1+vQ/hXiv7fvwR8QftDfscfE&#10;b4IaBr82n32qeF7j7FdLK6gTQus6xuY8sY28lo3ADEo7Da2Sp+kD8NPiE8c0P/CBa0u9SEH9ly49&#10;eu32/WsXxr8DPHfjPR77wle+EPFFvb6xZ3NncXWmWs9vcQxzwtEzxyqu6KQB2IccqQCORXp5Lgs0&#10;wOcYeuqUlyzTbs++uluxy47GYHEYOdP2kXeL6rt6n8q3wStNds9X1rw1c6i9hPpbRXs2mzRhZbi4&#10;huFt2jAI3bkiuZ5GAIwkUhP3cj7j+Gt958FsjPuLRqW54GTzXlXiT/gkz+3r4K/ay8RaH4S/YZ+P&#10;HiTwzFr2oWOl+JtS+GOrE3auJYY755FhKsN7LNv3bWAyeDivoX4I/sLft5WVnY/8JB+xT8XbVhYh&#10;ZFuvh1qcZDA9DmCv6K4xpfXKEKlNX0votdT8xyOtTw9acZO2vfsf/9lQSwMECgAAAAAAAAAhAK90&#10;IjuEWQAAhFkAABUAAABkcnMvbWVkaWEvaW1hZ2UyLmpwZWf/2P/gABBKRklGAAEBAQB4AHgAAP/b&#10;AEMAAwICAwICAwMDAwQDAwQFCAUFBAQFCgcHBggMCgwMCwoLCw0OEhANDhEOCwsQFhARExQVFRUM&#10;DxcYFhQYEhQVFP/bAEMBAwQEBQQFCQUFCRQNCw0UFBQUFBQUFBQUFBQUFBQUFBQUFBQUFBQUFBQU&#10;FBQUFBQUFBQUFBQUFBQUFBQUFBQUFP/AABEIATwB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vF/&#10;jx+2B8LP2dLeRfFviSI6wF3R6FpuLi/k4yB5YPyA9mkKqfWk2lqy4QlUfLBXZ7RWfr3iHS/C2lza&#10;nrWpWekabAMy3l/OkEMY9WdiAPxNflB8Y/8Agrz4/wDEkc1t8O/DNn4OsGyq6lqAF9eH0ZVIESH2&#10;Kv8AWviX4ifFrxp8XNW/tHxl4n1TxJdgko2oXLSLFnqI0ztQeygCuWWIivh1Peo5NWnrVfKvvZ+1&#10;PxF/4KTfAT4e+bEPFzeKL2P/AJdfDts11u+kp2wn/v5XzB8Q/wDgsxcuZIfAnw7hiAPyXviK8L5H&#10;vBDjH/f01+ZQyvanK1cssRUe2h71HJ8LT+NOT8/+AfXHi3/gqJ8f/E7OLTxDpvhqJzzHpGlw8D0D&#10;TCRh+efevKtf/a6+NfifeL/4p+KtrZDR2uqS2yHPYrEVBHtivH806ueU5y3Z7NPC4en8NNL5I6fV&#10;PiX4v1xidS8V63qBYhibrUZpckDAPzMecVQ/4SjWf+gvf/8AgS/+NZANOHrWV2d8Yx2SNiHxbrkM&#10;qSR61qEciEMrrdSAqQcgg54NdPpPx6+Jmg7f7M+InivT9udv2XW7mPGevR+9cFS0rtF8kJbpM+gv&#10;Dn7fXx+8LshtfiVqVyqn7uoxQXgb2JmjY/rXsvg3/grr8WtFaJNf0Pw34ktl++3kSWtw3/A0coP+&#10;/dfDIoq1WqR2kcs8vwdX4qS+635H68fDv/grx8MvEPlQ+LfDut+ELlsbpYQt/bJ65Zdsn5RmvqL4&#10;a/tLfCz4vPFF4R8daNq93KMpYrcCK6P/AGwk2yf+O1/PNT0Zo2DKSrKcgqcEe9dEcZOPxanj1uHc&#10;LU1pNxf3r8dfxP6YqK/Cb4P/ALfXxp+DnkW9l4qk8QaRFgDTPEQN5FtH8IckSoMdlcD2r7q+B/8A&#10;wVk8CeNJoNN+IOkz+Br98L/aELNd2Dt6sQvmRZPqrAd2rshiqc9HofNYrIcZh/egudeW/wB2/wB1&#10;z7vorO8P+ItK8WaPbarompWmr6ZcrvhvLGdZoZB6q6kg1o12HzrTTswooooEFFFFABRRRQAUUUUA&#10;FFFFABRRRQAUUUUAFFFFABRRTZJEhjeSRljjQFmZjgADqSaAHV558Xvj74H+BunwXHizW4bO6usi&#10;z02IiS7uyO0cQOSM9WOFGRkivCPiN+3homp6xfeG/hnPFrU9sxiuPECgPaow4KwdpSD/AB/c9N2c&#10;j8+viZJfeMPjlb6lqt5PqWoyMWkuLiQu59snsOw6CpcrOx7uEyudW0q2i/H/AIB9nfGL9qTxf4+8&#10;MXa+Hp5fCemzKVX7HJi7Zcd5hyp/3MY6ZNflyng6fWPilcWN00kzSXDSySSEszZOSST1JPevuyS5&#10;ih0VLUnnZgCvKNP+HqR+PW1TyxgnG7Fcso31Z9Nh6dOimqasReJvg/plh4JyIFLeXnheelfM3gPw&#10;UviPxk2nSDEcchBB+tfdvitorvRXtkwSEIx+FfN3wj8Mm3+JmqSMvyiTI4qPYpQOqnN2uWPid8Db&#10;LR/DH2i3iVJlTcCorx34bfD+Xxtq5t8ERocNX3P470yLUtBMGMtsxj8K8u+Cfw/XQNau3ZNoaQsM&#10;/WodFctuprCq+W7PGfip8F18F6aLqHI2gblNZfg/4OXXiTSfthZkBGVwK+lf2gNLXUPD9wFGflrG&#10;+DsZXwWiY+6mKl0PdXc2jWly36nzFb/D+/uvEUulxrl4zgtjtVrxJ8MdT8PzRIYzIJOBgV7H4IjC&#10;/FPUVYA8jrXZfEq2QatpuUG3eOAPeh4f3rI29s7rQ+adQ+F+t6dpgvXt90WMnb1Fc3Y6XdalN5Vv&#10;C0j9wor9CZPCVrrHg/aIVyU549q8Y8B/Da20PxdepLBmORiVJFYexdioYlO90fMV7ot7p84hngdJ&#10;D0BHWoptPubfHmQyJnplTX174q8H6dN4qtImgXaSO1XvEngPRLVLczRRgEjkipdCd0kjVYiPVHxk&#10;1rMoy0Tge6mmBT3Fff8AYfCbw7qOkI4ghPy5+6K4HWfgj4fvppFghi8xTyFxWXs6lr8pccVTbsfI&#10;Ap4r2+9/Z5nbxA0ULMtr1xXIfEj4Zt4HMbBiVbjDVk4yvax6FOcJ7SJPhD8efH3wM1f+0PBXiW90&#10;VmYPNao++2uMcfvIWyj8cZIyOxFfpb+zL/wVD8NfEBrXQvifBb+ENdbCJq8Of7NuG6fPkkwH/eJT&#10;gksvAr8lI6vW33hSjiKlHWL0JxGTYTM1atG0v5lv/wAH5n9ItrdQ3tvFcW8qTwSqHjliYMrqRkEE&#10;cEEd6lr8Uv2Yf2wvHfwBuYLKzvW1rwtvzLoN+5aIA9TC3Jibr93gnqpr9Z/gn8e/Cfx58NjVPDl5&#10;/pEaj7Xptxhbm1Y9nXPI9GGQfXOQPVw2YUcRLkvaXb/I+AzvhHMMmpfWmuej/Oun+JfZ/J976Ho1&#10;FFFemfEBRRRQAUUUUAFFFFABRRRQAUUUUAFFFcb8XPi54X+B/gPUfF/i/UV07R7IAEgbpJpD92KN&#10;erOx6D6k4AJBtuVGLk1GK1Og8Q+ItN8J6Pc6rq95HY2Fuu6SaU4A9APUk8ADkngV+av7ZHxq8a/t&#10;ANJ4Y0LUJvDfgVjtms7Z9s2oL/03cfwf9Mx8vruwMfM37Q37fHjX48+P/wC0NzaN4Ts5D/Zugxvl&#10;EXp5kpH35SO/Rc4UDknlIP2lL7zAZIFPr81WqH1iCdOol3Pr8DlvsbVKusvy/wCCfQXgzwfpvwo8&#10;LsSyqVTPPXp1ryvwDrP/AAnPxUvb6MhraBtiH19TXlXxA+Oms+MIWtg5trYjBVW5I9zVL4VfEgeB&#10;7qaR1LB+cr1p+zhD91GXNNnuxT1ufUvjTxamj+KrCwaTHnMFAzXo8qQW+gfbeM7M5r4T8VfFS68Q&#10;+L7fVGJEcD5VfavUNY/aRjk8I/Y4CzXDJtx2HHWm6Km1GL23E6V7KLPYPCHiNfE11fKrb1jJTrmq&#10;/g3wz9h8V3lxtx5hzXhHwV+K0Ph5rtL2YK0jF9zH1Oa9b0r45aL5k8wnjBXOTmspwc7uK0L5Gvh2&#10;O/j1xL7xAdPZ8kHpW9rFnD4atDcrhCRmvlrQfjBBN8TpLtn22rHarZ4NejfGL412MvhoRQTK0zLg&#10;BTSlT95C9k7pLY6vxFJ/wkXhq7k++GU4rH+FFuY9DuIcY2lhisjwD46sLjwOizTKzeXglj3xUPwn&#10;8e6dJrN5Z+coXf61Eo3vY25bJoyfCtlJD8WrzKHa3fFdn8UY/L1DTT33D+deiWXh3RobxtS3RhyM&#10;5yK8a+LnjazuPF2m2MMqsfNHQ+lTG8paIIvmeiPcdJ1YafoMSyfdZR/KjTfD8WozG7iGW65Fcd4o&#10;1aK38E+bFKBIiAjn2q18BfiLBr+mBXkBYZByaXLeFzOUGk5Iz/GEBt/FtkDwcisX49CSPwmJI5Gi&#10;dcEMnBrpviM0beK7R1ZSN4/nWH8dUWTwO5DA4WtIPlqRaN6b1izW+HepXM/gmKUysz+Vnn6V5F4X&#10;+IV5Z/FK9sb64LRSPhATwPavU/hOwm8Bw8/8sv6V8w+Npn0/4mySodrLOpB/Gpp1Gqc0+v8AmdNG&#10;ClKSPuaO1tf7I+2jbu25zXxr8evFZ1vxNJbI+6KA4wOma+mbHV5pPAobdz5Pr7V8T+LJHl8QXpcl&#10;j5rZJ+tc7cKeHnNbvT7zowMFzNsy161dt+CKprVuDrXzcz6rD6SOj0iTay17D8KviFq/w78R2Wt6&#10;HqE2nX0BwJYWwSp6gjowPcHg14rp8m1hXaaLcfKBmvmsbB7rRn7Lw9OnWpyw1ZKUJKzT1TT7n7B/&#10;s5/tSaZ8YLWHS9V8nTfE6pkRqcRXYA5aPPRvVPxGRnHvVfiX4M8WT6RcQmOeSCaJw8UsbFWVgcgg&#10;joQe9fop+zH+1pb+PfsnhbxZcJB4hbEdpfNhUvfRW7LJ+jfXg+xkufSlNYPHP3vsy7+T8/z9d/wT&#10;jvw5qZTKeYZVG9HeUesfNd491uvTb6gooor74/AgooooAKKKKACiiigAoopksqQRPJI6xxoCzOxw&#10;FA5JJ7CgDD8eePNC+GXg/VPFHibUYdK0PTYTPc3UxwFHQADqWJIUKOSSAOTX4Uftj/tca9+1Z8QD&#10;ey+dpnhDTmaPRtGZ+I07zS44Mr9z0UYUZxk+g/8ABQ79saX9orx83hvw3eP/AMK70GZltvLYhdSu&#10;BlWumHdeqxg9Fy3BcgfH+2vNrVuZ8sdj7fLcu9jFVaq95/h/wRuKWnBaNtctz3+Ubiin7aNtK4co&#10;zHel5p+2l20+Zlcg1cr0p6u3PzUY5pdtNVJrZlKAisysGBwfWpZLqWbHmOz49Tmm7aXbR7SaTVzV&#10;QLVvq15bQmKO4kSNuqq3FO0/VrrS7oXFtM0Uo/iU1U204LT9vU097Y1UTux8Z/Ev2PyBekLjGe9c&#10;lNrF3cX32yWZnuAd29jk5qlilxmtJYurJWbNFGx22ofFbWNS0j7BJIFjxgsM5NQeA/iNqHge8aS3&#10;YtExyyZrkcUban63Uui1TVrHqes/HDUdU1W3utm1IzypPJqz44+NkvijRRZRoybhhixryUUtafXp&#10;b8qKVKO57j4A+N0WgeHRZXBYSRrtHGc15d4k8QNrXiKXUD/E+4fhWCM04Csp4u9PlUbM3p01GV0f&#10;S2i/GOwXwaIHmVZFj2lc85xXz7rF0L7U7iccCRy35mqCMVHWne9ZVsRGdP2cVY6aNGNNtrqSLViK&#10;oFqeKvLkexR3NWzbBFdTpc+3HNcnatgit3T5sEV5GIjzI/RMmrezkjtrWbcoIPIrf03xFPZsjB2R&#10;0IZXU4II6EVyFjPwOa01bcMivma1JN2aP2SjKGKppT1P09/Y9/azt/irZw+EPE10qeLraP8A0e4k&#10;bH9oxqOT/wBdVA5H8QBb+9j6nr8JtN1S70bULa/sbiW0vbaRZobiFirxupyGUjoQRX6z/snftFW3&#10;x98Aq928cPivS1WHVLZcDef4Z0H918HjswI6YJ/QskzR14rDVn7y2fdf5r8T+RPEzgKOSyecZbH9&#10;xJ+/FfYb6r+639z02aS9yooor60/n0KKKKACiiigAr86/wDgqX+15J4T0mT4O+E7wx6vqUKv4gu4&#10;Wwbe2cZW1BHRpBgt/sEDnecfZP7Rfxu0v9nv4S634y1EJNLbJ5VhZs2Dd3TgiKId8E8kjoqse1fg&#10;F448S6r468U6t4i1y7e/1fU7mS7uriTq8jsST7DngDgAADgVwYquoe4t2fW5HlcsU3ipr3Y7eb/4&#10;By1FSMppuK84+ycbMbS470uKWgLCYo20tOxQVyjcUoWlC05VplKI3bSqtOC0ooLURAtKKdilC0Gq&#10;iJtp22nbR3pfrSaNFEbto204CjFQaco3bS7adt/Ol21my1EZtp22nbaKm5oohilApRSipNVEVakA&#10;pi1ItQzpgh61PFUS1NHWUj0KS1LsFa9m3SseA1pWrYxXBVR9bgJ8rTOlsZsYrZt5ulc3ZydK2baT&#10;gV4VaB+q5biHZI1gc123wd+LGsfBbx/p3ijRnzLbtsuLZmwl1ASN8TexA69iAeoFcFHJUyturjjK&#10;VKSnB2aPpa1GhjqE8NiIqUJppp7NPdH7hfD3x5pPxO8GaV4n0Sbz9N1GESx7sbkPRkYdmVgVI9Qa&#10;6Kvzb/4J8/H7/hC/GD+ANZudui67KGsHkb5YLzGAo9BIAF/3gvqa/SSv1jLsZHHUFU67P1P8+OMu&#10;GqvC2bVME9ab96D7xe3zWz81fZoKKKK9M+HCiivH/wBrL43R/AH4G+IfFEciLq5QWWlRvj57uXKo&#10;cHrsG6QjuIzUykoRcpbI3w9CeJqxo01eUmkvmfm1/wAFKPj9J8VvjRL4S066L+GvCLPZhUPyTXvS&#10;4kPrtIEYz02MR9418b3Vvlela800t7cS3E8jzTyuXkkkYszsTkkk9SSahkhDLivjJ1nUqOb6n9MY&#10;XK6eFwkMNTWkV976v5vU5a4i2kiqx61t31r14rIkXbmu+nPmR8njMO6MyOlpKUVsechQKdjFIKeK&#10;RskJTsUlOFUUFOX0pMU5a0iig2/jSgfhTqX09a05C0IKWlpwX8ajl6GqE247UYp2PWjFQ4mqGUuK&#10;dtorCUWi0JS0UtYs1QlOApBTgKgtIVaetNAqRRUnTFD1qdR0FRKKmWsWehTRYi4xV+37VRh6itGF&#10;elclQ+iwcdTUtW6VsWr9KxrXjFa1rzivIrH6Hl8mrGnG3SrcY4qrbRk1dry5n3uGi7XY+GaS2mjm&#10;hkaKWNg6SISGVgcggjoQa/YH9lf4yj43fB3StZuZVfW7T/QNUAwD9oQDL4/21KvxxliO1fj3X07+&#10;wJ8Y2+HfxeTw7ez7NF8ThbRt7YWO6GTA34kmP38wele3kuM+q4lRk/dno/0f9dz8v8T+HFnuRzr0&#10;o3rULzj3a+3H5rXzcUfqNRRRX6gfwgFflB/wVk+Mo8QfFrQfh9Zz7rTw3afarxFPH2u4AYKf92IR&#10;kf8AXVq/U3xJ4gsfCfh3VNc1SYW2m6Zay3t1MekcUaF3b8FUmv5zvif8S7/4q/EzxL4x1It9r1rU&#10;Jr1kJz5auxKxj2Vdqj2UVwYzWnyLqfW8NRUMZ9Yl9nb1f/AuSW827HNWeorAsr0HHNbVvKGFfKVI&#10;OLP6AweKjXjuQ3UG5a56+iMbHiuvaPeuKyNSscqTitKFSzszkzTAupDmicuX20eZTriIxuag6V7C&#10;sz83m5QlZk4k96csnrVenA1SiCqssiSneYKq54pQ1bRhqV7ZlvzKcHFVA1PDGt4wK9sWxIKcHqoD&#10;T91b+zZoq5ZDCnbhVZWNO3VEqehvGsWNwpdwqDdRuNc8o6m8apY3UwtUJY+tJvNck10NVVLG6jdV&#10;cPTw1crRrGpcnzTlqBWNSK1ZtHRGZOtSCoVNSK1Zs7YMnj61LtqCNsVZj5YVjI9KlZ6FiGM8VqQw&#10;4WqttHntWpDFuHNefVkfXYGgTW6k44rdsLcsBkVS0+0LsOOK6GGIRKAOteNXqdEfpeU4Jv35bDo0&#10;2CnUUV5x9kkoqyCpLe6ks7iK4hkaKaJg6SIcFWByCD6g1HVWafniqim3oZVZxhHU/bT4IfEWL4sf&#10;Cfwz4pjZWlv7NTcKvRbhfkmX8JFb8MV3NfCX/BMP4ofbNL8UeAbqXL2rDVrFWOT5bYjmA9AG8o49&#10;Xavu2v1/A4j6zhoVHvbX1W5/nLxZlP8AYmdYjBRVoqV4/wCGWsfuTt6o+Wf+Cl/xHHw7/ZF8Vxxy&#10;+Ve+IJIdDt+evmtulH4wxzV+FSyYr9Nv+CzHjyW91n4deALUk+VBPrl1Hnht7eTAfw8u4/76r82V&#10;8N379IDWWIqQU7SZ6GTYLESwynSg3d9EQ290UbrW9p9/0BNZq+F9SH/Lu1TwaJqMLDMDV5lR0prS&#10;SPucFDH4aSbpSt6M6y0kEgFTXFoJY+lZmmWt7GRugYfhXVWdjNMnMbflXh1U6cro/WMvpyxtPllF&#10;p+h57rGnmNicVhMu0kV6tqvhua4jJWFifpXFX3hHUVkOy1c/hXtYKVSuuWMW36HwWfZFXwtTnhB2&#10;fkc1ThVq/wBJu9NYC5haLPTcKqCvU9nKEuWSsz4KcZU3yyVmOzThSwwtNIERSzHoBW1F4P1aVQUs&#10;5GB9BXp4bCVa38OLfoOFOpV1hFv0Ri09RXQL4D1xsY06Yn2U1Kvw98QNz/ZdyR/1zNexDKcV/wA+&#10;pfcw9jV6xZzq04V0LfD/AF+PltLuQPeM1C3g3WI/vafMv1Uitv7LxS3pS+5jjTq/ysx807Nag8L6&#10;p0+xTf8AfNNbw3qUfWylH/Aa5Z4GulrB/czrhRrfyP7mZtLnmpJYXgcrIhRvRhiosV5FSm4tplJt&#10;aMTNJuqRYXk5RGb6ClFrKTgRsfwNedUi+xvGMnsiIdakWphptz/zwk/74NP+wzr1hcfVTXny03O2&#10;FCp/KyJalUU4W7r1Rvyp3lt3BFYtnbCnKO6EFSLTNp9KetQzpiSxjJq/bx9DVW3jzWrbR9K5akrH&#10;vYKi5NMtWq881s2NuZZBgVT0+zMsgAFdbp9gLdASOa8PEVVE/Ucmy+ddptaIltbUQoOOasgU4xlV&#10;DHoabmvFb5nc/TqcI04qMRKa8gTqaiuLpYR15rIuNR3Nwa1hTcjhxONp4fS+pozXgGRVFpi7VU84&#10;yNViJC3NdSgoI8GWKniJaHvP7Evjb/hB/wBpPwfNJJsttRmbSphnG7z1KIP+/hjP4V+xFfgho+p3&#10;Gh6pZ6haP5V3aTJcQv8A3XRgyn8wK/dfwd4kh8YeEdE162GLfVLGC+jH+zJGrj9Gr7Th+teE6XZ3&#10;+/8A4Y/mTxey/wBnisLmCXxRcH6xd1/6U/uPyI/bz1qPx1+2p4qt3PmQaFaWWmxn6QLMw/B5nH4V&#10;5lHoMMSg+QAPUipfil4gPib9q74t6gW3I3iO+hRvVI5mjQ/98oK7+3sIryxQFR92plSp18VUdVXs&#10;z9j4BhRwfDuHlyK7vdnCw6XCcARJ+VTr4fjkbiFCfpXQ3Hh5oX3JytSW0RVgCK+ip4egkuSKP0Wd&#10;aEleKTMi08IrOR+6RfwrfsPAcBxuH9K39LtRtBxmuis7QHHFe/h8NCaSUT5/EY6UH7mhj6X8PbCT&#10;G6BX/wB4Zrr9J+DulXzLvsYm+q1t+HdLMzrxmvavBXhA3Gw7M19/luX0MHRdesvQ/Pc4zmVKLc5H&#10;59ftcfDey8J6PDdWsKxFpQpUDgGvlHbX6I/8FBPDT2fhVfk+5coen1r8+vI5NfDcSez+vx5NnFP7&#10;2z8wzm+KqwxEVpKKOv8Ag3oKeIvHVhZSDKyMB+or9XPhj+zLpWoeH7RxaRqmP7lfmT+zTaGb4taO&#10;vXLV+7Pwq0gWvhHT8rg+WDXtYTFPAZXGrT+JyZ4+LzCeV5YnT+JyPM9J/ZU8OqAZbaM/8BFdHb/s&#10;w+EY1G6xjP8AwEV7EqhRgClryZ53j5v+K0fnVXOsbVd+e3yR5DL+zL4OkXH9nxD/AICKw9S/ZN8K&#10;zKTHZxqf92veqxvGms3nhzwdruradp76vqFhYT3Vvp8Zw1zIkbMkQ92IC/jShnOYJpKqzKGbYyDv&#10;z/kfOl9+yXocLEpbxfilfnB+114w174E/tJP4duNPtf+EThht547Q2yH7Xbuo8x95G4MHEijBwCn&#10;1z9pfsF/t/6h+014q1vwb47tNL0vxMEa80o6dG8UdzEv+si2uzHegww55Xdx8uTyX/BXb4EjxJ8K&#10;9K+Idjb51Dw1cCC7ZRy1nMwXJ9dsmzHoHau2tmWLqwdOU9Vqrdbf1sfR08+x8Vyc9mrPS39WPhf9&#10;oTw3pui63Y3OksslhfQrcQSJ0ZGGVI9sV4heam1rfLFtGzjPrzXRWPjSfxH4X0zSLxzJNpQaOFm6&#10;mEnIH/ASSPpj0rk/Esfl36cY+QH9TXiZlWjiKntYdbfkfSZvjliYfXsPopct/W2q+8+sfgT8J7Px&#10;NpC3VzHvU4AHqcZNehXXwN0i1utwgIwelbf7IdkNQ8G6ewHDgH9BXsHivQDBI5C1+h0sqpYjBxlH&#10;4rbeR+zYLEUsOqVKMV8KZ5XofwZ0q8jCi2jJqTVPgFZRKSLYAeorqLDUpNKuBzgA13UPirT5tP33&#10;txDbJ0MkrhR+ZrkjluAxdJ0paTXc9KvmGOoTUoO8WfNWqfBG1Ukqi/igNchrHweSFWK28cg/2Rg1&#10;9XaxpiE70w0bcgjp9a8hm+IXhnUvHF54Rt7zdrdspMkRQheACQG6EgGvyfN8tWDrOE4nrYfOFUUV&#10;XUXfTVLV9vU+d9U8AW8W9Qmxx/CRXnOraabG9MXavq/xp4aElvJNGmJE547186+MLHbqmcYBGa+S&#10;l+5qpRejKz3L8JiMEsTh4KMk1exzlvF0rp9Fs7W6mWDzkM+M+XnnFZljYiWRVHU9qwPEdrc/D7xd&#10;ZawFaW2kPIz145WocViJOlGVpWdvN9j5WNV5NShjq1LnoqUVN/yxbtzedj2HS/D5VgsUZd/pXUWv&#10;hswpvm+96Vt+ANU0vxJ4Yt9RsSuGX5lHUH3ql4i1CVJNka4HrivmZU5VpuGqaP2TD4mNZKGFSUOj&#10;7rv8zE1DT3aTEQ3Y7Cqa6bcSSLH5TbmOOldH4ftZbh90gJHvXWHTo/LDYAYe1diwkYpXOqpjfYPk&#10;epgab8IpdStw8koDEZ2hc15V8TLez8A6nb2l9MIZZyfLwDggd/avofQ/F0enOYZXCkDHNfLP7W2r&#10;Rav4o0qeE7gsLoSOn3gf6134PDwq1o0paXv+R+ccT5vjctyzEYvki+Xltdd5JdLdGTaPqFvqsHnW&#10;0qzR5xuX19K24c4xXhHhfxVd+HYL2O3KkyKGUOMgEHk4+n8q9e8G+JE8RaLFdEBZgdkqjswrTH4G&#10;eHvNaxueXwlxVhc6UKEvdr8rbXTR2dn9zt2ZuY+av2F/Yh8THxP+zH4Mkdt01nFLYP7eVK6IP++A&#10;lfjw1wor9Hv+CdPxQsdG+BOpWOoSYaDXrgRDcB8hhgbv/tM1dGRz9niXfZo8fxTwqxWSQdNXlCon&#10;8mmn+aPzb8Iu/if4peLb45L3mrXEpJ9XmYn+de/ppb2kSgDgCvm/4J6tHa+Lb9pW5NyXJbqfmOTX&#10;13arbahahlK9M5r2qSvWn6/oj3+HK3schwiht71/XmZzsEQlXDCo5NHVmDKKwfHHjqx8I3UaSzpH&#10;uOPmOK6Twdr0HiSzWaIhgR1ByDXvUJRcuRPU+klKUIucX6q+qv3RdsLUx4BFdHYQbmFRxWSt0HNa&#10;un2pjccV91ltByaR4OIrqSbO98B6YJriMEcZr6e8B+HUjhjbb+leAfDmEfaY819T+DYwtrHx2r3+&#10;IKro01Tjskfg3F+KnF8qZ8ff8FAvBj6t4figt7d55Z5ECxxqWYncOgFfmn46+DXinwPGLzVNCvbO&#10;xkPyzywsE596/eLXtD0nVvFto2oxxyyRLuhSTB5z1qX4peAvD/jDwBq+lavZQTWE9q6OrqMAFTyP&#10;Qj1r8O4jxuKp4j61Ts40qUXJN6tXk9Pl/kcmH4owsMBhsuxFBya+2nqrvora2+R+If7Jtn53xq0V&#10;CO5r94vC9uLXQbGMDGIl/lX4c/ssWsVr+0LpsML+bCk0io/94A4B/Kv3Q0tdum2w/wCma/yr7mdT&#10;nynDNdXJ/kePxbF0adKj2cv0LVFFFeOfmwUVn+IdfsPCugalreq3K2el6bbSXl3cOCVihjQu7nHO&#10;AoJ49K8y+Cv7WHwr/aC8yLwV4ttb+/jJ36bcBra7wP4hFIAzL/tKCK0VOcouSWiFc/MD/goF8F9V&#10;/ZB/aX0X4qeAi2l6VrV4dUspIV+Szv0YNPDjpsfduC9CruuMLX318L/jB4R/b2/Zl1yFQlpd39hJ&#10;peuaXndJY3Dxkblz1XPzo3t6ggeoftKfADQv2lvhJq3gnXD5H2gCexv1Xc9ldKD5cyjvjJBHGVZh&#10;kZzX4e+EPHXxL/YF+P2p2IaSw1LTrn7HqunSKfs2p2yuCMbhyjr8yOMEBgRjkV3QqcyUn0/r8evm&#10;elQkp2jLdHkN9od54E8e6hoWpp5N9pt5LYXKekiOUb9RVbxb/wAhJV9EH9a3/jp8TIvjB8XfE3jO&#10;300aPFq92bhLNX3+WNoHLYGWOMk46k1xN1eTX1wZZm3SHqa8qtbnah8Nz3liowws8Lv7116f1Y/T&#10;v9hux8zwPowxn5B/IV9AeOLFY2kyK8T/AGAZI774f6JIpBHllTj1Bwf1FYf7an7YFp8LfEk3hPwx&#10;Bb6p4ijGbuaYkw2eRkKQD8z45xkYyM+lfrlPH0cDSpVartFR/U/W62YUsLVpVKkrQUI/kdFrsIjm&#10;bFfOP7XH2u4+HtnJFM6xW96rSKpIBBBAz+JrhPh7+094x1j4gaXH4m1KH+xr5yjq9skaKDkBlYDP&#10;3gBySOtex/HDRz4k+HOsWkXzSeV5qAdyvI/lXwWZYunjvaVKKaXZ/efZ4bFUeIMpxEcLe/LKOujv&#10;y3XXZ6He/s7/ABTi8d/CvR3nk3XdrELSfccncgxn8Rg18s/tAX0nwy/aTTxDZNxIYrwqO4I2uPxA&#10;P51gfsz+PLjwz4gv9M8xvJu4t6x543r/APWz+VVf2jtYk8QeJrS8m4kSIw49gcj+deDjMY8VTp06&#10;uslpfyt/wx81iq7xfDMc4pu04Sj8pxer+a1+Z9A/tAfE5tF+GWm6xoFwqyas6CGbAOEK7jj37V5V&#10;HY6h4wsdInt7aW7vLi3V3SCMsSSBngV514i8dJrvwv8AB/h/eWm0yW4MoPYFgU/Qn8q/YX/gnF8K&#10;dAtf2fvD+uTadBJqt5GTJNIgZ9oOFHPTivhMwpVrU4UIp1JSaV3ZbdfLRs6qnGVPCU6+JqJzpOFN&#10;KCeinL3vPZXTe+lj8tvE3w91/QbePVUtrm3urI+Y8E0TKHXuORWh8ULXTPG3wVs9e0x1Mtk4Ey/x&#10;AnqD+tfrf+2F8MdCuvhbqurfY4Ybm0iZ96qBkY5Br8OvG2r3Xh6+1nR7CfZpd84kkhxxn2rxsueJ&#10;xGNnhcQlGrQktndOLs97dnp8y5cSYPG5HXxsKbhRq3pzhe9qnK+SSvbR7S9Ivo79n+zH4vNn4ifQ&#10;ppMQXfMYJ43en8v1r65t/ByXQyYtx+lfnX4V1x/DfiLT9Sjzutplk47gHkflX6k+A9WtPE3hnTtV&#10;tiGiuoVcH6ivqsVl7qVpVKa31NeDM+qVMo+rt+9Rdv8At16x/G69Eji5/DI08cR7fwrjvFXiKHw7&#10;ayzTyLHFGpZmY4AA717f4it0a3Y4HSvnj4qaSuoRzW0ozDPG0bfiK8WdLldpH6tllepjL21lZ2vt&#10;fpfyORtfF1j4sEl1Y3aXKKcHYTlfqDzXjvx3k3XWljuFk/mK53wlfXXgrx4tq7FV8/7NOvZlJxn+&#10;RrR+NmoLP4gtrVTnyIsn6sf8AK9GjhnSzCnyu8bNr7j8yz7ir+3ODsSsRBU60JxhKK2upJ6X12T+&#10;aZ5/G21kNdh4J8QXGjaNrLQqGaPZIu7oCTg1xXpWlY6l9l0q+tx9+4KD8AST/SvosRSVWnyNX1X5&#10;n4Lk2YTy/FrEQlytRnZ+bg0vxsewaHrx1rSYLs/Kzj5gOgYcGve/gf8AFdvBfhO7sRKyeZfPNgZ7&#10;xxjsP9mvmvwbG1t4ctVbgsC/4Ek1v2ur3dlGUgl2ITuxtB5/EV8i4qjWlybJs/oiNSpmWW0VidZS&#10;jFv1sc/orS6L441GNSytDdyxkMMHhyOa+gfC/wASGsYBAXDDHCscEV458TdLPhv48fEHTthQWPiH&#10;ULcr0xsuZF/pWBq3igW90AvzHHrXqTlVhif3SucHC+eUcryn/aNYt7P9DX+NniJ9X8RK5k3DbjC9&#10;Aa99+BNnLovhmDc24Ki8Hvnn+tfHmtapLql35jgKB0UV7j8NfjlBpegJZX0bLJGAvmKM5x3r2cHy&#10;0pc1XR/qPJc9weMzjGVaslH2iSjfRWVrr8FY+wNOlW4UOg47iup0m1WbbxXnvwl8RWnizSYJoJVl&#10;EgyCp/SvVdP02S3cHBxX7Tw/RcqardD28dJU5OKfp5neeB9NaG4Rh619J+D5hHaJvOMCvBPA8yKV&#10;38Y65rJ+On7SWnfCzw7cStdrAI16g8k9gPess2oTxlRw2S3b2SPxvOMFXzbEexh830S7sxf+Cg3x&#10;SvPBvhWO/wDDurSabrVrLGY5oGG4ZcZHvxmvj7xd/wAFCPib4q+HM/hu6vLdJLmAwTahEm2ZlIwe&#10;nAJHcV4h8av2iNd+MeuTSXkpj01XzDBk5x6t715z9v3qBX5HnmHwGYYqnGMeeMIqN31abf3anq4R&#10;4TCYaGHSjNw2bSevdX2Pb/2R5s/HPQ2J6sa/d3Sju021P/TNf5V+C37J8m341aEw/vN/Kv3j8Pye&#10;Zotk3rEv8q+nrpf2Zh7dHL9D4fiq8qNGb7y/Q0aKKK8Q/OCvqGn2urafc2N7bx3dldRNDPbzKGSS&#10;NgQysDwQQSCPevzh/aI/4JF2N3PceIvgtrcmg6mjGZNA1KZjBu64guPvxn0D7hn+JRX6TVU1bUIt&#10;J0y6vZmCRQRtIzH0AzXTQrVKcrU+vQqKbklHc/EPTv2t/wBqb9jrxAdB8WXWqyrF8o0zxlC15BIB&#10;xmKctuK+hjk2147+1R+1p4t/a08UaXrHimy0rThpdu1taWulW5RUViGYs7MzsSQOC2B2Ayc9R+1b&#10;+0BrPxW+KPiK7vNQku9KW+eK3s3bMKxq20fL07frXgfi7SrXS9WIsnL2kqiRMnJXI5U/T+WK6MRK&#10;Mud038L5Xtv5d1ofV4jK/qtJVYtNpK9ul/61MM0L1pDQK8hnlHrvwh/ag8dfBLRNR0vwzewRQXYY&#10;o1xD5jWzkYLxHPB+oI74rH+FHgy/+NXxXsdOvLmW4kvp2utQupXLOUGXlYk9WPIye7CvPO9fa/7C&#10;Pw1Wx0DWvHd2v726LadZAjpGpDSP+LbV/wCAmveyqjVzTF0cNUbcI/glv/kfV5PSq5pjKOGqO8I6&#10;28l/VvmY/wC2J8NYLbw/pOs6RaJbRaSBaPHAu0JCfu8DsD/OqnwV+KH/AAmvhF9JvpN+qWUXlnce&#10;ZY8YDfXsa+hvHWl2/iLS9Q065RXguomjYMMjkda/Pa1uL/4U/EKRWDJLY3BjkUfxpn+orTOoxoY6&#10;U4L3ZH7JjMTLhvNaGaL+DVtCouzWz9Uvyfco2t7N4V8ceevyPa3jAr7BiCPyrd+L2prqHiQeWcxr&#10;GMfjzXM+LtZh17xNf6jbxGGK4lMiq3UfWqN9fy6hN5szbnwBmvknTvKMux+UVs2VDCYvKqMuanOo&#10;pRfSyur/ADVvuEt8syqOSTwK/Sn4F/tfar+zHDZaJqVo+qeH3gjBgjIEkDhFyVzxg+lfnl8PLS2v&#10;vGuiwXpxbNdJv5689PxOK94+Ll4bi+jc8Au2B+AFeLmtOFanySbT0s1o0+6fQ/QOCssw+MybH1cX&#10;BTg+VWfRrW/dfFo0fTP7U3/BQP8A4XB4Rl8NeG9OuNPsrkYubi6IDsv91QCfzr4q+Lvg2T/hH9M8&#10;RwRZiZRFOyjvgYJqu8m6voz4a6DYePvh9c6DeqrLPDhd3Y44P5iuDJMup0K8lBtzld3k7uT0Wrfl&#10;p5H1uGyfB4rKcTldGChCya62lf4u/a/lofDdfen7D/jePXPh/eaJd3C/aNPkxErNztPI/mR+FfEn&#10;jbwzP4N8Taho9wQ0trKU3DuOx/KoPDXizVfCOpR32lXstncIwO6NiAcdiO4r7nDVvYVPaON91b1P&#10;w7KMwlw/mFSniou2sZJbqz37OzX3X1P1M8SXXlwkfhXj3jSMXsb45Ycil8D/ABqsvHHgrTLm8kVL&#10;+Rdkq/7Q4NasujPeSAqMq/SvjKlP63iWqa0uf1hlPLQpwxF/dkrp9Gnqmj4l+MUB0/x5NJGvlsyR&#10;ydO+MZ/SuP1zWJte1Se+uOJZTkgdBxgCvqH9qn4P3Nt4Ws/FdtbNstHEF0wX+Bj8rH6Nx/wKvlJh&#10;X1EcJLCqMakbNLT0/pH8u8aRq4fN8VTjL93Vl7S3Rt3/ABV5IQfWlVTIwUDJJxim1o+HoftGuWKY&#10;yDMpI+hyaqUuWLl2PhsPTderCkvtNL7z1fT7NrW0gjbjZGq4+grpND8MvrVo86LMQrlP3cZYdAf6&#10;1zOqagfNVU6V9nfsYfB1/iN8LdS1NbbzxFrEtuW8vd0ggbHX/br42jSlWlr1P6TzDMKGW0HyvSNk&#10;eD/t1+Hv+EL/AGr/AImQhNn2jUvtwx/F9oiSbP5yGvmi/iuFk82UH5jX3t/wVs8LjQf2jtF1koEt&#10;dZ0OGQvjG6aKSSNh+CCH86+JtYvLO+t0hjdQ/tXsybpV2rbs/M8PGnjsspy9pZxirK+7tZnM4Mhq&#10;/pbbd616H4K+F6ahGly8qyxsOKg8ceA18OyedARtxyBXJLMsPUqfV09TPD4CvRarSR6t+yX4vbT7&#10;i5spJMKsm5AT+dfePhnWrPUoV3soPvX5VfD7xI/hXXDKCyhiOR619ceB/iTcahaxldysRzg8V+p5&#10;BnUcLR9jUV1+KP1jK8PDN8tp01L95Tun6X0/A+ofFniyDw/YOttMPMYdj0r89P2lvFerePNWyszn&#10;Tbdm2qePMb19+BxX17otnL4pZUlcEN/eNcd8efhbo+neFbpp4IYvJjLpIny7Tj/69ezmccdmNFug&#10;rUba66s5MRgYwpPCRlq03Lu7H55qxDYNXCuI8itLWPD5S+lhtgZNrcepHWq/9mzqPLZCp9DX5XTi&#10;7OT0sfm31epCTha/Y9h/ZMkH/C5tDye7fyr96PDP/IAscf8APJf5V+Cv7N1ld6L8TtIvfs7sik9Q&#10;a/ZLwh8brez8N6cl5AVcqEDZ44Ffa4enLMcrprDe84yd/mc3EWU42rg6CjTd03p6ntlFcPqnjCa6&#10;0M3dk4UsMivOpP2k4fD8cyalDuaFtu5T96sKOVYmvFypq9tz8+w+SYzFRlKlG7W6PepJFhjZ3YIi&#10;jJYnAFfBv7eX7c2ieDfDGreCvC94t5r9zGYZHhbIizxkntWp8Tv2k/Fvxckl8N+BrCaytpQUl1Fl&#10;O0f7vqa/Pj9pj9mfxB8L4z4hvbma/wDtEmbp5gd+487vpXs08rq5fQeLklKotUr7f3vNrtt+R9Jg&#10;eHK1GH1isk5LW1/x87HzHqEzySyF2LMTuJPU1chjTWNNlg3f6XGPMiz/ABY6r9cfyrM1CTNwfSrO&#10;hrC10XmkMaoMjHUn0r4OLSlzM56dTmxDpPVS0dzHwRmgV12ueCdQh0ltaa0eG1ZwDuHY/wAX+fWu&#10;T24qYVIVFeLODHZdicuqqniION1dXVrp7MVfpX6mfCvRYPCPwT8HabbYCrpkMzle8ki+Y5/FmNfl&#10;mrGv0h+BPjRfFfwU8LybsyW1oLKT1DRfJz+Cg/jX1OR4tYSpUa3a0+/U+94FjCeLqL7Vl919f0Nj&#10;WLj5mya+I/2oIkT4lM6jBktY2PHU8ivtPV1LbiK+Fv2hNQN98TtSVjkQKkQ9sDP9a4sxre1km+5+&#10;lcdOFPIGnu5xS/F/kmec0q0lOWvFP5tidF4DwnjDRXYblW8iJH/AxX3Bcfsf/Er4oaTFq2k6FizI&#10;MkbXEgQyAjqB/jXzp+x/8Ox49+L2mzXMQk0rSXW9u89CAwCr+J/QGv6A/CUllN4fsmsvLNuYl27M&#10;Yxivlsa54zFrBUZqLSu21f5JXX/DH6TgOJMRwzkrhRpKaryd+a9ko27Nbv8AI/ADx58O9d+HOuTa&#10;R4g02bTL+P70Uy4yPUHuPcV7J8FLSRtPgljYqQgHFfW//BTfwHaeI7Lw5cafDEdZWZlLDAYxbTnP&#10;44r5l+GOkzeF9Fh+1FQ4wGXsMdq83L61WbcqmkoOUbrZ2drryZ+z8K4+njsI8XCPLKrD4fNSs/lp&#10;ofPH7UXwxbwrr419ZzImpyEsjfwtivBmXNfXX7VmqxeJvBVpNDh/s9xyV7dq+Rn4r67CVHUg9dmf&#10;iXHuBjg82clDl9pFSfq20387XPQvhjqLR6xphSZlEUux49x2lW4zj64r9O/gZ4DTx5Np8SgFWClj&#10;7V+SnhvVDpeqRTbiq5wx/rX62f8ABPfx/BqEtnHcSL5m3y+T3Fe5k9CKxk5tXai2vVXPp8jzipLh&#10;vEQoP97S1t5WSv8Agj7MvP2e/Buu+CL3wzq+lRX2nX9u1vcowwWVhg4PY9wexr8VP27P2M7j9k3x&#10;1Zpp95NqvhHVwz2F3OoEkTA/NDIRwSAQQeMjtxX77qwYAjkGvg7/AIKpaXaeMvhgNK2rJfWim8gP&#10;dXX0+o3D8a7oznjOdV5Xsm7vo1/nsfjeX08ZnWLdHmcptN/cr/jsfiv04rqPhs9sviiJbjgujLGT&#10;2b/9Wa5mRdpOeDUthcmzvbedeGikVx+BzXz1aHtaUoLqjfLcUsDjqOJkrqEk7fM+pdS+GtveaG1z&#10;DxMFyCK/Tn/gl/4Zk8P/ALLFpcSJsbVNYvbz/e2ssGf/ACBj8K/OfwZri6ro6qrbkMYb8xX7C/s4&#10;+FR4L+BPgfSvL8l49Minkj/uySjzXB990hrystg/auXSx9jxliJU6Lwzd7z/AASf/APkH/gs18O3&#10;174E+FvGNvFvn8Oax5EzAfct7pNrHP8A11igH/Aq/G3z3DBs4Nf0f/tYfC+T4zfs3/ELwfbw/aL7&#10;UNJlayix9+6ixNAPxljSv5vWUoxVgQwOCCORXvSir3PzKhUlyct9jsvCHxG1Lw+3kiYvA38DHpXt&#10;Frby+KdLWe7Hysm4Zr5kVvmH1r1jRfH1z9gsrBDjaMM2etfMZjglzwrUYq99T9R4XzJVKip4uV1F&#10;q1/XY9NHgeyIiYIpPXpXong1RafuUXHAOa4PSdYEsdurNzivRvC7JtLD71fU4NxWsT+scPSwkaMq&#10;mGgle1z0vw7q09jIjqxGK8s/as8eajN4dt7WOZgk0w8zB7AdPzrro/FVpazCF5AG4FUvH3gW28ea&#10;V5bnjqGXsRX01PHV/q8qFOejPlsxy516VSKXLKUWk/M+d/hJb2mpX0v25tzk53McnNbfxC0exs9Z&#10;sGhK4eUBlHpXOeP/AAbffDa4intZGVCdpOenpXC33jO+1C8ie5l3tGwP0r4PF0XeULn4zVjUyXHw&#10;hi94tPumvLyPvH4FeG9MuZNMlKKpYgMfxGa+6PHPg+GHwHaNpVn58qldoQZNfmB8IviU+kappNuJ&#10;cpcEEL3Br9Rfgn8U9O17Q7S2vHUToAPm717HBlath8DLk1cJt27qy/I+p8QI4qnWo5jhnzwi72T7&#10;62Y7wd4T8Uap4fW0ul+zQsuPn6itnT/2ddGk+fUS102ckMeK9atZopog0RBTtipa+gq5zinKXs3y&#10;X7H8818/xspy9k/ZpvVLQ5DQvhfoHhk77Kyjjb12818af8FMrqzX4Z6jCURW8nAPvuGK+9JpgqkG&#10;vzO/4Ke3FxfaK1vb5YNLGGX2yT/MCrwdapNVq9WTbUJfirfqe5wvUrYrHTrVpOTjCT19D8q75f32&#10;a734H+CIfGvjKCG5P+jQESMv97ngVxuqwGI/MCGHY17b+yfbo+t3j9ZBj8sV8lRiptRke9wzgaeJ&#10;z+lTrK8VeVn5Jtfij3f4xaDpS+AH06KJUZoWRAo77TXwNIvzGvvr4qZMdqh5XP8ASvhTXrE6brF7&#10;akYMMzx/kSK5FanjatNbaP8AQ+68TMG/qmBxe9+dN/c1+pnL9419W/sZ+Lt2m634ckfmNxeQqfRh&#10;tf8AUL+dfKeK9C+A/jD/AIQv4naRdyNstZ5Pss/PGx+M/gcH8K9GnP2clI/LOFsasvzWjUk/dk+V&#10;+ktPwdn8j7xvDuyK+BPjdG0fxS8QqxyftHX/AICK/QxtKeTDAZB5GK+Nf2tPh3c+G/GKa+E/0LUw&#10;AT/dkUcg/UYq8Q/eTP2bjqjLFZN+615JKT9LNP8ANHg1KvWmr0qe12/aYt/3Nw3fTNc70R/OdNc0&#10;ku59x/sjeF18EfD9tTJxqmtssr8/chXPlr+OS34ivpOz/aS1z4b2DRWuoMsGPuONyg+3pXxd4J+K&#10;x8N6pFpav5tqihYsH+HHA/Ku38VeIF121EkRO3PINflOOr1JYhzlTtzdT+suH+GcJisNHD1oqcIu&#10;z62f9anaePv2g77xrqUt9qDSX85G1S3CqvoB2rnPDfiqbXm+zyxrEMZyDXn9a3hm+TTbwMzYXGKv&#10;DYiUXydD9QhkOCwUG8NTs0rI6P4g+DLC+8B6rbogMjRsyn3r4VnjMMjowwynBFfcureJI7yxliR9&#10;28FSPrXx38QdJOj+K7+HGEaQyJ9G5r6zKKjU5Ql11+4/BvFLLKv1TDY+a1UnFv1V1+T+85lTg9a+&#10;nv2O/jVJ4L8VRWM05jLMGiYt3HavmButWdOvp9NvIrm3kMc0TB1YHkEV9jQrzw1WNanuj8NyPNZZ&#10;TjI1mrwekl3i9/8AgeZ/QB4e/aSW48OxSZDS7OfrXyd+0r42uvFzXlzMxYMCAPavMP2a/jFF420C&#10;OCaTbeRAJLHnv6/Sur+LUYbTZ/TFXnmc0Y4KccNT5XNan9FcNZHl2CzCGLwavGpZxfkz86/HmlDR&#10;fFOo2yjbGJSyD/ZbkfzrnPMHau/+NbrL44nREK+XDGGJ/iOM5/UflXBV5OCm6mGpzlu0j+eOJsND&#10;CZ1i6FH4Y1JJfe9PlsfV37GcSfEjxl4c8Iklpry+htJFHURFxub6BNx/4DX71xxrFGqIoRFGFVRg&#10;ADsK/Fj/AII7/De48VftI6j4oeEtp3hjSpJWlxwLmfMMS/UoZz/wCv2prow9BUXJrqzxs4zKWYKh&#10;Ge8I2fm9vySCv59P+CgnwSPwR/ao8YaXbQfZ9G1aX+3NNAGF8m4JZlUf3UlEsY9kFf0F1+en/BYj&#10;4DyeMfhLovxN02APf+EpTb6htHzPYzuqhvfy5dvHYSue1dMttDxcPJRnaWzPxz8krgmuh8N3UUmo&#10;QoSFPQZrmpLhj/hSRzNFIrqdrA54rnlDmWp72FxscHXjOKuk1c9/hna3EJDdBXoug+JEt4YmMoDb&#10;RnPQ180QeOJfJiVzyoxmti38WT6hbmNXZWUcYNeeqtahryn9G5TxtgqTap+9dbHpfjfx4NI8T2gE&#10;uY3XLYPH3ga98+GfiVNS0mNjLuG3cMnsa+D9cvLm8uw1wzMV4BNenfDf4qXmg2tvaupeJWC+YGwQ&#10;K6MPWlhZ+2k9Jbl5VxrTzHMcRhcb7lOTTh/dasrPyZ7l+0TpzX3he5lgVWkUAhcdcEH+Wa+Q9Swq&#10;pMvRuGFfVXjLxnBf+HNk7L+8GFbPXIr5T8TELqc4i4iZiQKK1eOIxTUXpY8zxHw8cPGjW5ryty27&#10;Wbaf4npvwb1iTVPGGlKSQlqvP6V97eC/FEthDFJbzcqf4TX5pfDfxI3h3WtyJveYCNcepPFfc/wy&#10;82z8PQNPIWlk+Y+1dWV1p4PEyjBWW6Z7HCuIpZrkVqkuapGT5lbukl+CPt34V/HxrfyrbUJNydNx&#10;NfR+i+IrPXLdZbeZWDDPBr82tNv2jYFWwa9O8D/FjUfDMyYmZos8qTX2FZYbHK79yffo/wDI+D4g&#10;4Lp4lutg/dl26M+4b6HzIiV64r89P20dNa61gxXS5jMikZ/Gvrjwb8cNN163RJpVjlxyCa+Zf26r&#10;y1uvD13fWbq9xBCZcKefl+b+lZ08LWpUK9Oa3i3f0af6HynDOBxeDx1TDVoNOUJL8D8tPjlp9tpf&#10;iFIIEVSV3HbXQfsq6lFZ+OpLeWTb50fGe+P/ANdeaeNNam8QazLeTOWLcKD2FVPDGsz+Htatb+2c&#10;pLC4YY9O4r41z+2jTKscsuzmlianwxdn6NWf4M+7viTot7qTW8dhaT3jg5K28ZcgY64Ar41+Mvh2&#10;40PxpcfaLeS2e4RZdkqFSDjB4PuDX7TfsB32ieNfg3b6qscMupvKy3RYAvx93Ptj+tfNX/BYn4NW&#10;Gl6T4L8c6ZaR226eXS7zy1wCWXzIj/47L+deA54ieOeLSXsn7u+vk7W76bn2fFXFVLMoz4dnRs6U&#10;rxnfdpPpbZpu2vY/K5lxQjMjBgcEHINPkHNR19Gfislyy0P0n+BHxRsfGnwbstbvJk+22KfZb0Me&#10;fMQD5j/vDB/Gvl39pP41W/xEVtJtEU21vNvSTuSOOK8h8I+N9T8N2OqaXaXbQWmqRiOZQeMg5U/X&#10;qPxrAmmLXB3Z4PelWk6vLHbl/E/UMXxZ7XKo0IK9SonGbfTpp67t/JFfGKVeoNLIMMabTPy23Kzv&#10;fCckt9Ja3atua3ZY5PUDsa+zvg1+zl41+M2jy32h2aLp6nYLi4farsOoX1r4W8EaxFpGuwNcjdaS&#10;EJKPQHv+HWv24/4J6/ETQbv4Yr4US7gGqaY7HbuAMsTnerj168+9fB5zh3UxFOjzqCk/ia0S/wA7&#10;6fNH7vk3E2Myjhqvjsvip1YyipJ62Wvv27PRetz89vjB4L1X4H62NM8VWzWUrgmOTadkgHXBNcfD&#10;r9pc2JuoZAyAZr9Gf+CqPg/RfE/wG/tCVo01jTLlJbZ+Nzg/Ky/kf0r8d9N1e8jtZLWKTHGMGvPw&#10;eBhXVWmqilKnLlbWz0TT9bPXXe59VlviZjMRQpV8TRSU4tafzL16bP526Ht3hvXhrMLyKMKGxXB/&#10;G/w6Zre31aJOY/3cuPQ9D+ddj4Bt0g0KEL97HP1ra1bT4dVsZ7Wdd8UqlWBrajV+qVvaQ2i/w6n6&#10;ZjcrnxLw59VxTXtKkU0+0t1/k/I+TnplbHijQpfDusXFlKPuN8req9jWPX6LTnGpFTi9Gfwpi8PV&#10;wdeeHrK0otprs0elfAHxu/gv4g2MjSbbW4YQyjPHPQ/n/OvtPx94kttS8OPLHMshZcDac1+csUjQ&#10;yK6EqynII7GvZ/CfxUkurFbe/bc6rjdnrXhZtSqSpt01dPc/cvDniHB0YrAZhPlcXeD6We8fLXVe&#10;rIfjfZ21xFaXyKv2kMYnYdSuMjP6/nXjrL1r0TxxrA1RZUU7o8hhTv2f/g7qHx8+M3hXwHppZJNX&#10;vFjmnUZ8i3UF5pf+Axq7e5AHeunKoSp4aNOXQ+K48xFDGZ1VxVFJKVr27rS/ztc/Yn/glP8ABb/h&#10;Vn7Len65d2/lax4yuG1iVmHzC2xstl/3SgMg/wCuxr7KqlomjWfhzRbDSdOgW10+wt47W2gT7scS&#10;KFRR7AAD8Ku176PyKUuZthWT4s8LaZ448L6v4d1q1W90jVbSWyu7d+kkUilXX8ia1qKZJ/M/8f8A&#10;4Qal8BfjJ4r8CaoHM2j3rwwzyDH2i3PzQzD2eNkb2zjtXn1fsX/wV3/ZTbx94Ftvi94etDJrnhmD&#10;yNZiiXLXGnbiRLgdTCzEn/YdiThBX45+xqLHVGXMrjt1dF4XLSXC/lXNkmtbS7s2cauOtc1eLlBp&#10;HtZVWjRxUZz2R0viLT1a18xR8y+lU9DlD27pn5h0qkddlm+STlTSRzC3uFdDhW6158aco0+SR9fU&#10;xtCpi1iqOi2a/U3LzxhPLpf2KZiWj4Vs+lYF9J9rtxIfvg80/VbRhicD5G5qpH/q29K0pU4RXNA5&#10;cwxuKxFR0sS72Vlfstjc+HcUUniqzMvIVtw+tfZvhHxIIoY4HbAHSvinwdI0fiC2K9d1fR2k62Vh&#10;RWGCO9YzxMcPiffejR+5eGEqVTLK1Cat717/ACR9IaVqSyKCGrbTUAq9a+cR8Wrfw3H/AKRdIAOz&#10;da5jWf2pYx5iW4d8cAqMA/nXofX4SXuO/ofX5lPL8DO2KxMIer1+5an1vF4oksZN0UpUj+6a8d/a&#10;X+IusL4deWKQyxj/AFqtzlDwR+teBR/tGat9oEpTfBnkK5yK6jVPidY+OdDaFpRJI6FPLYc8jpWk&#10;s1rKhKim0n0PNwuKyjHKosJiY+0UXZtWd7aNX31Pm+7YPukHQk4qtG5Vgava1Yvp1y8LAhQeM1nA&#10;4rGK0sfy1iOaFZqW6Ptf9mv9pLW/hD4a0+88N3KebG+y7s5uY5lPTI7H396639rj9rrVv2ivhTce&#10;H7vRLfT4IHS93rIZG8yPPK8DHBb1618ffCXVVGqHTpH2Cb7pJ7+lfQ+rfCXVbPS2mmhE1tLHhjGc&#10;/KRXwWaWhjYOf2eVrV622dtmz+msmwGU8UZZTxtelBV+V0+bZ8yVvno01e/kfGk33qiq/rWnyaTq&#10;l3ZyjElvK0Z/A4qga/QItNJo/ljEU5Uqkqc1ZptP1QtT3Q86NZx977r/AF9fxqCrNhJGs4WYFoW4&#10;YD+dEtNQpWl+7bsn+D7kP31BpvStO+jtlysCMjKeQTWey0oy5lc1r0XSlytp+giNt5r134c/GPUv&#10;CFrb3NnfXNjqNjxHcW8hVynYZHpXkGalt5zE3seDXLisLTxcOSornsZLnWJyatKph3pJWaeqa815&#10;M9u+J37UHin4nWaW2t6vfapHH91bmT5R74HGfevHY9QYTs4OC3WqVwpjf1U8g1EucjHWowuBw+Ep&#10;8lCNkPMM8xmOqRdZpcuySSS9Ej2f4W+MF8trO5kAbPy5716W15F1DDH1r5x0tk0tVuZGIftg1euP&#10;iBehh5bkKPU14OKy2daq3Rdk/wAz9y4f8QI5RlsMNmC5pR2tvbzOk+MljHeGO6jA8yMYJ9RXku2u&#10;vbVp/EGWuZSsa9s9a53ULcW87bPuHkGvcwEJYekqE3qj8g4txNLOMdPNcPG0Z/1exSCluAM1es1l&#10;TjG0HoelEca2sIdly7Diq0lwzE5ORXoP39EfHxisO1KT17GqbpdpV5Ax6V+q/wDwR1/Z4XRPCuu/&#10;F/VbXF7q7NpWjNIv3bVGHnyr/vyKEz1Hkt2avzZ/Zx+ButftIfGLw/4F0bdG1/Lvu7wLuWztU5mm&#10;b/dXoD1YqvVhX9GXgXwXpHw48G6L4W0G1Flo2j2kdlaQA5KxooUZPdjjJJ5JJJ61pTp8ruceOxrr&#10;xUGjdooorpPECiiigCC+sbfUrK4s7uCO5tLiNopoJlDJIjDDKwPBBBII96/nu/bs/Zbuv2WfjhqG&#10;j29vKfCGqlr/AEG7fJDW5PMJbu8THae5Gxj94V/QxXjP7WX7M+hftU/CHUPCOq+Xa6kmbnSNUK5a&#10;xuwDtf1KN9117qT3AIRUXZn84a/Mavr8tuBjvWt4++Huu/C3xxrHhPxNYSabrmk3LW11bv2YdCD/&#10;ABKwIZWHBBBHBrG8/ovYVhLU9bD2im31DNWlyYRU2g6LN4h1KGytR+8kPXsB3NdH4i8Iv4ZhMU7h&#10;mxkN0riqV6cKipN+8+h9PgspxmIwtTHQh+6jo5dL9jNW+FxpphIyw6Vlqu2N81NasFUg0x/uyYpR&#10;Si2kVWqSrRhKbu0rGr8P4hP4tsIm6O+K+o9W8KpouiPeybVXbkflmvkjQ9QbS9XtbpPvQyBhXuXi&#10;z4vDW/Cb2BZ1dotvpjiuXEQj7RykrtqyP2Hw9zrCZdlmJhWklNPm16rl0S+aPFfFHiCXV9SmfcfL&#10;DEKPasMFnbjkmp5Yk8wgHJqWNUtl3Hlq9CEY04KMUfheKq18diJ168rtu7Y+1iuIiPlJU1ueGlnh&#10;8QWaJuUSSKMfU1g/2pLG2Qfwq9pPiaax1C3uCA5jcMAR6HNK0+a7R3YWthac4pzas9z2/wCMfwzF&#10;r4eGqJHsZIw5OPzr5+bivq3VPi9oXxF+Gt5YErFqBt9vlnrkCvlm8tXhmdGGCDVyceeyZ9xxlgcL&#10;TeHxWCacZx3WqbT3+5jbO8ks7mOeFjHLGwZWHUEV9X/C/wDa4F5p9n4f16zDDAiFxn8K+SiNtLHI&#10;Y2DA4IOQRXm43L6OOS9otVs+x8zknEGKySp7lpU205Rezt26p+a+dz2P9qbwbF4f8cW2r2QDabrd&#10;stxG69N6/K4+v3T/AMCrxbvXbeIviRf+LPCVhomogT/YJDJbzE/MoIww/Hj8q4pq6sLGcKShU3Wh&#10;z8R1cLicxqYrByvCp72qs03un537aCU5abThXWfNImllJWN88/dNI1M+8rL68inRndGM9RUnTzOT&#10;1I24NJUjrTKowasx6N5ieWT9KfZw7rgBuxqD7prQ06SNpgHHzYwDWc/di7HVh4xqVIqW9x19J5ko&#10;jHCjiqs0a5CLyaknJ+1MOnNOhgaa4XAzUL3UdNS9ao1bVuxbkjis7FY9371uTVBJBN8vUg9PWl1C&#10;Q+eQe3FaHh21gt45tSugHWP5Yoj/ABP6n2FRpCHM9zpSeKxKoU7Rit+yS3b/AK1ehmakdtwyg9O1&#10;UHarN/KJbh3/ALxzX3r/AMEt/wBikfGDxbH8U/GNhv8ABWhXH/EttLhPk1O9Q5yQfvRRHk9mfC8h&#10;XFddOOiPncZUXtJNbXPsf/gl7+ye/wABPhCfF3iGxNv438XRpPLHMuJLKyHzQwEHlWbPmOOOSqkZ&#10;Svteiiuo8Nvmd2FFFFAgooooAKKKKAPiX/go3+wsv7SHhtfGng+3jj+I2jW5TyFAUavbLk+Qx/56&#10;rzsY9clTwVK/iBeWs+n3k9rdQSW1zC7RSwzIUeN1OGVgeQQQQQelf1M1+cv/AAUr/wCCer/FGG8+&#10;Kfwy0zf4wiXfrOiWqc6ogH+viUdZ1A5X/loOnzjDw11OiFR25Wfk54F8Tf8ACLa9FeMnmR7Sjjvg&#10;1d8ceLn8TaxLOm5bcALGp9BXIvG9tM0ciNHIh2srDBBHUEVOuZCAK4JYal7b6xb3rWPraGeY6OWv&#10;KFP91zc1vO1vu8i5G+Y896Ut8rVHHGypyKcqllIqtDOLlZJkcXyyL35rV1LUFMKxrycVl7cNmrf2&#10;cXKZ74qZJNpvobYedSNOdOnuzPgG6Qk0SsN3JqxHD5O49qpzffNbLVnmTi6cEnuNY5pKKK0OMt6b&#10;fSWNwsiMQc1qaldLeSLKOrCsCrschaFc1zzprmUup6+FxU40pYdv3d/mLLgniom+TqanXGwsxqhc&#10;SF2z2q4q+hhWkoLmfUtR46k8UyQYbjpVXzDWi0ay2SSqw3qcFe+PWnL3WiKb9tFqPTUq0CiimZDl&#10;O1hipeA+4fdb+dQ1JE4XKtyKTNoPoxWqMipnXaeuR61E1JDmrbjc0KxVgR1pKUVRiXogLogn7461&#10;o6btjEjt2FYkMpikBBrQjkwjgHg1zVIu1j3cFWipKbWqKvkyaheskYyzE/QD1NX79Ps9ilurbgp6&#10;joT61Xsf3KzvnBPy/wBa9i/Zl/Zj8W/tVfESDw54fha20u3Kvq2tyRkwafCTyzf3nIBCRg5YjsAz&#10;B2cpJLZERlTo0J1JfFL8rl/9jH9jvX/2tviMLGIzaZ4O011k1rWgvESE5EMWRgzPg4HRRlj0wf35&#10;8F+DdG+HfhPSfDXh6wi0zRNLt0tbS0hHyxxqMD3JPUk8kkk8msH4L/Brwv8AAP4d6X4M8I2IstJs&#10;V5dsGW5lIG+aVgBukYjJP0AwAAO4r0YqyPiqlTnd+gUUUVRiFFFFABRRRQAUUUUAFFFFAHwL+3z/&#10;AME2dN+NqX/j/wCHNrDpnj0KZb3TY8RwavjksOyTn+9wH/iwTur8etV8H6t4f1O4sL6yntL21kaK&#10;e3uIzHLE6nBVlbBBBHINf0/18vftgfsE+C/2ptNl1OIr4X8fRR4t9etY+J8D5Y7pBjzF6AN99cDB&#10;IG04ThJ6xZ6mFxNGHu14t9mnZ/8ABPwlt7OTymaf92BwAe9VnhaN/wDZPQ12vxy+Bvj39nXxnN4X&#10;8d6TLp91y1tdIS9reRg4EsEuMOv5EZwwU8VwFrefZm3FA31rk9nON7n0SxeHqqKSaXdj5F2tU9vN&#10;5MLZGRUTXkF02SohY916fjU1uvzGNlBU96UttUXSt7S9OVxqg3HTvVgaOm3J49zV2Fre1jwvzMPW&#10;qF/qDTEhTge1YqUpO0dEejKjQow5675pdhJNPgjIBYVHJpqMheM5qlJMe55qWC4YDrit+WaV7nl+&#10;2w85OLhYZ9jLH3q3a2vmQuhGCO9WbeRJk2jG7vSzwPHGwHOazlUb0Z10sJCC9pHVGPL8rFe1U5D8&#10;xqaQMkhBqBvvV2xR8xXlzaDa0NPzjAGTWcTz7Vas3+YDNOavEjCyUaqbLd5bmEg44NVq1HjSSMR5&#10;5rNZSrEVhCV0eriaXJLmWzGil70lFaHGTK25dp/CmSUg609hkVOxtfmViKijbS4qjHUK0tMIkLBu&#10;w4rNr9AP2Jf+CYviD4sNY+MvibHdeGPBbgS2+lYMd9qa9QSDzDEf7x+Zh90AEPUyi5qyOijXhhpq&#10;c9jxL9kP9jTxZ+1f4qMFiH0fwhYzj+1PEEseUjHB8qIf8tJSP4egBBYjjP7l/Bz4M+E/gP4FsfCX&#10;g3TE03SrYbmb701zKQA00z4y7tgZJ9AAAAAN3wb4L0L4e+G7Hw/4a0m10TRbFPLt7KzjCRoPoOpJ&#10;5JPJJJJJNbVdMIKCPFxOKliH2j2CiiitDhCiiigAooooAKKKKACiiigAooooAKKKKAOL+LXwb8G/&#10;HLwjP4Z8caDa69pMvzLHOpDwvggSRSDDRuAT8ykHkjoa/Jj9q3/gk74y+F4vPEPwtkufHXhhN0ja&#10;UVB1W0T0CqMXAHqgD/7BwTX7N0UmkzSFSVPY/lp+ySx3TwSRtFKjFXR1IZWBwQQehzWnuFvCEHJ7&#10;1+//AO0J+wr8Jv2jHudQ1vQ/7H8USjjxDo2ILokDgyDBSXsPnUnAwCK/MH9oz/glv8Wfg6LvU/DM&#10;A+I/hyPL+fpERW+iUf8APS1yWP8A2zL+pxXLUhJvyPdwmKo04PW0mfGTXByeeKjkuMLxTLqGW1uJ&#10;IJ43hmjYo8cilWVgcEEHoarySDpTUSZ4iVnqKHLNzUnnbF61XFDNWnKcSqOKuXIbplwc4q9HqTHg&#10;nIrEDnrT1kK85rOVNSOujjp09EzRuoRIpYVnMMMc1et5g64NVbhdrmiF17rKxPLNKpEhNKpxikoX&#10;7wrY83qbGk2tzdOPLTMY6knFGoWxt5DzketNs5JY9pZ/LX9TV/UryCaPykUZ6lveuCTkqnkfWU6d&#10;GeEd3aS79fRf5mLS0N1oroPHCnBuCO9N96734P8AwD+IXx71z+zPAnha/wDEEysFlnhTZbwZ7yzM&#10;Qkf/AAJhntTtcTmo7nCKDivSPgb+zn8QP2i/Ew0bwLoE+qOhX7TfP+7tLRSfvTTH5V7nHLHB2g1+&#10;kH7O/wDwRz0XRRa6t8YNd/t67BDnw/okjRWg/wBmWcgSSfRAmCPvMK/Q3wT4E8O/Dbw3a6B4W0Wy&#10;0DRrUYisrCFYo19TgdWPdjyTySauMH1OSpiorSGp8kfsof8ABL/wF8B3svEPi8w+PPG0JWVJbiLF&#10;hZOOQYYT99gekkmTwCqoa+1aKK2StsebKcpu8mFFFFMgKKKKACiiigAooooAKKKKACiiigAooooA&#10;KKKKACiiigAooooA8r+MX7Lvwr+PcDr448E6XrN0y7RqIjMF6g7AXEZWQAem7HtXwZ8av+CKdpcN&#10;Pe/Crxu1oxyyaR4oTemfRbmJcgdcAxsemW71+o9FIrmaP57fiZ/wTt/aC+F/myXvw8v9aso+ReeH&#10;mXUVYeuyImQD/eQV866lpt5o19LZahaz2N5C22W3uYzHIh9GVgCD9a/qcrmPHHww8HfEyzFp4u8K&#10;6L4ntlGFj1jT4roL/u71OD7iiw+dn8wNKWP0r9//ABl/wTJ/Zy8ZM8r/AA/j0a5Y587Rr+4tQPYR&#10;h/LH/fHavm/47f8ABJ/4O+BfD8ur6RrHjCCTa5Fu9/bPENq5HW33f+PUrFKR+StvIVYc8VZn+dQc&#10;c16j8bPhFo/wzuLhNLub6cR3EcQ+1yI3DR7j91F5zXmtrjDEjJA4zWE9Hc9XDJ1FyFWOwmnGVXCf&#10;3m4FTRrHayBsCVh/eHFbXhfT18R+IrPT7qSRIJiwYxEBhhSeMg9xX2D8Df2HfAvxOk05dU1fxFAL&#10;iJnf7HcwLghwvG6Bu1LWS1NJeyov3Fd93/kfEk920zZOB9BxUXmY61+4Xhn/AIJD/s/aC0ZvrXxH&#10;4jCnJXU9WKB/Y/Z0i/TFe4+B/wBjX4H/AA5aJ9C+F3huGeE5jubuxW8nQ+olm3uD+NXGnoctTFtu&#10;71Z+Bfw8+BPxF+LkiDwd4I13xEjNt+0WNhI8C84+aXGxR7kivqr4X/8ABIL40eMp4JfFVxo/gOwb&#10;mT7Vci9ulH+zFCShPs0i1+1kUaQxpHGixxoAqoowFA6AD0p9WqaMJYqctlY+M/gv/wAEpvgn8L/s&#10;93r1jdfELWI8MZtcfFqGH922TClf9mQyV9faLoWm+GtLt9N0jT7XStOt12Q2dlAsMMa+iooAA+gq&#10;9RV2S2OWUpS1kwooopkBRRRQAUUUUAFFFFABRRRQAUUUUAf/2VBLAwQKAAAAAAAAACEAtGOKsXW+&#10;AgB1vgIAFQAAAGRycy9tZWRpYS9pbWFnZTMuanBlZ//Y/+AAEEpGSUYAAQEBANwA3AAA/9sAQwAC&#10;AQEBAQECAQEBAgICAgIEAwICAgIFBAQDBAYFBgYGBQYGBgcJCAYHCQcGBggLCAkKCgoKCgYICwwL&#10;CgwJCgoK/9sAQwECAgICAgIFAwMFCgcGBwoKCgoKCgoKCgoKCgoKCgoKCgoKCgoKCgoKCgoKCgoK&#10;CgoKCgoKCgoKCgoKCgoKCgoK/8AAEQgBwQK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P/AIStrl1S0tRuPLN3Jr6C+Det+A5PhxY6RJ4e&#10;1OfWby1uItUkuoVNvE3mM6SQMHyx8oIpVgOdx5wtcz8DfhVo/i3TEmbw39ovJLgR2iyY8qTIxySw&#10;28/kK+xvAH7LHxNittHlsfC+k29lY/ZLmRlmVxHMgL48p+XHCsx5T5wuT8wH7qvrtKn7avXWq0Wi&#10;v+B/OGfZhTxl8HhaMpOLXM1vHz3/ADsuhx93+xDr3xOuNJ0Pwj4u0mN5rFL7/THeGN4QFBKFVLSM&#10;WIU7V4JHJBDVxmtfsrXv7PvxHj0Hxbqek61q01xss/scc8sUe2QbHUlRvD+hG49McjP1zpGkfEP4&#10;1ftGw+E9KXS7htLtZBfatJcSwWWn7G82CJShH7xpUwVGCQo5G1jX0hY/Bb4JjTW8eeP9JtNT1yzu&#10;VOlxyR4jhkQZDx5yQCQWwSc49K8yWeVsHWj7V811ey312vr/AJHTl+QzzHLZww83TSbXM3ula/ez&#10;v2b7Hw3qHwF+JfxB0/8A4TJvCUbXbySXENzNbm1VSGw6iMqpByCwbAyAc8jA9N0Px/4ttL62+H8G&#10;lXj2lvCwvNUvJBHtym7aiMNr/KpIwcAuOcGvYdR1uPS71k8M6Tb301vBMy2MT4jtYyhOGUY4DHkE&#10;knPGecdL4b8S+Gb3w7Dq/ifwn5bLIGjVYwY43C4JXrnO1e4GfpXHi829tZThddPLtoaZXw3HB4pz&#10;p1pKT3bTaaTu0n0u99yX4XeJNG8d6ZDHoWqyWMcEqxtDNCPnfB++ucfwseOfl7V9W/DHV7vUfD9v&#10;o0UK3HkxqFYv8uwD5Dzjtjj/APXXzt8JPhtaa5rEjReHfsNiDlm81g8zerYPHcDk/hX058NPDWjW&#10;n+jIzKzRghS3AH+NfHZlKnKVo/8ADfM/UsljiYxvO3bqr/LouhcsNNmlk+yvZhG/vccjr+FeE/t2&#10;+F9e8X+CH0PQrgWaxkmS4kygdl4C7iME7m7dga+mNT0aZbG4ltbiCHy1G6Sc/wAPJznHTj8q+Nf2&#10;p7zxD4rurjxP4g0S7uYdMEgt7eNtgZ9ylXwMr3Izjdz1PIDyaLljIzTSsHElSNLLZRabUlr006vR&#10;N6ficv8ACT4jRfDDQrfwzrto1rcLMbeaGXM3lupZGZnAHOMnju+enNe/+EvG3hfxb4bi06zs7i/u&#10;JmAmuHZcBd3AVV/2cc+3qa8q+G3wv8VfGnwCmua1pvlyTKqrujO4GP5UPPzfd4znvmvZPh98MNV8&#10;I6PawyXVrttJ28643CLGTuCjv24OOo4r0sxqYecm7+9fXsfPZLHH80Uv4Timm1r06dNPI3NF/Zv+&#10;HD6FNqMax2d1Mu9kijCkMeSOO/P415fovwX8feDfElxquiahcGBo5IFhhj3CWNiAQ284AIHQAdMd&#10;8j1+98Y6Jbosumaos8m0GQ45bnoSe/Hf1riJfi34puNflsEtpPLaPH2eNh0z97tkfn1rz8PUxkub&#10;W/e56+YUctly8y5Wno4/noZ+k6X4hu5W1LWpmtYW/wCXUBPmAGBnaOPXHTpUmjaNEutNe2t7Ivy4&#10;Y9CR/wDrrtvC/hHVvFV1KH0O8jkVh+7WP5TwMgsx4O7PGPpntf0TwlYpqH2eW2ZWVSzOy4C47USx&#10;G9/uJo5fyRUottN7vd/5HHavHfajH/Ydg0yvOxVWj5djjOfyBPtWf4Y8IeHNE1L+x9dsPImRd29p&#10;iDzjHGOv8uOuK6zxBca/4f8AFTf2JmBkt8r5a5yp4PXPOR2/+tXH+G7HXfEHjK41jWBM0Ks3mSy/&#10;Kv69a6qU5exaUrK1/O5w4qlGWJg3FuXNbysvv+81ovFd7FqMukR6o1xF83liZsttzzk1j/FPRL/x&#10;dokdpb3D2uD/AMsX2qTt4PHaqvirxb4dt9WltrSAeYrYWZV254+n0rqPDVnZ3ekw6vrl/HsiXKqF&#10;4Pt+VVGMsNy1YqxKrfXPaUHJP56JX/Q8s8MWdz4a1AnUb5pI4Sv7uJN7u3pgDHX9O3p774C8a634&#10;c8NNqdm1xbxzfN5C24QnA4OCMqSPQ8e+K4vUfEfhDSJvt0WnwlvMGZfK+6ucenPFdnbXsXinwex0&#10;hGijnj/4+JFI2gjrj/P4VOMrSxCi5x0b1uZ5PhZYOc+WavZ2Sv8Ae3e3kePfE74ky+KdbH9sEbsj&#10;y1yThQc89T1rl7HSrTULn7Gka7cYjWNG3N1OfrWsvhnR7zxbfaLpt5NfNBLiS8kiKqcjoFJPHbPH&#10;Tp3PYeDfgd4tv9e26Bc2sayR7JPMkCgd8H1PTt719BGrh8DRTvbS/Y+MnRzDNMU04t3k07a9dfJn&#10;n+seDrWeeLTdYsJLdYoS8KyZbaCclgueBnrjufWtT4Y+DPEvi1Zn0JtNtbC3mBF3eSBfMZRkDHzZ&#10;455G31PQV7F4y/ZRtUt11JtcuJL2F9rFNjAoASTxyvOCOSccc9Rn+FvAMuiWKeGAFhhmDPKqthCx&#10;4GR2OPw47cVxVM2jiKLSl/kfQ4fh2tga/vRaT7PV32Tavbz0OO0/w5rN742bTb7X7PUG2q0v2Vty&#10;qpAO1SMAEEkdMZBxkcn33wVp0fhbTExa/wDLMAJGv3fqe5rkfDnwy0zw1dtqgMcjYycHktn+WK6T&#10;U/iwAkel6VbM53YZdoxn26142LxEsVaEfhXyPeyjB08Bz1artOTduv4npfh7XNLs9Na5ukzJyVx1&#10;+hBNcj4vvLewSTVBeQ3EkjY8mPnYv1P4dal0+8ur/S1+2Tt8y/xdB+fSuT1jRtUuNQuDpl59p8lV&#10;My7gEizk8kkcYz7dfSvLo0v3juz6DFYiSopJX/P7jg/EuvjUNaEn9lLHvbCouGI6/Nnt1rtPAFvY&#10;i1wupW0axqGzcTKpzg8AD7x/xrHEaalYyXaPayM38Kbf3Xuf/wBVU9J1HU/t32A6K0iBsIyqTlex&#10;9s16lT95RstLHg0eajW5/iv5f5HReMtCttalhtrXVhGZCxm8ttpYcYHB9aitPC1pp+ntGxZmC7f3&#10;3Iz659e/FQ28U6O1ylv5YLKGG4cVqR6PPfQNKy/Nt++1ZxqSpxSvobezp1qjly+8eTeItDvtK1+Z&#10;rOaNizAeWyrtxnp/k1tXXh/xBBon2i9sfJz93pgZrU8Q/D7U5Lr+0ocyfN8rBuFPtUdppviCZTo2&#10;owN5fAIPzL2r2J5hzU4u603PmZZXU+sTjKDSe2uhj/D34XQ+Ir1m1K8ZEVs+YvcHBz/9evYtE0jT&#10;dAtVtdOvJJVX5Y2Y9h9a5vQtEttMMaKnzf7vrXdafYW7Wykt2rxsdiqleWr0PqMnwMMHR5bK63ZH&#10;dXEc9k0OH4H8PQ1zviO60XTLV7pt/mRpuj2rzmuk1KSPTY/OtVLEcdMgj0rmZ3tvE0s1he2+3YuY&#10;1b5d30Oe1clGPXoehiJfZW72ON07xtfajK0Sxs7Lkwr5gyBnqFI4HSnPpc1xctqN5IsLM29NwLH6&#10;E+tY/ieOy8OeLY7a0hDb4QxK4wrZPBPr/QitjTNQF9brPKnLD+FeD2r1vZ8sVKKsmfKvEVZVHCpq&#10;4vuWNOnmvJ2juraECNvl2/Lnjvnt/hXR2nhwwRNfG4Vv3OXYL8gXH8J9un1rzbV/EGo2+qHyg/ks&#10;DuYfdbHt3rS8OeI7rVb2OGNmYcj5uAD+PXinWw8lHmTOrD46nKXLNXfQ7vwpqkcSSC8tY0VmJjG7&#10;aRx3J/HtVvUfAmqeJY/7Xs57OGOTJhjLsTxxknoOf5VzP9tWunap9m1OVYXaHduZSVYA/wCznH1x&#10;U2veMf7IsGNv4ljWPyx5awyj5j1O3+IDkZIweK4pU5e0Tj1O6nUo1KLjUs1G/VJmHc295ps6yPd/&#10;Lu3BtpwDnuPr/P8ACu8s9EvdJ0xtQdZ0kiUbm5XBJxnPpmsXwBbQ+IoVlMUzfK3ltJ8yuvqOcj6H&#10;jj8BueI7DVYLONTeTtDH8sNuZiY4voOmcegorT5pKH3mmFoxhTdRLRrTyNi315PEXh/ytWl3NHwx&#10;OBuPYnHevL7vwteX2r/ZoZGZ45CLfagye+fwHNb3hO9utR1WbSkbzJFUt8x5AB54/GtDWtIlsLrz&#10;J2Vdyhh0OOP0qYR9hUaXU2l/tdFOXQr3/hrxBrsUMWs6reXEibljW4neQxcejHjp264rjda8KXvh&#10;2/QuxDCbDbkHPfr/AJx+NdZD4u1CC5EWnWztMn8cfaq+teIP7RgA1SFY2jztjaPoSPfmtKMq1N8v&#10;Q461LDVfeTs+5RnnvbeJXttLVR1lkXBwPar2o6tYyaGyw6mqTbT/AK9gvOPfqa56z8XQPI1v9ujL&#10;btvlrng9u2M/4VK+uw3TPbz6SJmRcLIFJ5x14HB/rW3sZdUcssVGMXaW/wDXQq+AvFOpwSNNf28c&#10;jeYXUSKOOnHHb2rsr7xhp2v3sIuvDy28KqVk+yt1PsO2P61wNv8AEXSvC2sBLjRLMf8APSC4lA3D&#10;AORkZXjGD+lavgjxDoPjfxPqF/c3UOm26mL7PDCx2EAMDyR1zg5AHWrxGFk71HGy/rsZ4PMqTiqE&#10;anM72aa7a7sl8TeH9Ev4ZGtNXVofmDGTIdPTP09Mdq5G48Kab4S1GTWn8bafNJGr+Rp99IjRS8Y/&#10;i7nPHfPIx1Hq3hrw5Y3kV9fWdvDdW/mEySyTHcuMkfKfUYwO+eK87+MFpaaRpKwrfW7WjMPJItFL&#10;x5bJwG6nn/8AXV4OtL2nsr+XQwx2Fpez+sqK01vd9/VXX36nN2Hiy5n8Rp4qbQLOwnWNo9unx5gd&#10;TuX5sY5PqPXI569V4DstU8T67D4q1W2Uw/Z1hXYp+bazkkhiTnL/AKdOtcV4cvPBtv4b1KPUNF1J&#10;n82TbeW84HknAA/d/dHIJ6dGx2BOp8B/H2sw6lcabBeyT2iyYjaSPaynuM+vSu7EUZeym4K1tPkc&#10;GHxFP6zSp1ZX5nfTuurVl+B9CaPc+FPD9rzbx7GbK7SASxAGD61598TfF3hlb0JbeGftTSMAJFAy&#10;SDngt6f19DW9Lrej2+mTWGo6XM025mj2yAqzY4B9s9a5l/Dzaral443aSJWPzMxAYqcdM9fT1FfP&#10;0YKNTmlc+wxlSpWw/s6bS+X+Z574z03WPFn+mabos0ccR8yRVtflI7McDBB5riLrw94Z1fUWTXIm&#10;jmeFgEhjWPBDe689/wA/bFfRdh4zvPBGnS67/ZTbltR5kCxKqTjP3lUEgYORzg9eOleR674r0MeK&#10;LrxhNo9ralroS+VJCZMtkHsOR147jqMivewOKrO8VHRbNPr2PkMwy/C0akZSn70t01pbv2v5Gbfa&#10;N8NLzw/9g8A+E2sb+3ZhNc3dxtidAcM4CZ3nHI5BztIB5FXtEtp9RSCHTvCumGaKHbeJdW+5Lpc5&#10;BKqRyDgk5B54+XIrQsdEsdZivPGOh+JdNja3kAjt4dsa3cTnBQI6kb1GD2YAkn25W2v9T0vULq9u&#10;9ajaG0zHNGhKsPmx075+p74NbRfPez1873v2ODFRqYepGbV4vS8UkrLZ+um5yF74E1bSPFNtqXha&#10;7haa3bzIms4yqBW6qMnjP0xnpgV6yfiX4r/4RS48H6n9ouvt1qsMmnapapCH45ZCvYEBguc5Xn1r&#10;i9C+Imt6NrVzeWei2upW55S1kX5goPDA9jn26VueLNd8Q+L9Ls/O1PTkhkuVlWS2fdIq8jyzk4+6&#10;3XAPy9uarFR9o4qSWnW+osBVq04ynTm7v7NtLbb37GPpXwz/AOEiH+kaTIZJSVjXThxGwT+LcDgc&#10;HOSCTkisHxd4IsdH8O3Q1XXtRttdsF8yC2MLYk5+X1GeAck16d4atdNsJLfztWt5rncokhkcozAu&#10;e+CCMYYnI6dc4B6zx9oFn4a0s+INa0KHVGa2TeYoVDRheAPmByOx9cZ9c8f1upCok/kerh8BRlQl&#10;JKzW730fp1T+48is/iV4v1vwxH4Q1V9HWGFYreG8WOWBmKkbQMBsHbnBwPlQ55wDf8H+J7PxR4Y1&#10;bw3qPguO4uoEne3b7YseHVAvLMPmG/n5cH7w46jk9b8Q6XJrdvqFvokciw33m/ZdzjZEHBMZZu+A&#10;RuHqDXuEUTavoUPjrwp8N5rXR721ZL2SaYGRWB2hABGMIrbkDFdxLcnhVFV6caPvNW5vO2peF5sV&#10;UvGfwK1rNtp6ea06s+V/FVv4l0bxza6r4V8Jrot5DxfrDlVkB2tt+90yqsMYwcHJ7dho3hvw9P4r&#10;uvEd4140d3It5cR6hHEvkSM53xxvkggZTBKg9ipxzJqx1iLxPcWAuFEL/MrLGrLBhlbHy84APXHT&#10;8queJfCtnoHinSbjWPEon0TVJJIbxtLu2LxO6kRyOPvAI21iBhiEYYBxXZVmpU4xbto9r3a3t/kc&#10;lBSjJz6JrR2snte35s5342eAvhN4gvbO9+GmiyWs1vIyXEl1Hn7TnhpfkO1VVl4AGD5nXC15r4j8&#10;afG74NLeaPoGpq1ndW7Rxv5xmjjbkeYmCArjqCRwQvBr2aXwXb6DDHof/CVW+sPPbyS/a7eNtqK3&#10;ybT5qI+7rkKSAHHQqRXmPxE+A2g3Gk33iLUvFF3ptx9oH7lfLzHG8jR7yjvlyGwCAVA65OeOjByp&#10;2VOUrrpdXvr95w1I1I4qVVQUW97NJKy1201/E8D0jWfGFjd/2hG0ata+ZLHHNDjglc9+c4H+TXo/&#10;j7QtT8R+ErX4t+I9b08yQhmt7S3VWgkB27m7Es3Ukg5xt4Ary2HSfEGt65D4cS9WJpsyxzNnGFQ4&#10;XI5ycYA9WXpjNeu+HdPsfhfqWpfBH9om21DTrO+VJNPuJJHtjb84E2BuEgJAIyeNkiHDEbfoKy5Y&#10;px1lva2rXWx8ZmFCTrc8p2g1Z6tJS+y29dG1bXQ+d4vi9rqfECHUh4QhsrWz1GGSKaK3Kx/IqjYx&#10;5HKg59d2Tyeem/ap+JPw0+JWv6RrvgbT5o7xNLEOrfuUSMMCQqKA3JxyT6nv0Fx/7Ph8U6p4Q8O6&#10;7Dd2s8d1Hb6gysscjvEEc+ZjDABcDnB6g4POfr/w48Caf8AdV8SXdtdW+vafHbrZrb2m+3kzc7Gk&#10;kkDMI18vPDbT5gUAkNiup+xjWhUs01ZaJ6301W9u55mKw+KzLB1MPSlG0tXzNPWOqs7paptX2PEP&#10;EnhH4ey3Fwtt8RtQtfMh8thJarGHctjYUDHahQ7txYjgqc5BrY/Zz+Hfw48A+NZLT416bHqmg3Ty&#10;PY6voWoxLNZ3CmSOCRpDuVUEwRuTwGDlWU7T9N2/7EHw08OeDfAfxB8Y+M4desNbl0u1aFdHktFk&#10;luonuxFFLvYzIyRTRhmMD8rhQc7PCv2pdIsPhr8UdT+DngnR7fTdAvrERXE2qQzSxW87R486CXO/&#10;76q2SSu4HKEIoHV9ehjpewpN6rezVtur1v12OrD5fmWUUU8TyqzSs7O91dXtpZpdHc634rfHfT/E&#10;Hwv034I/FvwLouuahollav4V8YW6pFdJEyhXiuBuk3ERZVctyPIcgFQR8tfGvwT4fur5p/DkEkJh&#10;sRJJ5kZVJm4GFChtpO76HHUE4o+IeueOPhP4jbwxqPifTdetbOaMrfadc+ckhaIMAHBxwCARjKsu&#10;DggisrXvjJLrySPp00yyxW+Y1VvmHPOTnkd8YxWuHy36re0k03dpaavtfZPsc06WcVM0hinqkrKz&#10;drLZProvwJvhN4LutK0G31rXtTZ1ii+W3tS25eMfNhTnoo4z/Wvtb4Z/tx/BX4r6XcfC3xbqFv4f&#10;j0vQxf6k01wlutwyNEktpCrHLPgswjGWIU4TK8fH/hD4i6LrvhthbAaCtvE0c0kczKz7gQcP7g4P&#10;HI4rEi0jwJdeLJL7+2ZoY4ZjJJc8+Z83zbyy57fhzSx2W0cXaM2ly6qy1X42t07nVl+ZYvC46vUr&#10;Rkm7pq3utdE7evR+p9v/ALP3xHkl8UN4K8OeB73R9L1a6E2mx2NvEq6jb7GcG43ttR+UyFDcuVwN&#10;oz7x8SvDfjPxFqdjrEviy30jTrO2Ctp7YLXDCERIS65wV+bgDH3s44zx/wCxrYeDfin8OtM8aafr&#10;atqNjYQxeTJLt2TIFBLAHDAjHzEDI9CMV7t4S/Z48H33jSx8cePvGSzbo2WdI5/9FtlJDZ+Xgk5K&#10;/N0x26V8BmGKw9LFyajy8qttdt/Pv3Pv8py3GYrLIQ524zs1ryqKTT1a1dnfT7znf2Y/hjoVnJqO&#10;twzm5a53ZSaJSyNjad3OSMKWOe5FevaJ4Te+gkiuYI1jjbEO1dhjXHyjk4YD6du9bHhbwx8KdB8Q&#10;SWfgiZrj7RIDth+ZcFBnnptz+gr0SfSdY8ZalJv2yW9uD+7XlQCcnBIznHvxxXzGKxlSpWcu/c/Q&#10;suy+nhsNGmraX21Tv1ucNoHguxt7i3sNJ1Dzp32nG5cK23JJxxxjpXpvhfRf7Dn+038QO1f+WbfK&#10;vtz+H9a51fDtvpOok+UIdoPlsjZOQe/A/P2rpvPs7CBbO31qO6jKktOquqhs52jeoOcY7d68+pUc&#10;mepTp8kW7Fzx5JY32iSTSuY0MR+RVzn/AOvXhdj4Nu/FGuzWviHTpLi1jkzZW7Z4Ge/OMYx9fWvb&#10;9U8u+t/IubdgGGVGwc8f41yEXw+1AeIV1LSdWuYVZc+XE2MDA4+hrbD1vZxdtDnxmH9vKLtfyJvs&#10;lvo1na+HdNvbexjjI3qcCNFUHg9ADjIHTJxmnavFod5bMk919qj8vBMTfKHz/Dg/N26f0roPCvwd&#10;s5EurHX9ZdlmyZWmbIVdowAT0HHQ8c1xPxH8Ga/oscieCrKSWwt5CkL+WFDcZP8AtEdfm6Hr3qqc&#10;o1KluYzrRqUaV+W/lvbyseB+Pz8RtH8bf2ZoNm0OlSTJjy1z5pLEAkZxj5uT3z712XgDR/EOm6pb&#10;30W5p1QGU3FxuWAKQcoOc8DoeOvavQPh8i+IfMuPF2kRW/mbRbWjTLOxTbwSdq989hT/ABn4f1a0&#10;tGh8Hae0KKzMzeXudm2jA9s5x7V61TF+6qXKl59z5f8As2Sk66lJpu6VtVbol/Whs6Z4m8Q28jfY&#10;9QkjEnEywN5avx6Dr+Oav6jqV5EESwul8zqzOvOMd65rwBYa8NMVfENjIlw2Dt3Zx61sRWpW1fzs&#10;f1PNebOMY1ND6CnUqOjrfXvuVJdQmlu5r67dmbbs3yfNgcnFcx4i8WXl9d/2fEm7b1Yjt/IVtXtr&#10;cHdHGZdrEs0e/agPrWHqXhyJYTeJdbpC3zNGeB68/Su6jGmneR5GKqVpe7DTuNeyS90iX7RYWvlt&#10;Mru0lupkJQn5QxztGTztxnvkcVmarqN5ewxpGu1IzhIx0xW9pcltbW/2G5gabsPL5xV238PjVYpL&#10;OzgW2YZ+ZuoFbxqRjL3vkcVTDyq0+WD33+RD8OdK0XxDFJbanpzs42+SjAbXbnIPOfTp16cV6drn&#10;w11Xwjo8dvcS2u6Ziq28Py7VA9P0PvXA+EZo/Dl7JbI/2i43eXCfMK455fGDx+I6V6Ml1ZSeTqGu&#10;6lJuVPuLJuYtnHp0x2/WvOxcputdPT+tj2ssjSjQ5Zb7N7ff3OFh+HcEeozT29rHDI25jICdxb3w&#10;eR+X1rpvhtpln4Lla51pzN9qkb92qhnaRiOi/hitOaHTGuP7WdpFDSFoUYAkLngH9M1ieL7aPU7x&#10;b3T2kkkVlZkZSq4444/pUyrVK8eST0NPqtHCy9rCKclt8zrNe1n7Zfx29rpVxHuQOvmYBbgjJAJH&#10;b9KwNWtNcNrJcRWJkERbzH8sBU9T9AOat+HjrN3D/ac0Pk7Y8mNV+91688kj6cYHarFxZ/2zGsl7&#10;dyLuXIt42+XOem3P61zr93ojslatH3m9fkZMI02HSntZ0nmu5FzH5e3bkjuTR4V0yGGST7Tp0OZm&#10;+R5IfmXnP4//AF6lltJ7HUPMdwqqMYxnPr+NaNkHnCT3LJFEo4Zuij1OK05uWNl1M4xXtLvoaF7G&#10;3lJHHdKrfwhu9ec+M7E2niBdSvbYzw7MSblwFz3BHfP6cd+O71SzWZVGj6isk7NwseGAH+cVR8Zf&#10;2pb+HWkm0iESSKI2kZu/XgfhRR0micZFVabv017rQ888UaalxFG3h+0jhYcqvyln/Pr+FWfCXi/+&#10;zJ5LBbmSK4G1LhlXaCfrnqOc+lUrpbbw5cQ2usW6sZIwySLeCQIv+1jp25rI0zU7yPVLi5jKM0kz&#10;FpFQFevfI/LFexHDurTaZ87WxUqNRNKze/l8tD1tBpctj5Uc0fzKDtVuVyev/wBetRFsLPS/KjmU&#10;sqfcVck4rzfxBbeKLTw7NqWk6VdNJ9nLSSbSxVQuSRxlQBlvatP4WXC31jC9zd/62MFV3cE46fzr&#10;z50OWnzc17M9ShipSrcnJZtbm/e65EkXkxWSr2DtyRXPXGpXgmx5zFd2Svv611vijQvKsRcxoqr9&#10;04P1rn7Hx3qPhO0m0/S7SyYzSFhcTwl3jbAGRzjjGRkH9amn7yvFG2Il7OVpyt8h0V3eX7qftJ4/&#10;2s4+ldFHqL2lsqrJ91eK5fwVZXF58+47c+9d54d0nQZ7dv7Xh3OG/hOePp61jW5YysbYWMqlPmXU&#10;pwXV1qdrtjj3MGxtAHJ+lc9qPhW/1P7Qgs5RHDN+8Yr8q8/qckfnXT6u2kaPFK2nyMzIxMcK9uOA&#10;c/zrkv8AhbXiGeS80u9tInHAZlOOMe39arDxqz1gvvDEToR5Y1W7vseYfESwDa02nwQyYj5fbJnn&#10;t3449uKu+ErKY2628uptBhtrBpO3r15rkPiXdeKR4wk1GCKS3WUBmt0kba4xgEgEc4/yTXZeGNSE&#10;2irPdaUzXS4XDMFBYDgnufX/AAr3qsKlPDR63Pi6dajXx0+nK3v1XyVya80CX+0VktZvtMCyAtGp&#10;xuyOox06emcdq6PwdpmgaNJ50sfmedj92/b059fp+NcxJ4yvbOT995CsW2boY/mOeBzkf/XrvNCt&#10;9KawF08rmTZu3YAwQOOvTHFcNaVZU0pnrYH6vUqOVN6rXXp6Ddb8NxeKNSj1CCVmaH5NvJUL+Prj&#10;/PSue8aQ6b4bubeG80/d/DH3G7HBPTH613Nn5b24e1dBIfv7Tg8djzXC+PrvzTtuIfMmRv8AWeYS&#10;BWeHlKVRR6I6MZGnTpyml7z69PuN7wL4ksNB0lT5YRY+MSNjHJ7++a0h8RbHWUbTobcyuudgB+Uj&#10;3rz+0ul1KBYEGVbaWULlQe2PX2rcjgg8LJHqUbK3pIy9c9u3/wBaqnh6fM292FPGVvZxUPhS1G2H&#10;gjX28RLqY3Kvn71b0/rXYeJ9Hu7XSBMwO7blmZsk8VR8MeOr7VdVgtLjT2hTzAsbY+97/Su+v9F0&#10;/wAQ6Y1hLMLeRG/1jyDDKQOMYOcH3HXHWuGtWqRqR51selg8NSnh5+y69+5474K1+50rxUsLBZI5&#10;pNkiydNv+Pcd/wA61/inHHLbR39vEqHdt2R5OR+P0/Wuu034Qw3fiSG108QzMka3HnLztUMoHbnJ&#10;IOPT8K2fi58NrO28LyRy7YwWG1uSxPPH5A/lWjxVH6xFryJp5bifqlSMn5o+WbXX7WG8m06CybzJ&#10;n6bRgnPGM9/p3NdF4Y1PXbrUrbSWsoWjbEbK0hTzCBnknI5244xk/gBh+JPGt94F1z+w7rStN1OG&#10;4k+TzIwJVIHUkH8M8HnvXbfD2/0PUZpL1rxVmKljbXOG687gcdM9gOK9yvLlp8zho1o9/wDgnx9C&#10;DqVvZe1s4vVNJedvMo+N/DnhHR7xrhrCxtbpY/332y4Uk8cHBOSP1rK8D3Og3V9JpX26GH7TwWDY&#10;CccNxnAzx7d60PG+jaR4oWZbLUlhm3HbtUEBsdD+P4Vj+C/hM1hrEeo+Lr6e3jjxsmhXh+3IrOFS&#10;j9VanJ3/ABNqlPHfXY+yhFxvq9lbre2x1Hhjwzb+DvEotJtSWaBVaSaeGfdlSDgA556jPJ/pWd8Q&#10;tOuPE2ovHDF59msYG5l2up6YGTyPyPt69tbeFPCcM6XvhzVprqBmMTQyN8u8YOcdAfm6+5rnvFfh&#10;XTNXmkuE1e2tWtdxmtZmO98HGAv8XUc+/OMZrloYjmrc7evdo9DEYP2WG5IJWvsno/m915HOeEtJ&#10;0+08I6hHotoslzcF2jikkwC2Cvc4xkZ47GuT+C3inUfAOuTeGPE9qsn77evyglMnvz79+K9BvfAy&#10;+Io7fULXULhraBt0lvZuMseucMcEccA5z+tea+PPG8t18TLW10OdI5IVMa28lgY2kXCltx9iOME/&#10;0HoYepGvz091LV73VttTxcwozwvsa6fK4O0bWtJN66XX+Z79JosPiPTLfVNMS42tgpOzfuzx1H1/&#10;nxTLfR9YsNSWK33q2AJ2XGNhI5x3rovhprEKfDq3S5Ecz+XuI4ZV69M8jjp9B6Vat77Rb52luN0T&#10;LxHJuCgf54r5ypUmpONtLn3lGnTnThO9m0m+hw/jazXRtMkgidbr7RIxkaXlw5PJ5znnsc55/Hh5&#10;fBN3c6g2omxkvJHbesIhCNgLksBkA59AP516xeaJDq+qf2np2oxtJaZXasa7TkEe2fqKyNa+FOse&#10;Jr6O6tbm3t9pDr5YKMGGCrD3HXPt3rrwuKjRjZu1zycyy+eIqKcYt2asl+ZwcHhK1TTFF3YRQqzS&#10;D7OreVtH3jn3xuyDj2rnoPh54WbSBqV1DfeZId/mXMijOOvJOWPp0JBHfivfPh78MWWO+07xv4lh&#10;utNjkLRWb7IU34IMnyBdpHTvwx9K4zxDoniKbwvqg8J/Z5dGWQizivgvmW8ZX5gGABI64yc9M561&#10;pTzDmqOMX136E1sr/cJyj0elk3ddWk7W9H8jyrxR8HNZl8CXHinQY/JbJ8t4jlmwT/hx9aq/soL4&#10;W1m/uF8bW6XREgimspFVRI8QyshXrkgsGIwCQvGQ1eqeGtQ0vx34Taw8JarHqV95LSLbLZnfCF+V&#10;mKIc/eKgAjJPIzyaq+DvgQEmbXfEelyWtykjGRbR8LP8xLZIGe/p09a6HjIvDzp1XZ307r9Tjo5W&#10;4YqlVw6vFLW+qb9Vez8iPxVp/wAMbbxZHp2i2qWsyRKYfOf5WI9SNxUHvuJPX6DF8YeNrvRPEdrb&#10;RW8JtWUieN5Mo74B3BuOeoyeP513HgzwT4MuvFtxrN34WurhWt8Rtqk53lgBkcdCNuM88MR71T8b&#10;fCPwnr99b6vO7W7R/LJHt2q4+jf54rlo1sPGoozu7Lr3OrF4XGVKbqUkk3K9lpon6I5+z+EmgeJN&#10;EuPEca2l1G2C6xyRvJDk5X5VUgnnt1+oNXbK51z4Z6ZN4cvddhh0W7+RpIZF2yZjXG4HKkjCqT3A&#10;x2FdL4C+HGheCyJINcurZbiVWWNZtm7jpgHp059/esD4zaf4I8T6FL4bnle1vlj+9GP3crbshc4A&#10;HTJ5oliHWrcjd4+m3/DHVHD/AFfD+1SUZpd932+ZwmpeLYfC+qTXWm+Horm1myq3FuxjMyGMjYZN&#10;rcnODjHTj1pmpeDE8cpaJoGrsm+bC29xIFMEmFYHPfOf/rDJrBg0D4gaR4duNOsdaEkNq0n7m45V&#10;SDk4B6HHJ6e/Wur8GQSeDfAy+LPiAIXsbhFW8C4WSIrK6JlQPlJ4AI5+b3AruqR9nHmpu72Xd/I8&#10;XD1pVKnJWTUbNu6Vl31Wv3nG3Hgv43anqTW017p/2rS0ItYUhjjL57gqq7sjHzZP55rj/wBqJ/Ef&#10;7QHgu1srr4dT2+raOPJ1q4gCNDdKdrCQkdSHGenBdunG70DxT8RLGy8S2fiH4VanqF1J9jXzjqm9&#10;Y4VLlliUy8s21WyeV5GOd1bFr8X7nxJZzaDFpiw6hIqedDDaAMMt0jIOOnPBx8ox3rajiKuFnCs4&#10;q623TXe67HPWwmGxMZ0YVZWe+0k7aqzfXoz887rwh8S7LxZHotr59rcx3f8Aos0NuJfNYMOF2+3Q&#10;jr2zivRNZ+Mun/EvxdpXhf4t3PiHWrKx0H7Jdrq00ckqaks/zvHJH5bSIyR4IlYuCerbFJ+gPG/g&#10;+68I6A3hrxhqH2phdXFxb6o9jsnuG8sjzGOctkyEkktuLHnOcR/DH4BfszeNLNbDxJ5t9cWv2aa7&#10;t7S4dXmVDtkO4N8isgB4KkEKBxgn3qmdU5RVaVO9tnFa7bp6WPGeR+2k8KpRTla6la2juk0r6LfS&#10;54D4J0/4jaV4E1jR/CPho6hpsVwf7HuEhZb5Vn/1DL5G4b2X+EZ5yAcAV89+FJZPEOvQeFNO166a&#10;3164jXVrWe7lEUq+ZvBlwfmAYb8nPKZ5IFfVfxq8afCjwd4o1r4cfAi516Pw/cWKWutxXkIkU3SL&#10;KuIhJl/KjLR/NnLOsuwtGUJ4D4EeDfB9nDrPi/wp8Q9Os9c0mxeWWx1KzIbYoaZlU4Ky/JG+fuc8&#10;YIPPrZfmlSOEliJQtzWaundadVqk7nxWIyelHMqeX06t3BNNp+67Nv3G2m1bp+Bzfgr9lrxBpnjD&#10;T9B1f422P9m2d1FdS6fd3s3k6ZJKB88ce4EuUVeVAfG3qASG/ts2sOvaz/Zp1HT7iTT7VYbeO2VF&#10;2wlS65wFPmAu5OeCWGMjazetfEX4DW/xzuNP+O/wxtJ7DUriaaDWY9NYpEY18xSsm0DDHBTGOitn&#10;O8GuX1H4JeBvB3jK61n4vaJcXXh/XIGTS9U0+4ZZIrgrHKu6ME7RsLYZxyVPoRXPTx0a2JVRy95J&#10;3ikr30211fmZ55k+Po4Nxw0GoSlF+0cm1ype63pdJbPsfLurfswHQtWvbrXNd0G6gt9Hk1WfT9Sv&#10;T57ql1DF5atFHNh2aRgPlKgISxAxn5y8UeBdU8FfEHVvCHiTRZNK1Dw1rU2m65YyXMTvbXMUhjeI&#10;AuPNIkSVSUJHC+or9TdH0P8AYV+Ko8OaHqf7Ueo+H9e0yeAWr6hqxW3txFD5csf2gw4t7YqWj5cF&#10;/LgYMxTcvyj+2p8AvgDq/iLUNb/Zj+NVjdyfbjaX2n3Db1nvUkMM00VxlRIr7Y5DJhkbzSwkbPOl&#10;HMsVKs4ShL5q1tu+iV79T6bC4bC4XARqe2i7pJ2mnrbste1zyPxV8PJfCnhxdDn1Jfsu3E3k5G4b&#10;vM5PXg9O+AKz9N07wToOiRajBrEd7eM0Zt7VpA0fXJRgpJ5HBz9DzxW18QP+E312x/ea9Gq6p5ck&#10;dpasGaJSMMr88Yxgg7efpXCwWNn4YCnUrOSS6XIWKRflLh8Yb5vTtg/zx9vGjQlTtCCk3a7X9XPj&#10;MCsRWwtq1W8m7tR6973S66XXY+rv2cb8/CnxDD4xsfiDb/2XJZoNQWznwsCMjyJDhckkyqckHjAy&#10;RvxX6DfDv4z+Cb/4L6X8S7Ga1OmeSvlq0MiCTdjIZQOGz6AkbeOK/Pn9mr4OyX/w2vvij430661L&#10;Tfscj2On6VDu2SqyHc+H+VQnmHkdgSNuCfcNI+MHhfX9DtfgD8L/AA0vh3xBJNcC8vdUuI/smnKk&#10;bMwVg5MrArIqqVUFmUkjJA+A4hwNLGVv3eri7NqyVktb9dD6PhnOK2SylTrtJTi3COrbbaStpZXt&#10;tfXc+yfhLb6t4ivW8Wx6k8f2pFNtDETt2be2edvA616rpnjK78NWslg7qgx+8Y/xHH6//X7V4D+w&#10;r4w8aeJvhdDL4zW3hurc+XJcL8qygD5XA3NtyOccY9O9eqTWSarrSwXF2zCRsLvxhecevWvzzFUe&#10;XEyhLp2P2jLcV7XAQrRTXMk9dHr3XQ07nxU99qAnvZtsb8hVPzbc8dT0yf1rr/Dtob2L7XaofLXh&#10;CBlTjjP4mvC/H/izQNF8Rf2LpUSz3BEccMokx+8IPyKv8Z4XocAkZ6Yr1L4S6l4nsvDyz+K5JlaN&#10;cQRhAgVcAAHHU8+59zWWIw/s6Sn3OjB45Vq8qd723a6erOkvtS1Q3UltHGVeNR83mDhvy6Y7VqaP&#10;4turGztytsmY8bpAMljnBJ9qowaTLqFudRS5j2zSFY/3g3P0/pVjQLdI2fSprNpiq/OyL61x2iz0&#10;eaakdTonijR9Uhm+2SLHhtsiKp79M4zxk9hnriuS8Zax4ljvLi10W2+2WvlYjZQQoO0D5S3XnPbj&#10;6VUh8MalqN/Nc2Nz9jtzJt2qwBPoTnt05+vSui06/ktdJFnc28LMvyq3mdsY9OD/AJ5ojy05XWop&#10;SnVjyy08zyjRfCmtadrQbS9KmN1dTq1xNPcFFCc/wjhcE+3SvTNM17T9Jnj05iknQTzLjlscgVra&#10;Z4OTXo8wMyq33pM/hxxzXK+K/DU3hnWXsLeQt3DOAT0H5VtKr9YlZnLHDywkeaOz/r8TsIItJ1p5&#10;I4tse5fmPpXE+NtNsNClf7LcN6K275ev696uaHd3tqN7XCt67u9XPEEOn+ItMVPszPPnLSMuAPoM&#10;+nFTT92prsVWbrUtFqeb3Fnq/ikSWOnRTCQrgsgPIz/9etJdKuNEsItO1W3aRgSMKnvWxZWUwv0t&#10;tHjk89c4Cr3x7U3xCdehVlvpFWZfkVVXo3TNdntveUeh5v1eMYOdve2b6GWfDdtO32zTZSvOSp6C&#10;tjw9faTDC1hexq1xKdvmOcbvf/61N8Nx3lhYbdUhSaWTOF3EAD3NVb3wxe6XdxX5iaR9+Y6qUue6&#10;bM1T9nacV6rsXr34fx3mrRrpQk898OW6Ae9b1p4feK7XTLi8jZkI8xg36Vc0e0udX01r+UyfaFUq&#10;sar0OKksPCmpX0q3KS+Uucu3rXLKrLaT2PQp4eK96Ed/yLOoXPh+yt1hlRty4/hrBe/t2l8yGNiz&#10;fwoeD7V0/iPw+b22SytYVyoyzHvWBbWF3ol75zXG3auOIxUU+VxvfU0re0jKzWhr6b40sl05ra40&#10;5lkVfm+bPNQ2F9qOohr+2s12L/Ey+/b8adYQx3oeeeWFVfLM7dat2F3Jp2n+TaR7lJbgdT61Puxv&#10;ZFR5pW5noc9PpurSal9uvYwLdZB8vbrXST61oGqXNjpl7okcMHnR+d+82hlBztHA649eenfNNh1K&#10;HU4Ps4PmOIyNnXmsHW9clj1qHTbfQ98yyIY1aM/MQePTjir5XU8rIxco4eN07ptdL38jvPHviHw6&#10;LO003Q9O2eXJ5hm8kR+XgYAA7ZyT2+7XkvxeHi7VdFeTT7maRlOfLjBBHHXpj/GvTtW8Oai/hldX&#10;v3s7FUi3+SG3bmAOEyeSRkgcevbmuNn8XxxzrZNHIw3YZ2xgZ7fSnhZezkpRV7MrHv2kXGb5VJeh&#10;82614Z+IA0eXWL+ea3hyRJJcXQzz8uAn3sEnkgY/KpPhfDrC3EdvGt1ffNkbQ559j37fr1r23xz8&#10;N7DVFOr3DlVXH3Tt+XP3QOnOfTvVTS73w34Vtgmi2cgnVgY2kH+r565z1+lfQvMFUo2tdv8AA+Nl&#10;lNSnirudopbvVv06I6DWIPiHr3gptJ1W4+zNdRsLuYhlkljPBQ4wAD0OANw4PU5d8Pvh/pmk2P2/&#10;Ubkx+XzH22YPFc/L8TPEGpSrafb2lU8fMp459Sc/0rrNZ8U6XL4baH7BLHKygNiTcGPoOBgZHfJ+&#10;tePONZR5LJX7H0VKth6knUu3yqyv1+4z/iH4uNyqWdpe/uo/oMnnniuDnu5by42u341JrrXrSKZU&#10;ZR1GUxVS2lJlVEc7mOFr0qFGNOnoeLicRUxFfU9T+FpItVieJfu556132k6Dpl0G/fmNv4trY4xX&#10;HeBLAW2lRz3Zw20dD1ro4dPiMPnWl7IjA/xNjNeDXfNUdmfXYOPLRimuhh+M9Ih0+eTyT5oYN8xY&#10;4A9zXlWs2FxputLd2VozSbD5vlt2Jz29e1el+J7XXNUSSOARhVfG7ackdj061gaVpdgl3LHqEkKt&#10;u+aQ5OD2/Xv0rsw8/Zxvc8/GU/aVErW8zzTUIddu7tbybTmKqp3O3P45I/L1qOa3+zy/aFnZvlG7&#10;b0H8q6r4lW0Vpcx2NlNZSLIoctHDkqM49eD9MVy97ZkWrObhmYqTjBweOnvXsUZc0VJ6Hx+Np06d&#10;aUY6tb6op22rw6pqKwXLYK4wuNobkYyf8K9EuL2zOiraW0kfmMqlV8wGvONF8IwajfLfHWfLmVuI&#10;VcA/QjP/AOqu6uNLsoNPUCZzNgfNjOP/ANVTjPZ8yUXsdGVxqRpylKO/W/Qq218+lO081y0jdmzn&#10;DZ6VH/b02pmSNNKhuGZQPMkTIT/E/T8a0rDQo5IpLW7t2Vo2xJG4O78vX/CmG3tvDyma4tF2tJnc&#10;ylfl9OOtc8ZR7XZ1Sp1o8uto9Sr4ctbeK+S0vLdlZZPl24XLE56Y9zj8q7bUPB9prWkql1E21pMt&#10;t7f/AFu9eb6h4psTffbLK5Z5opMrHEp4/P6/411/h/4gy6hpaQ3jPCyruMZZuePWs8RTr6TWh0YO&#10;tQ96nPVdNtjovC9lZ2F+slvaQssUm3YO/H867praPWp4oLG22yRxs/PPAwPofvdK5DQrqye3Fypy&#10;3BXC8/Wu98GR7biG4uYWZVw3zDHy55rx8RKV7s+mwEV7NRWzN2Jrq20yNINLb7QsGFmXCjpjPHQ9&#10;8V5X8VPGmsTKtjcozoy5k3XBY+3OTXsHi2bT/wCzPItZWSST7qqoyw7jn9a8X8fSixuj/aemFYWb&#10;HmMoOf1PFZYPllU1R05jzxo2UrHzz8UfCN3eaxL4lsNPhZo7fIVpOJMA5B9Tk44A7fWs/wCFVs+q&#10;a2tklqthMZCfnmbJGDwMjHU9P0r1nxKttaXDT/2ZHJC3JZn5CnnPT1FcFqXibw5p2pKUlhjY7n+V&#10;CTz2OBx06+1fZ0cVUqYX2ajfQ/Lsdl+Fo41V5Strdrv6M6mbRNI0+G6ufPuPtSoNrNINu7uenT2r&#10;pfgn4v8ACnja2bQPijcS7dxEMi8Dtjkdwc9fauHPi7SNWtxY6XpMbfaA3mbZNoYY5PP49etbnwpu&#10;9Ns7vF5o4uIm3fu9wyrZIBBzyOOc4/x8uvTlKjJzTv0fVHt5fiqMsVCNKStrdWbTv37nrVx4C8E2&#10;WoyrpukiS3Zf3V0km2T1wQe3P+HWvOfiVp3h3QmmvYo5PtByC24bip6Dt/Sukm1aza62QpNbx5AX&#10;zWww4749+lP1fwbo3iL9/fR+dNGACvm8k46V5tGUqU05t2Po8RRhiKbjTik1t/wNDwYfELxv5v8A&#10;bOl2sFnY2lwrSXfnbidrYZHwcKc44P8AeHPSuwPhfS/iZq+m/E6G6trhYolFxb+YFkRzj5dgHJHO&#10;cjkYweKseMv2X7jVIZNR0jR/scMzF7mJkDeZkYYgg5B9/Wu3+C3wxk8D+FY/tN35KR5zHNFkMoOP&#10;U98162IxeF9ip0naW1vLrffU8HC5bjJYh08TG8d7vundNLSyRu28GlwWe7TrS3jDfLhI88e47/59&#10;6hSDw7pbyXms3MzW7R5Yq2za397OO3p7961orTwrqurR51KOBtw8xo+h474rY8e6Qng+xt7mO2tb&#10;6CU8fMOR69Dke/vXg+095LXU+qjT/duWmnz/AAPPZNS1pLn+1NM06PULIMWuI2yrsOR1HOf8Oap+&#10;IPFl+mmR3ul3yqySF4beSTIxjhdxwc4z/hg8b/jLU5bvQBe6Hoq2cYGZpIpgpUfhzz+NeTaNpuva&#10;rqcng6XxBHa2OwPHeTffI5O1QOvTHPuexruw9ONRc0rK35Hj46tUoWjC75tnsr9LX2XrodBp2sL4&#10;hdpry9ktbi+iXMO4hSTjk8Y6cevArQ8MWp0SW6SDxCtxayMS9rM5RJPmG4LuXPTIHA696xfDvhO2&#10;E8X2DxE1xHGG23jbwrAZJG1h1BBGCPetnxW2ny27RXdp5zRL961GMYGdw75/WtakYc3LHYywdSp7&#10;FTqJXXnv320+4yLj4x/CPTNcttP8MaA2mXkIYzajZwmGSMdoyMfMp4POQcZGSOPWm8V6f4w0e11H&#10;RHjY7CyXEKgAZxnIH0xivErHwT4tsl1PQ7aBdS+zqN3nKkjxFkz95cg8EYGTz6Uvh/4h33wwtGtt&#10;T0t/KUgtH5Z3LwMgD1/D3qKmFp1Ir2d3Jed73MKeaYjB1pPEJRpvsrWt6Np+bO68S/EPQ/DN0tl4&#10;mtm/tCeVY4ZY41wzEfKO3511NmIvFWlWdjpiQ3EjyKVwBlhzxk9tufy/CuGR/Dvxg0q38Wafpkqz&#10;IwMcki4VWA6H0bB966bwhpWtyzsunrJC8PzL5Lcrg8Ee+T2rlrU4xjZaSW9+57WFrTrvmTvGVuVr&#10;qv8AMr6x4MvRc28esG4gFnJiCNoVU7cYA3AZYY9znA64rz/xxYaP4d8Tzanf2FxcQyxhV2kNIHxz&#10;jccNuBPHHOPSvaNd8U65d+HbjT9UH2m6/wBWszLhxt5C/mPQ9c1883sfjbVvFMljq8TJJJIArXB3&#10;Kn93IPRcevOPatsEpSbbdkjPMZU6fKoRbbe9u3foGk3OueMNYb7DHDFbw7Y4raREt5LqFWba0+zK&#10;u7LJhuSTjqcZPPfFjwB4k8X3/wBt1fRo4NO0uwkuJILq4W3W4dQQI0bB3SkFnVXIyqkjGfm6mX4Q&#10;XGhaVeXGsa59jZbfzXmt2PyJswT1J55Hy85471j6L4RX4gfDTXNH0XxFIt1ZrObp1R/O1K3EhBDb&#10;m5Ubc5KhgMYPG0+hTqezkpwkrKyvZ6X9Dw8RR9p+6qRd5Ju11q1raz/4YzvEfjDw/rvw6tdP8IeC&#10;4bW80+TbhdqyW0gAC565Ack4znnrnmuZ1GL4reFNP0XV59Ou9TjtFkTS5lWIybc52PJtLMo5G1sh&#10;QSAAGweh+Hnh3xBpfj+61nxXpcF3FcWX2eOO3s47WDjZwY0VVUjYjBlHVec9Do+MvF3iGHX9StPD&#10;GkvDNb75obFkDrs2geZnqzHbk4wd3PtXV7TkqckbSW+vn0vv+ByyoqrRdSblGWySSW2qdlo7/meZ&#10;fET4hax4vsdO07xZ4emjvGDJcX0VuECMSD8oQ4bPoAAM9xxXlfhLw34u8MfGiODwLqd4sMlxH5kl&#10;rc+SdhbG0s3yhsg4ByclcjuPfPGPhnUvFWkafqWow29ulypkQwW+4yfdIBDY8slHzkjPBHFZfhzw&#10;x4J8LSJ4m1X4g2a+Y8cDQ3Cpvt5AnAG7lhwMZGMBccV2U8VThh5Qit7q26PFq5biq2KjKpN6NNSb&#10;UXZJeav+Zz/jD4KeCPGuq32qeKb2abxDN5JurlHih8790nOI1CZAwMhQMgk5Oc8l4P8Agb4K+HUO&#10;t+JvFthZ3mj3F1sks5Izc3Gn4WVHdFX+Nj5ZVmGMoDkdatfG7wb8Z7j4p2M2g6g0kE9wm5rePbHN&#10;bxsow2DzkMSeef5fTvww+A+g6bocet+ILOENqMYN1Csa7dxYkKFI6YJ788emKyqY6pgsKlz3jNbL&#10;olbTy8jqoZPTzLNPaqlyypt+81u2rXfffv1NH4b6F8IfD3hexvPhVHb3Wm31nujt7NcnIUDLIoyG&#10;JzncA2dwPIryz4u3/wAL/itZr4C1i9u7Kwa4jjdgzQzQk74zCu4hVQjGQME7V67dtfQ1hcaL8OfC&#10;b6Jo1pazLCgW1baF2MCdq4HAG5ufbFfFnxA/Y/8A2p/if8bLjxNovxL0+z0rUIVg1bTHjAjfc7MG&#10;GdpB2s3zdRtUcjivJy+NPEYic51OS2qk2/06n02de3oYOFKlR9pzaSikrWa8+jZ8/wDxx/4JufFR&#10;fDVnr/wy1qHWbLTZMrHAhW42uwUZPO5V8s8YUjc2a4fxb/wTwg8ODQbv4oS2um6ffKwj1q2ZsNck&#10;gCN2bkjaV+YKAST6cfY/xD17wj+wT8CZfAfhzx/52vXOlSnTItWvmlyyhOc8bj8+cDkbugDAV8R6&#10;zYftK/tU+B5ZJPHGqTWq6tHDdWNtsS1jicBnWLONrEYA5yNo5Ga+2wONzLFUZNzSpptczVm09F5X&#10;R+S5nleR5fjaeHpQl7aSUnCMrqPVp9Wmt12PlOw+JfiC/wBNkOp6tJMrMUjjt7cKTgDhjtHUfWt7&#10;4W/Ds+IrmTxb4g0JpLfzFaGOdSBIucMufXp715HoRs5LtYLyWTrjbFCGz7DJr6s8H/Cjxp4FtbPw&#10;v4r8PXFjJNa/abWxmuld4gzMrF0Vj5b7lOUbDDAyOmf0yOKWBpOMVFc33+dj5niLlyjBylQXLzW1&#10;StZfK253msfHGXSPDuh/DX4U295oGitaxDXJpFj3vJtxKy4PzfMOCdmBjgcivYvgz8DfhH4N0W68&#10;SaB4ybWNS1D55tQuromUs/zg5UjPzZHXnbx3r5R8S6dc6p4uh8Htos/25j5Y3Tso3ZwAqjAGTj19&#10;K7L4O/C/xXEb7x1D8SrfSdPsXFrbw2Vw73F7OChMEceCOhzyccZHevjMyw8pUfcfKm7u2rd316mX&#10;DuaYj2yqVqanppd2slpda2/BH6bfs9aIYvD5tru0t48Kx8uJm4wBgnJz3/T612E3xB8NaJ4nS01L&#10;TpFhaT95IB/q1B5+o9xgjt6Vxf7Mhi0/4RWet6o11b3U1urt9qyJSSOd2Sffv61V8YeP531eQ6f4&#10;cs7praRXubiSYLJHHnDFAPvHBPfGT25z+YSo+0xU4v8AyP6FjivY5bSktLpPa7t2tbsc/wDGHx/4&#10;R0X4u6bqOl6PHdQywvDaW8Ue3DKcliGAxncBk9h07V9A/B34nWnxG0C4Ot2/2X7HLsltd2NpK5Xt&#10;nntXhVn4QuPG/iSPxPqHh6ONZLcLZs0+6V8Pli3UAnsMDIAI6gn0H4H2WjaIZfD02myTTRzN5kjX&#10;C/vGyTncOxPatcdTofVYxXxR87nHlNTF/X5zk0oSbaVrdFbpfU9O0G8kl1dntNJMNvBlVVVxnDEh&#10;vrg4/wA4rdt/GEdjHcGe2aBVUfNtHI6DBzk9fQCs/UNK8Q6rp7Xmnzi3WPI8uMA5wOcsR6+n61oe&#10;IvDXh6DQo9S8R6pJujUHZa5UjnO3AyxH+ea8X3ZSVz6qMqkYu3rd6IyPC/xEOrandQXsM0Npb3Bj&#10;jnZCFZcA4yAOen6+2d/T0sLqSS8PmSKMeWseDmuSstT0OysYbW4jjkga4YRwsxJYnvg9scdBx3re&#10;sJVtrBJNGtXbcu1QuFVB9KqpTS1SsZ0a0uVJu9jZ0XWdU0+3ZbG9ZV3EhVb5h7A9hV+3ttNuVfUN&#10;ZuFZmxiM/MxPp/Kuf8PNe+ZIZLTiP5mOePercWpPqKTaojwCG3badp+nH15rFw7HRCp7qbLl/wCD&#10;YrWy+2WLrmTlYepC4+tZ+nW2ptA8f2QFR/Fz+VTXl3drIiWjvtbmRVU+laPhzUFOpNbCB1I52uOK&#10;Peig92crLQg07w0ltbi/vkXzv+Wa7fu0t/pga1YTaZGs2393IwyeOw9M11DWT6i7MsDOy8Mw4xT5&#10;fB96gWe7uj82P3Y7Co9ourNPY2VorQ4238OalHov2mRF2d/U81No/nC5Ml9a+bHtxHu+Y5z7n0rv&#10;YNEjGk/YxaMfl4Xuff8ApXCatFf6XqG+VG2rJiRcnaDVwqe00Ma1H2NpFqx8Q3FrdPZRRLHHI2Qg&#10;A+WtK0eRGyDu3c1j2yJq12tx9oiQBtqqrAHPfjr+NdN/Z2lrZxyRXytIOSI2zzjpUz0Kp8zW/oV4&#10;bm+u7n7LHAy5+9t6mqPifR7pP3pXcoPznPOf8K1rHVo7K8LrHub+Ld3rZ1zxpoI0DyrLS1MzLg5A&#10;4qOaUZKyNXGNSm+aR54hJTylyrAfdUVasYdTijkWBvvcketTeHtJh17UWhW8Cys3yp6/QelaF94U&#10;1jQZ/JkRh5nzIN3BGf51vzK9jnjTly8yWhq/YvCE+gNBp8ixzAAx/wADRsDnHIGT24z1JrkvC8X2&#10;T4kTERSS+XhY5CuevJ69eensPxrYa3u7Wwknv7dS23tMExgeuDXB6D4+u7XxfaTQmCKae6xMytuU&#10;gt0x/d6dfSnSp1HGVtdDLGVqNOVNSVnddP67noXxj1XXrS3hFvar5O0Y3Rjb69MH0NeX3Ol2s0i3&#10;l4JGbO4bTXuHibTr/wAV6FHbHyoVkXG4KePfnt/SvPPFvha48P7LhLf7UpUGRZANsYyRn+X51eEr&#10;RjHl2ZOYYWdSTnq0clYzPuYTXrKqsGj8wbx9P/rYrB8Qa1JrOpeeyqo+7GuwKFUfTrnn866TS9Z8&#10;P2Ib7VIrSLkrHuwB+GMn8Kwby2sL9vKsYCWkYktt5A9a9Kn7s7tHg1l+6UYy9V+Rn2sayXCsMbh/&#10;dwB+tdBpdxeX6NIluXijGNrKSS1Zs+hzWirbBXDdflHXn9ea9A+HfhbVHRWR18uQfMpjor1IxjzB&#10;g6NSpU5LepzPiXw1dR6bDrF5eWrNJtWG1V8u2eTwM9AcnOMdOuAZvCXwqk1OaPUrxBGob7uDW94t&#10;0OHTNct1uofM8x2ZmVfQj+X+eldz4esYrrTkdZvl2+mK4qmKnToqz3PWo4GjVxD5lt08+5kDw9bR&#10;Wq26TfKg421g6343/wCEfuDYSsxRe6feHtzXdSaIk2fKf+HrzXG+L/CMMcvn3Uayf3hn7w965qMo&#10;yl7x3YqnWjT/AHehm2Pi61vWYxrNsdvuhqzfE7Xy2zX1ta/KvLfICDz9PTvz2qvGPsl8Y4IE2bsZ&#10;6qPYD61vXWlxXWmebeIq9vmTp/T867vdpyTR5S9pWpyTep5j4gurC9tfPuY2LKuFkQgAnrx7HjrT&#10;fDNpYSiOTUYmb5f3fcAf4+9Wta0mKS4aJARCrfKu3hven+FYdM1Ca6sL7VobNrazeWAXDKvmMCMR&#10;jJGT7DJ9Aa9T2n7jqfM+xvi7tL/MZ4iuvC7PDZ6eitIz7WULyOenFbUfh+4n02OJ3DNJtX942F5P&#10;cmsO1sLV9ahUPGQWOBtPXrjgdfrXoVmkVlPb3RlXdDIssaMoIYqQcEcceveuSvUVNJR/E9XBUala&#10;UpSVlotNNDJ0LQpJQot0dppMlo2fo3JJ96w/iImsw3S6XNanc+drZJYL9a63xZr09xftrWn6bNHI&#10;I/njZgMN82du1RtXnheSB3NcNrni3VNS1eMpYXEbyW32dm+1ZyTn5umQOfu/rUYf2spKSS+8MdUo&#10;0YOmr7rVJ6r7vzOfh0SO1fzmaTZgbWZjhW/ya6rwvZST6W1zfKu9/wDazle31q5Z+FtU1Lw2NIuI&#10;BJbs6u0UkEZZWzyd+3d68AgVoaL4I1a0so4YrfhW8uH5hk8dx1xz1/WtqleMovmkrp/gZ4XCVlJe&#10;67OP49joPh5FoP8AZgm+3TQzRPmP/ZAxgjj1z0/Ku00HxS2o6zHp7BWijkZRJbwlA3YNgk4z6cda&#10;5rwd4B1OxlSeWNZF/wCWint610NzoUulXkN3ZW43KR6c814uIlTnJ2PqsHGrRopNWta/mXPidqWo&#10;2tnBJZs22Nsh9oJT3/p+NcNrPxKt/EOmroWvtJDGXzIdgG8gEZAzye3TPbvXe+K4nvNJ8y5TYqrl&#10;jjkV5n4g8KSah5l1FcpIsOCsckeA2eucEZ9O3WjCxp/aJx7r8z5Huth+qfD6LxL4aW502eGSOSFl&#10;bzlIAUcc9Mfj2r55+IXw+ms71ZYI1jDN/wAs13cZ6DjI/P8AnXot94+1rS7yfQ4pGhSP5d0DEqSR&#10;uxn1GemeOlczc609/qsFrPukkYkIGkUKOvUk8dK+kwNOvRbd9N/66HxOb18FjIqny2ezfntp1M3w&#10;Zptrp9zEZ413Ky/KwbHoMe9dxbXknh+//teKdYYWGXX73T696zUa11OxjvNK+SSI7/3bfMGHOcdf&#10;evNfiTrPxCGuQGSeS4iupFV1khZTz9McYNdHspYydr+tzy/rlPJ6dlFvVNNL8W9z6CHiV/FllHqT&#10;yiTbwoCqDzj0+ldAvxF8L2uhW9jP4UuJLlVCyyJ0H+0CDnPsR36+vB/D6MwaBaQWt1DH9okUeZcR&#10;jCZIGSDxwK2PFS2Pgy6jN9r0LxyRZ86Fgyj0Bx0P/wBY14NajH2ns1fR6H2+HxVb2KqyaV0rt2tr&#10;6mpqfxF1WwsZjC1w1vNkRQXEpLID9ev9RWBo3xX8RadpFx4bvIftNlPny1m+Zkyex69fwzWfcfFP&#10;wtFbyadem4vjtPkPt25P5dP51iat4mtLl7XbaTR28kxNwsUas4x3ViM/qPeuinhvdtKPzOPEY68k&#10;4VNtLLz7+R0mg62+k3UeqaFclZEZi/zA4J45FejW2qw+NlWzudWt/MYArHD8uVHfB+vSuH8HeB/+&#10;EvnkvvCzz3FjHgSXElvtcNgEjGOvPeul8Z/DVvDD2LeHPEK7pmbbJvwVxjqfcn8MVy1vZSqKN7P+&#10;tzuwv1iNFztdeuj6aFvxnpWjaH4XktL3T7y8VvvRwOQevOCCPrXm3hrwh4Wv/MgmW7jvIyfI+1qc&#10;OueFyecgY6nORnmvWfAlvrpuJNG8dWX2uDaD9rhmyQD2x3/DpW9qsPhrw3Bu0qGO7JUhI2A3j15/&#10;KsI4h0bw1b7pnTUwNPFWqSsklazWv9djwuz8Katp2q3EyrJGu7Atwx7D6AHPXjP1rZstP8QWLtdv&#10;pckm9QdrZXHH+frivTWvfB/irTW+zxfZLiPO6Nl6cfn6+lUUtNQsLTfdX8Kxp8wIUcj6mrljJS+J&#10;amVLK6dCPuSut76Gd8O/Ad3oupXGv3cUMbOfljt1yJBjnJ9fwHTvmrPxG8B2PjbRLpLjThDM254Z&#10;UXDBwpwPpk9MfnxW9oN1cahbLPa2byBVV2UnHHt9cVotc6hdzRzRaYywYxvLLyeeo6jp/nIrldap&#10;GopX1R6f1WhPD+zkrp/O9zwXw5FF4FB0vVL9rW1Zj5kkOVDnHQjGOg/PP4el+GNcstMt4bzTVkvN&#10;x271UhhnvUni74ZWviC+N/M/lsvWM/db3Iq1pMF1pGiyR2Fmi26na8gUEIxx0zzjp7ZratWjWjzd&#10;epy4XC1MLJw+ytu5V1C+vvtksoh8uOZcgsoIHHXkcH3rj/FmmwzXsgvIY1uF6+Xj5u+RjrXXNczX&#10;6NBJds3XdVHUNE8PTptvbv8AfLwxkBK/oMippy9ma1outG35nM+GLDTdReSx1eBXG0+X5i7hyNvP&#10;B5x7U3S/hHf+FfEMr6ZZQqJsTW8ZYSK6nPzAr6kHrz9e+jarpNlfxx2xX95cbZGViV2k9uf/AK/N&#10;dHrWtWfg7R5Vjvti3WxpEMe7eVO4c46g89R0qqlSpHSPXoZU6NGUbzt7ut+qONsfEcmkxzjWvD0E&#10;ccLNua2jLFNoHYAkDnn/AAzVPwrrHg7xef7XsIUkvA/kr8u3Azyp74/r71rLoVvq32i+svGqeTeR&#10;4uLeRdoKgHO75s4wxXGcY7d64mfxL8OvhDcSNdeJbe8uICvm6f8A8tU3kneoVcH5QcseASR3UHop&#10;01VTUE+byuc9SpKi1KbXJrq2vla3l0NL4yH+w/DP/Ejs45pJ7hRcQuyK4ZifmXJ579PT2r5i8b/C&#10;L4gpqMl7qmpRT2eoRskkRXbjOVGM9wCOMj617fJD8R/ipN/wl9jLp9vbCIIlneKy3UAxvYgg8MD8&#10;oJDDIDDI5q5psOhtGum+JdS+3Ri3V4Jo1P7o7jwQ2d2cjkegx/Ea9HD1JYKNtG+q3aPDx+Hp5tUT&#10;knGP2XdJPztvqY/geCXTfBmm+GLbwdJDa2/Efnpu+y5Ic7H3Nld24c5OG+le1eCdB07xu8EDXz2r&#10;2+7fHEo+6Mc8/wC929K4LTfFOmpp8Ok6fBHHJHmJYElIyQpORnOG9cYHHQd7Pjr9qHwf8APA011J&#10;HHPqU37pdP8AtQWVZShAcAYyMg8jI46jv51aNbEVLQi7t6fM9qhVwuAo81WaUYpX7WS2VrfcT/tg&#10;t4I8HeGI4T4yso9X02MzraXF0EklXb8o74P7t+ADk8DGePgr40ftk/tJfDXxH/wlVi0a+Gbi8FvD&#10;IkahwCMEAnOH2jhiuMjOOoq98QPEvxT/AGzPHuoarc+KoIpoVYafpvmIkkOBjftXBdx5h+cjPI6D&#10;atQ+AP2WNZ+I3w8HhP4p/EG70+HTtQc6lp+okZ80GVUAZ0yiMAvzHgDoADvX67LcvweW0U8U1J6c&#10;0Wm7J9vPQ/Ms8zrNOI8VKOWxlTjryyTSTastb7Kzel7lr4D/ALJvj3/gp949vvHnjrxVHb+F/C2k&#10;28On20mmzCS+nn3+annSbGcLFHC5YBwgmiCKxD5j1ix+GX7OGn+IPCfwY8L6lb6jtlmhsIZJZDlU&#10;eIBGLZLbYmkfHG75ccgD0Dwx4q/ab8H+Fv8AhnP9lz4oeGtQ03Tb6PSbnWgqS3tjED5pijijkeNw&#10;3lyRHzVLFncKMHcno2p+G/hT8CPBV1qUl9bap4k1hmuLq2vb6SSaS6aJXf5pGZljZwSc5xvP3t3O&#10;OIxdaNZxetNv3YR003u9Ou+p3YLAUamG5oLlrJN1K0rO7ataDu7220sj8Cfhz4G1TxV4ytdHtfMu&#10;BNIGkbaABjqP0r7o+HWvaL4Hm0+51ScXF00wjNvIdz3Dkdyc8Z6/0rxL4ceF9J8I6/Iup2F5BNbq&#10;vnQrEI2Hqp9D9cY/l3em+BNc8barZ+JrHxHp9lZ295thtZLsCQ5IBYjPI5289Tx9P1jFUcPGi4Sl&#10;ZPq9fkfh3EGKr59mtKELqMNbJatrXtbokdt8Xk+E+j6bffFDU/GM9rql3uFroljamRo7iMnn5Qdi&#10;o6xnJIDKSRmq+k/C34cDWrO+/ZWtPFGpa9p+y8vrbWlheQut4d32iGOR0SQwKXGxwp2BMbj82P8A&#10;FLwt4J8MfGmz0r4m+JL660qOS3k1p7PY8kUTkhxwMAqu75RnI4GM5Hs37Nn7VXwZ8FeM9Sj+Ffw+&#10;ks/D0ksUUk/2V2upo0GDPLtxuUFnI7qD052j57GKrRwMXQUp6X7K21n126H1mVzwcsVJYpRpK/K7&#10;JtprW6totd3t5H1dafELxhrnw0j8V/E+C30mUWQSSKNTtt48DcAvXAYucEnArB+HUHg/xDpVvrPh&#10;26vLmwnbaLrUP3bNMchjGFJPlr1BYfMO3QHv/EMPhX4l2FvPbz7NOvIQZPMU5lVgR90gbeCOvcet&#10;ecXHgS18CzwaN8O579rd7zz7vzmHl28hVV+Vx823gEIDtHUAkk1+bUeScZX92Te3RLt6n7Ji5Vqd&#10;anJWnTUbX3bbtqrdLXvovU7jx74N8ZeDfATal4Pv2uNR8vb9oZfkj6E8EdeBhsZ56883P2WtatLP&#10;Sms/EpVZ45CYtqGNn7gn04yOg6etafgT4n2mm+BFsfE0C3Twb/tUkL5kPXCkn7uFIAHPT1BFch8O&#10;pvCvjn4+XWpzJJElnbA6fGzBo1V3AY/KcA5HP681ny1J0JwqLbXmXXovkVKpRo4yjUpS1lZcrdkr&#10;6t+p9AS+P7208Q/8I9osifYc7sTKV3HjHfp+AJI/PrNYjsb3we2p3LxzN5e6NVypLYPFeReK7LVb&#10;fxJDpFtbQy+YymPdLhim3lgvoMZyCTyo78P8bzeLNLls9N8Pu7Kf+PyGNmZEGR83oAMepz/LzPq9&#10;+W2l9T6BYzljPnTdnb0v0RYvG1XUfEETS2MBwzCGD5twPAHAPX/E16d4Wt7WCFUkH75l3NEy4IYj&#10;Pf8ApXmHhd57HWV1iaSSRoiqM/kfIjnjp0Ockc+o6cGvY9I8LaY8kOtpfs1wwIkmZiMEr0wTgegw&#10;OKjFS91JmmXx5pNre/X+tzPub1UuD4bSVYZGXlmUj5sZByPx9P1rm/CPhK+tfFl5by6j5sMlwJI/&#10;MyfM+X5m55OWzgcYAFa3jGH7NrHm2d4GZWXdvxjHpn1yc/nVy98WW/hfR28RHTXkZYiXaNgWwKzj&#10;zRjyw6/8A2qOnzXnpy638izdeL9X8G3E1gLKzENwAslxJCS8agcgHOB+Xr0rR8MalFfsurQQL5Ui&#10;sftEinacHHHr3H1ryvWvH938arptH07Sbi1ht13zyudyuxH3RgcjGDnPbpxW58OPir4R8PahJ4T1&#10;LTPtDWsYijWT5VQgYPHfP58Y71pUwko03de91Ry0MzpVKyfN7j0TffqloexaObOS4XUlnaRlbG2N&#10;Pw/kKtJe3mt6rua3KojcfN/Oq/h690XUtKzohjXvsj6Zx0NTWVxPbT7ihX5vmC968x7s+gjy8qLn&#10;iKC+kPm6a8nmbfmZWIx/9aud1TwrL4ksJJJrqOHyTlYQ2ST/APXrtjfQXFl5dsq/N/rJNvasm6tf&#10;ssMzW+3a3HP3mOfSopzcdh1KcZ3vqefw6B9igjkiiCtuI3c5I/PH5Vc0gS2moEyQ8MoG1up960H8&#10;M3Fw0gjaRvL+6qxn+eMf/qqx4b0K6GbqWBmWQfu2bv7+9dPN7urOONN8ysrFm4JS2byLTb53MjbR&#10;zWZf2sBVYmU7j7V0EEmp6ZL9ku7fdnHl7lxjj9ah1RJLZluTF5n95SvYisoysbyjzIyPDvh6ztbv&#10;+1obny5E5XbnI96ua7fw38mz7ZI8xXDdePasnVdfl+0sbeFoTwCi5z9aZoTSyzySThuF535PWqUX&#10;KV2RzRjDkiiTxhp2n6Z4On1nV9TjSNYcrub77ZGFHv8A1rzbQ/D8CeLLPVvDL/aJPM3eSclff8O3&#10;41lfFjxG1341udEDOqwBURXkwucA5x3PNXPgz4/8P+EdXuodU8QyQM2Gj2wtIvTB24B2noDjGePS&#10;vbpYWtTwzmtbrbyZ8pXzDC4jHRhNKKTtzN9V6nsSap4w1nXNM0Y6VDb20jO0kP2ncz4B7hRjGc+/&#10;Suk8a2FhpOkLJqohWORli2s3yszMAAxx0JI4OB+ded+DviRoGt/EO21ee5uo0jUpbxvGR16k46Hs&#10;ce3PWvQviXbWvjPR006znOPMVt0bdxyM+v0Ppn0rxq1OVOtFNWPqMNWhWoTlF8zvpqvK22x5347+&#10;FfhPSdHmv7Uxx/d+ZW+Ycrk/jzx057YrmLWw8NWVo15ompHztuBlemPUEV0raHr95qS+GddmuJo1&#10;kGfNzgbs7T7/AI89aPGHwv8AD3hfTF1KW/Vf3mGUdZGIzjHtg/TIrvp1OVKE5N3PJrYfnk6kIJJK&#10;zvo0/Ir6D4O1HVmj1SeSNmYcbiB8vsO3+TXdaZpotLNY7BPm4Hy5+U5rmfBfhL7RpySX07xRqvKs&#10;xVl5+7j/ACK6zSbNNOnWxt2YqI8qxbp9OeK5cRO8rXPQwdL2cU7b+ZQvPD4lvlvb5UZl4BkbOOa0&#10;7S4ghj8gBcDj5RXGfFLUNZt9dgttLvpMeTmVV6Dnik8D3GoyTf8AEwvGlc/eDdvSolScqKk2VDER&#10;jiHTUfmdxJrWnWilHuFVv4Qawb+/sL9pI52DAt19K0H0yGVvNlts8Vg6/aASiG3jz7Y6VjDli9Dq&#10;qc3LqjkvEmjxR3ZudOHyychWHFX/AA/cXVzZfZ7qBZNy/ddula+pWIGnFb1dq7fvV4d8bPjlZ/Be&#10;H7fPew+XtJWPz1DNz6Z4PsRmvQpy9rG19fM8etH6tU5raPov8g+N3i+1+HbS6jqsscFuv3lyPTnj&#10;HB+lfJ3xd/b30nTh9m8EyfapeS0iISR+Pp9P0r0O2/4KQfCrxXbTQan8BdW1LxBG0sek3TLDNZzs&#10;q4R3djujIY8iNSR1zyVHmfwM/Zh8Iys2sa7bRzXVxIZJFRflUk5wAc4xnp2rjx3EkctpJJK56WV8&#10;C1M8rc8ptQdn2+R5bpv7aP7Sdzd3GpWD3TRM37mGSHOz8SP8/wAvXPh/+2v8boPB0Pibx5d2txHN&#10;fPbywtJHHcRbU8zdhiMKV4BJwSMdTz7t4W+CPgi2lh0q08IxSTTsI4V4++zADjH4fjXRax+zf4VY&#10;TeH9Y8NRx7tpmhC4BOODg9xnrjNfMx4qrSl7Tluk7ejZ94/D/B04ewU1FtXt3Ssrqzv1Od/Zs/a9&#10;sf2gtNu4bAzLJZxN5kNwux441x8zDt1A6kc4Fd9DeW/9oK0cjNlgd0fcY69a8x1D9jzTvCUetat8&#10;LNevNNvJNLaP7Rp999nUr5iMyOCv75WAx5eOTg9qo+A/Fuv/AA2Nrb+OvEemXizXjWy7dQHnFlRH&#10;y0bfMq/NtDYwSCB0NfVZTnVHHXjK0Zfg/wCvI/PeI+FcXlEVODc4J6vdr10v959UeH57i7hjRpTG&#10;qx7cKeH6nJ9+ccY4FaVtq93p0rC4h+Vvu5I+WsHwRrug6ro8WpE+WpxuWP5vy6ZrcitbPWIJLmHb&#10;8i/KCDub8B3roq+7J6HLh/ejFp6mxpXiQTz4jvlVd3PyH7v9frWxDqS3ifara8bYG2+orjdMs1tr&#10;tU83O45xXWaO9ha27L5OAW3fe6t361xzUd0ejSlLZlrULyXU9NeFR/Dy22vKfGq+Po9PvIdDtpWW&#10;1jLyOsIYJH7/AIH/ADivVdPeDUy1rLD5bMud3nHA69zj/PQmuK8X6RrGjXV9Fp08M1m0ZZlZthZM&#10;AsM/xDOenXBrbCyUamy+ZyZhT9pRvd9rrc8Dv5PGvw48WNZ3urR6XcXVrG9wsipJt3LvTejZAbDc&#10;ZAIDccE55jxvpGt2Qa+ur6S4aZ2eSUyEuWJyWfPJznqepzzTPizqEOoeMXggSONhLsKq24dBg/X6&#10;VrfE3WLjU9J+zXfhuHSWuEjgjChlt0OAgG+V2Zem7LMec5ODX3GHUoOnJpXktdEv+D/wx+SYutSq&#10;060U3aD01b338lrbtuZvgL4g6f4XutupS+cu3IdM7kx9R/nFaXin4i+DNSvlv0u+iYTcTuB68enP&#10;pXk/jDT10TTftMGuW1xNDcMl1bwtu8sDowcfK4PqpOMVzP8Aakt82NPfzEWPLeYQmOM/xY/+v2r0&#10;1ldGvL2qb/I+aqcS4jCx+rzgnazS3f4b2/A+wPhlqNhrvhaF9P2yRoBtUH5qj8YJeSxSTF1mSBcs&#10;rD7ox1rD/ZI8Fa/B4JbVdRu5PKmUyLCx+4D2qxBr1pPreraLcJM6QyMOVDNx7Z55r5CpT5cdOMHd&#10;RZ+rYbEe3yehUrR5XNbfK6I/E/hvxh4o0i31Dwz4Tk3W8RHntAI1I45Jxz29uvvUPwq/aU8VfDXx&#10;DZ2mseHLORtNuPJuFkg3SCMkrJt6YfaTj5gMn0OK0tF/aquZ9I/4Vze6fdWMjBoFlmt1TzFxtzu/&#10;hJA68H3zzXA+LvhpqkmrSavpjyT+c29+pO4nkk85rso041Iyo4mKS6a/qeXiq1SE4YnLqjlLRSVk&#10;rbdLX6H1Bq/x18Malu8VeDPEEdvNM2Lq1W1x55JA6NyMDB3AHJzULeELnxWyapLqcfkyyb5V3DIz&#10;yTXh/wAPdYtbd44tdtGiaM4kVj8o7V6Ys9/PpTaxomo7YVHWOTKr9RXj1sHHDS5YO3m9T6bC5hLH&#10;U+aqr9bK69Xb8z1Dw99m0hl0h79bhgo8qRjkjnoeaXWptNu5v7Nh0dZLhVMpaNsHG4d8+prgPDnj&#10;bUDaeTNC0lwxP77bwfx/DpXU2XhXxGJ11e08R24a4XH77HBxwoz3zXmypuMvedj3KeIVSmlGN1+S&#10;+ZgarqMdvrUkulaVLCyjZdJMwfD5IOOPatzwlqV1qlq0N9ZRzxcEeav3a2tA+HVpcFTBOzSNIv2q&#10;FiARnGcfzrqNS0DQ/Cxjl0y3H3cbWwdv+fxrOpWpvRI1w+Frczk3ZdjJsNahSBY5nQMi7Y224YdO&#10;Mj6d6z72/jt2a4hkJXduZd3Xmna/Cso+1RS267m6xn8fc9+vTiqs2nyXcTMwGVUHcG68VmktzeUp&#10;7EWqeKbfU7OZhaN+6UZ2gN2+vTjtmuYs9YutSf7I87Ku4KI92ABn9efWvQvDnw2tNTsVub4fuXG7&#10;MbDcB+NYfjDwAPD+pNNHB9ot9m6ORTtbjsfp/wDX9q0pzp/CY1KdblU/vKd9HHo9hG7GF5ZPlRS4&#10;3FsdB61yemPNq3iS40DxDcw2908fmQ/Nt3rxgD3/AKVl+NYtX+LHiXSrHRLXUtHuLGRpPty/6s7Q&#10;eeDyM8cgVreKNL8QXGr2Nnq0NvNcRxqJLxIdjtwfl69Bn3PbnmuqMYxW+r/A8+VWdSTai7Ras+jv&#10;vpo1Y2G+Gg0fSzqK28kFxaLnbbyZfd/eOTwP4sfzFeezW3ibxgY5Gv8AzIbdglusmFUjI9Cc+ua7&#10;bVPHcPwvS7uvEOteYt5HtZbyYLwB/eft2+lcn8MviDbeIh/Zej2Qtre63Pb/AGyTy1PXkbug/wAa&#10;0pKtyudrruRiJYb2kaadn1X5Xtp94msponhewaLVbWM3y/NjzsFlI4GMdM9+Pf24M/CjRfidqsmr&#10;x6b9hk8s7maQMXwPmIxjIJOMHtXUnwxqWvaxcXfiPWrWFopJDa28m4mWPOQAORnnGO3PbNcv4w+I&#10;GtatdN8P/DHha5S6tZALq6t1IcL2IC8kdfyruw/tIfA9ervsjxcXWjy3rR93aMbXbfbS9mb2lPce&#10;HdDm8LWEn2gwRhJFVSGJKYyWx174z19Kxx/YaW0VlBCLO6mba10iYV29+SvB47V0fi/xCnw4+Hlv&#10;plxZt9umby7a6bjD5+82RnPXrjvyOlZmi6laa3p1jceKpNLhvLyNhJp8NyTIjq7BWKsoGCBkcnjG&#10;SDxWfvaz6N79/wDgHdzQ92GzUVp2vbS/c4/xj4Yg8F6deQ+LUZlaBpIdUhziJmIwCwyBlmzk9eR6&#10;1458U7PWPHOkWV3rNlYztFHJ/Z93Yy/LefcG0EAMMcEkAjDnp29O+Jvjz4o2etS6Z4d0/Tp9HulM&#10;GoWutRgxvCwMZEgLKVIDN0bnPORkVwnwW0r4ZaXdW1t4r0CS6tdKvts0kODHMrOSVYhssB1AOeAP&#10;u8kexhf3NP2r1a103/4DPmMy/wBqr/Vorli7q8tFo077O6Sv2sfP/gDwjpOo+I5vEfw++I9pD42i&#10;1DZoljJLtW5clVET52jac452knPJ6Vs/GJf2sPH2taO/jrwivhOz1S6W0l1jT70BLxz0lMoziP5S&#10;evUPkja227+1x4U+BXxD+JMWm/s6aTcaPrTaxbpBrEdwot7nMO6QpiQsWErrtbHy7DhuQB6R8If2&#10;h/ih+0DoFv8AAbxtrljYR+EY4G8WahbyxyTajCsYa3Mc/KxQr5TSyj5fmKbgCZAfoq1etGlDFKCe&#10;mqkrNJ6XVtHr0Z8Jh8Dha1epl8qso62UqbbhOSu2pX1TS1umrpCftAfGf4ff8E2/hn4S8Kx6HJqm&#10;p6lprQ3DQOY3ZI40RpwSdwZ3BzyMcYBxmvz28R+Jf2kv2stX1bxzpVjc30NgoaeO3uCfs0GHYIiF&#10;tzABXyRk+vWvRP26NY8bftQfFRvGWjXt1daDb5sdCDHcTbxMq7zg7RnfxjqMdzU2k/CXxh+yB4D1&#10;Lx2fG13p732nssltY3hFvdwsSpico3zrtJHOOWGPfswGHp4PCqrNp1p97vd3tbpoYZpjpZliXRpx&#10;l9WpbJaJJK17ve7V0nc4Lxj4+8MfEHxBJonwa+H1xYpdXO/T9PVZLi8m3EKgZjkyZZsBVGfm/iPN&#10;Ynhv4TfF7RvFN5J4i0q+RdMe2m1SyibMaRSDdH32k4bgHnJwcEmtHxB8Obz4Wanpvii11S+s9as7&#10;6OWxMkKpMsse1lkCnjbnB549c5qay1n4hLdapq2q+OL6S8mvI5NQkW+AJYY2DII3hRHgBcgAKRgA&#10;Z+q9nX9mrNW8227/ANddT87o43ByjOrG95N30S0S6aWSvboi58WvBnjePXI7jxFY3kklxbrJDbso&#10;WZ0dMrvAywILYw2cEEdq6mb4C/Fz4O+MdNs/Evha3tf7ShR5rOzaORhC0pbI2gCM53g4wcfUGsO5&#10;g1rxZ41hmee+vmmw0lw2VUNkfc2Y6cYyQAR14r0zwJea/wDEv4jw2fiLxZdatrWqSsL641a++aOC&#10;OFjJIzMQBtjVvlXlzwuWIDcOYV6lPBqkktE3J2d1ba3Zaanp5P7GvinUlzXcko6qzu7NPTV3a7dT&#10;6V8B+FdOj8DaTf8AimDVYoWhE3lzby1wyjAP3vnRjg59Dx61Pc/FrWdO8QQ6DbeGWs4ZZgitxLtR&#10;iCuefVuvOPTrXD/FX4m6r4c8faD4P8ReNtQv7jUNQhjkv0umaPDOB5hdvvbgAc5JPzHqOe+l8IWC&#10;eIR4gs7qRpLOaJ7W6mVWM0mxCdo3EYySOmMpxg5x8FCjyxUq6vzXcd7eR+t1Mb7ScqOClZ03GMmr&#10;Xel2vuXR2Oxvtb1jStJlmudBs7Wx1FhHFMdu52/eAk98ZUk+oPes74VXV7ZagdTh0q3uJodyttcE&#10;Rnd14GB0Bx7jr1rL1bxn4d0rxFfaF4h1HUdSt4bRWtZY4WSMtyJAq5yD07DkNxXb/BHWPCht2nOo&#10;xi1t9xuI0zxKwyGcHAHAOT3x+FclSm6WHleL1t0Z6mHxEMVjoLnXu3Vm1dNPXbS19j0XS59R1aPy&#10;XsFur6KDdLqEalVg46AEZHQnHfA61seFdb/4SPWZPD8FsqQxx7Jri4IQuwPOOOnPrnr6Vx8HxJ8N&#10;Qj+x9NvGuLm4lDtbwqNnlg5C9OmCOvXmupX49abp6XGmweBY1/cLHDIwClD0JwOo9DkYxXhypVNk&#10;vQ+sp4ijo3Neel7+Whq3uk3Wj6kvn3CzaeV3xw7flG3DbmIGcccDpmus8Dy3OtanNPJK3lquJNzZ&#10;PJ4I/Lt2I71wmiz39tYf2gTc+XMCyxsvQ9cV0vh7+07mwt76FZlMKgKsmclAxO36dfzrlqR92zO6&#10;jL94ml52HfEDwtLoVx/wkUtxdzR5AW1jbPJBw4BPH4c81b8Ha5pviPQ8CJXG3mGQfLz25961/EXi&#10;S31nwyt02n+Z5fCpIwHzA8du2Dx14rhbW28jXbZ7W4aGNsrMiL8o6nP5k0U/3lO0tGgq/u63NDWL&#10;3Xr1ubGoXq+Hnm0m1traFp48M8KHB5IHTGOnT0rhYvhzdXV9JfQ37fa5GZ5pmYqAWP09uleleI59&#10;Aj0v+zrS1RrpowzNt5+ufWuAtvCniaCZ9aikb7PHktuO4uMehI4z7/T0rqw83GLadvXqefi6MfaR&#10;TjdLt0PVPg9fWPhHS49HnuoZL493z+8x3rv5Lqa9XzpoArd/LXHFfPfh3Stb1fxdbatPvihtmQsq&#10;n+HuPTnn6fgDXuGj+ItPMiwxsdqp93bXm4qjyy5r3b1Z7OX4hyhytWS0XmjcazMukvPbvN0P7tT1&#10;Pvii10eY2huppBHIq/Lu6/lVe38QrE7eQ5UHtV4Fk23FnqXnNLy6t/CMfpXE721PUjyy2KK6rqWm&#10;QyW1pIsjSHoE6fSrFjqR07T45pIfLkU5+ZcZPp+dXv7NjtLdtUuF3BY/lVWrldfl1HxBA0KIqc5U&#10;bslT/SnFc5EpSp67+R2UWrS3d3Ffa1ax+XGrCGONQSGOOufp2qn4kh0XVFkmvrxoOMxxr1x/LNZm&#10;k6lpjaVb6LawXUmoR7TI02cIR1PJwQe2O3oazvGJ12TD3EZRV6dulEY+9YqVT93e1zDl0thKTadm&#10;+tQrcarpryNGyeYU+7IuBx/WtfQryzSF5pGLN/D9a5/UI7y9vmlDFpN2FX0rqp/FZnn1ZcsU1ueE&#10;+Pfttr43vr7xbI+64kDJJy64x0z69Pb6VjXL2Y1qPUdC1VbmLyg9xHbhv3A4GHyAASfTIHrXqfx/&#10;8MW8+jpcG08yWPlo9+3nHfGa8s+DWg2Vxefb9d8QW+n6bJeRjUI7nVEg89Q4ITYzZcYJ5Ixnvnp9&#10;hg61OWD9pfbS3Rn5fmmErUc09ho1JuSeqa66va13r5Hq2lpr+q2drqpT+zY7PbtZsyLuOQNwY4PH&#10;Gf516ppfxItNDs10uTX431RrdVaOKRGRXKj3698Yz1HTmsu58T/CnV/A7WOga/H5flsnnqrKEbay&#10;5y4wME7vQ4HXvg6B8EpZvD51uS9W5uJ4fNlaQdWPOOgx+GQK+frSp1v4q5bPRWPtsPGvhWlh2p3S&#10;bd9NNNEur7m1p2ovb+Klmm8SeZPM2+43YIU8nB9M5/Wu81XRNGu7GO71lIZOyxthecdef8mvnm2u&#10;pPCfiRvBlw7SXESqTtkJ27lyoJ6g4I+XPTB9h1kmp61ZwQiJsqW3SEKeO/c1NbB7NSNsHmXuyThq&#10;nqr3s+q13PS4r/7I7W8Oj/6OkexZFbIC46/59K2/BOt6BfSzPCY/k2gHzAx/+t0rzmTxzc3Fktrd&#10;bVTb8+3dzWt4A1TR5pZLnO0N/dbHQ9K4alGSi2z1KOKjKokn9/6EnxVu0j8Sm9gs18uOFYztGS/J&#10;OfzOPyql4Ftxf3j3oUL830q/4htrPUHkuHfbG2C3qcf5FN8LpFGWigcqq8Bmo5rUbDjGTxHMdNIG&#10;aP5XArldQFxbaosind82SPWum86EIoP9371Y95d24uGQWqnJA3jrXHHc7ZHO/EnWY4tGZ8GNlXLS&#10;H8ulfkt/wUx+Jc+q+PodHsvFq3m2f93BGMLGo4PfJJ568DB9cV+jX7cXxaT4TfBPXvGccpSSxsWa&#10;FlXdh8YU9Ox596/ED4iPrfjXxE3xS0Ua3qWg3GP+J5qlisIEwOHjISWVVwemWDEEHA4zpKp+7aSK&#10;p0eatzM+mPhp8T7HU9F8P6JaeCNFsP7J01Ldm0yGRXvZQxZri4d3dnkYk5AKqBgKqDivsT4Vafq1&#10;jocclnplrd2VxZ29zd3EVi5awaQkIryYBRiV4GcHGOec/nX8L/El/apb6dpdq01xIQYwB39f/wBd&#10;foj4UsPjVY6lc/tI/HXxHpeoaBo/hGNdL0+OCMvqsn2dm2xbY4RFiTIy6E5b0AYfL4jD/XKkk3qr&#10;fJdX6H3WBx39m0YPlun0XV6WS8/noe33EGn3ugW+lWVjZqyyeYZIYT5hyoBVnb5iOM49TXQWvgyb&#10;TPD66xqF5HC7Rq0cciHMmT0H4c+lfPnwI+JvjzxLb6V4t1670VbPW9zppuk6sl0+mZO5IJ9hOyQp&#10;820ncuMMFPFdl+1d8S/iBpOiWvhb4d69Z2dqzLLJqWuWrBY8qRkmMO6qB/CCVPXGeR5dOnH2lT2q&#10;SaSUVtq9n93c9qpiq3saUsNd3bcna7SW69fQ9FWxtbkMqtuJ6814n+2Z8KrfxX4Ss5tD0GK01K13&#10;JHdWNx9na4kbmNpZJCygLJglsDC59tvJ/s/fHT9oLxNZeXrukWWo2dpcYkvtPhKjrgHe6BiG5Iyf&#10;w4r2fxfrVv4v8EXVnfWi4MR3CReR7dvyp4WUqFaLi/6/4cMXy47DtTg9e+m63/4B5z+xb8ZIviBp&#10;cfhbWfEdjqF9p9rFDeXWmh/KeUcMvzRocg9TjBz1NfU1lbiytVgtQHkbqowPx61+cX7LHifUPhR+&#10;0/qXw3j8E2flarcm5/teT7Qt1Go27YwPN8orj5smMscn5uFA/SvwtKLvTYZlQZZB96vv6eKlWoxk&#10;z8lqYGOFxEoruZUml3T3fmtHt+bhvXmtpHufsTRKvmSLGT3PA7/yqXULXXLjUI4baCM25XMg2fMp&#10;9c5x+HWoLnSdRtIpJJo2wgydoqoy5jKVPlvY6T4Xa7pt7YSaVrogRociORuAwznBz3Gfx/Dnxf8A&#10;aSuNL0z4gLb+GtQhlQWyvNGZMBjk5Gc9MY/p0NdV4X1DS08Q3lvr0rWlt5at5s3JZuTgc9O/Q/hX&#10;j/xt0Sz8UeKrzUfCt7LfW0eEUq24CQYyBj1J/Xjgg16mW4eLxt5Oyt201Pnc8x1SOVpQSbvbfWy8&#10;vkcB4ouPC2qX0jQsqXiYOFbd17Aj05/H0pPir8S/HfiHwu2ka7FavbzQqZJ4bYZmUEEZxwCSAxwB&#10;z6DIPLnV7O1MgRvMmhbbtVeRz0/+vzVxruS/0W5tYNZtbXy4y2zUZo497YP3Q56+mM5r7SOHjTlB&#10;tXttfp6H5NUx0q1KpFPlck720T33V9Tz7R7y9vFufB7atN/Z+oFZJIbNUz5inKhjJjA69DjOOtbH&#10;wavNN8ZzQ/C7xXGFt7eQzaatvo9qsjyb2LiWYIJm+9xudgBx0C4Y/gbxbq9poEU9hp9vaXqyS2Oo&#10;WckLSXEe4bxJ5bEl16bWG4HIIyDXqngj4L6N4N8W2erGZlkkQBdzA5JIz/8Ar9668wxmHp0JK+rT&#10;atbRrS9+/Rni5DlWYYzGU5KL5YtKV7pSi7O1m9Unqu57p4I0m20LRn0y3k2xRwDC9McVwvgseCNd&#10;8U6poz3TR6iszNHJ5nDZHP5V3V9e2Fpb+StuyTMMNKG4PHWvCPG2maXoviaTULeeWK83hleGRhuH&#10;px1r4rBU/byndtNr+rn7Nm1V4SFJRinGLd09NLdOz7HQ/EX4a/EfTL4tE1jqVrJj/l3y2R0JIPPG&#10;a6L4UeLdN8N2MPh/XNDhhnVsSN/Ceew7VxOj/FHxBoytDPdyXFvKu1vOyxT6d8VYsL+61vUY9Lsp&#10;LV905m+1SQnch/uFgRkZ9cnn2xXdVpVJUeSpay6rQ8nDYnD08UqtC93pZu9r9r66/geifE/wBpWu&#10;27eKdAu44J4Yx+7h+6wz0OOpPrUPwy+H3ivxBBJa6XpbSNtBaHzFUngnuRnhW74/StD4X+Bta8Va&#10;wNIm1iGN2j3fKoKtyBgDPXBJ+gNelXPg7xZ4Fnj/ALJuYkmt/wB4k6xnd7rwfmB9Dng9q8eriZU6&#10;fsuZN9D6bD4GGIqfWeVpdbdX3OPOi+NPCN+NIv8AQspnZI0a58v3PtjBz+VWLDwt4r1S7O26mZfv&#10;RqpO0HOMDmvQLLxrJrNxDBN9lnlmdUbcoBTJGTj2H0qxrXifSPBV+ttfosW5vMjZc/Ic+g7Zz1Br&#10;heIqbcquetDB0eW7m7Lv08jP0bUPEPg3w79gutGWRG/1c0bbZI8/e69xyR71X07WPEsVzcata381&#10;9HIoWZLlT65wD+nv6dDXf2nivwt4nsM3VxDwucFeGGKoaHoTWs7Xlmnl2smNybvvDPH+feuX2i15&#10;lqeh7O/LyS0Kejmx12Eb7JRgenQ1curaMHyLTS2+8A5CnGOma0LnQ9LgsrjU4n+z7FJ3RtzjGeRV&#10;fSvHenWscemapNEq7QvnMcK319Ky1lqjRR5dJs0ItOgsLY6lazC3jjjZ23SfKOO4zjH1rmfHmsWm&#10;tWFvJaalJH5+eY/4Tj+fX24rN8Q609lrslpb6o89rcKDIkNxuVlOe2cH/A1Q8X6/4W8MaMtxPeKN&#10;rZ8tmw30q4U5OSM6laKg07JLci8R2XhzQrBZvDk6w3jKFKyq7EfNnOW+Xt/9buOH8SfECS/n5nX7&#10;VCSPmXgsDjt159KreOvFk91Z2Wp6P4qzG0jLqFukO54Yw3DIxBB49B2ri/HLWtpHaz216by2muEc&#10;XCbsxM3Usenfoe9ethsPzW5zwcdjuW/Jokl21v10f3l/xl4y1Lxn4Qm0TxHptrctbyN5MjQHcmDk&#10;7T05GR64b24p+Eo9J8M3NxpmpLDbhmVLe8tx+7fPGMkKQeCcEA45AIxne1Gxuv8AhFmOkO32uaCM&#10;JcQwgsj5PzgHHT731A7ZB5bVfHV94p8PjwZ4k1JrL7WzLeRpGB5zKRtfbwR8yLgnjhc9geqMZSjy&#10;wso31X3anDUl7OalO7lZcr6PfRv5rUyPEviKy8MfETTNR8f38kelw3DGO7t7w+XuIOdxByPTHQgn&#10;kV2/hvxL4T1rxhH448FTyNDuVFuZoWCyYGCAW5I6j3z3rgNe+CHiG38Px+G7vxrFeXUUIezuLeRi&#10;ssZJyxLDJbgEjJA4zXo3gHw9ceFvhBcaFIWj1TaxSOaAqoJOcJx7huSefqK1xXsfZrkldrTTZrvb&#10;/gnLgaeO+ty54pRfvaq7TS2unb00KP7QGsaLeTQx3YVo5uWZsFi/rz9R09DXCePte8Jab4a0+91q&#10;KS4Y3kcQW1yHbceMPkYwM/N6e/Fcv4vtPiprepg6jbeYtrMytcRuqxquSSMe2euPX8J7+50LV9Hs&#10;fDutaYtveLM5kuPNkYPuZiMq2VBGRjGMDqD23o4eNKnDW9t7HPWx1TEVKnu8t1ZXW+xseKWl1W4s&#10;NItvD7X1rch3huLfUokkKoQV3Fcl2IYhiAACDjkE1ueD/hz4H0vQLPw75TzfamdZpnO7zFDeYzNk&#10;BSu07QVHLFccEmuP8caBpdl4NXUbbxSILhLjyrq2juSvmQYbd0UYG0A9c4J6AnHjn7UXxy8deALH&#10;S4/D0sN5YvGs1vqmn3UcywZDBo2xllIKJknB+UEjkE9FDCVsa40qMrXb+9HJis1wuU81fEx5rJbW&#10;ejsmlZXXrqfPX/BRP4QeGvg98dG8O/CrVbiTy9M86eN5iSoLyAKp7jYBn3yRwRn0D/gn94D8UfED&#10;R/F2h/FnVo5m1yylT+1tUvlaeXfbfZ1QNKwdwkUZC4OE2gArkV4/rfxK8dfGf48/2prfha4n12+Z&#10;7ULbxiWR1Y7EReD82BtBHXPHBxX0V4d+AvxM0zxF4d1DRdce0ie3eK+sbeMxsjEM7oUAO0Kx8vJw&#10;RgdQcD7DMKkqGW08NXkufl+Ld6a/dpY/M8hp0sZntTH4Wk3TUn7q00lok79k3exN4d/Z7svgda61&#10;4vs9UiuLDRbiSBNShjWSGQQZUtgF2AChiSmT83XgGvkv9oi3+PHxo8DXHxAvbdV8O/aGP2eGNliZ&#10;ozsLxFiSw+UlssSXaTpnFfoV4p0zwxF8NJvB9tHcW4+e21yGGF2YwMr+ZJuJGWJkK54LEkENirmp&#10;fDb4c/C/9mV/hP4Z8L2epabqkcjQx3Teau0u7FG3ckqJGIzuAdgR0rw8LnHsPfmuebkkr9ur9ex9&#10;ZjeGamKkqdCap0oxbaV377eia6pdT4H+L3xO8SfG+a1ufHPh/TbPVr7VFitdSjmVUtbdzEF3DJKB&#10;GLFiWIw5BClSWxvipqPhj4tfGmLTPhv4Q0vQ9HsbWO1t7fT4wVfBZmkdwqmU7nIDnkqq5JxmtXW/&#10;iz8V/D/g7xFH4W0HTptB1zW5oovET2i+bPCGj/dxoxI2B0B6E/M3P3q890zxVf6XqEieC7O4tdQW&#10;38u4kjj2iNMgFupIydvYYr7jC0pU4+7pa6irtrW12109Gfj2OxPPLlm3LnScm4pOy2SfVNO7f+R6&#10;PrnjrQvh7Y2+gaNdzC6W3aKby1H7zcyMUIOeNwY5yeoGMdcL4ajWNY8Sr4dmmjVdQlie4km2tIUA&#10;PAycYww+X24xWN442a5rVlr9toVnpcNxblrWz84uzIrMwdy4+c44ySScDPOa7H4U2dhdXEWs3upN&#10;b3VpC1zdaot0HWcDlIQvy7Mk4Y7mIx905xWkqMaOGlJ7y72vfoefGtUxGOhGLtGLVktFbRPWy3W9&#10;zoPF2n2mjePNRvtPi+2abY2scVjrF2kkUdtcFkJmRVwWdcvtVsjJyQcAV9BfBP46WvxF8IhvHdkN&#10;Q1RHla4v4/Lj2qqF0RVVQqfKdpGAuW3DJLY+c/FnxYPiHS38F6bpPmCa7O7MIPmKGBCg9SDtU5xk&#10;5644r2f4PfCqHwXoGnap461EWtvMfN22qszOxbKbgOWBAKkgADA65GfKx2Hp/Uoe2VpLSPeyXl33&#10;fQ97I8diVnlSWEnem03O6sk29N+17XNvV7q08Sy7bNvJVvmeNlYbe4UljyBnrgA1seGfDLeBfBX/&#10;AAkuqav9oiursJDGrYUc4GVxyQVb049jmuWl8YwafrN/rkFjHDp9zMw3Mpwsf8Odu7khQeP4j15p&#10;l7qGsfGJrfxJps1nHBb+bFHYLdDdDsCyhnU42ht/HAyVYdVNeZLDVJRUXpHq/lt6n0VPMqEKrmlz&#10;VNUkrrS6V/NJa2PrD4KePtNs7r7Jp/h+zkur/Tdy308O77MqjuR67wMY525yMYNzwVok/iq71TXN&#10;T12xs9P00+dcXU53NNLliEGBnbgDp0yuAcmvD/B3jTxhJ4VsvAemDT7eFmjgutQhnleST5cPly+F&#10;UspYhQAo46dfcdA8KeHb74c3HhPQtaW4uobfN0sEexFfbkbuu8EhunQLnuAPkcdh44eT6Nu3eyvv&#10;5eh+pZPjpY6nF2uopuz0Tdtkt3Z63Nn4g/EW5jsdK1TwTolxLbkCSGG4txvePZgNtQnAPbOc+uTi&#10;ug+HfxqOtW4bxKY4GkXDxswGDjjAPQc/zqH4I+F5dP8AhpceF768tobqZjIbqb5mjiG0FV6c8fgM&#10;1wlzp0PhnxGZbu3Xy1X9zIWxuAOMkHB59+cda4adOhWUoJax2fc9yrWxdBwxDlZStePRM9T0jS7W&#10;a7u9cuLvy7WRi8a5Az13Y56niqaa/pxv10ZtNaPezELjbgf3ueeO2R3/AArD0fxVfz6vbpKAtnuz&#10;JGndQcn6/wCfw0vEfhS+1DULbULaOOLzgZI9rHzGHGCT6YP/AOvHGPs+WVpm0akqlPmpLZ6+d/60&#10;OghsNIljnj0668+aQbZFaZS+T0HcjjnBxitGOVvD+nfY9TtmaNXwkbKp4wONw6gHP5/THBWfhfUf&#10;DeoyP9tkjuJpDtMLEM2W65Hp14HUVqRXGqXMkem6hfE+e2UjbO4gE8nHGM557/Ws5U+z0N44iXWN&#10;n+HzNRpGmkYWcDQx7f4W6+9bHhLX7rSpWtooRJ5nLSHqBSS6NcWmjyXEllII02hpkUbVGQM9QT19&#10;K564Oqrd/adOmm8mE5ZvYdMis/dqRsay5sPJS1ueqaXeW92xV2Ve7LWpp174esTi+eSad2+X92dq&#10;D6/SuC8GW+s6hKq2Z86eQb5FEgG0f0rqdKvoBeeXcxbQvBZlPWuOpFLS56lGpKUU7fedourWt4PK&#10;t5RLHtrJs9N0tbua51LMYU/uUX+Pvj37VRtNV0628QRWtnNvjmYmR2wFBOMAfjn06itTxZo1vJCF&#10;gZW3LlVY8VzfC7M6ubmjzLWxR0H7bHqUY1B0jaZlSPYwypxkA+h68/1q7420+ytpFS8vWbzFJ+du&#10;B2FZDeEdXtbKPUbKBXuoyPJC8Kq/4fQfpR4zv9UvfDscVxobxXUbDcxYHbg8gY6g/wCFX9tNEv3a&#10;buvMydKhgaaQ3DMiMflwtaBh0i23C1G1m43NjpUOg6lYvalrmDMijoSP196wvFupNZx+e6SM23d8&#10;shAX2IxzWkeaU7HPLlhTuUPHfhSPV7Waz0+RZJJF+63PUV4NZ/BvVLvW5PDGlut5qBuvMm+X/Ur1&#10;zk9BkgY6mvcfAHizQ7ue61XWdWt7cupjjtJZP3nH8QAOWz6e1aXgjwdDF4vvPHccJgaWP5QzdQOu&#10;R0r2MLjKuCjKP9XPmcflmHziUJ26tPyT3+bt1PPbD4V/8IleWL+O4laA7mWBBjdgY6Ads/y/D0ix&#10;1S8SzZNI0jyLWNT5LGYn5cDGR19ehGB3OOavime01vWZNUFrM0jL5aLM33SOMAf0H9K4nxlqHj3Q&#10;b230e0W8jtribfLNHcMY/Kwco0Yxx074qZOWLknN6+tl3+80UaWVQapRbje10rvsru2xsWnhCwgv&#10;Tqkw828uPnmfI+Zuvr7d66qTTLaSxVBc7QV/eDv9K4Xwpq2v6oViuIPJkjbnd1A/A+nvXRWXifTd&#10;O1Hy7+2lnkVgcOML9CMVnWjU5u9jowtSg4Xtyp99PXzuTS6f4fiTybq4maRuE2gDHfnpge/NM8MW&#10;9vo0TuW3fMTuVuB+lVvEGordajJqNnbQwySfwIMZ9gAPatbwpFfXMebjTTubH3VHyj34rN80ad29&#10;zaPLUrJRW3WxmwePLq6kkh+xMFWQ8v8AKT+B7flXQ+E4r2/hBb5VU9qxNT8Jatc6t5/kMFz823oO&#10;a67RILnQo4Y7e2EkbL+8kZuU/wAaxxEqfIuU6sHTre0ftOhB4y1ObSrNY0k/H0rM8O6lcXEDXDyh&#10;m96j+IttnTp72D93tcucZO5q8u8J/GiC0e40nUkkj8qQr85wfrU08PKpR5ojrYyFHFKNR2vseHf8&#10;FffiZc6b8AtW0Hyo9t1DtwZcEtnso5Yj0HPH1rlfgJZa78RP+CQENv4k8E6Wjf8ACB3lrDoh07dG&#10;y27sttqCKHCrKBEszSEM2/J46Hxv/gsr4n1nW7KGTS7mSO3jUqGjYhiSc+vP6HJ+leY/ADxhq3xK&#10;fw38Fv2btJ+IFjo9zpcMWq+H77xNNdx6lfPh7iZYEVI1TJJ4Qgqu8gcgcdaTpRd1rY9nCxWIs0/m&#10;dl4X+B37YfxV0z/hbdppen22iiOGyvLrSrO0tIhDFKADJDbKpbDNndsZsD0AA+jdT0T41+J/Arax&#10;4kuFj0/wzpUS6wratK7X6K215YllUCLco/1Y2444J4r2Hxn40+Cnws8Rab+zp4au7OG8tGjkutMs&#10;7ySSNE2dTvZsMWwcFi2eT1rkf2u/jb4J/Z+8PaT4k1X4pWvhyS51m3tXhjsYryeO2cgTzC2kJEu2&#10;NyQChGcY5wK+RxDrVcwdKGqSXM/N+e2nb1PvMJLC0cs+sTbUm2o3vsrdE73e1+lzqPgb4f8A2d/G&#10;3ia31z4HaVDDa28JjmuFidA7E52YkAdipzlj1zXZ/tHfCrxH468N3Wjaf4u1Gz+1WX2Wb7DMR5kO&#10;wKYyMjKkAAqeD3r4Y/Zr8ZfEe0+OPiu6+BvxC1bxB4WvtSkuNH1vUPDgtI74yyBnCoirHF5W4g7F&#10;Ck8KqDAr7Y+Ht38W7TyX8c6hJcSycybIFVVX2bOTXDi/a0681NbtO62toloepgalOthabhdpJqz3&#10;u9W7tbHgvwy+CHx6+GH2jSLLVEkhaTMbzMWdE9sj8/0xXtmhW/i/VNFWz8X6ZGhjj8vzIYwvmj1b&#10;A5PPU17ppeiaJdwW13qUEaNcD9y2QS3+c07xF4X0yW3a302NZJBHu2xrnHt0ohhsRTs5bNaabrcJ&#10;Y3By9yG6eut7PY+Ifi78Qtf8EfHvwbrHgDwhpOkXWmzPD9utLMK829TgNJ94AktkZzyecZr7i8Ma&#10;P4s/se6129so1u7eNZZtPk/dMoI6rxgg84xzx3JFfF/7Yfg3xJr+pR+LtAutN0yHSbhIru3j1J45&#10;rve2MrEzYIGRkDHHTOMV9PfAHULyPwDazXsDNJHaruaOLcU45J67fx4OK+yy+pKph118z87zanCn&#10;jJaW8r3PYNO1VJdxS3j3bV/drnjj3Ncj4v1/VEu5rW5j8lHwvmKeBWPp3i63t9cWx+0bGYAx9t/5&#10;V0V7DYaxGyXbDLdMrXoRh7OV2eJKp7am4pnjvxJ1DVESa0tXkfzNo2hgfpwcj/PGK8Vv9L8cWbat&#10;qlrq72fmR/v4ftGz7QvQAKOGOO3pn15+oL/4a2mofarwMGit8LK24NtHUFl6gf7XSuH8V/B+z1jW&#10;7i10y+max2rt8y3UEPnpnLArn6da+oy3H0aMeV/O69D4DPMjxGMlzK/WyTtrqrnzH4H1eWLUNQN9&#10;Yx3Ek0MsbNPIqhSedw3DqOoA6/hXReD/AIe/8JLqI/t+P7RGy7ESQkAE9B8uMH/Petj4kfA268IX&#10;6/2fL50bNu85e54785/+v71n6bqvjPwxJHFNbyTRSN91sknkYOT39/evpp4iNam50JLVej0/ryPz&#10;ujl9TA1lSxsG1F+qd+/f5m3D8I08JvBd6TFuaFi0abSVOM557Hr/AIVf8MeKoPEfj210QaLPb3Fv&#10;GJPMVVZZORuBbIx2PQ/4954Y12W40CHUbu2kmby922aTLA9yDjjNL4R8GSapezeItI0yKLk/Ue+c&#10;A/8A6q+fxGOvTmqqvKzSdz7rA5RGOIpPCPli2m426LX5HSxTWOoajHo9zcrHccYjY/erD+K3wW8T&#10;37LqWi6MGMY3LMuMjv0/z+Fcx4ons9N8e6bdyakIrpbtR+8c7VBIH4d6+m/DVte3GiRah5nmwyR5&#10;3L0Ix1rxqlSpgVCpHqup9RTp0c3nWoVFble6fT9D5T06a6tNXtdH8daVDlsKJYVxk4J59+K2PE8G&#10;kaHdfadHspLeGRVaR9n3ecD6f/Xr2rx38G/C/iWVb+Owa3b+Jh/DnjIxVbQ/DGnaZYXHhjVba11G&#10;3kQKHk+9x0/Lit/7SpztJJ36rocsclr0eaF1bpJq722fX5nIfCXWP+Ebmjv7h22rgrLFkhl4+let&#10;XXiLVvEUEfiGKaSWAx4Viu3v9PUVyNj4OtdFUwSRIIV+6p+taVtrOp20A00RKtkz4aOOMcDPOOK8&#10;/EyjWqc8T2sFCeHpcknp5d/8ifSbaLUr1m+ytBLG4Ky+uec5rbudI0XUQsXifw+83mqNl5Hjse/p&#10;VzUpNC0fTofssqtFN/q5P7v+c1z3iDxJr9k8ejW5ZobggRnr83pnHArlvKo9Dv5Y0o66/iaSWfh7&#10;Sr2MLP8ALDx97H/6+1b7eJZ/7NmGn2/+jwbRIdwyuTgcdcZ/CvObvQtfkuo7rXlmt1PKOpPHHHWt&#10;CDzkk8m4uvM2r+7ZqJUU0ne4qdaSurWNzV/FQh0SeOS2aQ4ztz0rg9P8YN4h1H+yZbaa1ZZMeZNG&#10;du3PJH0rqLDVLaS0lTVrdV/usF6j3qC8u7WzhF8II2Wf5W3xjkdcg9jyfzq6ajG6sZ1OepJS5tFu&#10;rHBePrrxTpevN4f8O3azASL5d5b/AMXygnHfPOOnUVL42t01Xw+ujeI7ma4uvLUrccElj0DY6Hjr&#10;6c11MFyq+IFKab50Z2iGSSMbk6fXv3q5BPo+qX80WvxR2reX8plC/MpJ2nr3AIz6jmuhVOXl0269&#10;Tj+re0lO8tJaWeyRwmg6RpVnoU8Mot/MjjDRyPhWIPUfkR/nBrmLG0uPFNncPYzsIZZZY0s7eTIf&#10;Gcke+0HkdvWu11rSD4SSa90/UVj0+W4aNlmVpYpFII9frxxjnOckHC8O+GdatNQY+FvCtvcRtG0q&#10;zQsUYfMoPl56nLfmOewPTTqKzafocVbDyk4x5dr3S19Hpq1vuOhsm8L+HrfxPFfyTXVrcMktnJbs&#10;ViT5hkkHGNuOMdW/Csmx1HTtY+2a/qUGn3Cqxd4ZvvZbALY2bQvIxyMbT6DNrwve33ia/wBSXdcP&#10;b3Kb5LbdvZcjG45+905NZ/hLwfeaFrlxas00sJj2yW8cIyASQOG4I56nHPf1q0Y83M/e/rQjmlKU&#10;ORe7t81pfXv1RvWGl+GJdR0u48SaZcRbLo+S8PzCJWwfvIMyYI24I4G72z0Xjb4heHdE26qzyXUE&#10;IyLaePazIR15HXGP8DXK+KdQvtW8LpYajpVwt1GVMd/bpxbkHOWwORhfUEc81keKIdN0vwxJJr2p&#10;LdXsu1U8zC7zjAXAOOg6f/rrONKNSSbb3tY6J4iVGMuRJaXu1bps+/kcx49+Jl5r95cDwPo11Z29&#10;xGwb7ZGgKnBDMQpIXngeuO+eM+3+HHh/W9fuvFWlaTHY+W8ckenGWW6ijxFh93mE5BO4/NgjOARg&#10;GuitovDPgvT7iXUrP7RbzKJkhba25iWxHzzjJ3Y7dSK5fxZ8T/DOrTw3nw50SS3WS4Ca03mIvlsz&#10;YDYBOcf0OcYNelT5vhpJ9r/5nh13Ri+fESTb15eq81Zba3ZT+HXgGXxN4om8MfFqDT/s8kax2l0q&#10;lfNYnOxuQM44+9z7nBryf44/DH4Nv4oT4T+HvEFxDfLJ5X2aWVjGT82QMkgkjacZyeeRX0f4o+Dt&#10;j410GxPhK/33dwqSmyeQLKpSRsyAcd+Nwxgkc8V5OPhPoviTxLpsHivRvJ8VwNu8x1BYyRkYGcnA&#10;wAB0Bz2OTXVg8T7Oo6ik0l9ldGutu3c87Msv9pRVB00+Z6Set07XSdtH2Mj9nP8AYp0Cz0O18TeK&#10;dQmtdftJxJYyLJ/qyHLKCwwSy4UZ65BOa7Txt4Y+Kfgj4gQfEeK7j1KS+2Rah5kIWN0UBEA28AAD&#10;29+vHrmoeP7v4baHq1nplhA1ydLb7ZDuByAjgOoJHKgv3PXoeK83+K3xOutN8FW/xN1gQ2disef3&#10;03zIQp+UjAGTtJ4yB3wTXJ9cxmMxPNLXm0Sfn0XY9SGV5VlOBUKfu8qTbWm3VvZtefQ5v40/Fzwb&#10;8N/D91rHi9bSGNoi8zSsFGcdPmHTOO/J59q/Nn9qH/gpd4w8Wah/wjXwhZrG3iuty3q8F2DBty+n&#10;IH14qT/gpF+0nYfGLxNpv/CIeM7e40/ZIJLeGYrIsyhdySJnIxkAZAB+bBbBx8u6Np91qepC2tLJ&#10;pHUM23PAUYOeOnIFfd5LkdGjRVSrG8n0fT/gn51nWfVsdXlGMrUY7WduZd210fY+l/h/4/134Sxt&#10;dpFZyR3kUm2z1KEzLHn5GcICDG2FAPTKhR6Cp/B95p2n6fqty2qebHqumh7iSONFYzEZEPUHYcsD&#10;tBwQvXBryzTr1ppVlu28zc2ZFZtu7np7A16TBaaU8sNlqTw2bPGDOdpjMO3jAHAZiOTxk445r6uW&#10;Hj7Ryta/Y/G69arhrR5m97JvRXVnYxtT8L6jd+SbWBvLmb92wyTjJ9/rXovwg8I+KfE2lDUbW00u&#10;4h09/sy2s0iNcLko3mLEzZYE8BgMDoTg4POapr+gR6dYxaHYNA0KsJJpGOXYhc4T6g9+/QVL4U8b&#10;ap4M1JtZ8J6oY75ldWLWquI1yDkb8jPA7cepyRVVKdSrT0WvS/8AwPI4qGKp0ayVRtxW7W+y772f&#10;TyOo8VW1vqHjlde0ODT7LTbVovIuLDd5ceIlJjAcksVwwJOfmzhiMGvdr+TT10vQnm8VyX19eJGz&#10;RsgT7JEwXhlzt5PfjvxXiHg+50G+t9Pj8ReJvtX2eSL7JpkceF3MEGWPIJwCMkjkd88etSeJvBPg&#10;TR18Nay9vPdaou9miAeVATlcOOgwR39euK8jGRk5Rhq2ttN16tfNnv5PKEKdWrJqMZNN62s27pWT&#10;srvYu/FW+1DwFY6fcqbe6s5LcCeFdqseCMkLjJCb8HJ9DUul6VFb+GtN1aHxLp9vbX0LXH9i2/Nx&#10;/HtaVR0yRgYznPtXNXGs6T4g0m81fU7xZGhvGSG3uI5Gj2ALvfzMbcqG+7nORjpXV6H4c8DeI1hl&#10;+DNvdX11uWOST7IVO4EqX2sowu0DGDwe2M1yVI+xw6Urqz1dtPn2t3PUw8vrmYOVFxkmlaN9VZ2b&#10;SWrvbVdL3Pa/2d/h54deH+0Ly/aNtPs/NmhWTBJI5xjpnnI+vatjRtfGmeNN1ozf2abjyftUWNk2&#10;0AlUJ6/e25weehHfv/gN8PfDHh2I2d7OJL24t1W4WbOXkwcjHbv+XtXRfFf4d/Djw3oP2jUNPitY&#10;0Uv2VmIGSfyHr2r8/rY2nUx01JOSloj90weT1qOU05xag4av/Jtbabmdr/xq8J6bp0dwNOkiMsSx&#10;/bJv+WbeYqknJI27PxBOemK5T4lWU9/5es6Q7TW833pPOMnysSevZeM+1c54V+LcXx90zU/hX8P/&#10;AA5p+k2GnyF7vUL6SFWufLcfcdwG5cA4VsnB4IzXWfs5eJfDet6FcfDzVbGSTUre5lZbVomT93v6&#10;5PUdMY6g9uar6q8HBz5WpJ6rfR7N9jOOZwzepGkppwmnyytZOSeqXf16nRaR4pg13SrNl0+OA2K/&#10;L8+55G24PHAUHHGR+eK338R21sFbU4prVlj3xFV2ksTwuOeCM9/wrA0fwf5vje4Omt5f2Nw1zbsp&#10;whBIw2RgA4OB7H0rB8S3ureI/FC2Zu42aSTyopIWyOPp97k9R7DtXN7GnWqdklf0PSeIrYehd6tu&#10;3k7aX/JWO9tvFEl3qkMkk/2SOBd0I8xX8xiOhJ6jHse/rmp7u81q3uY9Vgk3y+YzeZ5a7hGcnbwP&#10;TAwAB6VwereDvGmnTQwT3DhI1V45PQdMYA9DVnxH4r1/TLqNbRY7iNl3SRWkjYVeM9ckHnuefap+&#10;rxlJcjTuH16pTpv2sZJp/j6eXkerz6prdz4e2Sa4sSXBHmQueQDx7nGevYcmq+taFrGn+HludMux&#10;N5zDylUcN6n6V5Vp+qa7rOqm4uLw2djHH80TNueTt1xx19uldNpPiq4v7W1tJvFG+OCZUhVm270H&#10;IGDXPPCyo/C/XQ7qOZU8RF86a6J310trZ9Oxq+CvE/jXwp4oa+vE3eZ+7aNshVHr9R/LP4evxpaz&#10;6J/b4KyeYu5tvT8K47UPGug6zpcOkRw2/wBowCsceM+ma1vhcPG11cTaZpMNv5CplpJmLFTk8jnj&#10;8j0FefiP3nvtWZ7GDtRlyKTknt1szYtRaXFslxbWu1lYNnu1aya/HewKk24SIuNpFZFhp9x4cv8A&#10;+xtTk2suMFWyuPXNdAbPTo7Pz4iGb17muKfLoelT5iI+J7rw/ClzsMm8YjVpPlB96k8Q2WvXmnxa&#10;vLfxr5qrvijUEAY6iqfjnwN4guLGG9juAy7v9TF1CgZzn9P19hdmtXm0aO0sZvlj5KjjIxwev/66&#10;XuqzRp+85pKSduhxmmxSaPrDQB1k/eE5mHB/Ws/4saRd6to0s6XO1tuW8vsB2/pXTarBp9xDl/lm&#10;XlmFZ5W0vtNe0vbltrA/KfTt/WuinK1RT7HHUp81GUOjPHdGn0e7vobLS5N19kH7U2MIeOB/k16v&#10;4L8R+I9OuI9DvUinjK4kuIWyR6HaT1Hr7dOK870yw0Oz+IFxYiaPzFj3JFGqphenQD/OaxPHlr8Y&#10;dQ8XXF78Ltcjt4bW3XzuUPYn+JTnof8AOBXsSoxxU1G6Wl7v/gHzEcXUy6k6ii5vmtaO9l5N26a9&#10;T1r4l+IdN057axXS5L+WGJgtxJcAYbJ5wB2BI5x265NWvDWoadfaSuo6hZZZhn99D3z0FeR6d40+&#10;Juj2UcHiqztZ5vOaO4Zoxu3A/d4OOuegxXTaP8a7G0vobC40XdEqgzFG6+uPTj9axqYOtGFoq9uq&#10;Z10c1o1KznUbje2jVrettzYg1W3j1i7uLAN1yytHtBxxx0rKl8WR2+uSeZYqx2gZkbK/Ue/+e1eg&#10;6l4x+F/ifR/svhfTLiCXnzGkUx/Lg/KfmOf/AK1eeX+l6ZNNNPdI25c7I4xw3PqD0/wrGjKN3zRa&#10;/M6MRTkoxcJJ9brb9S3pxWTUjqck6sDjaqr0/wA/1r0rw5d6fPGojKqwXcV3c49cVwPgbT9AVB57&#10;MjHru/hGfqK7S0ktIM/ZEG4Lk7R/CP6Vjipc0uVHZgIyhHmdtTYm1XTUmVJY9zbvzqa6RbyDdBwK&#10;4PWvEEj6utpC2CR37VqLrbWdqv2i7Vo+C3zc/wA65ZUZKzOyOIjJu5oXUFrNAwnLDaxGJE649j29&#10;6808ceCfDtyZr/TLBPtOPvRrjJr0x7zStW01jHOc7f4Tz+dcpo+mXVm7jUpI3dsBlPC7vYkVVOco&#10;3CpTp1JJNJo/LX/gpDpXjDUpJol0+zt9N02YSXizXASe6A52QrkFmIBwBzXsGmeGfDf7M/wgj+NH&#10;wB8E6x4V0Hxd4f02K3tdSumlJvPN8xLh1V5Li3RQWLiKRBKWCurgYHpv/BQ34I/Dr4k+GyfE2kXN&#10;5Nbbja2Vn8mH2nEm5VYuQx+6F5HQ188eCP2oPGX7P/hLQ/2Yvjj8Eb+38PabYW39lw3M1+Lq9dbk&#10;SRmUXcqpHAxXARFVQAVIOAF5cTUlLmcnbTd9z1sHSjT5fZq+uqv0OA0/4KfFrXv2kvEniO88X+D/&#10;AAldw2kOpSWd9eTaeL1ZYwypZRXAMkhJBO0fdPAwCopfjf8ABTx/8UNb0/x98Ttcu761hk8qa4vr&#10;ppFQjHDEk4IxjnsPwr76+MElv8Q/2T9S1Lx54ZsLeZNJ+0Xtol1AjW9ykYJcXC7owoPT5yCODjkD&#10;5J+Hnw/1b4y/Cz7DpGkag01zfJGNS1K8W1hVlXf5ZRpdgO3Jy3PpnivnMbhlh6qqR1um793fTQ+o&#10;y3F/XKTpNJJSWjtZfO56x+yNdfC/4YaYnhnQNXt/30CsVhLt5vc4+UZ5/AHvX094b8deErkRm9uY&#10;RHMvyNJLyMcZAGTn6ivk/wCG/hD/AIQ/ULXQvEestqF1pKJFa3VvqRuBbxkZ2xMkhQrg9AcZ4zX0&#10;L4O+G3hiO8hfxZpV9bpPiaOX7sjoc4cDJB/P8TXBh5Scm07+q0V++57mKo4aNOMZXT393dtdtvI9&#10;Z8LT6fqtqbUyrbiNS8UjMG3tnI+8wC98465rH1B9Tj1Jlu/M2nnDoykcehAxUPhbStStNYNhpt3m&#10;1WQtbtMoZmjB+XcMYB6ZGcVo3Goy6+lxfXd/Gr4/c/Z7RcORxg/MAvHoD/jvisLUrYeLlaLWzu7N&#10;eS7fI8nC4qnRxclC8k91ZNp6JXe936ux5Z8Rvgp4B+I6XVx4tl1BrmNBJptvYyqmZg4HzEqw6ZOc&#10;cAHgkjHUfCzwf438HxHRY5LyDTmuC/2ZLwhip4+Y7QC2MDdt5x0HStPTfDl5Jq63dzpzfZrhcwyy&#10;LtbcANxGDyAT+RFdvp/2bSItqvwo+bdjn8OtezlfNGila36+Z4md+zqV273f5eRRj+B8t+Y9ZluJ&#10;dyMTEscnROwrQ1nwrf2tmbhNRkt0tQpeJlVAw7ks5UfQ5/Amuh0jxVFd2TWttNu4wRu5Aqvc6tAW&#10;msrj7jrgrngj0OT3r1vaVZbnznsqMYtxW55Z48ttOuNOk1pNXZbnzFMMa2Y8t0wOSQRjuOB7+pHJ&#10;p451GxNvot9bWctvNudLhZDvIP8ACMsVIHA4A57mu++KUMN7o80Fqn3lIK8Ar/8AW4rwG2tpYfEd&#10;14bEAiNxb/fkyxx14yMDnH/1q+jy+jGtRfN0/I+IzrEVMHjI8nXS+ur7dVqek+J/D1n4jl0+4e8U&#10;rCpCmFfmKnuwJ5x06DiqHjjw/p2h20Ywk0e3ZJtULt756e1Z15aaxoOp2smn2/lw3cIMdvavKyxq&#10;OM/vCSec9zyOtX/GOu6hpGl/8I/428Pect5FG0d4sbI1tIeg52gMOM9uepxWsYyjKKjK67dfP7jK&#10;pKnUp1HOFpaXbu1tprbrp0Nz4fXkeraU1otirQswHyqrNtHv1U89sV109qnhDwtcXlraNIqxbo7c&#10;xsfN6nB2sCBxzz0rhf2dbDUdHNw91dR38cFwQ3ktuXbwcZwATj9fWveJ/wDhEdas5IHlubN2tcNH&#10;IGjjYHtnjI7YBrycdL2eKa3Vz6DJ4PEYGMn7srPe2n6HxXrumalrfimb+04JGN9dKLGFG3bWZsLE&#10;MnJ5IA6nNdJpvxt+Ovg/QB4UtNQuLHT7P93JFJaJ5gHQx7mRiox0OO34V6544+CNlfa3GEH2hbpg&#10;Zl3nywe5xzn+Yput/BfRfDnh0xeS0isuWDfNjPOc/wD1+/1r1nmWEqU4xqQT2stz56OR5hRrTnSm&#10;1vdp2bvrZ26fM6T4UfF3SfHGli1urlvMPESXChZXXsSoJGcenHetLVtMstHnOpHEa7sncoz+HsK8&#10;V0qe68E63Dqmjybpt+2O1eHO/ngAj2r0LSvHWueO7Ld4j0hrW3jkCFmjJVG7AtjAz2zivKr4VU6n&#10;PT+Fn0ODxkqtNU6us15aet+h1mieI/Dl6kkGoBdyqBDJtJDjHsOowPzq1pkmi3Stai1VlY8MpGV5&#10;/wA+lcrPZxaa3neaFj7MPmB446DueK2tFksG0aS3mvVWdo2ZXK42cnAB79M/jXJKMd0ehTnLZpaf&#10;iO8aaQNPs4V0yR9zSDyXZgybvQ896T4f67p2ipJP4tsmjuIZv3MiRM8QBBBwOcZBrEsrG5Imna8M&#10;xViY1znBqFZfEQmZL2dljnwrK/OMjHXsMVpGH7vlbM/aONRTireW6Ow1fxvqXjHUY4biWFLDhoRD&#10;Hznkck9/yqa9srO7uBFbWStn+70/KuV1mfX9I0yOwsoIFYJ8ropIK4x+fvWTpnizX2smWUfvI22y&#10;Sbtvb1HTipVH3fdKliFGXv3b/rQ665RWuPs6QKqr8sisfbpStptl9lkivdzRoMxxrJ8v5V5RN8Tf&#10;Fek+KH02cbo7kjyw0hz1Oee5zVP4kfFbxh4bvLF9KRojMwH7uPeucHBwcjrjPbjpXVHA1pSSXXzP&#10;PqZthoQlJp6Oz0+R2HjXxxJ4dukGk2n2feGGZcYbpjHPr9DXP+H9Vl1P4j2+p6rLcT/anSFgs3ys&#10;WOAuM9Mk4z0q742ufEHi3wRNqms2drtkQPCLWFgIvlGCMlj6nqeTx2Fch8HtQvNEv7qDxXosmpWR&#10;jzDIbgo27jk7Qc4xjp0IPbnohSj9Xb6rQ48RiJfXacW3yyaa00Vu6V9+569qP2fw9f3VpoenqxtV&#10;3yW90vRyvbscjH6dK5zxh8NNV1/Qrq2vroRvdB2SONsAdc7cEcHP5GpfAHj3wHevceHNTsfs8nzG&#10;GReRgA8e3I7+tYOreJ9RsddeWzv76SO2kAWGPeyAE5xjOFBGOOK5adOpGp2atq+p31q9CdK7d021&#10;ZPbuV/COga74V8mKGRmdY9jedHhh/PPHWrGmG9sPF9xr+s65PH9qUpbnYXj2ruwoGcjJxxjj6109&#10;18WNCl0cef4emaeZfurFwGxjOccYrIGtaZ4q0VYLpFjms2PliJduemNwzjIHfGfqa1c6kpOU1voz&#10;KNOhCMYQle2q3/rY0PCniG01KKeB/wBzO6lGt7mMrvQ8YHOCDn8tvTNcz4+8FeFNP0dtR1wf6RaM&#10;ZLd7eTZtwD1GcH/PWq66jfaVLeapNdiRYQ21VUtgDqf6e2a4rxx48TxtqUN7f+JHjWMGJViXou4A&#10;A9+w6nucY5zrRw9SVS8XZHPisZSjRUZpN9L2772uVvFnjl/iXoTatYWi6XHDBlRGNpkYdGG4krnn&#10;oAMY47ng/APw6t/D66xba/pLapaXFiJre9sZJFw7FmUMrsQpzlvl6gL1PFe4WPw68O6t4P0vxTa6&#10;3C1xNd+TeaNcRtHuTBHynPOQq84xl8ZBBJteKPD1n4TltNH8BzQ2t00cvl+ZMWjcALlcKCSTuwM4&#10;xnkjv2xxkacXTgnZv7ree55dTK6lapGvWabSWujvdW2enyOG+Heta94at7HWvDtmtzY+SoszuKyR&#10;RbQVUsWbn7p7HBPXaRT/ABprNjd6Td+N57O6+0WLM/kxxgu7dBubGT8uD36/UjK+KvjjVPBnhG1t&#10;TJvkFx5c1nDNuaFtpYfIeQowCB23L0zVTTdcbXLLzbfVLiZZIWkk3qTkcFVB4Y9+PQil7OUv3nd/&#10;gWsVTj/s99UlpbRNrdena5m6x4l03WrBtd+JFtdaNqmn24FxY33mRySt94tiVsjIKnAA289sV8L/&#10;ALcvx1k8Z+JLrwJoPxE1KTQ7qx+06fHDCzRtKplUW5UdSdkRB7eZz611n7c37Z/xd8S/E6x0jwLr&#10;OoWGraPIRLqlndFZZ9q7FUY6HaDuHO7ec5yc/OHxBb4jaP4e0Twt4m8IXlnMj/aNNuLiLZJNHt+X&#10;kgbtvmA9c/Svtslyv6ryV6tk2tI3Tt5q6+4/LuJOIaeZc+EoNuMXrK1rtWVnZ2W7Wu9jxTXvh34k&#10;S4ZNehms55JCipcRurBs8AgjqTn6YJr6n/YI/YIvv2npX8Kx+PdL0TUNPZ3a6upizNIqSOsaRxqX&#10;ZmbZhugUSNgldp4zwnpfxz/aCmZrW4vNWj0ORNRuNJjUEeZHlftEkOfnb95t34JIKr0AA+lf2PvD&#10;vi/T/HfiPxj4Z8AXUOnLpO+WytL0+ZFGp+cq4AZSBG/IAYZAG5sGvczPEVqWCm6bUZ20aafVWun1&#10;fQ8DLZ08dmmHw1eDlScnzJJq6SezV9Fpez6nxhpWnyzbbkz/AMf7voNx7ce2PpXUzz3QuoFdcKi7&#10;VUdFGScD8SaxtI0T+zri2UXqybhkqrZ28Dr+f55rvvh74Z0/xj4oTSdQ1RbWNYWk8xo2PmbeWXIB&#10;2nZubJBGVx3r6OTjGLk9j4HFydavGMdb6LpvoY4sdQkv47lXjjRoJpFeaZUXaiMx5YgbiFICg7mO&#10;FUEkA6HgMaLeawp13UFht2WQeZ5YO3jIJwM9SPf0qn4zsIYNXmsdOupLi1hm8uOYfdZsYLD6kHHA&#10;OOo7V02h+J7fxLpun6FY+A9Jhk0m3X7RNbQ+W10ka5zJ1LMSCWbPOcACs5zla6W/yt95xKNP2d5P&#10;VW0tdPXbQh8CaPaan4usI49XEcUl+q+c7bdo3cZ/u9ueQM+xr1D44+E4NE13T72e+823lRFLK258&#10;YznoPfHeuBTxLPd6nb6k2lQWrWs3mMtqpVS3HOO3T8T+ArurPULjW7m8Oo6ZNfSx2Zlja7JkW3kI&#10;JPyHgKR1HbH5c1SM/bKpeySd16mUcRRlhZ4Vq7lJNPW1kr2t1vsdp8K/Bnwm02w8Wf8AC0r2e1lh&#10;0PPhmNtUNqJJGSXceBh3DrHgcrjduViVx337LXxLsvAP+ieBNagsbry5BdXOoxIFnTcGyAykfMVx&#10;vAGO2OleT/BnxJ8PtUurGy8T6ZG11DE4WS6A2MS2SQQOcAfxDox56k+wePfCM/h/w3/wkWi+HbW/&#10;SFY/t0lu5jEPzKJAFOd3D7gSw698V87msVKpKjV5vftZNq2i6Lz669T7/hVypYeGNwvKlST5rK87&#10;N3ab3TWystke3eDfGmr6D4q8OeLk+x3i6ldCOWaHdtCyAsSM9drEcg7cdM5BPrfjXwBpPijXJIvF&#10;F61zb3a78NKdsfynI29BkHr/AJPzH8HfGE/xP8W6NqNzfajJ/YzQIsZtfJVtpBBXaoGcg5bOTxk4&#10;AJ+v9C8T2PxG8Oa94Z0uyaxt2WP7ZcTRfvGICOOf5dRnd61+d5nTnhMRG2jS18tdD944dxFHMsHN&#10;yd4vZPq0tfvt1Z4n8Ifg34c8HfFC8v8ASYpJNLt5Svlux8sDnlufmyMeuC34Vz3jj4m6d4Z+Nt54&#10;0+H98zoUFlHHZqrY5G5QpPG1lUbuD8vTqK734J6P4wu4fFnh6DxNa3ckreVZzzMN0KlDhiARhevO&#10;MA9/T5T8QeEL/wCH/wAV08Pax4maZ/nmnbzeDuwcjkAYPP8AwLPYV62X0VjMVU9rO7UUrb3Vr/5H&#10;yufYqplOXYdYajyxc227pcrvZJatban1V4U04674D1LXbqyaSaaaRla4bkkscsT35znnFP8Ah/4Y&#10;t7PwtJ47uLmG2uLH5pGuptsfy9UBPRcd/U1zn7MGraP408HXmnSx3U0cEjR28v8AC/zY3Lz/AHhj&#10;3+hpvx/stY0Hw/a+Go7Zkt9zGSMyfM2ScFsntzXC6b+tSw7drv8AA96GIp/2XDHKPNaOlv5m9727&#10;/ge4eF7qD4h+GpNZ8Q6mtrcXEW3SdNt5Azum3KyMSMkNk5OBgD1qjZf8I94Q0/UItGtrUSXB8m4R&#10;pDIdoJBxjnkMcHHHoa+cfgfqlxp/i6xniu5PLXev2bJKngncf6exr6Mh04Xl7c+JLa2zcLGQobnb&#10;gA5wfr071w4zBvCVnBSunr2+R62U5p/amFVRwtJaN3u9Vq9vwOB8TarqfiLXrjSPCGgyRGEKrRxx&#10;/e4zgcZ/TtVr4MaLp01zP4h8ReTssJGjit58AqQ2D9OQPyrA8O3nxOi+I8moX7TM07N5u6BVLgHa&#10;DgdB0AxV/wAR+FvFI1l9TsIWfE5kktY+A7f3sHqxPWuySSj7LmSTS1/P7zzoSlKp9acJS5ZO8Wre&#10;jS126rqHjD4mXngnx3NrsEUTQmQR28cmSGGMkgAf/Wr6C+FHjHw8dKk8Qi4mhTPmQzqhkwrk7VyV&#10;Az05IAOR7gfGp1W6+IGtz6x5zIlm335cnA5+7yAByfavX/2fP2gNb0Gyk+Hd3LEun3DMzXLwnegY&#10;BSq5YjG0ehIyfqFmmW3wseRe9FK/oTw/n3LmU/av3JN8t11/4J9J31rqUejw+JL0JNNMyltvJOec&#10;8VPaapZMqpIFzIv8JFYlnibw/NqMGu3DIq5hjPI9R9B64pYxbStbrGh3dX2/3v8APPbn86+S5D9H&#10;9ptbyOrh1W0WzfRJtyrJz5yt0FZvh/xJ4STWLrS7y7uAI2wjSSNh8DB98cnr/wDWq3bRQ6Xa/wBo&#10;zW7XDMMeWpzx9PWua8aeH/DWqT/b9IBtbyY5k2ttBP07e/rShGMnZmlSdSMVKNr/AKEmpQWFvdSP&#10;aLI1vvbDM38OeP0ps+nWd5YsY32tt7NTdU+H/iddHtY5b9F2vhismd36Dj8TRa6ZdWsDQxbmKoRn&#10;Od2avTSzM/e5mmrHjPjf4d+JdG1m68ZwWu+AL+9k5+Vc9eOfT/8AVXA+Kdd+I+gzNqeieJzHDLHu&#10;kt1+ZVUHpg9D1ORg5r07xzrfiZdbXwp44jmm0e4kUKsbbeQwxuOM7Qecf4VNH8DfAF3pkOn22pN+&#10;8jbzts2/Hp0J5r6TD4uNGEXVSfyvp/mfC47LZYuc44ZuLTu7tp3fay1TPOvD/jjXNQ06Pbejddkf&#10;MrK8m7v6svU4zyevJ5r1nQfgNNDo8d5czyGe4Zd0277uev4emM1x8HwPk8GarNLHZx30DcWrTs6v&#10;HnB3YVgM+gJIHoa9DsPH+p2NnHpF2/8AqeFWaUMxH4//AK6zxuI5rfV3p1OjKMDKlf68tVoru/r9&#10;/Qg1X4Q+IPDtsk+g6i0wyN0Uq5P14/rUPhm18Oys3/CR6v8AZ26NHNIE6ds8E9+Afw5rE1j9p7Rd&#10;Emm8M7biGONiGmI+UewAPB/Dg++ar6ZrXhTxVbfa4HbsWTjcB/8AXzXP7HFKKlUTSfWx3U8Vl1Ss&#10;4YeSbW8W3oXNev10rVZb7SJnfTlf5JpF6r7+/wCFXb34kaXBpUNxFbSTXKs3zC4xGFxgNgDJP1OK&#10;peJPF0LaFceF9F06NWuIfK3TKsnyn0yOCfXt27VxreK/CHgjwuui6jaSTXyrtm3x5jHy8NvJwOce&#10;p9qqOH9tFXjrfbr8zGpjnhakrTSjZ3b2T7I68eP7PVm2RzL5xXOOhrLutdvm1CG21bVmhjmf5IUU&#10;neAfUV4Fqvxu1NPF9npfgW4hmurq5S3tLa4zCs8r8KgOMnPQcHJ7GvafC/w3+LmreKLy78eWhvLe&#10;xVzBb6NufbxxGR5SfNu6/Lzg8iu3EZesHFSm0rq6T3+S9TyMFnn9q1ZU6MZScZJNpaK+urXkj1zw&#10;lN59j9iRW8xe3I/D/wDVWL4s1e1tNXM+sJboscgktYWU7t44AXqTnPQ8E4rl/hF8Y5/EnxC1b4cL&#10;4V1LQ7rTYEm/4m8KwfaIyxXdEHwWAKEEkDHHXNdt428GN4m08apeRMGjTO7lR657c/SvErUfq+I5&#10;aul0n8mro+rweMjjsE6mFd7NrZrVOzWtnoz5v/aZ8UfEG/0vUPFHhqWSxk8MstzdNdqY2DYyqY27&#10;snIweAODmvl/4Yfsx/HD9unWtS8bfEbxvDpmg6frsDX1xLpaxSalCCWkjW6SPaWXnLEucn5gOK+r&#10;fid8ELXxJp2paX4dt0vtd8wSwnzlCyQkfMu8ygBsn7pXOM/NXzJ8a/i945/Y/wD2d9e+D+jfELS7&#10;7XPF2px2r+E4zFdSaNFKrLJImMqkrDGFLYDOrbTk5MVgaM6bqU3dLdeXe3bzOjLs2xFOoqNdKLd7&#10;S6N32vor26LU9O/aW/bS0TwL4ff9nP4YeLdL8If2Kw01m8UafNHZX8axRvb2ttNEcRvIrMrSybFC&#10;4ZSPvD55+J3/AAUmtr3XJPhtp3hLwZY6doM0axr4Rf7Vtl8tVKfbNimYA5ACqFAwuW2g1yP/AAUd&#10;+E/hL9rDwi3xh+D/AI98ReIfFXgfwfZ22veDotBH9qQ2+Q0Ms9uNqwqpeXcY2mJG1gAAQPzw1LUk&#10;vZI7Xw7f3l5cWtiyi1sLDy5MIpdy+FBO3BZmIzheuBXz+Op+0puHR/1Y+xwM5YepGcd0frj4T/b6&#10;0fULTyH0PR9MdcxXn2ezKTTjAwGD5CkeqhTzyTxj62+G/wAadc8fTR6Pr2ha0t4bNZ7V7qQsyjbn&#10;O513SL9OBX43/DnwD8PfF3wJ8M+C/gjr3jDxJ8XfEF7DPq1va+RJpGmWjuR++EbNMCgALMR6kgDG&#10;fpKX9rzwj8B/A/hz4cfs0fF3VfEHj7w1dNZeIfEt7byz2V1CoO+GzS68yOFA+E+WIbgmc/dNebTw&#10;PsrynOy07fd+p6dTMKlaMYwjeXd3v019D9UP+E38MeFdIe31LWGa8uo/MhViMJxjDEkAD8DTLTWp&#10;H8HSeJVkjWExsY2jcHfj+XNfAPwI+J3x4/aBvp9a8T+F5NV1Oa+D32vKxt7HTrVU5i8lIUHm55En&#10;mEYGPL5LV7Ppfxa+x+ILGHwVcySLb3EfkzKxQMwP3jvXkZ65UjA70YivLktJe49Fvf187bteYsHh&#10;V7XnjL94tXomvTy9T6K8E+NNXnluJ44xa3EQxGlurhmUryxLHjnjHGc56c1xnjj4reMfCXiq3jvr&#10;S6m01pf9Muoo9wij4yFztBfGSF3c47da7H4ZajeeIraTxZ4uys19ud/JjTcPQbRtH+OSa5n9oHUL&#10;nxh4Dg0S51S3tYrS8Jh+0LHHHsA43lBvY7s/eGBzzzivpsrwsZU4Rtdf1rY+Kz7GSpylJuzV3p5d&#10;L9DqvCPxBtltY9Y0q7mkhdc7riPbwfXk1pa18UdPmslluZfLZW+aSNSd3pwD7dBj8eleffDqaz1j&#10;wJDo+pboJoYSskaswIwT835+nf8AGszX/GOn+FLO4stQtZrr93mPavPQ+nP4Yr3KOX89RxtqmfL4&#10;rOvZ4dVOZJNb9n2aNWT9oGx1otbyCG32qxVrpigK9cEn7pA/Dt1xnjPEnxZ8MS3EkReNri3bKzWf&#10;7wEHnGVOCcds9a8N8R/G3S9av9a0LTbBljuFCzyNCcoc4Iz820578HHXParpd3d+EI1MhmUSfvIl&#10;lUfKvHDEfNt6c+vfFfa0eH40I80otPou+h+N4nj765U9nTnGSV+Z9tbL8rn2B4C8aaDf+D9L1K6v&#10;7qSaONvO+0Rr5cAydoT5iSDj5uFwc9cZo1y58IeJbiG51O0W5tYZGdoYbryt+VI+9g45wehzivLf&#10;gL8Z7O9kk0D4oQzXVhHzp62CtJNMzcCPeCNqgnIPJ7dMVzPx6+LvinwnfzQeDdP8QfZ1iYrHIiNG&#10;82cLkE9COC2CT/d614EctrPMHSs4vo76WfmfeS4gwsMijibqUUkmkru601Wqs91dn0h8DviJol3Y&#10;XXh/w9YWwmsZJAyhnaRk3fJvyApYKANygA4PGa7bwnqvirxPDM/iPRZo4opG+y+TbOdp7HBB3D9K&#10;+J/2Efjlr03xzksvHtrLZ2NzaNHdXUkJEcVzvzGrkDahYCUDOM7fY1+hWn2nhnTYbjULa4DfbgGk&#10;Zrg7TxgYGcD+teVn2BlleNdOWt0mne+/me1wLn1PijJ44mF48snFxatts7HP6prOoxaRcGSe3jeO&#10;MmNp12KxA6cDg+1ee6X8SfG9zp39j6zpCfZUOGk3FsD0AGD0+o9jXpuux6Hc2flwlPTYRmuMbTjB&#10;cSeWg2KRuTP3vWvLw/s+V3Vz6jFRq+0XLJr+upnx6dp3iCP+07WH7O0P+raTHWtTTNZub4xaOPD3&#10;2y4uvkeRiflcjG9SD24PzZHHfrVG9ksGZoreCSEcnCqMZ/Ot/wCGmoy2niJblLNW8pflZh17fyq6&#10;ktNjOjH3lrvu11+XobPiXw9pmjeGnSG8/wBKbaSlxdEMFDc/KOD+R/Cud0Sy1i8tXkgjaNcfujIp&#10;2n6H04rtvFWlaN4nuG1LUZP+WY3Js27W6HPJz2/wqrb+KdP0S3W31RfNjt2VLZZF429lB7cnvXLG&#10;T5dNWd9WnDmu9FY57TbtvCdnJLrNtmbd+7z/ABdelcZ4g+KuqXs80tvp7ReW2FWb7rj+8P8AOK6b&#10;4wePtF8YSweF9M0l4ZpF+VywGMDtg8k15v8AFb4o6hbSWcviPTNP+1RShTbrCy+cpI4YbuR9MdT0&#10;7elg6XPJXjds8TMMUqMNJ2S623+fdXuu5p6Bq/iTxHdLerfOrQqf3MI3Z59PTFZ3j+51ew1QaNDe&#10;va3lyo3WvlkMyg4JGPX8CPbiqOs6pqnhxrfxF4diezmkbdHHbgsFJGNuGyT9CSaw/FvjyHxdrVhr&#10;HivUry11Oz+UstqVGCHwQfulSy44yRnpXoUcPKVTmS019fuPExmPp0aDpuT5rrVuyae9n0dix4q8&#10;Ts3i2HWl0tftVlHiRIdzRDOckjkgkcevyj157LStR0/43Czfwx4dkS4gljNzbs37uIAdQ5OTkg47&#10;+3WuB1jxP4b8JyfbLbXEZdeVY7hpot2JGGOc/dG0Nzwen1EfhHxprNt4gtdO8FX/ANkvLibyI2VV&#10;2yDIwcPkHgccd+OtdFXDydFSSaaWj1t53OLD46nHEuEpJqT96KSbe1rPu/xPW/HniWXwx4VisWVv&#10;tFncKPseRuGzIU7eu3GPY/XisbwtBeeL9WFxqd1a6PbXFuUWRVYqCOn8QxnnJP8ASuzufDfg++1R&#10;NU1Sc3epwovnreR7OOeT8u3vzjj0x3zPEGiaromr/wBpWCwx2H2hU2eYGTeQXAwRnOOv4814tOpH&#10;l5UtT6iph6ntPaSd4qySX6vp5o43xN4AvPBd3FqVvqn2pLhsrOYyM5J+cE/eB7cjpVia/wDiH8Pd&#10;WtfEmjWv2q3utwZZ7dmU9/m6Hg4IIIORznpXVfFTxToEXhu1sLWJFV2Utbwr1Ygn0yME44/+vXFp&#10;441/UmutG0i/vfscMYaa1mj4UZX5h128jg5xk10U5VqkFJpPvfqjlxFPD0KjhTbWzVndp79ehrz+&#10;KrjVfFC3epz20bT7WNvCQNjcA8c8Yx+X5UtJ8U6Tp/jltG1zT5VW6gxDfLMIwJicD5s8ZGeCOp6E&#10;Vyvi3T7/AFa/h1Dw7pV7ZMT/AKcbtS4YD+IMQSoyQOvcD0FdF4s8S6N8SNMa3HhlbS4s40SaZIwi&#10;+YMncMHgenPGMVo6UdNNGtfIz+tSlKWuqd1dNp91e2n4WNzWvBsGi2+f7Qh+3XihdrT7YpWLEdW+&#10;UjgdDk4rwv4m+AfG2l+GJPiJozwrp9vdeTqDW90mfMTlsgHjlfbpnnIrovF/jXxZ4l1610nULyfU&#10;NO0+HyWa3kAYcAnOB8x+Uc/e681meGNA0fxb4OuvgT4l87T/AO0tbbUIdYkuHUSx8RiN1xtZlPqw&#10;3BiABhs9mGjPDWk2nqr6X0+/ovI8vMalHHxlTpxa0ai27XdlZXs1v1ublj+0L4b8Z/ChvDU3iGz0&#10;WVtPkgOoNZKxRuWON5xgt0bhlPIIIzXiniH4peI/BfhseKpPEN1fWsN8sMV/ZzNgNvwJSw6DAI4J&#10;6Y6Gj4teDNE+GmvzeCfG/iTbpcliZLD7BGWG7gjcOSAW7joB37eUt4i1WN7fw34e1WS+0prrM9uk&#10;kirLyCMrgAsvHzY5wM172Cy3D61IaqTvqtLett/I+NzTPsZGSo1tJxXLo7u+lm1fVLva+56F4ZuN&#10;Y+MGrX2v3HjmGGG2g+zTWnmEPICzsWUMd3R2IbHbGc8V037SPi74WfCjwPHc/CfxbeeRNahZFuIX&#10;At33bcbyFUnkcDIz0OCK8j8f65qfg/R4fFFghtVdGS3jhJV41IGUYjBJ6c+vauB+Gvh341/FX9oL&#10;QfBXh3UbGSRZPt0On64onsSEJcpJDN8rCRlVSuPmyPQGuqnl8a9T2rkowjd20Sslqnp07nn4jOpY&#10;PD/VYU3OrVajzK7abejSvpe+10eR+NvDviZ9Yvtf8TXM8LXEm+yvp7cr9qHRXU544JP41V1H/hYf&#10;jSHTB4ntdS1WHyWGhiS1LKyhwjeVx8/zLtOM8jB5HHoXxQ/Z4+NFlqF58N9c1tof+EcCuv8AaEhS&#10;FLeQDEoGNxRtpGVDAFGyQFJGPoWn/ELwr4f0/wAXSQXmpeG/DviK50ePUXujd6O99/rJI4mGFAkQ&#10;mQY5cZYdCR9RTrU6kIyhyt3016W0t5vsfmOZYStg5OE1KMbe8km3dP3r69H1fkSaz4k8Vfs86DDp&#10;uh6hB5kypJHfRxtFNb/MWeIo2DkkEcj7pI6nC9X8I/GGt2Xw31r4leEPi/feG/Hvh2+W60rR7fVE&#10;gaWIeWzbYZAGlyWlLAM4whDRgNluC/aP+CXxL8P3sfir4gaVI39oXck1xcC4WSOactvlDGM43ZOD&#10;g8Z4OCDXP/F3xvpPiqa28UWVja6Pc2umqjQ6bGFWRkJBcRqMAknnPXGeM4BKhSxdJbO7u3o07dGu&#10;z2Oiljv7PqJpyTtaMHzJq60aatqnrc5Xwxa2X2b7QIGaTaB83b1Faslx5DeWq4/i+Wtf4oeE7b4V&#10;+KD4Ptr1ria3jC3RbaQsg/ulex69z7msASS3lwsahd0rAKCwUc8dSQB9SRX0UZ06lFSjsz5fE0a0&#10;cVJTWzate+qL2nXlpeX3m6wsjLsYbo1Und2OCQOvX0znk10fwh8Y3fgrxDNq2leHFvbiaMr5O5gy&#10;jOTjHJGNwPHT05rO8AfDTVvHmpR2Wly/ZwIS0jck52kgY98HnoP0LdS07XfAMFvO88W6+VhGrLlh&#10;GQDgqQMEgg49OD6Vx1p0qt6d7+XqOFHFUIrEU00r6O3ZpPf1Ox0b4g3S2F7pi6BZ28epXqyTNDCG&#10;2hGT5ArcEZTPOeretWPGOv6j4ptZPETwWtpbLH5Cw2qiJVHXAXJY/MxJOSeewwBylxr0Gh+C10C8&#10;sfMury786O4Z+i4GcLjGcjrnpxjvXR2MlldaN/YuvaXdfaGjXy5o41AXG0AM3TZg8ntxwTzQo06c&#10;r21+/tqefV+sYimoubcemjSTTbSvb18mdp8HfhRqM3hVfi54j0hY9Bt7xEt1vn+z/wBop5hWVbeV&#10;1KM6oknZsNjKnFfQXwe8P6pcaD4u8IahbreWMlx9o02Npv3K26xqPlU443KQQACSCcDrXy3rnxh8&#10;c6j4D0PwbdOGt/Dt0q6XBFCVd5QQELjHzcfKOh655JJ9Y/Zk8b+Oo/G2raT8UoL6TUILOO6js2jQ&#10;RKpVsHag2qfqegOB1x83nFLFVKbqVJLTZLdJNWt59z9B4MrZXh8ZTo0YSs7KUmlZtxfMnptfbe6R&#10;9Qfsu/GvwX4NvpPh/deFZrTULu+dNLXcsjCJs/I0gwd+0kfdAYEk46H6Eh8Aa9q3hbXLe0vGtbnU&#10;kJDR/LlduBjjI6HkdDXxL+xL8S/hZ4+/aJ8RXuq/aJpLHyvsLW8DNGWGcnPZshhjvtGBwcfdE3xi&#10;8O6DqMfhvXLGWM3IDwzbcqsecZyDnseAPXrX5vnlGeHxvLGLvZN3+/T0P6C4RxlHMMp5qko8qlKM&#10;baaJ21tbVnzn8dtLk07QbXTPhs0el30czWtxHa3JEkg4JUsMFeFwODjPfPHzB8TPhh4v0ee+1q5v&#10;riG6hk3KGlBB5AAJPLbvvHd3bjODX13+038TvDvw78fm/wBH0+3ji+xts1C4CGHzmX7g+UqxA+YM&#10;x6k4yRx87/tL23i/wZ8O316/VPE8mvB7eK3gX/j0V0crIFTIcqNpBOSCucjnP0eQYmpT5Fp73fd6&#10;6/02fA8eZZhcZTrSfM3TT+F2UbKydlrdvsjvv2Ffjp4v8Q+K2sfFWlNqCq8W/UFjXy23BsDgLgkL&#10;uAxwMeor2D44+HPCuqeOLrXJdXup7++jjWC1c7oo8LjeAThfcDAO3uTz5D+wg1r4J0e98TX2jLuv&#10;LeJYYJFUNC6gnDDtgtg5546V0nxA+I/h64vbeTRfEMdxqizN+5LKybCowoGOTkn26HmuLMKfts4n&#10;KjHlS00/rTU9jhutUwvCVGGOnzybb97fsrbNuz82THxt4G8D3traxaRHbzWzEyTSAcc8j5fyFdp4&#10;9+MXh7w74Stde0rxF5dxKylbePDkjg4x/n9K8P8AiD4a8eX2rLr+q6I0NrdfLHNu6Z5LHPU9ewGM&#10;cV2llqnwd8E6XpY03T5tcvVVUvZmjLRRtj7memc9h6VnUwtOXK9ZPrbX730OvD5liI+0p+7COlm0&#10;0/VJbux7H4I07Vbm70/xrZXf22O8h3SrKvLk4Ix+lZHjXx7qvhLxpeWl5HLaRzRjaRCJGLfMNwxn&#10;B681zV78SPGfmR3uk2Vxawxx7bWO1mMYj/2sDr9Oazh4x8VX7yXuq2811O3O9kGcenTiuKng6ntH&#10;KSVu1z2amZUfZqnTbTTvezs9LPz13I9SXw/qEdvo9t4furS1+XyXa3MfnndnIJAz/wDX+lW9Q0Dw&#10;1/atnclvss0c6xx2iwlmkbPX5fcDA966Xw58SLvXtGXRPGnh+K3sUkRY79lCMo3DnHseOK29b+FH&#10;h3wrocfxL8D+Nori4t386G1nk3M55z2yOOmepwB61c8RKm1Cd09Utbp38znhg41oupTtJaN3Vmku&#10;yum7dNdTt/Cup3dpLa+HJ1k2tGrEsw/l1/PGe1dlI1jaSK0M3UfMvTmvG/Avi3U/Eutx69quqv8A&#10;bbiQKzRttCKOAoHYAfn35r2jTY9Gv4JLSa8ZZlTO8Luzx0+v19a+dxVP2dSz+Z9tl9aNejePyv26&#10;GlpepylmlRWkbZwJM447VxPjLU9aa/a6mjZQzYzjP+RW9oVxFbEzW96021iJVzwD/jVqe1i1mFt4&#10;2xscbtvI5rli1GV7HdJSqU7J2Ofmm8QQ2MOo32rS3Cxx5VZpc7Pz6Ck8P/EzRLqNpN58xTgr6V0K&#10;6FpEgGlSJIN3Cow4Yd+PxrzD4n+BtZ8Pav8AbvD0e6BOZkhX36fgMVvTjTqPlehz1vbUYqUVddf8&#10;zr/Fs/hrXNNbUZ4VkaIZXI/i614zN8XV0jV5orOdfNMx+zxxx5Cj+X51a8QeJ/EZtI7eC1/dzMFk&#10;Zz04/r9a4bUvBM/jnxjJo2gzQ/aljGWX5VUYBPc+vvzXs5bhabi1VelvuPl86x1eMoyw6969vN37&#10;HpWp/G9fDVtb33iWy1C8W4kWMfZlD4z/ABYyOK4L41+MPDejyW+taDqryTX0iqtmrGQvle4zweM8&#10;11cngbW9L0z/AIRrxfDb3TLCshWNt29A3APZTlc8HuD7V5B5el3etW9nPq1vNPbyq0kKy7VdiCVC&#10;kk5/Ue1ell+Gwzk5xu+Xe2zX6Hh55jMdGkqdSSXPbl5tGmt+urfzNa01iPX9t3r2hJZ26qyRyc+Z&#10;IfXHbrVzVIPEtitrcaPHClmu3zlklxIV5y34fL36e456LxeuiahNa6YtxCJIbbbFIu392M8kjH88&#10;V5N8S/iH4l8J3t9ZHS7a+sbuOIQzPOsZbBO4jaDwAq8Ec55ruw1OWMqKMV8m9N+l/vPLzKrTynDu&#10;cpN/3orW9r62vpdWOz1OKG4k/wCE18N+J447i3jxIPti7WIPO48jAz6cdaw774oeJ/A1pfWfjDSp&#10;PE+vSGGa3stNtVjhht5Sx3TT72jUgDocNypKgMDXMax4J8VftB+DLXQfAuueHtJvLvzoltWndrhI&#10;0BZiyKu1QzEAN1IbIXjI8c8HaL8bdE0bxN4U8Rw61d6LpMMljeSaXpk91Cyxsy7UZcKoySQz4GO6&#10;kCvYweW4evFqdSN4tXi1Z2vZarW177bnx+bcRY7C1oyo0Z8s02qifu35bu8XdJrR3afXRn1T+zh+&#10;094F8cznQNL+Gml2PiTRJnJb7fF58EikK58xITvBOQGB4Hc1o/tM/td/EfwFplxqukWtrDrGmrDe&#10;btJtbi+gvLeRXjNvfEIq2yD7wPmhiyj5cAg/Mn7FEfgTUPGreMNV0h4byxvMafFbzqFW3ByY2jSI&#10;NK/OPMLg8AlTjNew/tReIfh/rUker+O28R6fot80dta4t99rdzplv3yqcs4GQoww4z1rhxmU4PD8&#10;QKn7Nyho2nrru0rt3TXTc9bKeI85zLgOWI9tGnVu0mvd02UpNJWadtev4Hz/AODv2s/ibpP7QFj8&#10;YrbxVN/auqXRt9Sh1JUa0t7ZnASJGkdvlUEtkhAp9QTn9KfAfje68Z+Bo5bmQGSaH59y5Bz16cfl&#10;X5KfGqbwJL44Wf4c2a2+mNbqF65lcEhnKb2aPJHAIUkYO0Zr76/ZN+MGn3Hww07TbaS3hlWziT7L&#10;Bc+YFbYMqCST16ZJx69TXZxxleH+pUcVRhy2VrWSaS2Tt22PF8G8+x39s4vLsVX503zJptptuzau&#10;vtaM6zRfhXrmp/Fu38Q2GpNY6fYy+ZqEuGxMAf8AVnBHBOOpx7V8i/tg/wDBK39oP9pf4w+Jdd8P&#10;6t4dt7DVrxmXULq4dFhh2/KzCFGHAAHzYJYc+tff9r4O8a+HfBja1qWrMbDUH8+SO0kVihxgKDxh&#10;vXsK5LQfGMY1i48Pv4pkiikZna32uWjUdSxPBJ9Rivzf+1cRTjOELNSjyvTpe/59T+gv9W8Dip06&#10;tRNSpy9pHVpXtppqtm9D5M/4J0f8EsfCH7EHxPvviN4/8XL4o8TXFk1lpstjZqba0jJy4RGY+YzY&#10;X5jtwMgDBOcrxz8AP2PtL/bcvH0u8+Keh+OPFOlvYeJofALalp+n3NvM4Z0vZLFUwkpjUupcRsY1&#10;L8gE/Uvxh+L3gPwNpsdhb6YNSuLn57e3hXrzydwBBPfAOfbFZ/g344aJ4j8JXmt2+kTQ3NmxikaZ&#10;VQcDPDsFyPc4A74rx5So0fcm/P7j6ynHFV4+0hF72087epweg/shfs9fCP4M+OPh/wDs8eDX+Hl7&#10;rWmSWV34qtGN1IpaMqroJWdlC7i2MrzkjBJNeRfAD/glz+yPpPhxPCXiXTm8Xa9DbiH+0dt5YyNn&#10;pIYlmYB/Q9MD7tfT3gHxRP4w8GzeKblVhsZzJFeRwp8rIflyXH3sj+IHHpVPwcPDvg3T7S68Iahf&#10;QQzTSrukt9rKytgYYgMxI5ByciuGWMp1pRcY3W2q77W6a/oehDA1qVOfPO0t1Z9t09Lqxc0z4WeG&#10;f2f/ANn288J+BdFZbPS7NoRHf3ZkeRm6sScbuT6YFeL+BfCNjpOtWLTfMzNvNvCpXYO3O3Hp0zwO&#10;1fUnxv8Ah5r/AMR/hVplv4Ona8mnkV5je5jEOBlgpY9CQOMfjXg974d+I+l+JY08VaZdRSLKsP2q&#10;SOSQBfRXJKsPxPvXHj41q2ZUqfK+VWW2nn+Fj0MrdDD5PXq8y53fqr2sunqz6L8IeKH0XQ9OW7gv&#10;Lj92IYYYWHmMpGAiblYA59vbivIPjZ4S+JPirXYfBOiwSaKt3M3mXWqBPJt4wC2ZJHXamQNucck9&#10;uK96gMt74Ts59K8xLiCFVDSQhdrY5IIY8dOw7+teM/Gb4yeKvA2p2fhe88VTaXFfXgktmjlUh7g5&#10;RSwYEEEMc7sqMAnoCPu8olKFZezim13126262PyXiaNGthJKvOUYO12tN2tL9L7GQ3xpi8WeI59M&#10;vr/w2Y/B9vb6dcXHh3UEuLNGkJ8pRI0jiR2KkEMzMShByQa4D41ftOXXhfW7d/B8FpcXV9I8N1cX&#10;NsgtY8qfkKqAMsBghQOCeQevM67+yj4I+Kvh1ta8IeBbiK8j1pbnWPFkN5mHyfvNGIAqlSectnH8&#10;WecD1eLQvAnw9+E+peGbLUNKGmapdl7mz1CyWVVYrjerM2EIwMLg4xwa+pjLKsLOLScns42t2u7p&#10;vd3aTsfnfsOKMww9WnKUaUd1Uvduz0VmlbRJNq610PnHxP4btfijYx2fw+tI31WzkMk0FjeKyRNL&#10;Jyu0/wCqQANwD279K6v4OfszeIphqEvxRv4Y9tviGGZXkMnJyuV654ODxivYPgJ8Lvgj4NgWPwHp&#10;Cza9dygy6hHqhYzqQcJsORjn1rutZ8JeL/CF5/bXirRraa1XJWG4dljbjgFlZWH4EdB9K7MVxNVj&#10;TeGo3S6OW/otdrni5b4Y5fLFRzLG2lU2lGLvTslo3pq7b+Z5j4G+Hfiv4f6nDP4b1G6W6sWzD+8B&#10;KnH8O1iOQSDz0POa0vHvwm8Z/EEyRavemMrtbfYy7Xc8EgkZBHXoc/rXL+J/iH4503UrzWdK8JzP&#10;p8NwI47+02SRQy5z5eC5f7vQnj3rT8IfEr4m+LNbt7E27R+c3yyG3I3LnnufTkZOK4Zf2jKSxF4+&#10;rtfufQRhkMKLwChOzdrK6T1t1tp5k/wf+Dnw/wDCOr3mnTTMzXUPkyWh3EXLksUJI6Fdzc5B+ZgD&#10;yQfoD4IeGdY+GlhfaR4n1fzrW4uPM0u3ZgUtotoHlISSxUEZGST8xyTXH+XF4bt/7R1jTInumxuP&#10;CAj1+tadt5t9cWOrXl1KF8za0ZkJ+X0+teHmFavi+aU3e/fXVdux9dkuDwWUxjToxUeW7SV1ZPe/&#10;f0PQbC5iYT3Mcg2MfmVhyBnPf3HasJPEQutXa1h5jVv9Zuzj2qXxDf6XaSLa6dcSENHkqWo8LRWM&#10;ifaJoV+ZvvY5+teHTTjG7R9VWcZ1LRehJY25XXVur1UMPTYzdfxrttMsvDkxefSnVTtG6PcAUNYN&#10;7osF6Y7S32sHI+bdt2++e1WtM8MPpbTJdur/ACfMyyblz2IZT0/Gpm+YulH2d1Yma4xe/YpZec5+&#10;9yOemauarb6FfaVNbXMG2RU3bm75707SvDyrYrqMTrNG6n95u7/n6+9ZetS6PNc7NRWJo84K78N0&#10;+vTFTH3paFy92F31OZh8I2er3UN0LdmNrIGWeNemDVHxl4V8K6z4ltfEd7Bp9xcWEMm2z1K1Z4Zf&#10;lZctyuQM54OQQOw5ueJvGVt4XV18Ns0bNwo25B49D/niovCuu2HjjRWste8OXH263fzI8W25JBxg&#10;5A456g4HcZrui6tNc+ttvPU8iosNVl7FpN767XW39M8Y8ULqmsRw6Lpt4WaGby/L3tgBepGR04zj&#10;NU9Q+C/xA8Qo02jzK0cL48uZt2B13cjkenH419Ca18EtG160bxFNbQtc2UO+GLftZOnPByTkDn19&#10;Ca5PSIPEGi6ozSxTGS863E0jMWAGAGJ9hj6YFepRzOUaa9nZNdzwMZw7Tq1n7e7i7WadtEu2ttfv&#10;PNbj9mi5urW3k1C8jhuFxuMCd8/kPx716p4N8J6bZ+FZNfvdO0tpLKFYp/lDOyrk559epHfjrW14&#10;e0PxHcWGpalLaw6glool2xzLuOQThVONx49e3fIB5T49abovhya1uLPxKyXFxGxWO3QdeBhk59eM&#10;85PY81jLGV8bUVGcvu+86KeV4PKaMsTShbRXu97aJ66Not6L4jk8YzrDpMm3ULOLAtvs+TcxAqBg&#10;ljuYAglQp4BOQFOcfUPiFp9xNdPeo8aRx5XELYQ9OTjj8sVtfAq503XvDdx43to950+YxC6SYGSF&#10;1RDj5ecc9Tz69q53xh4q0jR9Wh1zUtMb7HqUWGjhZcltwKsNxAPcZz3qY04/WHT5Xp+fU0liKn1O&#10;NbnVnreztbZP5dbGNcX+oeLtQjsdO1aOSJoy4h4yFGMMGHqOhxwfWuj+CF/qGjeNL668S+HZLi1+&#10;zi2ePaGkhcHIIHRgcEcc/hXM2fxS8CaP4zVfhx4Ymiuf7PPnW2oKUb5XOFX5iDjA+ZTjgcmuoj0/&#10;xBe+GW8X22qrDeYJulhuGG6E5yffjB568+mK6MRGUafI48qa0vo/68zlwdSnUre0U+aUW27aqyS0&#10;19djXguby/8AGN9ptvKptLjLWLRsQyknIQH644xxiuAPg74r+BZLz+2VRrXU2dGYwq+5cHAUn7rf&#10;lntnHG54s+Jz/C3wfY31v4SiuPO8vybmRlzt4y3TIOOTgDtg8ceT/EH9oLxPdY1WW6uZlsYmaSOa&#10;NmjQtgZA6AH1GMflTwOFxVb4EuV6a+RnmuZZbhf4s2pR1stLJ+u6seheL/E3w5sdDs7X4e6BfXc8&#10;kbL5K/NN5m05yAAN2Fycck9OOnCaV4/s9P0r+yNc86bUFViI2t2320vXym9MNuz9O1eS678b/Ha6&#10;dc69o8SxtFP53mQgtLEuOqYPACk5BDflxXn2qeMviTZaz/b2oeIb61W/t5Lhbmb5tzOwbLbwcsS2&#10;S3XnnrX0eHyGpKNnJfN637H5/mHHGHp1lKMW9LaJJJOyv06/celeJvHFpouj+INZ1X4cNrU2pMsc&#10;cTE5B2bVbfsO0DI49frV/wCGPwph8U/DWSGX4aQ2usWeLiGS0cLdXcbmVtqxcNKAcKXAJUBBxuya&#10;WgeMfEus29j4y8J+DTp+k2bq1xdalIZo7m6XLMgG49VQ55B6njgjM/al/aD+Nnwz8bTXiaXcaD4h&#10;0f8AcrY/ZEZLNSu9dx2FZgwYMC5YsGXkgA1p7HESksPTSUm+rfSytZP+rmf1zA0acsfiG501GySg&#10;kne7bTerfb09TyT4v+NNFtYY9CubW6FvBqypqEjAb4I/4wyY6gkY5GduPQj2S48TeGPiz8UfDX9i&#10;X0194s8N6Lb6npa6DNHp83iCHdHvt1kaACOWMIXMRjb7ztzsJPzj8KvhJ4h+OcPi7xF4o1mP7ZHa&#10;/wBoJLdXCp57hXO4ksAACVXpxvA+UcjB8UeO/Aq/C7QNN8M6Pr2n+ONDuZheak17ti/1uU2ch0dA&#10;AvGMHPsa+kqZdRrQjSi3zLRtbK63eztpZnw2Hzyth5yxVaK9jUtJKTs3ySsraNKWqauunmdd4u8W&#10;fGv9pX9ra40749X91ojaXG3h7WLXw7HDZS20EckqywqEBWbEzSM5O7eTtBA2BfPb3R/HcOqWPwY8&#10;RXljNb+Gd9xEun26rn7Qscrbn2LJJgbfv52YYLxUPwy8MfFOG4tL/wAN3OoafPY77i1vrJmjeMAq&#10;WbcmGwDtx2zXomgeA9e8a+KLv4n+Otf8m51u8uX1TVLHZGZJpAzO7BRhMs2SAgUBsAAdOqMaeBaV&#10;4qMUkkt0+6Xmn3ueVWxlTOE1aTqTldybVnF2um9L2dntYx/Fvjy78J/DeTSY2GqaPeWvkrI8hc2p&#10;xjYDjI68DgA9PQfN/idfHJ0lvG9lpOrLp8V4LC41T7HL9kacpv8AIMmNu4IQduc4OehyfoL413ae&#10;EtYk8F+A7p20vVLcfaLeZQN5LffKgnbmMbS2DgMepr7S0v4pfseeHP8AgmZZ6TH8CPDL3WryW9lr&#10;FnFDayXUV3HsMzNBKwmllRwUUsMbXDFipw3HiswqZfThKlSc+eSXnr3Xf0PcyLK8JmWKrQxWIjD2&#10;MG7PVadFo21d631XTY/NuHxz4faWaKeyVlkjwrXTCRkxj5QQOvGAePSuWHiua2ut9kiyN5hVVYZz&#10;nir2k+EbbVfBt14m1HWLXT4be4McKsxMt3JkErGACBt3KSzFRjpuIIq/+zrpnhlviosfifRm1CGS&#10;xf8As+za9EGZmKmNmODuG0sQAR8wUnIBRvcr4v2NJ2V7f16fifO4PLaNSty3tdpa7b2uQ6t8TLj4&#10;dX+m+IPCHji2ubySxZ7izjZlayYkAA/dy4YkjGcBQehxWf4e8f3PibxIt5qfmXEk0paaSZizSyMc&#10;kk5zyT9eaybnwREnja8vPEOh7ooWPmrCuY0kYbljHTGASOTxjrWt+zRp/wBh+I+n6rqmlbtPhvo3&#10;kEkh+VA+T+QHFcNGVdy50r38tzuxWHwMcLyykly6O70Tdk3a52+oaFquq+P4NL024h81TGIWjclN&#10;wXqOuCSMnnqcDA4rqtc+IOqzfEOz+HWsCxtIZNltqU1vEJd2VKkKSvygk+m5eoIIzWF8VtUS7+Kd&#10;74x0K7uLexkuVNjJa7xJF8u1ZF+YdCATkj+VS/DL4PXn7Vvx6n8OR6ldaRI0L3a3LN824ActknJY&#10;Zbg8EnHHFViOdU/aVFZJX80ceW0aNSt9XoSUrysknZNLp82977M+l/FPwQsLa3j1m38PveLY6TC+&#10;l+RHL+6AzJFJGrDIQv5jE52vggZXOeR/Z++Luu6Z4q8Wf8JVplxdavdeXBJMyJujtwMMDtyF2jnC&#10;9ST0rS/Z0/a/8bfsvad4v/Z78H+EdP1db5W03T9evJnmjtp4w8bTJGsbGeN9zMIyyjO3kAEVwMHw&#10;n8XeLriWDwrqNx9u864OqS3V4ZGt497MEd8gk4Un7oycnjgV4+GwuMlzrGWUWlyyb1a3v3S9T6nN&#10;Mzy2nLD1cnTdRN88EtE7WtdrVpNvTRK59dfsj/AG20f4zr8RPhXcIuj3ljs1W3RVw843FX/2WXcy&#10;lfc55r2D4w+AviBpXji28S6XoVzq1u80SrHDIQLdQTuPQ9semc8+tc3+xJpus/AT4Vab4WtRHqUc&#10;1w0t1csuGAc7ic85GTnH4ZzXsXi/9qX4ZeHPFp8MQ6jDIs0Ki4k2nEDHIG49h2Pf8K+BzCtiauYT&#10;5FzJJq/dLr5H7Rk2Fy/D5FTVVqk5NScbqyk1dpX0fn5nG/H34PeD/ifBYnxZZLDYxQx7/NcqC24c&#10;gE9cYHPYZrY8aeFvhD8LfgVpfhHQDYX0lvarJbwqVfdsiIDnbnGVJ5J5I9jjH/aL8PX1v4bs9U1h&#10;pJtNLebGswJRgOcHHUdP8a8X+HmkRePPE322wnkjhs8nzMsI2QgYVQScDaeATwPUVphcPKthY1JV&#10;HaDbt0++5hmGMjhcwlRhRTnVSV7623b2tZdNSbwZpnjuO11rU7C0kupriORbOyjfy1Drnge2Mdev&#10;vWL8K/g/eeGfFS+I/HqrcyoxcWUkwO0scgNxj5Qcfh+NfQHhxLK0kmv9NjdmZMTEjhfeuV8Mr8Pt&#10;Q+I//CGarrsf9tTI1wuntIpJTcFDA57ksMYGMDrk46o5hUlGaitGtbLWy/JHn1sjwtOph51Z6p2j&#10;zP3bt367tvZX6EfxV0u58WeGo5o9fXKSKqWak/IuQeBjkY7/AK1z6/Dn7BFFYWXiFjjDEqxKg9cd&#10;u5r1D4x658M/hvFY2cOsQrdXSsVVoflwP/r8ehrgYfipo1/JPYabrFrMGjZZJmUKE3cce47GjC1M&#10;TKgnCLUden/ANswo5ZTxbVWactE7PVaXtv8AeWtf0TxTdeHzBa+LZo2jjwskcPX8a5XwlYeKdGle&#10;313xjcTI7kKzZyeTzXcfD6GLUbZopPFM95DJn935eQOOmccjNS3nw98c2ts+vaLpsesafHOU2Om1&#10;1H16Zzjt3raniFBSpya+at+LOerl6rShiYKWi6NvTzSeq9Ll/wCEnwP8X+Ob1fEEK3Gq6THdYuku&#10;JNkaheTweoHHbHPTg49L8UeErvRfHzaYstr9lW1jFvbx/MEXbnJz1JJPUfpiqnwg+MEfww0K40O4&#10;0WWwe83H+y7z7ryYALArkEEAZHBNZttq/jLxx4iuNXtNJieSGLAVl2oo5xjH49fz6V41aWJrVm52&#10;UUrLzPpsHTwOFw0I0rynJ3lvpZbaq/W9mdJo3w98MeEJP7S1XxFDbs0mYYWwNzH/AOuen/666Kx1&#10;GOK7+2fvvJYbVZRgsM4zg1x3w/1O51KI3evaR515aqwVZ14Rh65HbH1xW74fvvEHiC1nvta05maO&#10;R/lsxhVz9702jpjqQD1Oa8ytGUr8zvb+tD2sLOEeXlVk9Vo/xZ22l3Gm6fcxzXMLQxyKRllyWPrw&#10;Kk8Qanqfh7TbjX9OsjNa26eakKplpCozj6GuV+3Q2Ngr3d+7SquIxI3TmpvDnjnWLi2/smZ1eKb5&#10;FJXO33rj9n71z0pVvd5U7Pp6kNn8Z9X+I9tHrWn2sKssf7uNf4R6gD+uaw/Fvxh8QaBok2n3ulxw&#10;yHIkurhshV9enHX1q5qGmn4ZyR6f4T0+FY5IwP3o5jA78foK4H4x3Oo+I7D+wB5dzqF4pMcdvwzE&#10;jPXPbGfwruo0aVSsrLS55uIxGIo4V80m52s+zfl118iTVNdsrPwXa69P5N19ow0eyZWXOeAcHg+x&#10;wRxnHFeI+PPiZrnhv4rw3uh6xdWkbQ+deW8cmIyM4yqkEbuOvsQTya2PCVpr2majJoWsWE6z290y&#10;yxyMW+ZWxjrjjj6V1HxL+E/g7xZ4f+2mF49SjjzH5Y+bd2GcYx/TPevewMsLg8Ry1dVK6uttfI+N&#10;zilmGbYDnwz5ZwadndNtbpPu+x3fwv8AjJ4T+Ifw/ms9Ygijvbi28mcyDcQQMEgAZHTjrjp718Rf&#10;tE+DdX8AftDyT/DvwvcWNvGqXFpcW+C07/xsofhnJOPL6t6fMa9u+F+lXXgrxRHbWFrG14JVjVZm&#10;wCc4wT2yT9BXqGtw3HjS+k0fUPD1nPrWm3OVktrhZLdGH+0rHccZXAPB68jFejgcXTyXGTnSXNCa&#10;d03ZW7+aR83nmSVONcmoUcVP2danJNOKu20tVfSze/rueFyW37QvibT/AO3PEvhu8tPLh8yOOYCF&#10;hECSAyqCTkAdzknnIxVX4Z6P/wAJ3cTDxV4kikmXCrJJakvE54KquQwJYYOB0XPoa9s8Wr8ZLjUp&#10;LTxFeyCSYlpmdi0km35QpdsntjHoMdKzfC/xW+G9vqFxbx+HobFrWNIZrjcrK8gBJ2k9ycgYHbjP&#10;WtY5liKlGXsqa8uXp9+oS4dwGDxtKWIxEtNGqn2nbfR208zqPAei+FPgPbw6t4q8FR3N62PJ1KO+&#10;hKqGXAQsuVXgD5Ow/CvnHxJ+0b8Qfg38W9f17QNbs7XwlqV8sV94T0Wa2VkVoSweNf4SCAS+3BMm&#10;B2NexfGf4YfDvxd4N/4WXq1tdalb6X5lxBpsd3LGHUj5x+6OeQOig575r4h1Pw7qeuXep3GgeGNS&#10;RpDJcabb24aZfs+9iSxYlmwvcZyQc9zXocL5fhcdUqVK7vdJSTWmr2V3o1vdI+V8TM+zLJYYfDYG&#10;CjZ81Nxk7tJWbklGzTbas27ntPwm134H/Ga60nwoR4o8FJoNq32jUNL1Sxhs4kOcyz3EwjO9mI+Y&#10;5ORkD7xH0bD8Wv2YfhX4b0fwt421a/bSbqCNLe88Qabc3cbPMpYPLPJlmJ56gKuDgKBX5oy6hqek&#10;z3WjXl1eW0cjLHfWqzMqyFD9104Bwc4B6H0r6G8O+FdD0D4CaX8TvFvwr1TxF4Ntbpbq7Ww1UGEX&#10;WRGizBpRgM7YKhDjJz3B9bPOHcP7SnP2suVu0Ypq7b10beuuyZ4HBnHWOjh61N4en7RR5pzknblT&#10;Ss4xTsrbs7y8/wCCdcWuapL8Vfhz8XfB/i7w619LNa2syTeXIzyHbFLLA29wMj5s5yPujmvfP2af&#10;2VPhb8MdUjvrxJr66jhO6zS6+z2wlduSgdmfAJwAT07E18Fn9rj4vWepNceCNUh8KaT9nZLfw/4Z&#10;hjtLSIk5DmMAh5AQp8xhu44Ir7G/Yu/aJ+IHx68L2954/wDDD/2xplu72erLbFU1WOPAeUDbt3Ak&#10;BiDjnoOg8HijA8TYfLVPEVVKmtLK17dLpbvu0fY+G+eeHuKz50cFhXCu7tSd3Fu6vyttuKfRM9e+&#10;MXxO+Gvw8juLP4neNF0bSbGTaJIbOScuxHyoFiUtIRzyF/TNec+EfDenfEVtF+L3hLxla6tpd/CJ&#10;bCFblg1uoIBWVOPLc8ggEjIPUAZ9ni+EXw1+J3jKbXr6XR9QiubJTqGgzxRztbz/AMEuCAYsjPI6&#10;n6VW8HeBfh78IPD0/h/S9G03R45LqT7LpVsU2qCxYtx0OSc7civzOX1N4fRS57+Vrfne9up/Q1H+&#10;1I41NuLouL0s+ZSutb3ta19Eked6t8JfBGv+LP7d1u3ntGnj2Q75mVYsHadmAvyn2JJzXlfxl+D1&#10;l4E+JFr4O8Q+Kdai/tTT3dZtPsbm8LEnbGFRoxGoGTn5vwPNfT154N+HWnJ/aviUabNCse+2vbOY&#10;LGz4yWcZwfoQelGtar4Cv9LF74Z0S11u+so1FrHNOqtEMfwk8bRnOPyxXg5lRjiIXm7Na9W7Lokt&#10;9D63J8VUwdRQpptarVJK76tvbX7keV/sp/Afx94N1saTHpF1Z6fb2+zfaRjT5PLZAu1gn3s8nJCk&#10;E8AV03iP4BJcfEeHWtOt1IiZSsN7fTTSIwwCPMJKkf7GO2azdb+KXjDTtetfEd/q9wt/bzIFhjOx&#10;MgggFV+VxxghsgjOc16NL8V9IsZJLrX7Ge8musS4tVVfs7EdNhwPfrxXJlOMweM54Ri1yNb767fk&#10;9DvzrC5hl84VJuL9pF/Dqv8AN6Pco/HCLxO3hC3iu9Xt7OSORFWGGYNMm05DKgIxkD/69ed+HPHc&#10;Hja7tPDWueK9SvGs2aY2d4oEcZ6ArjJzn+tdb4v07V/iHfSa1f3/AJi7f3UbxpGCuP8AZwM/5NeW&#10;eIvh+y6/Y3eoxzrbrdRLcSWMQEiQh/m25wCcZ6n6muSGOq/29FWajJ218vnZHdLLKMeGJNNSnFc2&#10;luvS71eh9C6FqFpHplrFY3jMvPnfu/lx1AU5yeOuQPb1rivib4C8I6343sbzWobG8t4JgWbUrHdG&#10;pJ7py34jBH0Ga6TSNds9JsFufD32pbNVHlPM/lyDjBJCkj9eleZ+PvirqPhDxFEJ1027hmYMkc82&#10;cKTgqdp4PTjj8a++w1DFSk/ZP9Gfk+OxWBp04xrxurrpdeWnqef/ABJ8TfCjwj45uNB1HXF8Oad5&#10;wTT5bGGUxyMTt2DG9kB67m47cdKkdfBPxi8Ht8N9U1LTX06xjuIre+hkaCS5z3dn6sCSMBR61m/H&#10;jVfh3rGlya/4nDWsy3AMdr9nG0oepLE4AGcY5/rXG/DDUdM+Id3Y3FhrEH9jW7yeSrRukiHOMlio&#10;yD2GT16A5FfW4fC82DWIjdNbvpdLRrS7fzPz3G46Uc4ngavJJTXux1T5XZO6vZJel9D0L4H6JZ/D&#10;fUbS+1OyW6jtYceZuVtu1j86HqOMdec/TNe0fEz40aB47+FF9qGt6nFpunjZHb30m1oCzHGyST7q&#10;E5GMkAHOSOK831H4j+EPDvhu6eDxVp0MOnW3lW+VdjIzHBjzFG2WwONxAHQEZNc9q3wD8TfGM6l8&#10;OG8SaXpf2OzjurvT0kYy3ilt6lvLlZG2lVzgBsMMnnNefywxWIVbEtwSe/z1su57MpVMuwcsPl6j&#10;VfLZRurXtZXd9t/PQ5vWPHXwh8K+IB4S8P8AiOMXTMo1x7e8juVuOeHBVSoUZPRiDnk5r6M+FFn4&#10;K/4R6zl0O6jvREpMG2QNtycn6c5r40+NXijSfhZFb+HdK8B6Lp1rbusN1JoFpmRznDEl3b5j15J/&#10;Wtf4f/HPTPhdJ/xbbx3NqFkHjlg1CWGWLY7KCY9rfLnBHBPf617uKympi8HGdFy12b1v01tovJan&#10;xWA4op5bm08PjORONrpact9Uld3kt7taH1P8b2k1PTJJ7e3aOSFfur8uD7jHSuU+FnibXtb1Cz0P&#10;XE2Izbozu259OCMmvN/FP7TGv+I7SE2upvJdTZN39qjXy9ueqbTuPGOMcdOcUnwK+KsuuePbW0ku&#10;oJfJZ1WeOMrnpgc+gJ7VwRyvEUsDLnjtd+h7E+IsvxGcQVKb95pdLPbz6dT6pm8E41DzJXLRlNq7&#10;u1X/AA/4NsrCJmGofdYEK2Rn1rHk8XaoiLK0rMuANu32qXVNXu5rVJbedo/MXscHp0r5CSqbH6VG&#10;VLexv6leR2N8LTS7RnmZfvdseuaoRatraXws7k7WfhV8zH4VneCtal06C5k1y5kdtx8lmGdox0xV&#10;6yu0ubtTLHukaTCpKffg1NuXRofN7S0k7HS6d5/hLwTcanrV4qxnny933AWwM/XI/wAmuYmjg8S6&#10;daz2OlRxyK3z3GCN6gYHfH/6q6TxR4XfxFYw3GoWpdYG3eSp+UH1xVqzi0SztIdFkljNxPkRRq3D&#10;4BPH4CpjKMY3W5rOEqkuV6Rtb1dzk7jwnqN/eQz6jBbyLEyldqjnFdTpdtFbSNeWUKwr5YR1KgCl&#10;spND023uDr195LW7EhGUnZxkHjk5HoKt23ifw4fB7a2RuE6fu5E539hx2OfXvTlKpNbE04Uacnrr&#10;v56aHLeLfG2g+ExPqd2v2hkHyRqwzu9MngE15/8AEfx74w/4RdfFGi6VD9nVg8v7zLBMcNwPfPHG&#10;MjvWh8TtE07VfC0j3kO2SVt0bxgtg/Sr39nafofwqI1I3V1JLHmaFhnzG7gEc4zgAeldtCNOnGMm&#10;ru+x5OKliMRKdNS5Vy3uu/nocn+zpear4vmur+/1uT7LNGV+0TXR8sOMZjzwMfMOOn48VV+PvjHR&#10;raXT4pprVnhvI1UEg7wr9uclcgcA4x1rrvhDr+l63dSfDrwzp32O2uI3lk+0QmNI3x1BIBBJxx61&#10;heKv2Yrh9bvta1i++1R7ttvtjDsuCTxyOv489+K7I1MPHHOpU922yPLq4bGSyeNHD2m22pS2Se70&#10;3t2IPhFZf8JLqV9onhXWIbOXULQtdWqwBPunAGeCT82Rg+vpx5t8TvhdrOka1BpUd5cahHJN5U8Y&#10;bHlEYZSQOx3dSMdee1ew+H9E1LTtd02CXwwJbezh8lbmOTlPmZuhUcZZyec5Y+prpPGXg4+KLJbk&#10;aWEW1b93JHMoZcEfNxznKjqc9Pc0Qx3sMTzLZ/0tQqZQsbl3s5aSi9LJ21s2rPT5nytqWm3up+K7&#10;hvHuoNbXEMCx2cjrtPQnII789OnNdroFwL/4dLfabqkwvrOTNwyKViuUVs4YD73ryfbpgDrfHfwJ&#10;fxu6jT5Y3u1tzskmA5dQu3OMenJpln8DfH0PguTRZ4vLnaHLR7sMG574Gc8joOlehWxuFrU4c0km&#10;mtO3/APFw+U47C4ioowbjZ66ttvVX13WyPIfGnxcn8deL9J0nxDpka2EZEMKxyBNrcDcwLcKMc+g&#10;yea6bx54C8GWfwYbxDqukXMM1vqbwWWr27BojtlKBiRwV+U4IHJxzg4rzHV9A/4QrxDMPGXhm8st&#10;Utp2K3rvi3TOdnzEhcZ/w9DVjwh8Q5vjFaT/AA28QeLby1huI1Elz5vmQ7gHYEoR8vyqT83P7s5O&#10;BXsVcJL2VOdB2jFptrt1tbc+Tw2bU5YqtSxyUqlRNRTSTukkk7q6WhYurXxza6rrPhrwv4NsrfOi&#10;iW40/TwJPOhxKPMSMlmOGYg4Py7kHcZ8Y8RfD34geKfDupeDn8LatI2g6jHLqF5dWUsRsLd495Hl&#10;tgrkgNnAGBxnPHvtjqdrb+GfNfSbq4bw/dIuoaxo8YmcxDgyIBnP3Tlc7htOMtgHa+NF34Y+GfhD&#10;XPHHw68O6xef8JZowi1K4vNSe1ngDIwUkIvzJtK7o8gEjb0yK1oZhWw9ZQjFOTaSfnpq2/JtnJmG&#10;RYPNMG5zqtQgm5JfytPRJLpJJN9j5/1KLwZ8M/hpZzWuseZfT/JPCc7gvzAnpjHyrnk9fQ1578SP&#10;iV4r0yxn03xnd/2lDrUccst5I3mXCiNPKjjDvnCLGAoUcAIoGAuK7bwT8ML79pFLXwxpWs/Yb5lk&#10;a2k1C58u1MMceTxtZyc5A2Kx74ChmHktj4iSN0+Hfj22juLW0uJEmuYZD5pYH5R8uRgHggA547jJ&#10;+jwdGnUquUlzTi7yXW3Rr0a2Pgs7xmIw2Dpxpv2dKaUYNXs2kk777p6voN0X4oaHpsfgzQ/EnhW2&#10;tdOjvh/a1/dQvJHcW7OgZmiwTJtVd235skkAYIWuj/aM8Mfs5Wtst58JryPUhYasILy+01CbaUMm&#10;9vLIAHlqWjXP97IHBBbjPjJb/DvVfh3Y6/8ADSXVrhtBkW216S8EaRwmQkQ7Du3SbvLYlggCBow2&#10;GYCsf4O/2drmi6h8PdkiyeILy1i00teRQrDceYBhvNBVUY4y26PG1SWCgqfQjh6cuWvByjyt8y2v&#10;d7u+u2q8jxa2KqUcPLBV1Gamo8s7XtaOii1ZatJN73PvH/gkH8DPh58eT4zvviL4Jt9a0zS9PtrS&#10;wmvId0du825nWMdPM2xjLD5lBwCu47oPjJ+zZ8C/2Q/hF4u0H4t399b+Lr66mn8B31j58ovrZ3jW&#10;3VUkVY0KuGWZWXzEB3oxBQ15n/wTw/bQ8T/sH/E7UvgX8R/C6yaXP4gkXxGtvMGnspEAidht3CXY&#10;U4UYJ5+Y54+rX+Of7K37X/7ZMlp4k8SyT6VY+H/7O8JJqCvDb392rSyX2yNgN7KphRoZgcmPeqnB&#10;Nfn+b/2phc7qVXzexaUlyvRpJJa6rV7rsfsPCcOHsy4RoYWHJ9cg5U37Raxcm23rq7Kyi+jsj8lP&#10;ijZ+MdT+LFrbeLLpntY5kCyXUpCpbs4yWMYcr8vJIDNx0JGKseNfDmqQR6r8OtL1+KTTrHVppbea&#10;xuxcQyMpKLLHLtUurKFIbC7sAkA8D3D/AIKcfAzVfgB8RtQvvAXi1db0P7Kb6a0W+EzaLDLNGse9&#10;Q2YlkJjRSwBYqQc8E/Oel/EXw3pui+G9X1LxXdRtfX3la5ZQWKSTW8IcBpogzKr/ACFsKzD5l6gN&#10;kfoWCxEMbhaeIi1ytbJbP9Ho0fkGe5TnOX46rhUkpQl8V9Wv1TumYNnJoQ+FVv4QudF+w61NqyTt&#10;qV5Z7YxbkbQ5cZlIwxyiqVwu4ZY8dF+xz8PtOv8A416DqOoTs0LXzIsasN3KH7inuDyPUr1qj8V/&#10;Bfxh0vwvpPxQ+JPhS30228VWYk0+673P7tG87YXZo2kRg4JVVZcsgxg1N+zNa6fqHxK0O48Q6xa2&#10;trpsbSJNMvlIjLulUu/GTuz8zE9VXpgDuqxo1MDOUHfR6rWztZ2t2/Q74rEYXGQVT3fei7NWum09&#10;b7Jrr5nuH7Uf7LGn/CvxJ9gt7eS4uPFN5LPa2kCtLIzbgWyAQOPmz6b8gkAkcT48+H/g74I2mj6T&#10;o/iFrjXrqzE+r2bR82Em1cI3HB3bvl9ME9q+yPiN4T+GXx5+GGj6gniXUH8XWtk0SNf2oWSGHcrZ&#10;UTLlQwWPhdj/ACMD8jEP+fnjiy1HSfGl9Z+I7y4a+W4czTTSMXdiepPUkjnPevN4fxVXG0ownJpw&#10;3VrX6J+n6mvGWVUMDiJunG8K1nFp3UbJNrR7t99LdCW/1drvVpHuxCx2qPLhhVVG1cZwOv5V23he&#10;/wBa+EnwxvPG1mjQz65cCyhvo4ydqFcttbHBAOMDoR7Vyn7Pfwa+IHxX1m91DQbKT7HZzLDNeSL9&#10;wMcY68npwB9ccV7X+0v4P16y8M+F/wBnrRo7eY28m+abafMUkbgjEEhCN7MRjJx2HFenisZh3XjQ&#10;TT1u12SV3f8AA8PB5PiqNCeJfNGKSUWlvJtKy67N690Tfsp+EX8Oagvj7xvoytpM21LC6Zm3BTyX&#10;wBnZ8uSxIOBhetfRWh/DP9nLx34wi134N39xeWWqW4/tq3Vp4lnwp2/61QQQW5wMHJ75I+Y7f9or&#10;4gfBbwc3ws1SysdVubC3FrbTSSBkgiAB24ABY845Pcgd6+lP2APE3/CQ+Af7S1ab7Rq91JI21Yss&#10;SzvtCqO5+ToOhA7V8hn0cdGnPFttJ2irPRp7O1un5n6NwXPJ6mKo5XGKk0nKXNH3lJWuk7re70s9&#10;Op7N4b1y98S+LJtI0vS47eys4mhnjt5Akank+5PzNn+ZBrlfGWq/BuHxOvgdLKOfVnk814Zf48kr&#10;5jZGAu5CM9BtPpXXfDDwYdCn1CwOq6ks1zfSXWpPcTDZuJ4Qcbo1XAyucE89TXyT+0Rrnhf4LftX&#10;2nxT8JmXVFW6J1SP5nt5WAVSgZSob+MYyQNoJ618xleDjjsXOnFtNRbVurXd+Z9/xLm9TJ8so4ip&#10;FNOaUr6uMW7XStutD7s8RfEux+KXwvk8LeO/DD2l1ZxiCa1kkQkbsYO0HK5XDAHoCM5rgb6XwJ4O&#10;sIW8O6R9nhgX7rtty3TcfUdee9U/C/xEbx34Mt7jSdBOkyTqskkF1DtlX0BHY4wMHp9a8h8TfGvw&#10;Svi7xV4L+JOqS6ZHpmlqLMywOxu3cNwgCnv5fPHU9gSOXB5XWrVJUYp2Tu0teqW3XU7824iwODw0&#10;MVVlG8laMnZJ6XV27W0T9Wehj9sL4beE7u50zx3eMtrIu9Y7S1LNM+RiNQOpPbtWd8MvE/7MPx+v&#10;dY+K+mapHpmsWkZghhmby51Xb8mBncykk9OOOe9fHPiC+1/4nxx2WlaGy2tpMwjm6huBgFjxkDtn&#10;vVr4QeD/ABhovjrTbo6TMlvLc7WZsqj4G7Bx+Yz1wcdDX2v+q2Fw+ClONRxnbutl0t5n43/xEzMs&#10;wzinRlQVWhzK14u6bsk0/wC63pZanpHxX8Wa1q3j+K0bWbqZYlxtmkZmMYB2dSSOnbsABWVLceEt&#10;PsLvUNV8SzQyQjENqjZaV+CCAO3UdsZyffM+N3ivU3+K0ljbwC3a3t4YW+Qbmb5mD8fxDzSOueOt&#10;aXiz4D+DdP8Ah1pereH/AIjC88RahcMbjSbhQoihwfnJIBQ52D5j827IGOa9jDUMPSoUVUbXMlay&#10;v5u7tZI+RzDHZlicwxv1aCn7OTvzO1tUlZNpt36LsemfsdfH9/BVtqt14n8W6fbwyXn+i22pgM7x&#10;nGQgJBOO2O/Wvqr4c/Hz4aeLtJGlaZ4la8kmkEjW6x7N8pwdxAA4yBx09q/MO/1vVpEt9JuyoXT2&#10;Kw4XBznqffgV6J8Pfjdd/D60tfGWn3KNqVrciGS1ZwvmIfmJwO2AAD2J44Jz5uecJ08ZKVam7Sey&#10;VreXTr3Pc4N8WKmT04YPE6wgtZSvdpu7srva7SVtkfp9qHwo8MfFPTvtlncxrfW8e9ZB0TjPI74H&#10;+e1cbpH9r+GbiTSLzVI7mOGTy1ubdSm4e/qOepzXH/s+ftQXvxF8Jw6j4MvJrOa6wb61kjLKMDBG&#10;eM+nymvSNain1y4JuEkuppGV2Tn95joPpx+Qr8trUsVg6kqFXp0e6P6cwOKy/NcLDG4XXmSaa2aa&#10;0/porand2fh+0e5+0Z8zH+rU4BPrXT+BdZ8P+HX269dxXkd1DvC28m7ac4IYehH8ulef+IP7QufF&#10;jaVqvhea2UQqI4152jGevQ89xx26g1l+Kr69061DRhY1jba22sZUedJN6s7IYj2cpTS0WnpZ6nXa&#10;naRax4raLTYpGt5GxbMilmZj0Udc9eKj8Wxaz8L9XgtNf0qaGaaPzbUSYwy5Iz8ufTkda53wX8QF&#10;srBdV0mdobmzbMbsoOwg8HnNZv7QXxZ1vxR4fs/iHrGuLdSR7beGzhUKqLtZi2B33AZPfIHYAaU6&#10;MpYiMHtt5mOIxVOGDlVT97fytpf7hPH3xa8VWgOqTsgtnbb5jD7g6cc/zrxLxj4w1fxTqkmorPMV&#10;hPyt5m3H05qa28eeIPiiI9IvojDb2km5o2yNzY69Bx/Wug0bSLiw1COIaLb3ytuWO3uMlN3HzYGP&#10;Qd696nh6WE0aXN+h8bWxlfNF7kny3Wr3v1+VzS+C1zFqWnXh17xPZ2Lafbf6Lb3d4itL3IXd19/e&#10;u88HeMZb9LjR7W1WRbxYzKphQsdpyMMQSvPoQD3rx86XceEfFVrb+M/DLCFSW8q6ZovM6gYO05Uk&#10;EZHFejeANeGieIP7QhtVEcyho4y33B6Z7jt71wYynHWa1vqtrHvZVUlFKnLTldnvf53+45n4t6Jq&#10;eqeMLe9m07+zVhj2rJGxfzlzyWHr7ds1ofCLxfp/hh7y5uJn2hmx5mdoIHBPJ7UfFTUvE2v+Jzdw&#10;R7VuFKqsfC47n6/r0rD8Q+GfEHh7wpHdWU0UjXjbGh5LRhsjcV4/mK9CLjXwsKDsm0kjw5Qlg8wq&#10;4vVqLbd1u9l2NzxX+0H4G8URtHq63EH3liXawWX5wpOeMqTjA79cdxyeo+GPhl8QdCu20TT5Wumj&#10;3+da3GH3BTgDb3zx1qjqXg/wrp88Gr3NrbxskafaF8xjDzsXKBmdlJ+8cnB5xgcV3XwLWw8OeKob&#10;SDTfJZm8yzmViERc/wAK8Y5IORXbUWHy3C+0pNprWzdloeJh/r2f5j7DFxjKMtLpXaTVkzN+Cc3i&#10;LRNBtfh7qM1xCyYRobwszSxHkMX6Hnn3/Cu4v/2VdP0+3trxmUW+1tqRk/IWwTjPIJI6g8/z1vGP&#10;giPUfFFpd6Qu1EwNq55bgk5z7V2mr63rOkaElpe3G5ZF4/chvlA5OcHnB69a/O804pxkp1XQTh1u&#10;urfb7z9pyHgHK6NGhDEqNTl0Sl0S2X/DHjOrfsO/DTxpYRJ4isluI7eNlg8xvmRTj7pPfge/FcL8&#10;X/2V4/BP7MGpfCPwVeRw2954hW+b7RE8hXYF5HJKsdoGemCR3r3jxN8S9H8PaDNqR1NF+zxl5I2Y&#10;ZI/OvN/EP7WF58WNBbRdP8F2NxYwTbZJrUDzmAyc7cll46kf4V5eU8YZ9ha0PbVXJK0knqrp6Py+&#10;49rPvDfhLNMPONLDRhKacJSikpJNJNJ7s+KR+yp8TL25WKT7N5ciloZLaYSssYPV0U5j455r6o/Z&#10;i/Yx/wCFW+INN+I2oxXFreWKq0IubiRWlVs7jgHbtb0x261b8K2rweLJdY0m++1WLKFaGSMw706l&#10;SAeVB9ete96z400HWLbS08FaUNPm2olzbqvyIPTLD5s57ccV9BmHijjs2pypVpKMVpyrd303/Q+R&#10;yTwB4f4XrQxGFoupN6qU3dQtrt0a9Cjofwx1/VNd1Txx4fvU+1Ssiect2yMucdD/AHVHuPbmpPF/&#10;iDw54cuLiz16yjuNStIQtvdWtwZQVxksZGJUE59c5rY+IurXngPwd5+k3At42yXnjjEZTjoXHYn2&#10;ryuxum8UNsls4JpGXczzSB/P9RtGcj6mvlsVWrYW0KXvSld6vZX8306H6Jl+Hw+YXq1nyRhZe6t7&#10;Jdu/UvfDez1Xxi76XDYXmmzTRu8MmtRwTJOpPLKQz5XtkgfSuu17w74Z+Evh1ftthdyXF5dg297E&#10;u0mTJ+6oG5enrjjjAq98PPCnij+0LO78I3ljY3K2K+Za21uVwgOS6scsrdM7do4HFdH8UWh134c6&#10;jod54fm8SrGsd3HqUz7minDEKzFt4QrjhiEGOMjk1nS9rHCS9ondJ2vqtV9/4muIlR+vR9i1ZtXt&#10;o9Hr5fgedW2n6T4n1iPXBp1zNNGwkmSSNpEOO7FMkfjitLxHN4ng1AXelWVvDEW2NDHjzFPT5+/T&#10;/wCvUng63hj01dN1FYbPy23NDdTJL5mOSAVByT6Zqrqmo3V54vs9L0TzJl8xje+ZdFl2fwhVCjkH&#10;HUe2a7cPhadGi2nZyaba0u+h52MxlbEYiKd2oppJu6SvrY67wl4bbxHZLY2+qXNuIo98kMMi7evz&#10;YBHHtirl34Dg1i9FtY20kzM+ERofmPtirL3mkeELK3vrk+Y5xvXb8oHc5A4q7o/xYRLG6tdHu4o4&#10;bgFZvlD5BB4yRnue/evJrS95RxLSknfRa2t0Z7GHjKMZTwibhJcursr31uvmc9460e70XwVcRafH&#10;saOPA2yDKn86+WPhL40l0PxpdePPjrJZ2StdyQ6JZ+KVgW3vNuT+7aaRUTPlnlwrZYYY5Ar64n1f&#10;QdWs3sL9tyzcPJuJIH0rif2k/g94O/aV0pfDmt3dr/Z9hGstv50Zik80DB2spyP0z05r67IOIsDy&#10;uhX2lZOSeqXWye/mfnfGHB+bVKkMXgpe/TTcYvSEpO1rtXemtjw3xTpGn/tJaLb+LZl0e3snvmng&#10;0/SYxiJRwFLAkMuPwPbjiuH+Lmu+CPCW3wLNdXVv9oj8u4k0y3CyrkYBRSV74H4cV7RP8OdY+CPw&#10;fubPwNoMsmlr+5+2SB5ChAHy789Oe+eWPOTXz745+FXjf4jWkPxD1h/OjtZvKWTzgJRztIwOcHIH&#10;OT+hr7TLcVRqV9Z2oxb5e991pr8z8/znLMXSwH8JSxc0ud2bTWzSe9u2x5xrXgnxf8PbpP8AhV41&#10;TVpJIS92kmmrI9uS2fMQgEjHIOfXnIzX01+zdZ3WoeHm8QXy3llqHk+VPIsxSQEjOGx688D0rgNA&#10;8D/FN7i4t/CGuS2trdW4ivrW22L5qAcKSU+XqeVwfevbPhp4o1bRvCUfw/1WKSGGd90k1rDu8pgP&#10;vbeM5IXPP59K686zKOMwapxcW76tb289F+B5PCfDVbJ84nXanGnayjLWKa/l1bTd+pwPxi+A/h/x&#10;jc2mrX+rKv2d/wB7cXALBU6ndgE4PT8umM14j468E6Hres2/gXwBcoyrM8rabPcTLaXThdu9QigG&#10;QjkMeT64r6YuPAXivxxeXGk6Hp7S+VG0jRzOImMYbG7nGc5HHbNeV+G9Bu/AHxOjubzws6wq21bj&#10;jMLFhz3yMZH41pk2ZVKNFp1G3BPljfT5nNxhw/hMZWU1RUVUklKVm3o1s1t530PP/DP7Nnxj8J6j&#10;N4gl0ezu4DC8cdrfTudinGCvXDAAfn1710X7OPwP+J/hP4zb/E7w2OmzQs7agsjSIWzlcqgZ+nyj&#10;AxnGT1I+uNb8T/Cq90W3kMzW7NDmNFQnHHqM559yfXFcv4FEWq6rc6jpwt5LeOTy12uPNXAzzH94&#10;LjvjGffilW4mx+IozU4RSkrN2+63S5lhfDfh/A4qhKlVm5U3zJJ3V3a99L2atpfQ6bwtrN9quvQa&#10;WLncq/eLZGcdua7zXbeztLYNciM9Np3AE/nXlpknstX81Y/J2sSkkfUe9dZqFzpWpeHVl1S+kkky&#10;NrelfI4in+8TWx+nYOt+6a3fmbei6W93fTLJKoiVcjePfp/OoFv5ZtV+0g744HxHxxkVy+p6jqVk&#10;/l22sedGsYCzQqV69q6DQr7RP+EHka4vmS6GSyFeWPbBrllF77nfGUfh26naR/EG40/QrjVpS8Qj&#10;jOY9wPAFeN61491i/wDGFr4iudNuLyxt5Wla3SRxsT1yhBGPXPUd+hh8Yat4jjaO6sL6aOF02uhU&#10;4NZenahfaXask91NDHeJ5dx5TECRT/CcHkfpXpYPCxjFz0dzxMwxlSrUUNUo6/PSzO21r4ran4o1&#10;yx8F+BYlurfUGP2q6uFIMfy88nnfgd+4rtLWHQ/CuhjTL+92gfwZ4LHnt71xP7Ofh+0vPFeqQ6uk&#10;Zt1hUwgHof8AP8vepfEh1vxB8Qf7D1XUFWztdsNidoVwnJGSMcfXJrOtTp+09nHRRV35muFrVvYu&#10;vPWUnypdFb/Pe+pPe+IZNSvpNPtJ9p3cJwav6Re+IdXv4PD0GoeXN5gEZ7A9iMc56fjXHfEf4b3H&#10;h66F7ea7Nb+Y2Ipo5Ng/+v8A1roPh9o+s+F9HbUdIZr6YLlZpHySfx/zxVVIUfYqUHv5dTKjUxP1&#10;pwqRatq7Pp6LU77R/Ctv4X1Sa68QaurXW4tNcY27snOabP8AFTwP5d1ZWusxzTWZ/fqsgbH0rmfD&#10;8Gp61Y383jaWWSabdJDGvRevA9a+fPE3ixrD4gtPeWA08W6tHJCmSpLd2A+9WeGwH1ypJSlql0NM&#10;xzf+zaMHCKSk7a3v8307n0XqHiPVQqav4Qn+0Lc7dsb5AFTJret2GqLL4h8uO0uExdMin5eOvuM/&#10;jWp8LL/w1rnw2tddVlRhF97bt3Y4zj0rV8XTeBLzR49clkt/JMZPEg5YY4x368+n8uGUlGpyOPWx&#10;61OMp0VVU90pWvp/wxwreG7qTxJ/beg6rdQWu0ho3bIfrg47dq9R0tJLvRo765WSa5j+TdtAymMZ&#10;Jzzj6f4V5/ofiy4vh5dvpDm3hUndF/D+H9K1tH+PPh8aa0VrIpAVkvoZkKmJgPvA56H+X0orU61S&#10;ySvYeFrYWjduVubXrq/I87/ae+CXiL4mnS1vNTaTSbG6kefTYoyplU/MFZhgkb1U9c+/THgPxZi8&#10;RW+s/wBmfAnwJeaWPKZPEkdvMVjuLgMghlg4DIQFLH7pYSbSMIGP2drHxL8EQeEo/Etxq6rb7Cz9&#10;Dng8f/q9KpeDPEPw48WS+Xp9taNcOPMUtGBvXp19v85r1MDmmIwdNc0bxjey1Su97rq+19j5rOOG&#10;8vzavLkq8k52bas5WS0Sbu0ns7aNXPmL4V/Da18Mava+I/hf4GuhbtZLHrnhu+mmhjibaMMm/cQe&#10;Op3AjPrmtT9pnR77WPBv9habp815JqFuwjiXrDIoyFPKjHXnrhMYOa+ktW8PaXJqh/s2SSEPERIY&#10;VwGbA4PrwBXiP7Qdr8ZZ9f0zxFodxYwrp7Blja1XbMqknbIM8k5wcELzwvJzph8wqYrHQm7adW38&#10;rvrrpczxWRUstyapQhdp6e6l10bS81q13ufnn4g+IWt6FrE2lWcl14a1rRbxRDqKzzQyWUhYozHy&#10;1LKFDtnHJHAByBXm3i+9srXWJNM8PiOaSwZobnVrG6leG+ZcDz0EoDAMQzAkLkMPlXGK+0/26vDX&#10;wz8YfD26+JXjPw9eaV4ni02KW1m0rD291LISFkLbANjHaNrEFQWILkYHxWvhyOZo9OsrNmmt5B9v&#10;ulm3ReUxG3p0JJA+v4gfrGS4qji8P7RJxa0ezV/J9V29T+YuL8sxmV5l9UqVFUT96DtZpX2a6PTX&#10;q0tze/aG0H9nfwtY6DpfwW+K194g1K+sY5vFUcNvJHZq5SNkjTzArM4bzGYEYAZAdjq61xd/rPhV&#10;I4f7Jl+yyrFmbezbXbrgcHHcZPU+lddr/wAKLj4vfGu50H4bvp9tPa6T9oum1CS302AR21qGlkPy&#10;xxgiONpHYheFkkfgM1eP+JJ3a6hiDo6zKGQxuG+XJGSAflPB4POO3Iz6mD5eVQcnKSSbbtfW+9kv&#10;NLTZHm46hLEYhtU1GF7K1+VONr2bbfm9ep3fhfxnp0yXWsjSfEGoeJrWf7VDPpV6VWLT47S48922&#10;jzBIhEMgcOFWOOUMOQRyvhr4leKrHxPour2uqahdNpeqLf6bZyXjECXzFclfRmKLkgAnaM54rlNV&#10;tZ4tPmsMhmZv74bj2I/yK7O+8V3Vx8FdBtPGF9qxkh8QrDZ6lIsbxQW8EMavFGxLSqUSSE7V2oQw&#10;yGKoVKtOMW21zJ6fh08rdF5npYOnH2MUpWcdVZLXZq+zvfq79Bnxn+MXjHxJ8adX8WfHT4dTNe3e&#10;nqtxpV+93G0TC0EMM+Z5Hmyu1JMMxU4wAqYA8/07WvEPiVbPwdCFmsba4keyhjVW8tpihJ3KMtwq&#10;DBJAwcYyc/S/7SnjLwp8L/gt8Rfhrq3xd1LxsPHUGhXHgPXrfyNSto0huWmuo57mYrNAwSRsCJSx&#10;fhhGskin5z+Emg395Z3mo2F/bx/Ybcv+8k2l8YGF98sOOpzxnpXHl9eM8O7Q5VGyW9mrLVX9Wnvs&#10;fR5xh/qsXU5uectZJ2undqzabTuldeT2J/EPxR+KfxV8L6B4X8beNb7VNN8L2P2PQ4rphttY2fJX&#10;OAz8bVBcsVREQEIiKPcf+Cff7Ovib41/GCHTfD+nPPHo+271Bpbcy24UbgispGCSfmAJ52MPSvDf&#10;hXpPiTXNSt4PDemTzTWrJN5MJPOw5zx79+1fc/8AwTs/aZ1D4NeJtakk8PafHqtxCtre2t5CFaVI&#10;l2pkcEOrbjnpliMdRVZxUqYLKqkcLFc1tFot3q7fNkZZ7DMOIKNPHzfs3JXe+iWiv8kvQ7D4satB&#10;8EdZ1HVfEG5bqPLafkKI53QMSB/ex+HVQK8X/wCER+F1/wDHHw38ZP2gfMj8N6teO+sWaru8thC3&#10;khhHuJjDiMsACdu7g/dr1v8Ab51ZvH17p2r6B4V8+C6tV8o/Z0WVZSpJJwSFUbtvBJz6ZGPk/wAe&#10;eJdb8bQ6fpckS29vpduIbeNVO4KCeWPc9s4HAHvnycjw8sTg1O7jKSak09UrWVu2uuvU24xzKOX5&#10;tKhZShBpwTTabum3LumtLeZ9E/EJ/B/irwt42P7KemXUPh+KQXGpXPKLPbxplpPmwwJQF2U4badr&#10;ZYmvING8T/GTxCY77wXp63kljGBJM0MZKZ4zzj/PXNcX4e8Y+JfC+lal4et9fvLfT9QX/TrWGZlS&#10;bAIG4DGRg8+vGc4Fd1+zb8QPj/af2ro3wd8KQ6tayLi8jurMyLGpwpwVZcZwp6n7uR0Net9S+o4e&#10;V7S1VnLfZJ3fyPlv7VlnOZ0pLnho1JU1pe7a5YrZK+vXqaPww8E/CzxTdW/jv4g+NZYJLWbztaa+&#10;hzGHAwI+FOSWIIABG1CO/HsX7GHxI0L7V4kuNKs2eO+1KV7OBWRTBGeUyuflB6gjjO4DpXkvhz4M&#10;fEX4i2d74T8YWsehi2uvPmkYEtcXJDjIGcDr8xzzxjgDHuHwV+CmlfDvR1ttLSdJ7iTb544808bj&#10;7jj8PavHzrFYN4WVJycpOySVmkt91/Vj6vhHLc3WYUsSqShGN3KUrqUm9Ho23/wWz6j+G/jjRbb4&#10;eSaVrVxDcX1xGSyIw+ZOy46+3T3rB+KWm+CNfsbGWz8ARr9j/fXEkka7t3YDGeMZ5689K57TLh/B&#10;sUZurLNxI3CbuuByT6dK6LSfEUWqTMNevoRa5xcRo3TB6euM/wCe1fncKdSjWdSPV30Z+5VK1Gth&#10;1QqWuklqr7a3bZh+F768vtYOp3cUcNnZsJJZW+VYwvOORXyL+0D4hu/En7Q2qeMfJtbrT5NQjjto&#10;b6Fo4p441UMjbdrbflwSGDENlT3HV/Hv9qTxNbeLr7S/AF/Ja6fHeFPscluVSdAqbXLZDEElgFGO&#10;FBydwAwPF/7THhj4jeLvDtxqnwWtmt9M3G+sre6PmXxKEEbtnC9zkHcFAOBmv0LI8sxWDqfWJU7q&#10;cWt0mlv1tq2fgXHHEmUZ1h3l9Ovyyp1E7uLak7tNppPSKfValjwj8TvCmuanD4b0/wAOQ6baw2ae&#10;WWkEZuJhnjuOSVUc5wOuOA/w/wDFm3ltNYsvHviiS1+xwyt4cmtLPeRcKfuAqCGLcIGf5QufmTvy&#10;l7ceDfEGr65qN7pKaNMzu9lYqu6OHeM44AJI4xxxkYHBridQku7WRY7iJl3Z8vcpGVyQSPxBGfUe&#10;1fSU8uoYhO6avbfV33dnqtdj83rcR5nhakFCUZct1dXV1srxVmrWur2d9TqviBqviE3Wl6v4k1r7&#10;RfXEIuI3XGYV3EquO3O449SaXWdW1/xHo6+MNU8UWr3CXX2SDT1uNtxENm7zQgH+rwNu7OdxxXP2&#10;uj2eoXEFtaXP7x/vbuecZ+vH8/Wuz0n4UrHq+mNrf9oQ2d9qix29x9hdPPt/vGSMkbWOOgB6+o5r&#10;ql9Xw9OPO0mr206dkjxof2hmWIn7BSam1f3m1fRJt9Xr16nL6XpWua7rseiaZplxe31xIVjt4Yy8&#10;kjdTwOvevRNL/Zf8YeJPiHp/g620bUNLt5IYzqF/rUSxrC3JYjaSCOy5OSepA5r2L9lv4MfCDwz4&#10;41z4qfE3W5tBsdJ/e+HrW+m2yMu1gd4z8znjCfMc9CcVc+M/7ZnjSaO38S+A/DMdjp8lzJFpupXE&#10;KESuAQfkcdBnPTqRx0J+dxmfYzEYz2GBgmkrOT0SbV0uzsux+h5TwLk2X5O8bnk2pOV1CKu3CLs7&#10;9Um+vax6N8APDuifD68b4deFNdt5xp7NultwN06jB3j25zn3zk19AfDu9vV1KPXRcx3SwZ+0Rom7&#10;YuOp/wA9M1+YXw++KXxV+D3iaL4nWscl4tyzQtc3nmNDMxIL4fgbuD0z34OK+6v2efina23hGP4t&#10;2sFveTXcPmSaXCTgZGSSPx9O/rXw3EuS4rCy9vKXMpde76p9j9q8OeNctzen9ThTdJ01fld7KGnK&#10;1380e6X/APZ2s6hc6lf3ircMSYQyjhc8KBjpWBdeF9B8Z3Q0K7hXftLTN6+9Y58ejxToknifVoFs&#10;2a4bekf/ACyJyQv+RXO/8JX4m8FpJ8RFG63mWRYWbG4qo4IDAggY/Mj1r5CNGpflWj/U/WJYqjKP&#10;NLWO7fl3aDxh8CfE/hcXOr+G036dM21Yy3OdvJ/PNeS+IvDnibRdLk82yG2FxK0Mi7lyrZAPqCa9&#10;m8I/E/xz4s0b+2Tfx3FrDC3yTP0YjqOnP4Vl3XgjVvH+l395NJG0cNu5kjh+ZhhMkAAcmu7D1qlG&#10;parbTc8vGYejjMP+4v717fNfkfOPwp8beJ/FXxI1m+8X6tpMdzIvmR2duwh2QqgCqqAdcLnJJyWr&#10;1eCPTb61lmklkF0u0wxLCW3ngdegxzXlnxg8G+GPg9dweJdREc3iLVmjljktWG2NF2oVccYO1QRw&#10;cn3ya7z4Q/E60vryODVhDtkjyrnHy5FfRZhTp4inHE0Y2i0lbbVWvbyPz3h7EVsDXqZbi6l6ik3d&#10;tt2k7q7drO3RXR2V54Zvvic0Ov8AjHWmupLW3VFWSRExGp+6vQZ5PQZJ9SakbQo7HW0WWBobXdti&#10;3EZYevvjpWbqHibUtEu2uLErFH9oL20zKCG288A+/rVHXPiBrvjK/t9U1W/ea54GSFCjnooHA968&#10;T2dapta1n8j7qOIw9PWz5rq/n6v8jr/GvgU2VmviCwsLiQuUVbjnYuTjceDkduo5I57HnPj58NfF&#10;evfB3UNK0BWj1SaNVGLho2ZRhscYxnaOfQnjPNeg6d4j1S88JfZpZFjxGvmSDDbQpBHB47f4Vw2i&#10;eOr6fxfNc+IfELSQ5CN9qLSeWuMZA/DoBTwdepTUaml4O/3W0JzXA4fGKeFlzctaLi7NK11Ztefm&#10;fIPgjx743s9RHw88Z2d6r2+VbzoyfIHH94EsxIPJIHHB5xX1H8IvDl5eQf8ACRS6pMsMcIWFZpGZ&#10;iBzxnpz6DH5ZrVuNO+Fmv6uZ7vSYpLiSZn86OAgy+h5wcd+QKn1v4saJ4T0w2Hh3SZlkVcbtowoH&#10;evL4y4kpZjyRsoR3au7t/L8j1fC3gHEcN05883Xle0W1tFbJ36rudP4Y8d20muQ6a3yyxNllZvvc&#10;/T/Oa7jxdqa3GiyS3MflhoyIQvXGDkg9u1eFfAbxQ3ifxnPqmptDCtuSI/tS8yNnkdR0x+Ga4b9s&#10;b9pbTzpurTWF5Np9hptxGh1ONW2RKGBZ3HHHDL1I/KvksAubDub967f3bH6TmHNHEqCXK1+Z5v8A&#10;tVjxJ4Z1mG08SXbNY3UxMNtDfBZJ1zjG3kr13cjnbWb8CP2w/DXwo8R30c3gSE2d5F5DWVzOw2MF&#10;GD5nJbIySOM5429K5nTPFnwN+O91da94Z+MF34iuItsOnzT2hga3YDLna+fM4wOuTuOMgVlfAXxD&#10;8FtG8UapcftUaprWp6OIpJ9D0+GN5IlukLBi8aAbgQyhcgKNrAgda4sVl8aclKjLl10d00vVnrYH&#10;MpVKTVaDkuqW79LO9z6g8D/tI/DnxJAZ9E8CyX406CS41KDT7olznG0hRGcAfN8uWznqMc9/8IfH&#10;fgb46lfH3wyvrmz0e0mVJBebD50oIyPlb5RwfWvzb+Mn7Oc/xc1fUPiD4CsNY0vQ/EFw48M2FjYq&#10;nkOu0DznduVcbm2xj5CB1OM+0fsY/seeLfh1btonjvUtQkjN0t1Dbm6ZRFJtA3kDqcEgDPGfWvHq&#10;LC4OaVeSns7JWu7aO6V1dJHuRjmGYU2sLF009LttpJ7qzdm1+B+h3xh0LxdruiwWPh4+UEXzZLcx&#10;lo58HOMMcNgdAcjNZHh/RNWB/wCEhg8LPa2ccYgl/c7QXOOQEHBz9PrXovwg1Pw54Z+DLanrmtrJ&#10;Np8ZDM2HfjhRt556dua5caO/iLwtdaqZY7m+mUvZzJfbUY55yvGG6g8YFfXUfZ4rlrrTminZ20X5&#10;/ifB1vaYGM8LJfDJq6vZva3bXzR13gC60zxYXi2xx6la4+0LeWkatLgAZV/vYxjjIqr8SdPvrvQf&#10;7KsLO7aANtmkj3wrIoblOCNw9qqL4S0+z8NQ2upfY41jt1mvo2ULKZevysSM/UZJrpdC1/VPE3ge&#10;ez0zUZri6s1Yr+7Ui3OMqmO3bnk1tKMalNwnqmn/AF+hyxlKFZVIaWa+85vwzqem+BdKhsluo/tV&#10;xG0e2+t43jKnHMbcFW6AZbNZ+oxyz+LYbnT9EmjkuUSNbn7OQs2egzuYnk9aj1H4PXmrQR6vqV5P&#10;d3iwqXj2ALuJ+cBvlzz6An3q5rHgjXfCVjZzXAkhG0GQfI2OegGTnHXnFOny8qSjZK1gq8/tHJyT&#10;ct+hyvj74y+P/APibUND1DRbaWC6svKMDRkeW3ILZwCfp7V53oes6g2sRjS4JVVmUJHdzAk5HbgV&#10;6J4+022trqbW/EdxZrI1vutY7yGRnlfBxjG7P+6cAfma8913XbjXJ2vPFBkupFhWKOZZTujUenrj&#10;04r4rNpVo4xqpLq2k7Oy9Vdq/RH6LkdPDywKdGHRJtX1e2ieja6s7y88TWHhXwmuoa3Yp9qmm2+R&#10;LlSq5OCpUndkYPTj8Ksad4zs9eijjtrFSqLuWGM4OD0y2K4f4oa34butJ0w+HtbF1p+lxYaZl8uY&#10;yFcYYFtzeuQuOuaz/hN8RNNgt/7RsfG97/bk1wY7ixmtQYRFnAxIWOTjHVQeT9T1YWsoYyNOFmmk&#10;tGuive/XV/gcmKwspZfKrNPmu909Lva3TRfI7jUEk8RTt4afTW86WbMNuY8gkdOc8kfSue1HSj4e&#10;s9S0Ofwzp9xNdRiKSa6sUeaDGcFCRlDz29B6Vd8V6rqcpDpDHljksp5U46g9qxtHn1a8NxOJEPlr&#10;mRLhjlvdfWvUp4vGYOo6d243/r/hzy6mAwOOpRqOKUkvx9f8zI8N+HbzQLyS/W2kX7okO7gjHt61&#10;3Gl3tpbvHqA0qTDMTHIUGD7deabbeO9K17Sbfwxe6BY20lq+W1COM+ZL1wGOcY59Oy+9aJ0WWwmU&#10;6Y6yQ9dshyAwHUV7WDzKOKklzarQ+bzHLKmFg3yWTd/+D8y/JpXhzxbd2l/4i0+aKGOQfaPsvyyb&#10;PasvUNE0WbxBINC0n7RCsuLf7XCDIVwOo/lWppFxcTiafz44zCi/6Oyn97k4wMcenWui8O6TIuoe&#10;Vd2XlT7h8rfw16lOs46p6I+drYW6s1vrc8P+OGuap4Ns45n0SJZNpWNfL27R9cCqn7NepXN5cXms&#10;3oaP5gZI9u0D1xyc49e47Cu1/a+8FeL9T8KyXFhbLIke11Aj3bwDnBH1xXlP7J/jy38W+F9SZ7fy&#10;5o7qSIxxqVCgE8DOcjn17V9NSpxrZPKrFbNJ/M/Pa2IqYfiuOGqt+9FuN9L2Vn620PRfEvxIsF1i&#10;YWGmw3EZhaKQyQhtuerD0Ydj1Faen+M21SK2m0K18prVgWLqDhh9etebeKZ4dOdmR/LkkkOfm6j3&#10;pJviVp/heKFkuVjM2BtX+I/XmuaWD9pTXIrs9SOYfVa0nVkklq+n3Hp02qXviO5nku4wpzkheMn1&#10;qddcgjsI9PgjaST7syso247EHP8ASuO8E/ES68SG6s7F5riK1h3zSLGSIFLKuWxkKN7Ku49SR64q&#10;1q182h6bNqD3O1lBKyHpXF9VlGpySW3Q9aOPpVqHtIO973Z0nizXLfS9Mj0/Xmh8mSPzY9squygn&#10;vtJ2nj7p5+lef3fxL0ae6bRPD9wl43/oPPvWLNaeOfGtm18sUksVxlUn5CLz29ak+Gfwo0rwFdXH&#10;iPxBe/aplkLKCvH5d69LD08PRjLnd2tkurPHxlTGYiUPZRtF7yfReXe/poetfBxtQ0y/+03qMqzY&#10;KsPlK+3+f610vxe8SeEfC+mt4ktZP3wT95u59+a8z8X/ABp0v4Z6havcW8c0kwSYWsUgbKMOBlcj&#10;ODn8q7TQ7HRPjp4BvNU01FRbhSrW75DJke45rhqUZe0jXqxag3a53U8VTdKeEw8k6iTaT6ablTwT&#10;4xt/2gtU03RfEMht9BuI28vUFTdvKnHvtBPBY/XivUNI/Z5vPCfim303Sb3UDprSLH81wOABn9Om&#10;SMc9DXnn7I37NvxY+DUd94o07XLeXSYbrK6TeXDFNuWLmM5IiI+XOVOQc+5+nfCfjTTdcn+z3ctq&#10;tyyl/K3Dc2MBiOTwDgH3rkzSvTo15Qwsrw8v63Ozh/DVsVg41cwpuNZvW9vuTXTqk1c87+IXhK48&#10;IXkOqWlm8kMciedt+Ybc9CcY6cflXlfj/S/BWs6vqcmn+B2e+vbZfLu487UYcEbcjqp2nnp24596&#10;+JHiYPLcaJZzrJb3EZEirjejADJHcAjH1GfbPk/grx94Ok8T3On3FhPJM7BIWaPCnHoc8/1/DnDB&#10;1KsYuaT07X/E7syo4epNU5NJN9UnZ2tpoc/Z3Gr6B4Ll0LxBD5NrYxF4sR7XC7ePm9M7vf37V8+2&#10;v7TtvY662k6BplxeLcX3lJZySDLSlgowOOpIxnHXvX0l+1rrMmh/DVr7SdOm86TakgXjMZOGzjrw&#10;Tx9K+b/hD+ynoupQ3HxJ1rTrpptSkElnC0hVY0428DvgZOfXFfSZQ8BLDTr4pbuyS7n5/wAUxz55&#10;hQwWVyXupucn0XS2jv2t5ntX7K/i7xRN/b2s+LtDuo4ZpdkFuV3CBhkMMdeT7kcDGO+h4z8A6Pqd&#10;7NdsirDOd8iq+3KZHGPXrVaD4m6Z8G9Bur7xBsgjhtzK0fO2XavJOT1xgZrG8B/tN/Dz4xeO18O3&#10;uhzaLqt5YmK1s7y4iYXjcktFsYlgApJyFI38jvXFKjiq1SeIpQaguq20X9XZ7EcZl2Do0sBiaylV&#10;eye7bfV2srvRJ28jtPDfwz+Gfi3wtD4VsbuaO1jhkDWdvI0TFtxYM7EkOCWxtG3hR0xk9FH4I8J+&#10;E7ZbbwnYSW4hjx8zFioA6ZPNV/Bk3h74fyQ6Rd8zeYUknY5K9PvE9uf0Oa6bS7m91PVL0xxQvbwx&#10;4jkUE7+D+XavIq1Kl2uZ8u+p9Nh8Lh0ovlSnZLRapLp6GX4b1jVtdtfs2mW8bCEHZjqx9K8o/ais&#10;fjhcfYbbT7mHTYJJhLJNFIWfYGBdSGXGcc/njnr7J8P7dvDs9xBdXUKs0hePa3IH0rnfjT8RfhRD&#10;rem6b49u1+0LcKbWLcSWPTAQZL9fu4P9KrDVfZYlOMOb5X/AyzDDxxGXuFSo430ve3Xv0+R45+0b&#10;4o+CPwo+HtrqXxKtdN1S1vrAxm3YL5ksmw9B3Pt3PcV8N/Dbxx8ItO8e+Kfi54k8AaleeFVkK6bD&#10;CsEkiSc+WHjlYALyo3gt5fygK24Ffuj9qTwh8HvjJ4s8O6XrmjXDeTHI0VrDZyIrRsFDMTgAjBHT&#10;+8T0PHw38b/APh7Ttd8VfDn4Z+DdWurlbyNlazij+yLCoBLgDkEfNHtA52qxYn5T+h8MSwtTCypy&#10;clKS1d7JK9tNdH5n4b4jQzSlmUMRFU3Tpu0Uo80pS5et07rXY8J+IPiSbxL401TXtDguLW31KeQx&#10;2ZuizeT/AAxs3G8hcDoM9hziuNlktoZPtEcPLA7R/ePTjH+cV6dB4C8UaVZTXOqfDXVL55o1Np9o&#10;sZPKVSR8xYYxhRx9e3Fdhon7FPxc8P8AiXw/reoeJfDPheZm+3Weo+JL+FbWGSIq6hyQ6MBgswIK&#10;hEckEAivvPrmDwsVHmW1lrvZd9WfkWEweYY2pzyhJ3d5NJ6XfVaJa/efOcul+INcvsaXF++Vgfl7&#10;DIx+eMc1mX2v6hYePobzxroUV5bx3Oy80/zBbrNyVI3r9w5J+bBAIyQ3IPb+LfiF4z1L4if8LPbU&#10;of7UuL5bpVhixEmwqY41jOR5abUVVOcBFHapT4i+MP7WN1e6f4k8R2t5bfD/AMP3+t/2fqlwlrFH&#10;bwrEJ4YFQDLMkUXAwTtJzkZOtSdTlUpJKNtddV6ad+tz2ctp0ak5KF5W+Fcq1V93d6elmeTfETV7&#10;/XNZ/sW01ZW0uOZrjT9JhuJ3tdOM+HkihWViVCk7WOTuKAkt94kP2TwbJeaNc6hcLdeXGVh8tQpb&#10;GWVuSR1GD9QRWlpdl45+N/i7Q/Aj65psd1HHbaRonn20VuoRp2KLJKiAuQ8rDzJNzgbFztVVXqPD&#10;/wCzbol78S7fwX8SvFq+FbWxvJbDxNr8lwl9Ct0plKGJFEeEYokWDIx3EvuwQo55VqNL3JbpXa3d&#10;l1ta7b8lue/KjLERjf4W0trLmdmld6Kx2XwL8CePoPHsOv8Awuie4+yzDbcQuwinHO5N2P7m7n0z&#10;3Fdx8Z/BvxYj+Iq3+teE1sWk2+XdWrEls7eWI6dfYfXFe2XHhnRP2TvghpOlWF5dP4g1CPbqVvNb&#10;qsYlIZmIKncEjbKDOBIDkAcim/DX4ieH5PC8/jv45+OLXVZLqED+xY1jzbIozjao3chm/wDrV4Nb&#10;Ovb4h1oRTivdS1u/RdjolwzGng44bEVJRm1zyenJCy2bbvez6PcufHHwd8Zfhx8FP7SvfHFvdyTW&#10;UfmRrAg8iPKOwjyCynchIYbSQSvQkHw39nz4nXHgbVfFHiHUvD7apZ3Wkst3JJjEMxYFHJIO3J3J&#10;2J3nHofrD4yftRfszeLrCEafri30epaMlvOrLJ5dqWB2+cQuEO7AAJzwRxxXxTJ4P0vVPGw8F+Bb&#10;xdTe6m8vT2ibJkJJUZ6YP8x9RV5LUliMHUp4iHI73btbRenY4OMI0cBmVCvl9b2qtZJS5nd6J2d7&#10;p37dLGt+z78Dtd/aD+JcPw60OdYWnhkuLqbyywjRBkn6ZwOvf8K9mtPiV4Q/ZJ0e8+FvgbVJL3Ur&#10;i7Y6oyQq2GU7QVY425AHA4IAzmtL4k+CNR/Y+8KaLafDqzEHjHVrNbbUr+KMtJFHIvVG4wScAA8Z&#10;6gnGPnSfS/EGkaxb6pHKLy8lkeRljHnSbg5UluDk7gfUGu1OnnEnOc7UVtHRczW7b7djypfWuE4q&#10;hQot4uV3Kdm1FSStFLZy1s/Wx7H8Ov2k7DWvHWi6Z4n0hrNZLvytS1SSYyFN7DEhQL91eCcAnAJA&#10;JOD7p4k+Lnh3XdVtr34falHHpeg6iyxm4ObieSNQHUpjmMhztcqu4kjAKHPiNp+y98TfAHiTSdV8&#10;d6De6Hq2oWMGpw297bxMLmGVpB5sbKTGqghVKMQ43KSE3x7uH0L4/eLPDd/dC1s7eSO4ZsNIsnmR&#10;jduDZDcNn2wPSvPxWV4PHVFPBWkkrOzutXr6/oetlvFGZ5Lh5U85ck5u6vG0tEmtE00r2umtz6i8&#10;a/HS5/aA0i68FeGreDR9TabyYbj7Xuu7WONTukkTaPvEkDn7oDDJbC8D4Bt/Dvwz8Zal4f8Aix8S&#10;bi+sbdC8n26Z8GbG4qW/vAc4yOcfSvE/hdf+LYviDaTae80dzqUzCaS4Us04PzEkk5PTJOffmvZY&#10;vgfo3hv4Cah/wm7f2fqV9qpis7hY3DXY8wElCQcqF3KSfTkjiuXFYPB5ZbDuVoytZJXd29XfVpK3&#10;Q9DKs0zTiOLx0aV6tPmvKTaikkrRaWjbvu+x5x8VPjd4L8X6ncweF9GaQZlht5LmBCyqxI3g5yDj&#10;ac49vpyujXY8O6zBr8ulzbdmI1iZlEh4UjPU5Gc4I5PGBX1L4k/ZQ0eX4baZ4rhsWVtN0uGye+ku&#10;EkMqfMVQdOMZ4xnHANZH7O37LmtfFf4uaq9l8PZPDK6PoqTaf4fvmkkk1aZud8byhVjDIM5PyqSo&#10;xycehhc+yqjg58t7RWt35pJd9b9EfO5xwPxPis6oOry802rcqeml3sraJdXd9LlH46/BjwXafsr+&#10;Ffjb4ZvftWqahcRLraRwlVsUZG/dMe5WQqnPJPIAFfPdpcaNb33n31jLcL0XLEfh+XFfZ37PN94t&#10;+Gl340+A3x3+GEkmh28zXklje24kFnHJIpSF8bk28ZUAkMGOCcVk/Gb4Bfs++E7BvHWnarFp+mah&#10;Dvk0+GHasj7cBIgct23YBIzk9OK5sv4jhhObDVk5XbcZJ3TTs0tNrI7c88O62bcmY4SUaVoqM4yV&#10;mpRum7PRpuz76niv7Ovw1l1mRvivZ20GoN4d1KCWLQ5I9/2yRWDBGypXYTgHPBGfof0AufGlx8bP&#10;H2n3mhfCe30/SdOsVAtrxkMiSbfmZVTKgcqv3j93PGSB8i+BPjP4Y+HPh3UrX4SaO2nrJZulxcvH&#10;805Ix1B49+eRWD8OfjR8ZbDxpJ4w8M+OSZmtzAtvfMwidT0yB7+2PYmvMzeNbOqzqtqPLdRve+qW&#10;jS076vufT8KxwfBeDhhoxdVztKo425bptppyV3bRWVlofb3xe/Zr8CeONKbXE0/y5lt8NDuAU9WO&#10;QD+uelfD+seAb3QNe1y8mLXUelK9tY6Xqtr5qRGR9rSL8wEZ3ZKnn8c19WfBT9qv4Rf2Nu/aL1S/&#10;8O3EzCKONnlmguJGyDukQEJjCgmTaoyMHGa9IX4A/CL45eDW+K/w/wDFdpewIxhVrdd0cwEnR/7w&#10;VievTGe9fPYLM8ZkspUq97bJ20+T89rn3GccP5TxpTp18G48yu2r2eq0bWj0bTs9D4d8M+DdS8V+&#10;H7Hw14g8QyajZaWqpY6fNK5ijOOSqEkAk8H8q+kP2TPD3h34beI1vfiTHdw6bcq0Vvp6xuyx4APm&#10;OoBGz+H1zjg9uw8C/sZeCvDfiZbDxH4sW2a4XKtCykA5P94HHI47V6Rqnwp0v4cRx+L9Z1631TTr&#10;JWXzvM/eCFcE5UcEAKec4+btmozbiCnjKboxbs+2mu+mnV79yuF+Bp5RWWLnFKUbK7d7JaJPW7SW&#10;y2JrT4ZeAtY0TXvGNpf3H2GR2ewjfMKOnbA4+Ut0PBxjvXHReFr3UfBuqwDTlu7SzttkrSyjEJkO&#10;1MDqcseg/HFc58avil45+MXi3R18DX73mjx3Cxx2unqyxpJn5i5yQzAcbvugZwAd2dU6roE+qY05&#10;tt1ZxtHdocn95gcHnHr+deD7HEUoxcnq9bdrdz7yOIwteUowjotL9HfVtb3S9Ti9Dns9E8SWOg3N&#10;8sMSti9jgG1G7ZP416LBeeHfBeotqWhX0v2G8UK6iTKySY4x6n/PauF8fSXeueH2t9Oito7qG83e&#10;YsYEkmMjBPp0qj+0YPHel/D/AMG3Een2mnQzazbQvNJc43uwLBcAcjajE+3pXf7H6zVjG9ua6f53&#10;+Z4lbGf2ZhatWzfLZqy7tK3W1upyf7Yfh+08VW1vfWNtH50ZYqsmFULjJO48E9K8N8HeJNQtrqKW&#10;K/2yLIojjjXBPB9sf/qr6w/aGP8AwsX4WwvommpNfaXZvNcRwxqwBK8qR1b7vHru6c14D8DNF0hr&#10;2+17xFc2CzWavJGmoRhklbGRxnnvx2r6HLcRy5ZKM1fldrddf0Z8HxFlvtOJqdWlKznFNy2TSX5r&#10;1Oy8CeL77xBcf2V4oMlx9lBK/aLrHlDOSQpIHOAMe30ruNZ8Pra6Oupabo8fkoxdZF4kRTj5jjk9&#10;AOcgZOK4GHx/d2zal4hk8O6OrXzL5bR2ojji6INifTnuSck9zXe+FvGfh3xL4XbSYoHSG3gKRXCz&#10;bmu27M6nhVB7Afnxjy8V7slNK3kvxPq8rlGdJ0py5m1o2rPfTv0Rt+FtaGraG2nSWyyf3N35Vj6X&#10;pVnPq1xoojbzo8lsdXyeePQVoRaTeeE9WsodS/cx3dusscexhmM8BgT1zz0rrtX8NeCdAtZNbvJr&#10;N7pk2o3yTA7h24K5989eOteDiqlH2j1dn2PuMvpVo0YuSTa0bfbyPP8AU/Bd5pmqeQbjzBu+VoVy&#10;V6ZXHqP8+laml+DrfWJF0+TRxcRyOEVmYIzMeM56D2qrNY6lp80estayR2bTbEdVPauq0TV9OOnM&#10;qy/Nuw3rj/8AV6V8FncayxEPc0vf1t5H6tw/OjPCStPW1u1r+e/3Hxn/AMFBPFnxO/Z9tho/wD1u&#10;XSdcvNXS2kbzo3jZQCGI4I4bHzAjgAZIIx5D+zvqXj745+CvFnw8+K3ij+0tXgmaPxBarfebBPtV&#10;Pl+VioIGMnP3h6gij/gql8TPiWmqNovw+8IQy3L3XlLfTg5iQZLMCenQdRgcGuR/Z9+J3wk+Hf7O&#10;83irwRo3iC71yaykm8SXmqQxRwQ3PTcG3EsoJ+73LAA16uV83sOeasnd2W1u3qePmaprFtRbdt2+&#10;ui9Tv/2G/DvgS/0DWvCVrLa6bqdrdS2rXSwFj5yhtu0rw3QHBHykY7mttPhPrfg4W+j69pFvfWzT&#10;tFNqDRu0xcdnkZiGzknpjIOK8J/YI1/VtC8T6n438P8AijyYdauJZb5brSftVzBuORIqMVUj94cM&#10;CWGxtwAINfZGh/EfxFeeEJ/AV3bf2lbprEl7peqMXilZSTxJGrbdp6hMFlzgNgYPjZtjKXsvZX5Z&#10;WdrbeS07nu5Dg68q0avJzJWvr97O28B2uj/8IlaaFDo8KrAoaPKP/o/PbnB3e4r0/wAJ6NItstxb&#10;2TukagyNHGSE+p7V418OfGGvajq89pqmoW8KyR5mlu2KIVUfdx3PGK9a8HePo5ori0sdSljhaPF0&#10;tsGETKPX2PvXxVSMa0+aTvulsnptu+x+hKVSjTcYJLZvdrW1+m+59DfAZfD+oeGLrSdR8NwzSSNt&#10;aaZlZpBk42qw+UqD1X61r+PfhWllcLqulR3SqR+7dX3LGD1+XPAHGQMZxXDfA7XrN4PtVrcyCfdi&#10;1eIK+znBJXOQOvXivY4tUv1hkaOzvJI7e48uRo4wQuQCcA/Lg5H0z2r9Gya0stpu99P6+4/Hs/5q&#10;WcVUtNb/AH9fzPFF1G+S8ujeXsV9FA3zWslusbO3TIYAsAPcEf063wzotxo2s3Hja18YxreQQebf&#10;2K3AkPkY+7g4LdOvNZHjXQ/A8OtTHQ9SurXUJpDLHazWqKrAH5lV+g9e4qv40eTSdKl0nwCkOo6l&#10;cKv2r7ZtVtjffyVyOmcZwM4613RoRcFz62d+36nmyxUuZ8itdJPr69PyO28O6ta6zf7rSWKS3nUy&#10;R26N+9HPJHXI6fSqfjGzGo6pDFf3Vx9jWVXki8wZK44IxXH+Dxpmm3NnqUmlXME5UpMkd0POHQEr&#10;j5ePToRxVi41bUdMvL620y/mvNPjQy3FxNGfMKjnBAGDj1yPpXQuVx1RzyjKnU916lD41+FNT8Ti&#10;HQfBWieY0Z86bULi8EccUf8AdOeWY+nTA7cV454m0bVNI09dTuJ4bizEmwTQSDLH6detXvHH7ZEX&#10;hexOs/D3VZLwXk2yaz1iNHgh25DExg+Yhx3wVPHFZvxP/ah8UalM3hb4k6Z4btbRrdZtP1PRZ/Oh&#10;tPlC+UdoyCee+B6cV8vmEcvxlSbTfNpr08vl3ufaZLVzbA0opxXJfZ7+dtd0c9dPZ3kDNLqdvaxh&#10;jlp1JPTgcDNePfGD4y+HfgVNdzeDrGHWdYuP3kN1HvSGH7p8swyplm4b5g4xkccc+sPo99r9np6a&#10;DPaTafeW7Pb3UwWORyPvcNzjpggda4/4mfDDwxo2mR6l4k8LaVrH9owFLdbzU45TbSAj53EbEof9&#10;lsH8jXm4Wk8LdtbdbPstunU97HV446PLF7/ZTSv67P8AExPh7+1prev+DdO1nX76Vrq4bym2aeVt&#10;XkU5KJLnDFR1r1rw18QviJFA2p+FdRmtTfR+XKbdvldPfHfmvn7wH8HLC/8AFMOsWmj2Wm/ZyrCG&#10;NjLDK4AJkKvkNkY7Y9uK9kv/AIgTeF/B8Wi2xuLiSGEpb+WFYl8gAD7vHbkk9Oa9KVL20nUc2opa&#10;WvfT/M8uFRYOKo8icr637dPI9K+DPirwFY6pCPiFbTTQ+cyXkcJVZJDsOAuSO+3PPTNegeFPFOg6&#10;X4suLzStEhutLkZkt7PU9zbELAhsqww+BjuOTxXxJo3xkv8ATvGN7N450XVNOvNNm23Fq1mW2BcZ&#10;c5zj5iPTr1r3fwv8TtC169s/+Ed11r+zn4W4VVVi+MlSqk4wePT8Oa0wa9nTutNdO+9nfqcOZWrV&#10;LS1fK+rt39Lnr1zFbHxBJLp8fkxtzHB5hk2j0yeTXVfD3Uy2tNPqEjO2MbpGJOAO2etcDppkhvEu&#10;YXLE8Mv9K6rw1YXlxqcLyB40Z8s3YCvrKaly6nwuI9nGV0bvxi8UaBqHgjUNOuIm+a3bHy8Dg85r&#10;4u/ZUvdQ8PeMfEmh3t5JcQR6ky2szYClO2Pp09vwr7S+Ic/h1bWG0fTrW6y3ltZ3jlY5AwIwSpB6&#10;nPB7DryK+e/EXg/T/hlLdWd1pdutxKGks/7PkHlLuYnB3AswAPGTn1Jr6bK8VCjl9Wg1dztb5M/P&#10;c+yuti8+w2MjNJUb3tfVNWs+m+q9DC8fQQajdZkvvJXszbjt59geK8M8VaxJd+Pf7HurmSaG1kbZ&#10;dQyAKCFOBtxn72Mnjj3r2L4gXmr61a2lh4VvIys9usbR3Hl27CdsBh95gygj7x25GCQOlfPt9oni&#10;nRZLjSZvM/tKa4b7p3K5z9/+fPpX02T04+xu2r227eZ8PxdiJPEKEIysmm2lo2rNLs7nrPwGkM/i&#10;eTVp/PuLXzArwxvs3KOvOD0NfR8/gabxxpC6faQLHaniUO2W6+v0rwv9mnwbp2jeDZp73XJBeEu8&#10;iyLty2c/gCOa9o8D67rb6fJc2N0DGcq2/GRXz+bVObFycHtomfZcNUfY5XT9tHWau1e9r6jfGXiG&#10;y8C6Pb+DbSWKSOGMLGY1+fA/h46/zrye/wDEnjDVtfS2sIilru3SIeGkUfebHpgdfar/AMcfHGne&#10;C5mv9PjN7qDZLNuyE46ew61xljr0Xjq609be0ay1Ty1jvIbiYbWZv4lyAR6HA6E9e+mX4OSp+1kr&#10;p31f9fiTmubUZVPqsZWcbOy7XVle1tuh03xJ+IHhHSLBrB9Ht5BcWsSNNa2cbybowdr7m5Ukn5tp&#10;XdxnIGK0vhN8R/EnhfStPi0XV/LMxU7WUN37g8H8ua6/wL8Dvg18QrC28IeJL9dP8QKJJJJvtAbz&#10;gucIq9ANnPYllbqOKo+GPgWs/jq50ODxNaxWektIY7raWWVkwowPQk9ewyeeAdniMH9WdCSd1q7q&#10;9+ituc31PNJZgsXHl5ZWSSdmtm09tT3fxz8QU8P6db+Gkvs3Gpxxt9j87ap3AfwHlT68ZHesPwv8&#10;U/D/AMJ/EN1f2b2uqXEkUaTW91qB3wBRwgBzsGTn3444rxr45z74LS5a7X+0NPVPKuLOYk7kGFYN&#10;6+49OK5L4a6I/iTXZtc8Qa1cSNNt81ppmyxHHOev/wBauXC5TRnhHUnLR7q2+p1Y/iHGU8yVCnFN&#10;6Wd9Era9N7n2Xo99b+NNYtPGephbG3vMbgrMVAKgck9sj8KfY+C/A2heKnitLmNbiS4L2+9vlcYz&#10;x257+9ee6F8WbN/DMnh/7dbq1rD+67Z4xjrU/wCzp4//AOE51y88PXrl7m3gaS18/wCb5d2DtPav&#10;FqYOtGE5K6S6eXQ+op5hhalWnF2cn18+p6H8YtGTxDoIis4FZoWy4zjgen4V5Hqfj+30fRIUjK2s&#10;Ntci3mj8liUjHWY4UgqOmM7uOh612Wm+Oza6vfWurrJ5yvsmhZScdQMexwasy6d4O8T28wtraB1k&#10;H72BRk81FF+xiozV1ua4iKxEnKlJRk9P8v8AgnwV+2/+0FDqOo6h4D0nxfZXH2eNGcLG7bidrYDY&#10;AB5xjLY+bOMA157+y/rXxI8M/Fjwz8Rtbubu6sYWZFjkmMoSN4hjuRGuGVuccgDrX1h8T/2MPgh4&#10;x8US+dDNpd/dysWmtmaN5Ny4dSR1DKSCO4JrY8K/sy+B/g9F/wAIt4aj8zzod3mTSFguPr9BX6DR&#10;4gynD5OsLSg25Jp3S6qzaaPw/EcB8SZhxY8yxdVKMJJx5W3azuk01r56o6Dx5+0XP4es7e/vfB7T&#10;W83+sZVG/n2PH45q98O/iz4n0uzk1XQ42hjnR3khvlyqrkdgR045zxnvWdrfw2tviP4e/sm+0+a1&#10;s7OURfbIs435Hp07euCfcVu6t4Li8G/ClvDGuWVxJH9nCi6UjcwxjOfpyP1r42X1P2ShFe83Z+nQ&#10;/WKazL6zKpKXuqN09teq2vbQ5C88QePf+E9t/EXiHxjb29nHGZFuBMBHIvHyschc9PoK9z8YfB/w&#10;l4qvtJ1/VdL02fUordLuwmVlkLg8jB6ke44IJwetedy/CHSrz4X2uueHNNtdS/0QTW9jqW4qN0eW&#10;jbJyASSMDkHHpiqnhO++ItvceGbbSNK0+xk02fyrqxt9qQJBjG2MHbsRcgKOgULk+mNa1S0qUlHl&#10;uu3/AATowsfq944iDmpWl1et0t2rabrY9OufAFlql5d+IZJo1ax03H2dvvL8pO1TjP8AD+HFfI3x&#10;u+Jd1+zTqK+JfAPw7j1i13SrLAt1uELs6lvlAOMnqQBknJ719SeJPiP4Pm8dW8Mny3EtuVZvMA25&#10;Hpng8fzFfnv+0l4I+O3wv+N8nib4TaLe6tp+uX1w4twzTQyMQwzImduBuYrkcHnOTXr8M4enWxLj&#10;XkkmrpNtJ26XT+aZ8v4hY7E4PLY1MFTblzWcopOUL2s7NNO+iY74u/8ABRTw78Uf2e9a0FNLXQfF&#10;kmpGLT7G308zL9m/dBi0pwq/IZsEZOYwuzDbh8q+KPjr4q8R+CP+EL8Y65favFH/AMeK3k422rZB&#10;DgdW4yD0x8uD1B9Dl+Ivhr4T6teax8XPg9YyNrU0u63h2r/ZkqyMNiIc+WVZCApPQd8EV47qqeG7&#10;+KaS5tGaRlJt2hmC7WOSCcqc4O3jAyMjgkEfrOWZVg8PFxpQ0vzJ3T1atZPeyt17n845rn2cZhUp&#10;1MZN8zTi0k46J3TkrJNu99OyMO0bVdL1zTL7RESa4juEeMNjG/Oec+/071geLtK8bWniCTxfeaQ0&#10;f9oXEkqnny5Su3cmRjswzg9x3HHffDvwf4WvNK8UzeLtWkt2tfDk0+iOtwkY+1qyMv3mG7Kqy7Rk&#10;kuMDiuC0Twr8UviHaahpfhzSdW1qLR9Om1W7trOGSUWVrHzLO2PuIMjJOMlgOpFelKcYNuVko2u3&#10;pv5m2W06kkuRp30stW9eqRxDvq2vrHp1hpcfnWG+RbiMbJZMsOWOedpwFxyN2PTGXbaxeWsnnWzX&#10;C3ckxa4leTcrYKlflIyGB3EsSc7gMDB3b01zrumXK6zpWo/Y2uIcQzWM21kx05HIO4Z9eAQRgGtr&#10;4Q+KvhdIl54F+LFjrUnl6dcf8I5eaOsLbNQJPlrP5hVlgO9mdkZmzHGNjdV58Q/Z03NRb8lvv/XU&#10;+pw/7yDStbrd2Ssm3fe+qtsfY/jj4xX3ibwRZaT4412S6vI/La6tfsao0uBgMrAMAud2RuXO4YUc&#10;YwNV1/wpp3wraTRtMjW7aRvtlxvwoGD1DEnAXnsM/nXjtr8WLKx1m6t73bqEckOLeZY9rBt3fPTd&#10;gdsgjpzkQ3Xj5jbyafLcNDBKn/Huo2qSO+Ae+OvJr4vCZNi6mIlKTUY3urdPuPczTi7K6GBjSpwd&#10;aTVndPVLq27+Wx6Ja6tZ6b4Kks9TtIVs7m4DzL5aq+7Kk88BdwAHGfukgA9LnwQOh6J8RdO8YQ2M&#10;l0iavBLDbxKDIqq298AHj7vHP0688Z4LXw34z+HOuaj4v8S3p1a0x/ZtnJjYRkYYk5aTO5wMY2BM&#10;5IYgZ3g3xn4j+H2pWOp+GbtPO0/Uo7pFk3MjSKc8jIyCOD0yOK9KGV4r6jUpQm5N33e9/O3yPmq3&#10;EWXSzahXq0YxjFRsopNpLTbZK9336n6e/tb6P4c+K8mi6ZpSNDqk0MJkF5aNH5MbcAgMqsRkPyFw&#10;enPNfKnxQj8WeCNZ1rwyPhdJNb2O2CHXvJIt7eZgcBsrhWOGwCdxCZxzXUfs6/tS/GL4++OdQk8S&#10;/wCmahNbh7eG1tWaOGNM8ck4QMwIyerHnJ57rwX45+M2g3OvWPxGgl1HR7fWWv7rR7eGNJGbakSy&#10;CTYdzKqD5C2DgHg/PXylPAYrLJOnWSk0lZN9+3f5n6ZUz3L+JKMK+FlOneTTkop2UVs072vo7q7O&#10;d8Zz+FPjp8IrH4ka9HdaLqEl5JBpNrJMrobG1G1/K+djHGkzsoXG7POMMGHk+keD9H0j4lrolje2&#10;9u32B0WaYK6Mzo6fL5mTu53Z6ZXpgnOXqZ0Dxl8cLzTtGhXR1vrxYIbCWRbeFS8mY/NLYRAMjJJ2&#10;qOe1dV+0j4AuPDesf8Kx1/TLO216NoxDqV3fvHEIsEHEjgIV3Bgcngoygbsg+/l9Opg6ipKTSmm7&#10;aWSfq9Uj874ixWFzWjLEOMZTozinLW87LySs3btp3NDwn4a8OeFtM1K3+IGubtRggB0nVNPxuSYA&#10;FPm6hS2AxHII49pPib4yufENjofws1DxD/adjJp6yyX10ZFXTZ3kbzbZS4AzkhmYDBIHOMivO28f&#10;eBfDnw7sYfFfiK6vNaRgi2MIV8RbeHZycdRjGc47Y64t940jv9IsdbvNGult5ZmhMzZ8rI52g7dp&#10;Od3fPHNRHA18TUcprVSdtNE+68uvY6p8Q5bldGNOk004LmSu272dpu26vZ31Po3wJ4ieH4OyTeJf&#10;FUUljJrgs7OY6h5l5AI0DyKkJz8hBXk8jcuB0NZmuftUfEeLXl8JHXLeWHTdJXTtKv41MF4lvGoG&#10;5nBwzHLKWA55xjNcXZeJPDfhrb8PtI8M2erHWNPjitppY2Btg7HMoC/ezzg5498kVy+lfDnRNYbX&#10;n8bXWraVqFlHs8PzQxhrOdlcht7NzsAAGVPy5zg/drenleDjzOtre1tE92k33VjycVxTnmKqQjgk&#10;48l72k0tFezbVtVt91z2b4U/txat8GdQvotOa31aTVo4zqk1/IZJZGVsgkseW5bk9DzXpdz+0T+x&#10;Z8c5dQ/4SnxNHpEui3luNF0vxDZmFb77Qf3o3ozrCsPOWJIOeM8E/AFzBeand3t3awyXcNh/x93V&#10;vGzxxqW2KzNjgM3AJxkmjw3pp1vVGtoY1ZljMsMbNt346jJOBxz9BxnpWlbhXA1KjqQm4vyt5b/L&#10;TpuZ4XxMzylhI4atRjU8pXae+3z166o+0tR/Yj1iLwbqPxE0nx94bk0u5vpBbLp+oF1lCnhkOArj&#10;HXlcHrU2qfsn/Hnw34HtdW8T+AEfTrhY1tdS024WbdkeZsATncADnOMc4zya4H9mP4JfGf45fDTV&#10;odM8EBfCc8+zRJtYh8xLKZmHnG3mYblPG4jG0kkjnOfaviFD44/ZC+J/hW31H40Tw6S0kcEOi3lq&#10;LnT5IXINzIF8zNuQMEuqjJVckjIrxa1SvQxXsvaxnKLdotPZJWV03Z20d1Y+vw9PD4zKViZYadKj&#10;NJOakt5Npu0krxutLO7ujwT4i/FjUfBtpa+G7LT/AO0r5VaOSzuoSrpIF4dkx82QTkcZ9u/0P/wT&#10;3l+K/wAOfh7N/wAJbpupW+nX115yWu/5njKg7vL/ADGTg9B0AFeheFvBGtf8Jjq6/Ev4PaFNY3Qh&#10;l8E+JLOTFxZxg7iJlbO4OMYxjGDkcjGX49k8L2moQX97q+qaPeSx7o5JbiWGPJBEeAo24J9R+tcO&#10;YZtRxuHeFjSSvZtp389Lbb2fU9HhvhLGZLjI5lWxcp8rajFpwsnZa3ve6Sa1PeLPUfBd+kOrRXyR&#10;3EZU+S3OwckAjgDml0/x9rOh3Vxq+nzW8kyTGRYlUMvK4yBn05+v5V4p4b1vxLqOpvoGkyz3F1aQ&#10;7pPtKkLPCODLuVDvTP8AEACM8iu88KaNDpOgt4h1ALaNcXMrsyzE27bDhtjkANycYAByMEZr4+ph&#10;6dP4nfy/rU/X6GMrVrcsbdW1/TX4kPhnTdaTUpp/C19DHotxIZLiz+zrGYpu6rwPyHA9PTB8O6Lq&#10;cWoX2o/2Q+1ros856yep+mB79a6+CLX/ABLq1odDs47mRmJK+YF28ckc4zjj/ORB4/1jUYtCs7LT&#10;C0kkIdbpWhxtbI4B7/hxVSqN3iktbf0wp0VG023pf0d0tr7LXZGP44ttLsfs/iI6fM1qRm4khXcE&#10;Pqw7j/CvLfij4N+JXxdeDVdWvprzwnoCvd3mn/blj8pUTc8u3I3ssecZyQCQuckH3r4XeD9Y+I3w&#10;y8QaRrMkcM0Rby/ObaIiFDCQ4PTByB3IwSOtcvffC3xLpcV14X16a1nsbqM263MdzhJA4Az93kDj&#10;jpx19OrC4xYed01zLS++nl5+Z52YZW8yo8kk3Cau1sm1smuqbSdrGL4jtPhnofwye/8AD11HdeH0&#10;h2Xz6cwYoWJyuQfnwMd+5968XtfCdxYvDe2l2J9PmzNb282FZlycOy9Mke+PQ16R8UtG8OQa1dfB&#10;x7GPTbbT9L+0Xd5FdGCOWYrlVO5drcEEHowY88ZriU8Qm/8ACmn6faXf2iG3i/0n7TdK8jHeB8nQ&#10;qOhPrivQwtbkoOUW3d3d+3R+p4eNwbrY+NKpBLljZWvumrpeS6EPxE0rT7HwDIIrqSHVJF/0e0C7&#10;lKnGcenf6fpR8CtL8R2mn297faFeHT2lCi4EJCsccjPQn8exrn/FGt2T6otu9ndRxtF/o/mMG+v4&#10;EgfhXrvwG0D4h+LvDLTeF7me302NXhnhN9iMnGSAhGFJ347Z3deprj+uS1Umvme9/ZcIqLinfTRK&#10;+3c9H8Wavq/jHRrO+1zV5riPT9y2kMir+534yMgAsTt5J64FUZtGvtMSPxbaaXDdSWOZY7W6AZJO&#10;MdCDkjOR6HkVR1CeDwXpUdxda40zRzf8ebKdpHTrnGenGO9dp4U8f/D/AMReHWtXsri6vJIzHCi4&#10;VYyQfn4OWwcfKRj39fDlKMN1ofURhKfXWy89e55Zrvxl1XxT4mjh8Q6HDosM8iq32eMNDBhcZIUd&#10;TjPTvz6113gPSLnVtck+z3V5eLIGV7i1jCxwwAEeZgLuXj8uueMVS+I3h+3geNZLYXVteZSa1V9p&#10;GP4s4ycZH+elX4S/EDxF8JtUuPD8Hi2S3sNQb99DCqs0gGdmSy5AGcEjHXn2K0sPWo8qjZr8vUMK&#10;sZhK/tJzbTfpr6bHn/7SH7LXwt/aa8YWfgDwJ4/0Gx1W7t7yDXJtQumZrO12HdOY0Xdv+6gYhQTK&#10;TkhVz8PeMNF8JfDGbWP2ZNKisbv7Dcf2Y18ymOO5wQBPtcAgFSHA64HIHb74/ag8Ga3rGzxf8FbO&#10;aTxVqFwqRzW0hUGQnBYuQwUbeTkEBc4B6V8HeFvBmkfs/wD7eL6r/wAFC/CtpdXOvm61O11yz16X&#10;ULd9x2RwsfJj3hAArfIvKjA2kV5taHs4JLRXS8kmfQYfETrVG566bd/T8ST4TT/BT4Z/EPStE8Ja&#10;/eR2fnQyar4lis/mhJjIkgjjRxuRSU+9h8rnJyc/SUHiLwg02oap4AMdzofmfZo5tS8pZ2LDPmLF&#10;u3jOeuDj1zXm/gv4IeCPiNp+oeMvhPpOpTafJrzStodnp5MNpCS3SUL8nUEKOMHHHFdlf/CS/wDh&#10;p4g0nTpvsOrWdzbpcIllcfPGGZl8t3TgMCM8E8Y6V8Nm3NKTbsk2rPt008j9IyKXs4xUW721j9zd&#10;/Ponc9C8PeDbWWNlu9PZGx8yzxldmR79OK3JdH1XQtJWXTNPsWVZlkWS6VGZ+QuwAn5l5BIx2z2q&#10;x4N8f/tCeItJvdNs7eW8tLGNoJm8lJpjlflRjIRvwuBkZIHPbA6f4aeDr3xLeWckWox3EHkiW5uL&#10;VSRat/cYMPvD+7XkSwMvbQjTUnzbNpLrZ21d0j6COaUvYzlXcY8u6Tb6X10Vm+i1On/ZV0zXbHXJ&#10;tY1vUrWzgvMxsxMRVH3HB2MMBeuD7jFfSXgiI+HJv+Ecnlmu7Nptnlx2rtHzkgjPHpyDXl6/DmyQ&#10;Wmqa/rMdxawrHP8AY7B0aSQEZXeFzt7HHNdvZya/4l0qS508NFJZyKI/9JYsUHQEbQAR6E1+g5fh&#10;pYTD+yS91bPS7fX0XY/Ic3xtPH4x129ZdFeyS0Xq7bj/AIr+GAIpta0azmKwr8kkx/1BzhsZOfXv&#10;XkuqDTtSuoU8Ei+n1ONSdQuo5AA69lbcvB9O1e8f2jKugXVne2rNHMuxk2bso3BI5OK878U2+s+D&#10;NAvNN8HSSNDcL5N4sMn+sjP8BJzjqRxggEgcV6HvSjo+j/r1PJjyxlquqfzT/INL0Kzn8NfbJ7G9&#10;hupiFht/MWSR2HVvl5HTqQBWKdbv/DUEemwzSXjXG55dPVgNoB6sD976itjwpBZ2umQ6trviHUJL&#10;q0iMVrpMau3UZC+vtzitTwt4X1qG1bxRNJcW97837ubext938ODkbf0/Slyy9ovJf5GntI8rv1d9&#10;v+HPnv4wfCzS/id5V8fF2k6PpOj+ZLNpskcqrNOSxJIEgVnIJUbQp45zkk+B3nwjtte0nUNd8PfE&#10;JrHSdKSS6hsbu3MwEyNnCx7sgHOckHg8g5xX2l4v+GGi6p4I1TS/EWsXvl3Exub6ax3IWbruwoPo&#10;O3QV82eGNd/Z6+HHjuWPUxqurRvexxw2SWah92eGjywyc8kMBk4HBzXz+OoQ+sR57R5r31d+y0vs&#10;ux9dluMqPCSVNyly2skk15623f4GD4d/ZE+Jnij4Y6f8UJtf+z6tq0fmafo95bi3jeMkcpzxxg9O&#10;/Nc54pv/ABF4DTXPhj8Rvh9Z32p22lxR2N9b6l5P2KT5iZtoBFyxynHH+r9zXr3xs/bSaX4gWuj+&#10;CIYbiz0OdCt1qWn+dmJ/vLjOY2C45UH8QTkj/aE/Zo+I2i65ffFXUb7S2u9r6XdXsIMcoRAN0RVd&#10;2QwYYyOoxnms6mGwM21SnZrRt7S0s3rezuVTxmaRSlXptp6pLRrXTazt5dTw/wAF6lbaF4cj8a3e&#10;mSXhjnG/TY2ID7WGQx6hSODjHtXbeAPiZ4D+MPjPULO88CW9rZ3Fh+7jtpG8uDAALMNwB574yOe3&#10;Tyf4qH4h+Fhpvi/VvD15oPhPXJjJpGrSaa0KX9qR8s+zOBuBVuRggqe4rQ+DPxU8MeELG/0XTfC8&#10;mtPM3n2N95DBJXzkq6beRjJ4I4B+tTh6v7+MNore630003V7nViIRq0ZVfik9rO1u67aGX8UvCei&#10;z+Ol8B+BPEkd1dQ6zE9qNRSKW2h2v/q5YpEdXQEYKkFCDgqQSD9C6S2sad4jh8W3txpdpq8MKCeH&#10;QbDybZjjBLJgKQdx6DAPTHGPJJov2mPFllo/iO1ure18L6b4idbOzt7SNT5zgu9v3ZxtYHGDweSa&#10;9q8XXer+E5bCw8TpcQX15GskmlrYvCwjydpYEDcvXnkde+a+mw+Hp6u3b+t+h8bi8TUi9d15npfw&#10;00PUPE0N1quo67aRSR4lzJKq+bnP3R0wB19Mj146vRtWMsHktIoXaQWXtXGeDfF8OoaDHp8OktHJ&#10;H/AvRfcf565rS0yzv7m7mhsxHthXzJEkkVWbg/dUkbjx0HNd0Y2PFqy5tjnP2kPEnhO3sbO0itWv&#10;JvMUSQrK69jg5HP5dcV5v4mvdYuzDPq90rbY90avIWO3suSOSBx17VueO20vxD8QLfw/rVxDpcRj&#10;Yz319ny0wDg8AmuHvNT/ALSuLixstYjurezuJBDeQszRzAHBKk9uMjgZyevFfUYOjeikumv3nwOY&#10;V/Z4qbdk20kttl16tL8zl9akS/1VpZ4m2xt8vULk8dOh/wAaj0vwpdy+I4tehEcUtnIS1pNGdrxb&#10;Qd2Txn0I6dec0y/8SKPO+zWrTNuCcrj5s9Pf14qf+w/F11o8S3WotYrcMQ1xu2s3bHt/n6j2oylT&#10;hZu3Q+VnGGIrOSTlrfTTVba+p6F4VUT3ck/mxyteMqQ29vjDuSFCjHHJ+grUutb1vTLpPDelxf6X&#10;I2JUycR4/hOAa5PQNH0/RNuhWdq0iSRgyXDZOWx1ye9bUOraiVuNG8J6PcXuqQhSJosFEU9dx9e4&#10;x6V48qHNWk4q97b7dvkfURxnLg4Rm7NXVldu+7S0u79DRPw5W01SC/8AEekW2pW8zbri2mYrn1Ge&#10;v8qxPH3wZ8LWl1ceJ9NVtPjmuj+7t5g32aPC8heWC++OvHtXpHhrWbaHTP7H8QQtNeXEgMLNJho2&#10;A6EY6d+ua2V0HSp9QFtrWqw28Uw8p5Jn2x7fc+n19e1YU8ViKFS2un3NHVVy3B4yi7JNuz1Sun5v&#10;fz3OG+FXwp8K+Krm88fxa+u3T7dZZF1C+PnXJG77gc5YjHQf3l9avax4J0nxXf8A2hY7y3VmH/Lw&#10;V3fjkGu5tvG/wV8GaTJojrbyXMbEbYZAQeev04qfR/2hv2ctU8If8Il4r8Gtb6gZiI9Qt1jwctxm&#10;Terr6Y6VnLEYmVRzjFvotNl+prHC5fToqjOcYvd32b/QzLf4WaRLBbrf2MksXylZPvcf59e1X/Fn&#10;wF8JavpPl+GbwWt0uDiN9v6V3mia/wDDwfDOx8GaBJMXUFp9S2/NGwOSrHu3IXHK4PX18T8S/tOe&#10;DPhr4imttR+HGpXsjNJBLqyq20sD/ExYDkDPQBQMCsqNTG1p2he6e3f5M1xqyvA0Oevy2aSb1dn2&#10;TSb+Yyy+BvjPw3IbmO8W6WXhopm4kAORz1H+fw2Ph54P8TeFNa/tezLWtwindJHJ8pGfun1Ht0/K&#10;tn9nr9rb4Majq15L4iTUtPSOxkWGS5tzcRSYKuUAjZmzjBBICgbuea7CHx54K+JPwvP9gaZJB4gt&#10;7pln8sfu5EDHlSPlIK7ewOR0xydMViMdTk6dWnbZN27/AIGOX4XJ60Y1cNVTau0k77Wvvqm+mxyf&#10;x5+FHib4v6Lp/iDwD4umsdQtQ323y2wJFYfMp+pA/KuX+EKal8PysXiXxddNeLeBPs88PyvHzk7s&#10;9RgDH888dp4autT0LVNsdw6NIu2SLrUUngXT3v21jU4vNV5mdmZfuknJP+fWsY4iUcO6EmuXpor+&#10;lzolgYSxn1ummpvR3b5dLJO19z0OHQ9H8T20fiO1tI5Dt+V9oyprzf4tfDrxYt0up6ZF52nshM8a&#10;rllbt3HWt7Sfjl4R8DNH4Su7NlWaRlW7Wbcueeo6KPcH8K7XRtc0nXSsX9oxtbyKSJNpYbvTj+te&#10;fGWIwsudrTpc9iUcLjY+zUveVr26P/I86+Ft0bHRW8P6rcMjTXG6YyDqSRz04PArvPGcWi3Xh5LS&#10;7nhuWt9oVWxgZPH86zfGfw5ttSEtxpJZZmYMzR9yvavK9Q8R+N/CvirTdM1DS3khvNbgtpI1jJJj&#10;L7c4HQj2/Wq5PrMuaLs97Gc6rwVPlnG6ta+56lq0194Y8MTGC2jt8QnfHtDBVOeQPX8efevHNP8A&#10;BWt+MZW17RviFqWnWvmGXy4lRPtA/u/MCccDkYPv0r0H4/8Aimy0aO80e+1y3WS5t1SCHaVdARyG&#10;BOCCCeuBwM8Zz82/Ev41Q6D8HNKkn1r7JcalfSQaDbrPG02poImMk4Kn92izK6hSpKhU3El1B9DL&#10;8LXrxSjvJpLS/Tz9DyM8zDB4aX716Ri20m1tbs/l5nQftYfEXwho3grbNNcL4gtWSXT7mzZjI6qP&#10;mJCg7hjJ55yB75m/Z0+KFx8aPBlze6fpLx6p+8sLe61CxKIlwFZd4UkMSSRxwx4HHSvmtra/+J3g&#10;/wAK/EvUPi3HoOsSas1ktjqipN/aGcgSw5ABDEEA7SMZwe55/wAP/t9/Ef8AZ8+O99o+s6SqQ2t0&#10;p8QWseYfOfaCXRfn++GZxnr5iglVUV9dTyOVTBOlRs6kbvV223S0s0/Jn5pU4uhTzaOLxN44ecUt&#10;EndNaN63TV+qT7Hzd+1N8L/2ivAXxW1bw38Y9CvI72bWri6zGr/ZblzI2ZoVIGEOGxkAjBBAIIrI&#10;+Gp8Q/D74y6Re/EX4XR+JNPMMyHw7eXjQRXsc1vJGn7xAzJtLK2UwwKDayNhx9Uf8FRv2tPBfjv4&#10;leHbv4e6pouuaX/Y8F5cX+m3Qk23EjyExMQSEYIOUIDL5hBAINd1/wAE8vip8CvjTY+ItX+K/g7R&#10;ZbjR7FjbtqkkDTRRIqkbPMC+YoC7iScDOD0yfqlmWOo5JCtVo7q0knZ66K1rNX30Pkf7Ky/EcRTw&#10;uHrq1/dlJJp6Xd3qtNtUfBHjLVL7QtXl8AXUUMN1ZymOW3kba8jc9CeoIXjnqw9a9P8AAnwF/aK0&#10;Pxvo/gjwnZro918QtHvrTS7yeRCtzbpAJZlXaWIPlPG30lU9emn+0B8CvhZpHiTVP2l08e2d5H4k&#10;vLm80/R45gzWR+8QzjI+U5BB2sDwATzXzd+0H8dvE3xe1+z8fSa5f28ljb29pp1pNq0k72Kwr0iL&#10;4KJ5mZFVeE8zbkkFj6dPEYjGYdcllFp83Mr2dtEtVez/ACPNw2T4PC4tw5m3Fppxa1u9W2k90tNr&#10;Gf8AF7wzqXw+8Wal4S1WZftmh3k1pdQJIGRZo3MbbSMqw3KcEEjHNed6Z4rudN8T213Hb7dkvzK3&#10;bJ+naui07xjo/iXxE0vjq5m0+xOmtCq6Tbqf3gTKZV3G4GTDNkknoMcbcWHWPDEqKZdHWO4jm3LM&#10;rk7x/tAkjjtgDrznt2ctSpFK9rW6b/nY9zD4dUaThODldW72T77X+SPo22+GnjFLf7Rb+GJJFupl&#10;2s0IHP3RyRkA7ugPJHPQYxPGHhXWLfWf7P1dGt7y3YeZbSdUXAI/MEV9F6J8U/DEngBdWvLpykQe&#10;KyktMFllAzyysCGHyn2GDXHeOIf+FmeDbFPBngDUIdRYhtS1KeUTiZsAbw24vlgrOykYBbaOF3H5&#10;HD55iHW5a9O0b7q5OO4NwNPC+2wWI56iV7O2uya0Wnc4/wCHvhfxb8XfGem+B/DGlW8N1IqxeYeE&#10;GP42PbsPcnFfTHwc/YX8E6h4/uPhf8RPF6/bjCbhrqFRHsUFML94kHO4EAY+frxx81+GPEOv/DH4&#10;lw3vhF5lkt9kUkcyqQ7ADeu7IUgnowx168Zre8R/HDxt4q8Yv4w8HLc6ddabGzzT2reZGiAHczZL&#10;LtIHIyQfxrvxlTGV4/uZ8sbX879D5nLYZXg58uKoe0nzpNX0cetul+rbZ7JeeHPix+yF4t1i7+F1&#10;2txa3PmWkd55IlfyidysMH74A69CR06Vsz+OPjbonhW88d3fitri4WFbjUNMjQDzAQ3HQ7Rx1x1G&#10;OM5HCfDD9sQ6fqWmr8U7mOez8iSG4uTGGVpt4wTjopX06FhngZHpnjz9rr4f+Ol07R/hv4Fkkt5L&#10;d4Nc1DYirG2ByEGd/OcsDg4wM8AePWxWInUjGrTTfWVt0j6jBZZgcPSqTw2JlGL+Gndvlb1ukn3t&#10;q+h8v6v4u8U+P/Eepa7caelvIsIM0aLtCqBjqed3Xnr1r0/4ZfELxd8RPh9Y/s5eMY44/DK6s2q/&#10;bNoW+BW3KJCkrBh5IbaxUJnjqBjGh8Vvg3B4O+GH/CdeF9aadtb1EXF5JHu8y1t1WbbECh2YbPzb&#10;gfuDBA3Zz9Y8IfEPxP4O0/UvDkMNvb6bZnN1NcffjZRzwPRckYyTnqevpPFYXFU4xWlno30aVlb5&#10;nzP9i5hl9edWV5Tkk5RWvOm1u13WpwNz4I8IeMfGF5ofhXVpLW1sbqSJZb5gZJVBIU5G0EnHYKCe&#10;wrc8fCx0zwfD8LF8TsH0uUzS2vzGOJydxfnAU/Njd0w2KzP+GfPiJo3iOxk0uFrq4a1a8zEu1UVc&#10;HJbt97jOP6VDbTWun/E2S+8e+FZZry3k23Vs6tJCzbVOWbLdQfwIz9K9vF1E+a6irr12COW1aeHc&#10;ZUlCU5csnrZReuiWitoQ+T430K3i1/RvFK3k0DeR9n3MZo0XBHHUKOO+OQByDibXPjl498W+CND8&#10;E65q1zqWl6LcTSRWc9xs2+c4ZlyOSCwzliccAAYr6W/ZX8CfDjxBrWnyXtnpuua3qul6lJ/wjF1v&#10;torNYjhP3+whmZeidwWORjNc/wDtU/s4+Dvht8GdP+J0urMuva3q87alpsEKx2+nKr7I49xHzZXB&#10;yM/Nn0rz6OcRqYhUqsLu+jtt+q9T3cZwjLD4GWJwtS0OX3ldtNe6+rs3e2h4j8H9F+JviS21TwXo&#10;2sR6HofiiOH+0pr+MLDOkMjSRAvtLAK6k/KR054xWh4N+BVx41s7rVNG8Y28a2NuzMGiLNI2CQMc&#10;bQ3CqeSW4wOldt8OfH+ieFP2WdR8KN8MF1LW9a1ZbPSdZ+3BY7WOdGUo6NxuPzsMAD+IsCADN4T+&#10;G0nww8F+KvHOv+OpPDOvaDpcH9j6XcaSbsao07mOVRMp2xGMbWBwQ3TIwTXRWzDE05z5Vy3aS0vd&#10;6K+l31WrOTC8P5XWo0nWblaLcrtrlVm7K9lum0k9TrP2LL79pW78FeOvCngL45XWm+HfCcMmp/2d&#10;D5Uiz3RWSOOTbIrHyyFO5VIzweoBrS+OH7UE3xYl+G/iu48Axx6x4O0w2mvabNJMv2l40CecSyAo&#10;JQS2PnIIGTxlo3+CWoah4i8IRfATxt50Mmg2iax4gtI1itYroOW3TGNm8wNx94dF5HPPU/Ffxr/w&#10;pHU7T48aLf8AhvxXqWpSzaN4r0m4s5Fs5tq7HCxuA0iEx58wMMsRgbSQPDa+sY9VIQTm72S0d2rN&#10;Npdd7s+p5aWX5DKjWqSjSha8m+dWUk04Jt6R0TSVipov7V3xK/4WR4f8W+Jr3ULPwzp9jHOui6tc&#10;NJHdTRRSKNkixhiTv+XcGGVUn+HHVeC/2h9A+IPxO+1fEjU1tYPEEn2L7RbvNcx2sLH5C8SuNxjD&#10;Mdw2tknrXzD4r+NPxL+J+m6F4DurYXEWlw/Z9Js7W3UMev8AEBuY445J/Pk+m/s9fFnw5o/hXxBY&#10;eMPAH2/WNDgR/D8y+XFHDtLGYT5AYkBflIyc8ZUc1pishxFODqciTslaLV0m9H5673ObLeOsprVV&#10;RdVuLbalJNptK7Wm2i0S7n0XD4k1v9mfQNWudN19ZLi81mS28HlrVvLuLISENPICdyB48ELzgkDm&#10;uu8EeOLj4n+Db1PEPheFbPVNNQXEM8bLJbyITtuIZF5z/Dg8jAIxgg+beGPiHeftG+EvBfinWHlk&#10;1G3vBa29m1uRBbrHJ80MeXZWLBF+YgHH049f8AaUmg2uteHdRZlb+03ZxNbjavmtuA3ZyAoIG3GK&#10;+Zx1H6vB+0X7xPV+jtpt2P0rJsXHHThLDyboSS5V0aavre9nq9Ox6d8IfB2meEfDsGj6rrRmvfsy&#10;NDdu2d6sqnOQcZ5wffNW77w/D/bHmRL9qgGW6H5mrI1vUpdG+I2iaLqXw9ulis40xqP9pKtreQsh&#10;bc3H3t3G3APByTxmzqXxE0u51GS48Bauv2qS6x9iWT/Vo/8AyzAI6g9814NSNaUlPur9LfgfYUam&#10;GjFwWnK7JNO+lu6V/wBR/izx94Z+FuiQ6jLY3FxNqTMkyR9Dx0IJAI/Pj9fi/wCO/wC0f8b31P7b&#10;FeNb6ZY3waO3ihB3J/dwwIOTgYxgivfPi1BLo2sXGq/FLxB9la1ty1rbRsCqZH6HgZz/ACxXi66f&#10;D8adNu9J8M6TbtJaMZpppLgBpASwAT0Bx7ds19Bk+HoQ/eVIqSejb217PufHcTYzGVpKjQqOElrF&#10;LdtW3S1s7PRnZfDn9qKTx/8ACfVtK8Q6bb3Wp39qkEdwyfKkecAGMnadi4KgAfMqkliWJ8X8UTwe&#10;E/GzaBYXhu1t/LMl3bqWXcyr8hPTIJwccZ4rmvgp4nm8O/E+TwZ4s1n+z4I7t4ri5htTKyN/dxjp&#10;k44HFe96Jo9rDql5JoNk06tC/kzaguxWbBxgYOcjt6/Wu2pl8cDUlG/uy1VttVpqeZheIKmd0oVG&#10;rTg+Vt2b0d3ZJ31fV9iLwRF4Mu/E+i3fxLtN2l/a0S7KKwKr6/L82M4zjnHSvqfx58G/h7YeGI/E&#10;fwY1W3ihNq32i1tbwSRzc7dwbcdrHO3HRsAccmvm3wb8PviZd2ojl077chYu0wCseuTnd1Oew554&#10;r6g+APijxX4f8P2uleJbW0m0m3VfsqyKismBw68DOeQT3yeTnn5XF0amHqOV72ffRr+u5+kYHFUs&#10;bTjFxaur6qzT9Tzr4g+ENbufBFnodx4bj8kcrqBt1Em52XIkYEnaDwCcDnpnFcBqdp4l+EV3a6dq&#10;USyLfqfsM9m+9ZWHBA4HQ4z9QRnNfVPjnxvb6jqy3/2CSLTTtSaFocM+GzuXnHOQT34HNfPf7Yeu&#10;aRqPiDSPFPgGQTPYBmuA8flxEnk9lbd8vJwM5471yU+as+VrRndU9nRjzRlqrLUyNJ+I1trcq2Uu&#10;2Vo2O487hnnr09e1cv48n8PW2tLqsuorZSIuJHuGGxT+gry3QfiT42tfiXdaL4Xt7GGfUJnX7DNK&#10;I4+TkqSx+o56EnpmuP8Aij8Xda8R6y/hTxNo6rJaXxLf2fsk2kkBwWGdwwBjnGfTJqvq0o1lyq1g&#10;jjKTw752m2/lfyL/AIo/4KD+L/hDqLaxL4kFnFpsm7Tbi1s13XyhypUMVI28nhgVHy9wDXoPw3X9&#10;kX/gqb8Vbr4oR6XrGvTeDbGzdXupvKlm1CR53kje3AAW1TMTblAaR1ZeFVc/Pf7dvwR8M/8ACI6T&#10;o3wquv7W1K+8PyXkNlHqv2hIkk27CwDSLB8vOMgtkEjb81fDHgvSvE/grxxpfgK2vLVNQuI2W+Gn&#10;GWK4R2LRvbSsyqdwwcqMjDcn0yzCVOnGMktH/n0OrJ44iUpKUtVsz9cfF37Ult8MPiDd/sy/s2aD&#10;DcNo7Nf69cWWjpueaYeYsQKYyqox6DONuMkGug+Bmha/8YobqKy0eKZtPOdQkvG8sRNk5BbqDntj&#10;1rzHwl+wl+zn8BPhnZ/FPR/izqVvreteHVuhdQeKoHFxI6Z2hFAYZbgcMxPrX0Z/wTi1LUbT4b3H&#10;iabU9H+3fbfs10108QAXGB5m7Bxg7ick4r47GYP65mUIVJaNN2TWi7eT+Wp95luZSy7KakqMLyTS&#10;cmnq3r80l5mp4Z8Oa54PfTdIHxV07SdLN47tbw+YyyyMMMzZ+UsBkA8YBNe3a1b+GvB3w7jXwrq2&#10;n6hZrb7v+JXveW5uGPXEWWLE89MV84+PbnR/AXia80c61p/ibULq8upLyxtpC2n2jyknzLdEOEZS&#10;SoG5scjFe3fADwhpdp8J7bUNWW4eeaMv5c8wQxnvgYJHsTVYGry4yWHpr4U9bt22Vu33fMxzSjKt&#10;l8MVVl8TWiSXN3ffTuyTwlqd+vhEeOpfCd5Y3kjD7PHM22WTs3P94D+H8OKsfDWT4nXWuTa1datd&#10;SaPeXbJe2jOJJEfbgEowLEYAHBP5dM34Yw64vhu4j8WXd5H++mlWLy+FyxwoDEbR7/pWtqdxpMNh&#10;BDLqV1NJcXEckY85oozz18zaAOP4QWJI6V7VKnKtGE6jeydtte7S/I+dq1o0JVKdOKetr6uy7Jt/&#10;iehXPiK6aU6bHp8JH3FEUe1lGOmwYK/kKR9JtZo/NmtPLkjRnkWSX5QR9T/SsKbUpQ4igzMG2xy7&#10;yMlc8kcHcSKdreqQ2s0+naHpl8q7VCtEm4hiPUnA/I9a7VE82Ut2ULP4i+ENOu/s9yd1xNMVWGFS&#10;8i47nPQfjS638ZfBNnF5lteXsd1JGyXEyWjjaB2bsPzPSuNt9KtdM8WR6L4vt42S6jczz3jSRFPQ&#10;lk2sT+OOPpXM/EmTRI9bPhzTNZFzPDCojmXmN0BALBiM8d+uP1rgrYp05KKabvbro/u7HrYXARrR&#10;bldLlv0V9O97bnrmkxJ4w8OR3Hh+/hnQt/pkM6om2HJ+YM+Ae2cdM180/tmfC7TvDc1voMNjZ2um&#10;3uoRz3OsW9j580SnG4gr94AckAZx2PSvZNEvnstNt7axKhY415jbIPvmuZ/ah+FGv+KfhZdS+Hm1&#10;C7uJEdrHS7O3a4nMjfwqqEnn1/OvIxmIqY6E4xh70Xf1XVfPse/l+FjldSE5ztCa+520fX79j5X1&#10;/Q/h7D49tfB/w28bWk32pULatrGYkabbkly6jAwBwQc8DHNRzfC34s+Avius134Z8OrealY3Qifx&#10;RpcM1tMVZQ3kQnJR8qNr4UkFsdSK818TeCfGvw7jm1rx/wDCvXDbxw4lM9rJAkD7gAZG28c8YODk&#10;9DXG6Z4zkv8AxBokPi2XVlt7S4aSW+0e3QXsWIm8rY0h+YBhGO5CDjOMHzqcpc9pwtqmkm0kr7Wf&#10;6fM96tTcqX7uakrWbaTu/Jp/geheDv2qvGHgHS7z4QfEb4Z2muab505ms7fTTFcBmJYg8Y2DtgA7&#10;dvPGKPhd8bdT1YzaXYeGbHRtJurpltdaa1lSWzkCthMBWLZwF7gk84Fed3f7X/j/AEPXrdfDXhq3&#10;DW8EkN/Neq0k96NoUNJnPlvxztOOfauf1L4o/EP4yfFHRfBWt32h+CYdUJL6lr11La2KbUZ/MkkK&#10;Hbv2bV4wXdQSASR62FqXslJu2iVku2l97dDwsVR5bvl5b6vXS/ofaHhH4neCrqz8OfDeD4AQyeLm&#10;keS48RahrqWi377Swk2TbQuT0yw3bR8uXCL6Ej6n4mtbPxh4udYNVsvMtmuDNuMoUkFQOVKqeOM/&#10;jnNfKPgX4ZeL9Xvl0hrmx1hdH1CQQ62tzJJHcR8KvlysdvkngqVAB4PTmvo2z1bxpqWnaT4M8U69&#10;HNHZ2/lWttp8ynyQOBuGM8DPHYdOK+so0ZRpqX4HwuKrR9s4pW8+lz0bws2o+FvJvn0p4/tUfnQX&#10;BjwJVOCCO2OR+Yrq9P11NU0Ke4tfDayXi7g0jdXPY9cYAx2FcNDoGneD44blLiWZduZPMUL83piu&#10;18DePns7+S2Xw7I0a/LNFtB/GtYx929jgrStK17fieG/EHQfHPi69urddLj86Z8QxybF+58xOXOC&#10;MA5ByOK4eGE+GNKj8LzS4aGRlulwMBh1AI68/h0r179pDW01LxFDNpsDRKrZaFlxn6ivC/Fuo3Fg&#10;k1votnHPJuwy+YOpIHH446V7eV1K0qbp2sm9P87nzWfYfBqrDEN3kk79brtbu+p2XhC18KarcroE&#10;Vn5ku0yJJtzgd8/hVPUUa18TTXmrS+ZZ2ORBD/DuPt9Kb8L7qw8J+GGvNZ02RdYbcZphIdpQ4wAD&#10;0/zzWH8avjN4Z0rwqt3fWsixSMeAvJJbhtvf2r1qVOpWxXso3fT/AIY+WxeIo4TLHiqzUElzWelk&#10;trnQfDfx/d+PPHyaVYLHY2IjYxPuUMxUFXQDJwPr1r0rTfEMvhueXRPCV9aidnIbzI1LHk5IPsT6&#10;/wD1vk/9j1fEXiLXtc8R73K+Zi1Vpi3kbiWbHp2+tfTXg7wNqyWv9rxWsjLCypcXkjcMc/n+Va5x&#10;hKOArunzXslp576nBwhnGMz7L1iVBrmbtK+qSdtNOtm/JWN2OW5srz+2ruzgFxxtwOAcdqXX9MuN&#10;TtDf3195Ur5Maq3ynj9aj8RaJcapo88Flcws64fckmPlGD0654PaofDzwQwqJfmjVSJI58nB5zzX&#10;jcsnHnT1X5H20OWMnTcdH1v1/U85uxfaXLqWkLpy3l3dS5RmHzAdOvToRXQ/Dz4FweIdRZ/GGqx6&#10;XAttv2spk8yTj5P9kEZOf9nHfNauoQWupa815aW0jrHwW2EZ+h+tSaDeWGn6s17eGeTbLl1fLAd+&#10;hrt+sT9n7mjt8zyPqOH9t+9XMk9E9Fvf1erPZfhH4U0zw+y2Wn+EYYtNmUHzFZvLkbaVMqq+SuVw&#10;cfUHIxjr/DGk+D/Di30EdpGqXFyWkkmt92dx+YYxjjPAORz+Fc18NvHXh/VLe3S+t7xoJNwjhjXY&#10;qemB6fU109va+H7PTrj7LZzSKzM6SAkiMH/P418xiJVPaO99fxPtcLGj7GPKlZbabaeh4l8ZP2RP&#10;CNtrEXjf4W2S+Xa2+b7T7crGjMu3awVEALAbuerd+nPjPwl/aEuPhz8ZbPwV4mF1b2WrXDxXULQs&#10;8lmdpw+3PzAMPmCgnBOMnAP1Tr/xq+DugaqNE1HxhDY30kZ22pblwBknHfjr9KxdU8G/DHxFrDfF&#10;C08P2K3pi8qO+EYyVBJxz6/hXtYXGyjhnTxcJSTVovqn037HyeY5TTqY6NbLKsYSjJSnFK6aVrqy&#10;aabStY6mFPBeo6TD4utNQa6F5uVDDauoUAkbuff8eeQMHE2k6XLq+lXWlyxSRsvDM0fO09DXJ+P/&#10;AIkX3gDwJbahL4et5T5gZIbeQKZBnr0x+prK0r9pK51XWI7iHXrH7LIVimkUEqzcfKuQvzDJHTB9&#10;+K8r6riJ03OK0ufSSx2Cp1VSm7Ssna1r366v9TB8Vfs1eIIb2TVL3xM8kSybrdWYfL7VY0zUdf8A&#10;hp4eGkpqTsQ+dzHd1P8AnFdf4/8AiE+uaxHoGnDfp81iXNxHJuUP6cZ7H8+K8w8ATaf8UvHet+Gf&#10;Eni2e1/s+1X7BalVBkchvUfNgjkDnoe9ddN1q1F+1ei1tb5HBUjhcLXUaCs5NpO/W13q32PSPDfx&#10;E8bND9qiVo9Pkt2kt72QEiV0OCg25Oc8c4/lnpNK8SeFfGmkx65A8El5a4kaOTjbKPw65rw/4IeM&#10;da1J7zwtOrQ28dwXjZ49vmrk8Z7gD9a7rwXDDZ63ceHLaKGxNzKzLfXW4xJ8hOW25ODjHHciuevh&#10;vZya2a107eZ14XGutTi1qndO/fy+Z57+3vrXgi/+Hrazrd22m30s0UcV/GwLhtpVl83jYOuB245J&#10;ya/MX4j/APCR6Z4nj18zGS4bEtrMsYZSo+7jI2kfga/Rr4+eB/hv4r8MXFv8U/HM1n9skHk2outs&#10;cDdnwfujPJJGOMd6+C77xBrvgfx3qcfhNLXxJbaZbvBazPZmSLynXk/u+mOmcgcHp0r9M4NlRp4G&#10;UVq1vdWWvRN+Z+B+KccVUzmlVkkoyslyu7unq2k09FqnY53xb+0j4h8ceIPC9z4y8K2U1j4XsVt4&#10;rOz86P7WyB9kkh8zIkyw+dcYAztJzu47x742u/Hnim/8ca1HtuLyQl41YDYnQKCBjAUAdO1beteC&#10;7O7nk8Rar4gNuLjUNj+dCFGWzukIUkIN3JXsD3xzg+PtB0zQjpMMGptJZ6taq7XU1q6LDIHZXXod&#10;wGA2Vzww719tQp4WnJOmrbrq13f4n53UrYzEe5Ubezd92krJv0RyVrpGr+JJms9Gs5Lho1L+XDGW&#10;YL9Pat2TQ/Evhf4OWvji2025+y3GsNbXlwHcRMQN6A4XaT8ykBmyCMgcnDvF0P8Awpz4o6lpHgD4&#10;g2HiHTLaMxWuvaWsqQXUckIOcSKrKyh9jDGAysFZhhjJb/GbVNK/Zy1b4INpsVxDqWpRXyzPKZPI&#10;YBPmQBtqNhACcE4Z1OKKk6k+V01eLaet07PfR7NaabnsUKNFSdOu+9raq/S7XTfZ9i/qniCLxV8J&#10;9Q8C+C/C11Pqet30clpItxwAhDOoRvuqFV2LbsZIyBgGvEptJ/sZry01yzuLe4s7jyXSSHKI4J3h&#10;2z8rAhRgA53dRwD7Z+yra6tqGqSf2H4mk0/WNPspLrRbq1Zi6XQH3AAjZVlJV1YEMoIOR18Z1v4i&#10;XuoaxfSeLrubVnl1Ka4ury7uGkmuJGfJdmJ+Zmb7zHJP8yi17aUF0s/PX9D08DTqRw/JBXs2tLLS&#10;991u9ev3mD4psfDQgsYbSdVuplJmk5KnHGQOcgnp/KodV+HV7F4ek8T6Tci6sY7hUlvI1/dht2MZ&#10;XI9O/G4DqcVas/h7qWkva+PPGWlXFnod8zC1vmhfyiX83aNyjPPlSAY/uH3r2Dwd4X+FmqfCDz9M&#10;8dLHqOm60t3J4bNqFM1rg4mLnCsA24BN5YEuCAGVqmpW5Y3tu7aK/wB9tj16lapg4xUG5WTbbsk1&#10;rdJvqtLI9Dt7z4QeKP2hpvEPjjVX0XwnqEzC8bTQZmjjEJUH5U3Zd1GSFYguThsc83oXxj+KXguK&#10;6sPBHilpNLWaSG2eSzjVnhyQpwQWU498jOM15ZN4kW3vWsYrhZI9w3bTkE/WtnSPE8ttA1okm2Iy&#10;5+915rjjgcPHR6qyVnqtOvqfK1quYwi5r4pNttXTd7XWj6W0SPp34b/EbwpefBG8+JPjXW9NPijQ&#10;9ehSx8P/ACrLqEfybn25zgq7/Mq4QwYOTIu3a8I+KfgBN4b1C48P2l8lxr0Y/t+3hs3jgtCWP7tn&#10;YtwxBChc5G4fxc/NNhql1rNxHbWdo1xdSSLDbwW6Mzux4CgDlic8CutsvHo8PaRceEZtLaxW+jj/&#10;ALVhaMFpivzRH5gGQYPIUgsGOcggDjqZTTle03du9r20009F+YQz/FUZRlKkrRjyvRtt663ezaaT&#10;fboex+JNY/Zt8UW2l+EIvBgjGlSCCSexs0YzkjlsxcyYwTlhnjoBzW/4m/Zr8I+BzZ3Pwd1dtWm8&#10;UW6/ZbSG8CizBP8ArJATjGWOFYAgrjuRXg3g74raz4C8Uad4u0BLeS405SIIZrdGjKlWXDKRtbhz&#10;1B9auaD8Y/iVpfiKbxpo2peTcTalJeXCxwhY5GdssCowCuT07dRgjNY1MnxKkvZy0S2bvd/pY1o8&#10;UYSVJvFU/elJK8Uk4pJK61s21dapd7nvkfw6+PHhi40vwNrN5DceH3maS4SGPEsXy7j04HOBzkDd&#10;nHBp3xO+D0kngl9S0i5kMMZc20kUjKwAUtsJ6MQe+MEoCO2OA8CftufEPwTfTa3czQaz9qZzJb3i&#10;7RHnGBkL90Y4GTx3Fbdp+2P4R1O0uLDxL4BupEntbhY47XUDGIppEYI+5RkqrENt4DbcHg151TK8&#10;2jUTjFO3a2vfR2Pcw/EXDVXCy55TTd1aV3ZK1rNJ6dfIy/2bfiz4jsviZdWfxB8aNY6TeeH7qy1D&#10;fArNDC6KRhcDc2VQAnJAY44JrE+H3jPwFZrrEvxL0/WpIzbXEej3GntG7Pe8eWJxJnEZUtuZSSMf&#10;KMdMi/1yDUpW8Q3mhW91ps032b7Cl00MzMqBg2VycAhSSeOABjk16hrPwX8LReGfhT4N8X/ELT9B&#10;ste0q41O815rcyraR3G14w6AgltwCdQBnJ4Br0amCo05fvIuPNbbXZXbSSvfpY+coZxjeRvDz51C&#10;/wAel+aUYpNtpW1un95y/gn42TeCPGfhz4geGrP7f9lbLWN5EyRs6sVaIseCQhU5XP8ArF64Iq94&#10;1vP+FrfGjwx8SPi34butM8G61r628Wi6TceY0cKzATLEGGCcnnA6MoHauN8T3PiLTdOtfBp8ZQ6l&#10;pPh/VrxNFSGMLsy6s0wGN21zgjcT0bp36DU9H8IfDvxn4c8Q+D/EV54i1JI7e8vbW80iWxksrgMj&#10;LEMs3mHjhgCuGHU8DR5XCNpwXvSTV9b21trok9VqzilxLXqJ060rwjKDteNk7q91q5LRqydmrM9M&#10;/av034ban8bNc+E/wY0TWvD1n4etXWS3lsormFo4rfcZ5dhJhYyOYyw+RFCuQpZgvB+Kfi5d+Ifi&#10;NZ6/4h0vSbSxsrKOOTQ7GwM9pdtCoADhjyJCOSONuBnkmq3x0+Ib/GH4sat8Sz4Yh0P7fIF/s23k&#10;LeSAApVnwpckg5JGTWBpVnpkl2ZdWlkCeQ/lsq7sPg7R9M8V1YPJadPBwVW7aST1u7u19erv6nj5&#10;xxhiK2aVXhpLkc21pZNL4VbSyV3p950Xws+NfxW8HeIvFGofDW0h09fEiyT6nptnYh4baMO7gxqc&#10;7Fj3nGegAz0qheaprfiG3jj1zW7y7hhkkljhuLlnVHc5dgGJALHkkdT1qextLpNZi0/wneu0moQp&#10;a+ZFIYfN80LuhbJHG47Tk7TjPTFV0yB8o2Bflb3r2MPg8LTqOUYJN21trorK/XbQ+OzHOcwxVBU5&#10;1JcqbVua8Vdp2STtq9Q1JNNKafJoUN1a3VqxaabzMfPhcMhHTlc+o46gDFzwzpF/e+MYYPCkN/qk&#10;14Pns/LZpJSTyh2539Ac4/lmvRv2eP2aNe+PWpanD/b0ej6fpulTXTaxcWZlt/OQKRC5DDYSDkt8&#10;xUD7pzX0N8LfGf7JX7Pfwrn02fxbouqa5OqPFdaWryXaTY6iRQdmD7gD6V4uaZph8G3Sw8JVKi0a&#10;SbtfW7dtvJM+s4Y4bxmacmKx9aOGw7V4zk0uZxsmoptava7Vjsfh78EviD8LvA3hb4a2/h1dPkvt&#10;Njv4b7y2kjS8ldnmt1IyvmIP4eTg5HHT1O68JXmk6rDPHp3lC4t4hqitDuTzlY7nHUNkFTxz6iqe&#10;v+KfEniaLR/G+k/G7T7rwzo0n7uHSx9oh1Bm2K5MwIU7fuccqfMBPJrfl1Ya7pkOt6PeW/lLcIiw&#10;wyKXmdmOURRkcH34xX4vjcRiK0nKdrttvfdvrfqf2Pk+DwmFoRp0W3GKio6p3ilo1Z2t56aHR+Mv&#10;CHij4g6NpdzH4mjjj0cp5c0z7LfcvBJYKDypI54x6GvN9SisdE8VzPf+DY9rMtxdXVvJsKx44IwP&#10;mwT3PPvXpup3PxY0y30u38KXGkWOj3UjQ65aalCXlVhn5kZSFbJwGHbGfXPK+ItN1TT9D1DSNRuV&#10;uoriQrGC+VSMjGc8c8Dj864aMnGNm00+i6a9T1cRH2lRuMWmmrtpWemlt9OjZ5L+3fqcGs+AbjXb&#10;DTW+Wy8qNm2sSmfl4H8XJP8AnFfEHwQ+O9t8OPiZYavbLvWbMN1a3ExVJAV4yc9M4HIP9a+9/FPh&#10;SIeHL7wVNu1CHUtJmtp7mebiDzEIOMc457Y4x7mvkT4ufBLwP4X03wL4d0P4MXrX019Iuoa95yoL&#10;hlJ2xcDliPm3E8YAA5OPtsixGDhg3hqsW73tbtZtt3Z+T8aZfnE82hmGGmoRSXNdNu/MkkrJ731d&#10;jL0/RtH1T40/2/4gnS3tdUvGmuJ7dg3luW6fMeAD6k5A685r6S1b4iXF5pMfgzw59lLRorR6pMQo&#10;jHJAPXk4z+NeLeI/B2r/AA8kuI4tEjjW4jVjHN+/8qFmIUZwOhXacj16ZFZHwb8YaxofxFk074ix&#10;D+zdUiM1oLVg4hjDEdiNvtuwO3HFdGJoyzOk50XdwS0727Ld2W5hgcRR4axEaGJXKq7d5apJva76&#10;Jt6Oy3Z9Gfs3ftAeKfAmszeGfEfiS1VrgI9u00IJkZj0TjbkA55wMZ+h+kvDNlqJ0NtV1PX5I7Cw&#10;t/OjOzz5HXIwoXIxye56/iR8U+Fb7w7eeKJE1BYGk8wiBkbdgEjHJ79zX1h4D1afUvArWeoK3yxs&#10;IGVcbxjAP0/x9K+WzijyyUuWze+n5H6Lw1iuaDpOfPGN+XV3t2bOyl8XL4tl/sqCW3jaGGSTGokQ&#10;bkVc5/iG4joMkdckV5/8RPCGgeJYIzZwweZNyyDuefm9v51lweIHtdRFveabJIqNtaSKMtk/l7VQ&#10;8R6X8SH0SXxZp999l0213TLHJIFxg7Rn1ycAdfvADrXjRi4y0PqOb20ddTwf4zfss3UmuNqcOtw6&#10;bsZP3m4uwB5LhR976E+3Br53nlv9O1y4024bfI2oPDHdLGyGbY+N+OwI5P14r7F1bU5fGP7221aS&#10;41BmVFVmPCAAHP8ATr07V5X8T/gbom6bxJB8Qz4b1bd5lvOtqrsjg9hkE56gYJJOBzX0mWTp1pcl&#10;S33O6/A+L4ghicDT9vQvo9rqz7WbaV/Js+JfjHpHxI+Dmv8A/CZfC74o2jWGsQyX8UGmyrdM0kbL&#10;uDpIuRkMOvBAOc4r5/8Aij8aLLxf4g0Wyl8Crpt5p4FxeanZ3GZrpmHLFu5P3skliT16V9QfHD4C&#10;fEuPSbzxf4jbTZJJLeGKS3tLd0ZeFUAARhd3qc84PJrwf4M/s3fFv42/EvxB8KPAXgOTUrxdHknk&#10;ZLo26WmCVXzMqdzbj/q+p2noAxG3FmVYejlMKlJpu9m0t9L/ANM8nw14jx2M4krYfExlGLXMlJvT&#10;VapdE+x79+zWfEer+H7Txa8b6fo0MyWq6lebTJ5kg+UEA72Xg/MAQK+m/hz8Qtf8OXiXy6Y2oaxp&#10;t4o0m+mbdbAH5cmNgNysOhI9OmK8i/ZC/wCCa/x81j4Daf8AFK38d6bG+o4msdBlM24hSVKu7KEj&#10;kXH3eQD1Ir3T4MfD/V/BvxD0xvHsehzf6ZLZXEep3haBWjIDFihwVGezAEnHevw/HYerh6ymrx5m&#10;tfXT8NGux/V2W4vDYzCyhKz5VflW+n+ex3mkfFTxD4nmh0fxLJaWepW91PPNd/Kil26KNvAUDoM+&#10;nXFfRGg/tJ/BPTPAGijWL66UTwbLpmcSSR7Rz8m4sQWHXC/XtXzv4e+B3grX7nxBq2qfGTS9N/s3&#10;UNtvDDZvMk6nGCmWU7RnAHPpnNeufA74GeBviZ4M+16xrlr4qh0+ZrSL7K32dLeLgjphtx4ydxGO&#10;nepyr+0I1pcsleSdm2ns0tbO+yIzxZPUw9PmUlGLV0k1ur6Nq3VdT05PEOkeI9Gg1Xw5rEN5ZyR5&#10;iWG4WRf90hW+VvUHnPFEL6yJ7W6vLj7Otuu4WsdisKOCcZbaTluDjpU/ww+B3gj4UXV5qfh/Rri1&#10;t5ox9qW6vzNEQD91QSefXJOQO2K6mTWNH0mKS/1K3aOPzA8cULfuSueOM/L2zjFfbUfbSor2qXN1&#10;tdr8bM/NsR9Xp4qXsJNx6cySfztpoUNburfQbCKyk1K4UtKjSrDYbmeFj8zGXdwQM4wCc49yIL3x&#10;H4Xk1WOz8M3FxcQxDzJWYCBQB/COOSDyWP69srxdrMPimRruO08ry3cJ5bbl9sZ/lWBodzPCksdj&#10;p6yTr+7ZS2Q3vwa3jG9vM5n7sZeRsa5pl14q8S/2mjybcg5+Xdtx0ySBj+dcr4lg8P63BcabqrPa&#10;iJvKtlZjuD9N+6MfKD7cHNdQ9vYzac0N7DE0ojA+z4LYHqMkY+tcfrvgzRbWeTUbq+laO5i3SbZD&#10;+5QDjABBPT3rzMVRqU6nNRirydm77Lq/XzPdy/E061FQxM3yxV4q276L0v0Ok0HSG0DwittZXdrI&#10;tvGqSbpkLSe6A8n8K53xvc+LjpKav4Y1qSxu7fJilXDAHGMFTlSOe4rY8M+IBomnRXGmrDMklqYg&#10;15bhwAcc4bvxVPUtTgg0e4jadfMVG2srfka+TrP98/eatfr53Vtbn3mDp/u0pQUk0um91Z3R+f8A&#10;+0F8V/jD4p+KreFfHmt3XiK9td0UOnxL1X7x2pGnXvwMgc+9eVeLvFXhDXNWW70S21nTbmGSOG6j&#10;1CeMtbuEw6qBtb73sOM5Ga9b/aW8c+O/hB8arP4u/DjQ9KuNSjmkea8jme4mjTDKIpogQu1sEhhl&#10;htwcZAPiekTaR8RfEl98bP2gnWPTbq+uBq0Wmyi3u3m8oGNo49pwm4quMjoeuMV0U4ut9rd9draW&#10;d3qYyn9XlyqKUUradXfax6d+yU/7PXiqLxZ4D+KfgTUrzXJLeR9C16wvDGUym1YnXzVXaSrMDtbv&#10;ngCvNNT8H+ING+I0ng7x/pVx4i06x2Ga4s5WkdEIBGHbPljAbAIABBOK828Py+HYLybWNQi1eSGS&#10;QrZy292Y5rNcnDs2DliOMblGc9a9K/ZI8A2/xF+P+vJFrXji48J3mktGk7XUazXd2GXZ5pcbPKGW&#10;5AznOOCa9jL48/JBLr+Hmra/efO5pU9jz1LvW2jfXy7H0F+z14Q1HRYGurI31rp7SbrfzmZikJ+b&#10;YccMAG7Doa+odMsvhppel6ZpPhS0E1/Da+deatFcM4uJGOSrBgApXoAvGOuetQfCP9nnVvDnhWy8&#10;DS30C7YDIJruYKuxeSckZONx4GeCe1N0vQNJfxC+m6beBlWRh50S4VuvzDv2r67l2ina3mfByqby&#10;cdX5bfM6ptGTWhjVdSTa67UUnrVvw9puu+GNSxb2kjQ/KYVhwfM9d2fb/IrJl8EQ2s8c1/rjCHcG&#10;2sxGea7PxZqWjWmj293Z+IfszQLhnYBiuB3/APr1Xw+6ne5xz5pXcla3mcl8TPC8njtm8/R2huFX&#10;aspKjsT69AfSvEfF3wb1fwfrNtdG7juLNWMmEUAluvJxkj2P0zXtPhy51fxJaXWtzam1xEZDFCyt&#10;t3HqCB6YNePfG033h3wpc3XjPVQkKysVjZsMfm4GByfw617WWyqc3sov5W1d+x8rnn1enR+sVdLX&#10;fM2kkl3e1jnvF/xB00WcyeXEYzF8zFuVI9PXP4fWvnPxhqvjn4+a7dQeHNO86x0a1a7mUSAKsCsq&#10;eaehxl1A7/MOK0/Guu+JfE8LR+ELH/iWySNAbrzF/eKODkH5lHIPIDYrS8HfAvxhY+BLzx5pVnu0&#10;2O6a1vNWE0W+NwgcqId+8J8w+fG0ngElSB9pQnl+R0/aVZR9s/hje7XdtX0/M/I8fRzzjrErDYSE&#10;ng18dRKyk90oNrVX62t5nT/AzR38EacltaeIo7OW8RXtNOaEvNfnIBdPVBzlhwOnFfVHw61K2sfD&#10;Eg1a9kaMybmhGcMSAMD1+nrX57eFm+K3in4r+H7DU9dvptM8P3TfYZY2Ktaw7ssgIA4PQjJGMjpX&#10;2/B4i146Ra2VhEyxeWpln8vJHckD1z614+d0/bTjNTUnPVvsvz2Pq+Da0sFRnQdGUI0vdimr8ztr&#10;otN76o6SPxNYNrLskCxSbQsce0btoGOn0qjqGpWUWoyGydnR/wCKZQu1uewrh5LXU9M8QM9lO0tx&#10;I2N0v3m/oOn4Vva/qsEekRW0ksaak7GN4/lYKRxkFT+vevPqYVR5eV3TR9Dh80lW5vaKzi/6V9r+&#10;RqW3irTbdv7OiuVlm3fNnA2t757Ve0htS1i5WO20bcJXx57LhRnp/n3pvw/+GPh7wvaDxl8RNatb&#10;XpLGs7585fp/nrWlc/te/D/RN/hrw74Qs7iHzPMk1JcZCDaGRUIGTwed2K5ZKTk40Y8z6s9D2tON&#10;NTxM1BPZbtr01a9TU1fx/oHw/wBMaHXbuSSSNcRpb4ySRxj1qf4F/tMeMPGF9qGm+JJLaz026Xyb&#10;K1kXEinP32fkY5wRj37HPH/FP4l+EPE/iu1Hw30mHVLX7MZprqaYKoBZcAZGTxnIIz6+h8z8F+K9&#10;U8OfFD+0x4itbJjCZbG0jUsGeNkIZuNp6k8ehHcZ6KOVyxWEk3G0rX13Vn0S2+fQ8nGcSU8FmNOK&#10;m3C/Lps7rRtuyaV9u5P+0T8HfDunWl74l1zxJDrGpW1w63lkt0GuJiwz5kaZ+RArsCcYyMZJ4rtn&#10;1rwbN+yNpuseHvibdx6leRCKGxGN6XSkqUYEE7Q64ycbl5HpXVeLvgF4b+PGhW3xNu/iNBeeIdQS&#10;L7Voun26I+0qieWV3ZXg5LHAxkHnmrUvwXuB4Xh8O3Pgy30uzhg2RyPcQIFlLbN53HpnJyAeTnPr&#10;M8VRnhoQlJ80ZarSy7pJ7lUctxNPHVsRSppRnBqLV23d3TbT0dt7s8H8Y3XxI8U+A49CuPiLN9sN&#10;wEtzcLlIlz823BGM4wOnPeuH+HPg3xJH4saHUtYm1SzsbhXupoWKoqmRsZ3DCnGRjJ5Bz0NfT1lf&#10;fs8/DfXNN8H31rb6lqmn2Fy8121wJGvXdjhZAhKqFJYDHbbnPWvO/jF8WbbQ/B66f4M+F1r4TuNa&#10;dLe7kVDJDdISAvylflPTkYPXsePVweIqypujSpu0ndNpLd7rrtrofNZph8HTxUcdiqyTpqzinJtW&#10;s7N7J3dnfsfQHh+x0vR/hq2r+H3vtW1u2uI0g0/T4fMhkiwu/ORudgpY4XnoQMZNcOmu+APD2j3d&#10;rrNkqyXl209q0shPkSFFRlBJzyEX3+UcnArK+GHiT4i6F8ILzSfCi6tJqkF35kN1azeUkNuUG5U5&#10;DeYzdACSQTgdSeJ8FW+meM9G1bxz4u1iHT7nTbdX0u3vt0kWqsSxcRyd3BQ8AFsk+hrxY5fOMpub&#10;0T3W+u2i2R9hUzyhUhRVJWcotpPZW31e7t5lq+/aX8DeDGa202BpmW3mVbi3ukXypwPlZ8q2VHdf&#10;lJ/vDFeaaF+2T4zsb2Hxzp1+19brdeXJb7QAw6MwPQgMPlPXp3Nef/tB+LfF/hbwnJ470zSrBIZL&#10;pY7+DaGJQHABBG0npnIIPPBBNeZeCPivDa+EZ5df8OfY7ea1F1DDPkCWHd99emVJyuenBxyMj6XC&#10;5PQqYV1OXmu0nr9/z16HxOP4nxdPMlQlUcFGLasmrvRp9raO9z6X8f8AxW8K/FWyWfXxHp8uoeZ5&#10;3JbySOgyRjOPmJHbj3rw3wjrU3wLub3xN4Rj/tz7UkogsJFBj3HB34xu24XaSMZFdRq+mfD4fDjw&#10;rrPgPx3a6xNdaat9q9jDcLL9glaKP5H2j92wZ3jKsdw2jOAwJzn8Na/4d05ta121bTZLi2Z7OJcE&#10;TQsv3uvfnjgjGTjtzxx1DLacqWvLfVW3d9Fbc9mGR4riKpTxScVNL3WmnZNJt3276WPHfib4gn+J&#10;mkafDB4K+y3CzPLqjW9vshL5P3Tk8YzweQOOa0f2m/DP7PWp6ppF78PYZLUf8IbH5lnpzzvDbapu&#10;kUozTkKNzFSzKdoWInLu5FeneAfhrq3i99P8F6Xeadoum6lDJb3/AIg1TPkwXBRn4YZBGFyMAHL4&#10;OMZrhP8AhB/BMHxN0fwJ8X/Gn2zwvpNrNPcalpMIb70i4STacoCScgE4J46ivewOcYedSHs24wim&#10;7K93dXej32skj4/OOF8fhaVR1vfrScVzNKySaSSata6d29jkIfBPh3RP2Xb7xl488AXUNrdX0+la&#10;PrljdQvC+pxAvskKPnCgoQCMFNxGcrnwHz5bCVYLhPJt5hu8xlJwnPIGOckdR/jX1R+0D+xn8MPg&#10;3r7ab8Sfjnpul2smmzanZ2O66luLpSoeG3dFjKpMyEfOWEbKpYMeAfmDx3pPgvTddki8A3N1NY3F&#10;uhhF0o8wluoxjgemTnHXkkV7mW47D4ibUJSd22m07Wvtr1PHx2V4qjhozrqK5EotJpu9t3a33tPz&#10;PW/ir8Rv2WPB2n/C/Vf2Yde8QSa7J4ViPxGt9WsYo7WDVEYKBCQAzgkSsRyoiaD5jJ5qp5z+0V8H&#10;fH3iTT7n9pFPAf2Xw7qd+sLXFuyFftDHBUKDuCh9wBI6bQTk4qv8PNE+EP8Awr7xNeePnZde8y0/&#10;4RqQawYRBiRTMzQ+S/nbkO0Zdcct/Bhu41j9obQvHfwB0/8AZj0fTNY1LUYdSmls2t1Cw3ExZRan&#10;DMSwJJkKmMEFVXneSuijUwcY8l5NStKUtXZ6vVdFeyb2t8x0ZQljHOPurlvaKaXNolfR6tJt26s8&#10;1tfG2vftH3XhP4N+PLnSNB8N+DdNujafY9PdB5zxRiS4mKFnZ5Gitw5XCqFLKgYvv4fxDeReDru8&#10;07TPtsE0N06yJfY85bYnKo6sCM4x2xu7V0nxX/Zs+MXgPwbD8W4vD1xYrZ3UMGqac0Uwu7SYmXbM&#10;ybAqp+7VfvZBePI+cZzPiV8dvih8fPFOpaJqNhpfna1b28FwX0G1Fyyw4ZGEzIZIXwi7jEy71UI2&#10;5eDtTq0/aWoq8devV632e+57csPUrcs6z92y0fRLum/kX/Efw90O1bwvY/Dzxs+t32rabbyawrWL&#10;240+9kfa1qC/39hxlxweo4qx8TvBF78OvF03gu111LtrNsXE0LBlEn8S/gaGNvaw+W8Kj5eu4Grm&#10;keHrjXoJtShij22qqGVpFDNuOBgZy34e5PAONIxaerPlamP5velFJI1/BPjDxToGnK2iX1xZTrcQ&#10;3C3Fq5WRJYjujkVxgqVYkgqRg49BW7JafF34tHXPif8A2HqWrW+jQwN4g1eCzPkWSlfLiErqu2Ms&#10;IyFBwW2sRnDGs7SA93ZjRna3t3hX9yojVWcsf4n6ntwTgAnpzWzquufFj4ZaX4q+B1p4uksdL8Tf&#10;Y28Q2Nrgw6its5ltySy7htZiRgqeTnPSlUjJyTglzefa6vt1tsu9jyaNSlUnJVW1DV6aq9tLq/ff&#10;yKOi6lYXGm5advtXmYX+6VwffHb+tW9J8TSnUIdMKySW4kzMkJCsy/xAEggHGeSDiuR8P2K200kd&#10;/cSFVjbYsfOW7d+Kfpklzaais/nHLMAzbiCPeunm0seXUwdFylZ36q+x7D8HNB+Hvifxx/YvjzVY&#10;9I0O8mkij1C5vFH2JsFo/MYgAg42FvlGX3HgYrlJUVb3ydPvY7oNM8cUkB++qnAYAgMAeoyAcGjx&#10;t4c8J+H9HtrbTvFX9qat5xGoS20gksyjIrxtHJgEthtrKRlWDA9OceSx037f5uh6k1xbxxoXaRdr&#10;ByOVA/2emehIOMjBrGnKUp8yk7NLT0699TGth4xo8rSum25LrdKyettGvU6/wn/wldvcz+IPCwvo&#10;zpKebdXtjIytboTt3b1IK5yR15Ge2a0dPmkjuLKfS9YhDSXGY45mYG0bcAGkLKE568FgAOcdKw9F&#10;vL6zs7qOyuWjjuoVjuo1bAlj3q4U+o3Kp+oq74il0P7eq+Gbm6ktfJTcbq3WJvM2/MNqu4xnODnm&#10;uhe9Us/y6Lu/U8eolKNl03u+r6pei31N3X/Der+EfEN5oHiSNVu7OTy51jk3jOAeD9CP60/R9X1W&#10;61211GPVXjuluIzb3M0hJjKkBSSewwPpisTR/NuAyD7uK7b4NeHNL1bxnYw+NoZIvD9nqVtN4ivv&#10;Jdhb2fmr5hwoJJK5AUcnt0Jqq0lRoOUtbLtv5JfocNKi8RjFCnpeS3ey7t2totWzuP2g/gJ4l+BE&#10;2mnxB4qsdXbxNbNdtcQod6OrAuDnPUuOc846DFcRpttbPYzJcXjx7WDQxrbht7YPVs5A/Pr7V9Y/&#10;8FMdO+Bfijwbpfjf4GeLGvrTT/KLeXpshVlkVAqpMwG0DksvPzFRwQQPkKy1PyI1yvzKfmFebw/j&#10;pZjlqqTupXaelndPt6HpceZHTyPPZ0cNZ02k42fMrNau/XW+5s2tvqWsQQ6TCZp1WQLBBuLYdj0V&#10;fUn06mtnTfh14guL7+zLiwa3ZVPmJcfI0ZxnDA/MueMZAz2qz8DdR+H7fE3SZviffXVroa3W++ub&#10;GMvJHhWKEKASf3gXOATjPBr3ye7u9X+NmoQeI/Fq2/w/0m6tpY7Zbhobe5XYyxOQ4X5v3j7mIGeM&#10;ZAXG2YZpLA1HBR+y3dp2etrLu32PMyDhlZ1h1VnUt+8ULJq8U1dyldrlirbmjpfirRvhr+wnqHgj&#10;Q9csrXxDcbxqsMeZHkguZCoQlR8hMZIySB8p64ryj9nb4IQfEXxHb6l4vsL46DHOEuDZwlnmJB4B&#10;3Ltx6kgE8ZHNdR4+8Q/s2f8ACX3l7GguLiO6edZbVWkilCRYSEYG3DMB846E8kAZq54j/ap8W+Fv&#10;CWn2nwf0hfDdnNEzXLeQjvK+7qGYEclSTwccc5JrwMPHMPq844Wm1Os23KWlrrZbt7adrn2+aVOH&#10;VmFGrmeIjOlhIKEadK83Plejle0Ve65tdWj6C1CDxr8N/CUM2i6NqFx4djYxaHp/9nwLbxSMeTIs&#10;W3GQuctnnPJJxXWeGfBHhTw7G9/4P8VrdWesS/2jJbw3Rc29ywBYcHauDnIAzn8a+T/ib+0z4517&#10;4W6D4v8AA9j4i0q5h3aX4k1htQ32F9cCMFcQHKLNs5L4U4GOeo9i/YYEUXhGCy8ca1fNqP2hL1Vj&#10;vE8i8spUHy5I3LKMg7SMY2nOSQPjM2yPE4XL3iKsknzNOK1bt1f53311sfsnCfHGXZxniwGFhJw5&#10;U4yd1FJpWSur7NprbSyufZHgPVta8Yz6Xoc0MUemzWZnhkjjxvlWQ+cylhkklueoB7HOa4Tx74h0&#10;i48R3ultIrWsdy6sw+843HBPAx8vtjIrrfhh4qitre+iTU/s+m6baztZrJGGCoxySXAOGOB2Kj0P&#10;NeR69/Y13ocfimy1dWhuL5oWs7q8D3EK8ncxCKpXovYk9scj4fD0+apLSx+zYmty0YtNPq/TRfdd&#10;kkum2t8J0k1m0jhm/wBYJJMKyg5wW7fhXnHx60HU7z4Yq3gBZNcmFxH9nsdPcNFaTFhmfdjcMDJx&#10;k9OK6vVvDvhO1spBr0cjaVICLpI5NuCeAytg4Gfb+Vc38K/hBc/CvSdY1zwZ4mmu9G1aZiLHzAxR&#10;ipyc8Ecj7vPXtjn3sH7Gn+8ctYtWTWj7q6d0fJ5p9axElQhH3ZJpyTV46aNJ6NN/d2Pl34tfGPV/&#10;E2s3Hh/xtrc2nX1nmzuonkLKy7sHOBnAxyQCcD6A3vGnhWTx5aafolhr0N9BpcYsLS8tZClvc26t&#10;kxq+2NnHEnzHBPYkcn1Txb4Y/Zm8d+GNd8Ea/pk1vq00Lix1aSEMxvCGw27k43kdxkE9K+XfiVZf&#10;Fb4OxQ/DSa4urGFbhbzzkn3LdYMmxkI6IQ/K+oB9K+0y7AfXpR+qSdOSez6p7tP9D8m4gzyOT0ZL&#10;NaaxFGStzR+y09Iyvs+t9E7HtEvg/TfBVzZLoWnRrJb2StdwqcjdzgYBO3AwR7H0wa9c/Z9/aitL&#10;XU4fDfjqNIvMj2wxtkDBJ/DBx+ntXmn7CvjG1+MTX1r4viZbjT5MPdLH+8nzjdzwAAOpY4AHc19F&#10;6b8HPg/4x05ta0aGOOS3mKW6zbRIAp74+6f8fxrws4lTw9SeGxV5tbSXc+04Xcsww1HMcsapxlq4&#10;PRNK19PI0PD3xc8Cp4vu9C0loZWVVlZpMc57DJw/OBweOpwOa4nx3cap4u8ZSeHdORYYrVceQrFi&#10;nJPPqOTg45HqMVyXxgtG8HeIbOeyhhjkmVxazKo3gqMBh7BivHHT8vUPGM9h4F+C0PxHsjDceILp&#10;YR9/czErljIgPyYwQAB1C8kEmvmJYepRnF7qW39bH6LDG0cRTnG9nDWXpa+i31OL+FujN4T+JMNv&#10;q1q3k3G6OWRsrGBjIboSpz6npjpzXnv7bGu/Dzw9ZXWoeMNJ1u6jvIz/AMIzquizpFFHfbC4WUSZ&#10;YoG2k4zkA9ciu3+B3x61vT/FkevaxZTLLN+6jnChGjzzgAjjgj07dq4P9u3S/FHxmGl+EvCuh3mo&#10;TCVp9NtrdWkJuAMeUka55YYH49K9nK4+yziDraR6tO3q7/mfH8VVquK4Rr/U2pT15YtXve2ln1et&#10;vMLP4+/CL4b/AAVvr/xLocHjbVHWNLFLq1gjh8whsP5bLuKkrxh2KqTjOwk/LPwY/aB/aI+BfgDx&#10;5ofhjSdW0vw34g+3arqH2LTZt0DMkSyzW86xv9nYxxxxmSQPs2q6FGy9WLHxD4n+E0WteCfHnwki&#10;03XmngaRta014b/TGQhgEBK7Q6kZBGGU9wa8l+OGpfHf4ieL/Cvgrx14gvtN0vVdTSysbMulirrM&#10;dhkbKquzdyztkBQD0AFfQ8VZbDL8jnVpe8pSTTb3VtLJaW18j4Pwx4mxOecXUaOJvCVODjypaJ3s&#10;+eT1u7Ky1sz1D9m74teK5fDeneC/+E9u5rWOPc1rayGEAsd5kO3G9mZjlmyx5BPevpz4Y6X4ZtpY&#10;5NUKsknLFvnIH4GvlP4a/BfxD8K/j3J8JrHxjpeu6fo9xDENU0to5oWkKAsDIoCyFWJBb2x2IH05&#10;ovh34h2NtJ9utm/s9LpjHs27d2cbhtA4P8q/mbNnUjXc97Pbe1reex/eeQqlLCxila63Wl/TuzuF&#10;+HcOsWWtav4ekjnstN5EjNsYgnspBJA/CobD7ZpunR6/o3jaTSp5pxFNZ6XJNFKFCk+adoCEZAH3&#10;s55x6V/BV1caNfNrMN9DHJCp2xTQ7tzY9Dwa3dNsFuUlmu7bdJMzMr9Bk8//AF68j2kY04uCs9b7&#10;tb3TVndb7M9tUZVKko1XeKtbRX21TTTT23Oq+AXxG8SaV46s9M/4TTWJ7O4mdryG+viyXD46gEcE&#10;8nk9x6ZP0P4/0ZfEUEekSXSWi3SLPHeLz5YwOCoGM/8A66+bfDFhpmnajY6q7ytdQ3Y2hQoQDHBJ&#10;HOc19FWNnc+I9Ml1vU9Q/wBTaxoi7huxuAwv5885FfecK1KksNNTlezXd7rzuflvHVCjRxtOVKNr&#10;p30Su099LdzPuZ7vwjaNYadq8lx5KKIZnYDeemSQDkgVe1zwHrng2+t9VbU47iO6tfM3WdwWLLx8&#10;2B2561V1XSH00QJpTx27LJtVolGDzlWLHncPUnrXTOJtDaTRbj7LqGpeWpNyoR4/m/vMCrZ7/wAR&#10;74NfSr3bWPi5e9zJvscTqGqJpmpxzSWEzRtCwVzNxF6Zz1FSnxR4YsbVtIvNZuN122+S2lYeRuwM&#10;HG3Oc+hHb0qzrPg173Uf+JvdCdd+FaRth9cDnkfUCo9VPhCy1C10jT9EuJbZpM3EhhR5OB97ICgr&#10;kdCeB2PSlK0ou25vQ5qclfb+vkZCQWjP5d3JJHaop/eQqWwe3B6Z9a4T4i6Xrd3btb6LeTRtcxui&#10;+VEsjD5SeA2B29eK7m91AahdtaWFyxty7ZZYwox7henHpXEfFy51qPwVdaX4aFuLqTd5M0jIpBA6&#10;bn4AIz3GenNfm+Kpr6y4z6N6patp7fofsODqy+pqdPrFOzatFW3fn1Pgn4s6l8ZP2d9buLq68W+F&#10;NaXxVFMbixkiS8ubHACbZBgeU20ggqWGQcE5yfOPA/jE6jY6lpmtXuhR3WlWqyW8WoTP5l+oB+SP&#10;ajqWAUcEoPunI5NepftMfB74z/Cbwh4Z+PfjmwdJNUnZd+BHJEdjYUsTuJIPTGO2emTw1+zT4b+C&#10;vifT/GXxQ1PSdbl1jw/DqOnx6bfSJHD5pyY5cqp8xMcrtK9COcge9h8LVqVFThdJLZ9E0n/SS3Pm&#10;62MpU6XtHLmb0uurX4dTG+CP7KXibx5qMvxO8UaStlorlJYbHfw4AzuOB75x6mvorwzYaXYz2fh/&#10;4ZaDMt35jLa2dnGXaXjkrwDjjqRwPpWl8Mvj/wDD2X4YR6U0EN1qU15JbWei24mSSC1Cf8fDuIxE&#10;QW4Chy3zA4xnFPVP7R8XeNLKa88RzWR0+zWG3uG3K0Uaj5UXbyMf1r7DKctp04tp3v8AL+kfAcQZ&#10;xUqOMYqyvZ+d/nodlo2u/EfxZe2/gnUprqS6WcW/2eRgHEhbaFx/CckDr+WK9T8DeFrXRb1rLWXW&#10;O4RmSZTICyspwRwfX0ryL4d21u2pMtrMLiNrgx+cZg0sjdSxXOec8++evWvXPDWgi/nkib5ZI8Z3&#10;MeBxz04Ge5/+tXdUpez3PGjiPbRvEr/FiJdQ1eOy8P6lNcchWDnHGBjp+NXtQ+B3i+10If8ACTxS&#10;xQshb5boYXj+IH3/AArC13U5bTWNljPH+7Y/vN+ckHsfqK2bTxj8Qfiv4s0vw9rOsw2un/ckazh5&#10;lJHAckjgn3x0q406kYqUbWW5yzrUZy5JJtt2SX6t9DG8NR/EXwP4c1O28JS+dYXzpDNDGRvYDPTH&#10;I4ZvwPrXjn7UHjXxD430fTPhPqvwuuoNWvLpYrfUrjKRc/dJOc5OMc9T7V9Laz4DuvA3jS0ur3VV&#10;tbOaQCGS5ZV4yPnwN3GD29atfFbwZ4H+JPhe80vT9Yt5JnizDeRsVZXXOGU46g/MMdK66WLjSlGU&#10;PieqktGmeXiMreLpzo1tYbOLs009WrPa/Q+RfBvwQ+MPwV8Ga2/iK50nRLoW+z+z7yzzPJDIN29N&#10;6jqcjK5BIIPTI5Pw74A+IPxItL7wn4I1e8/s23dZdQSO4Kw7yOPlzgsQp7dvpX0hrTQ/to6XqnwV&#10;vLO3tvHmgw/abi+hfyxNbrJgOqtxtyyqRltu4ZPPPyB8XfD/AO0P8A9TuPDElhq2lw6gyxrqGnXD&#10;st6BnADJwCPm+U/MM575OuByvHZlmfNKSjJavmfR631bb+RlmnFWQ8N8O2hByp35YqnFtXTtytpJ&#10;Rs9Hdo9F8deENc/Z88NWvinxPpTNHcvgXPlkruPzcnHOf1r0L9m34kaj8VvA9xB9gH2ia8a2tSy7&#10;YzgcEe2P1rvfihZ63c/D3Tf2cvjiFup7nQ1kutVMgZbmZdmSoVBs+ZWOMn+HBrmvgN8EB8JvCAsp&#10;PETNai6Zp5lQboYmPIwTzx+telh4YOnl83NN1HJNNu6av0/yPnMwxedYniKjKlZYZQtKKSTjJpXU&#10;vls9dbjh8O/GP/CRHRPsMYmhJdruKTKDj1x7Hg+lehfCL4VeBZbK6uteaQ6stx+7aY5DcADH4kis&#10;P4leN/CFr4ihudLgvLbw/bSq15JplxmaeMcscMPlJzjnPr3IrmfCn7Udt8UtTvvCXwF8FzRahDZS&#10;TRy6xIPLVEIxJuXJznHUAk9hVyo5ljMPenFqKtd7JeruYxx+QZPmHJiKilNt8sXduTt9lJfK/Up/&#10;Hq/Tw34ya11q0u/sL2v+jxzksmRx8uTx1HpnHFeUgyanFNc6T4fuJI1YP9qWNm8tegbjgfU8Zqjr&#10;f7YXxB1byNL+I+j6XqklvD5MhaEbQemCQOX46jAP4ZrtfAH7Tni+PwS3w8+Hug6PdLebB50OnlnU&#10;FifKdc8/ePORjmvX/srHYHDpyhrpd30t3/4c+Xp8WZLneOlClW3u1Fr3r6aW2eul0T/Duz03UWst&#10;D8RTTabZ3EjRtqTRnYQOgBxg88c4HvXfeEv2WNHv/EFvr8ckk1m18q6VJcWx3Skd939zGOR+Xave&#10;Pg14Vv7n4d6Tpnizwno8d5HM0u2a3czW8LZK4YblcknHCr6Y43HvdOsdC0aymsI7Wa3XTAJzasxx&#10;5hO1W2fxDjH4V8tiM6rU6ko0rp3a30fn8z9GwvC2ExFOE8RFNNJpNNNOydnrbTX5nnl38C107wZJ&#10;pPgQxw3zGP7dqFvM6NCB/Cm4hflA6jhq4nxXpHxo1nV476a2+3WtrDFB9lEAMq4OA5bIUH5c88ZO&#10;fTPrWi/EnT/Fepw2c91EsymSOaGRGhWNlJ2EIfvHIBweK8p8cX/7Xj6prd5ovht1t0hZYLiyMLRz&#10;BM7mIYlskk4AHfAFceHrYhVnzpN7+959meljsNg54ZKk5KO3ueWuqX43ON1fXvgd8P8AWvEsPjLR&#10;7y18TNB+8eRXaRIpIwdgI+70Dd9xfnAAA8/TUfhn8WYdI1/XvHl9/od9JHPZXvyhEG7COwJ5A2EE&#10;HG7k5IOH6/8AtD/D/wCLslvo/wAevgpLp+rNcLbLrGjiRZduQmGgwS2DztGSegHY6vgfwJ8OJPCV&#10;58FvBfhrXLzXtYuCbjxBq3he5igsLS4zHGWLKFUNjcGfaPvYPBA+qoYqjhKPPU5lPRX0aS2dnrZf&#10;O5+W4/KswzPGclH2cqFpO1mpSldOKkk1d6WvqjN+Gr+B9GvfEV8/xHax0e9tpFtvt147CVo2ZBDG&#10;Twjg+Yd5ODyRjIrz3SfFY8H6nYav4M1nWNc0mG6ulhbaPs9ncnALg42kMXZQCdo3lh1JPWSfsJfG&#10;LUPGo+FusfNYLqBh07VrfUNlnFDjMk7RbTK5I6ICuSOSRyPVoNK+EfgO51b4U+P7i3uLLStNabSb&#10;TR7KdbtpQS8cjRqpaOJwQCTtbzEPXrXTXzTL6NRzT9pzJXWm1rX73166nk4HhbP8dhlSnBYb2bfL&#10;LW7m3dpapcummjVmup5H4m0LwP8AEf4RNq+taHNp8kWnlLxboBzc3LMoJ3jqpLEhic84AABJ+T/G&#10;vwo8aW2papNHJqmo6LpOkxwwt9sMy2VizM4hU/N5Kh2f5cYUliRyc/anjjwTpyfDm7stP8QTSf2D&#10;InnWeuaDJYX9uzPukiKNhnIadVG8N8qjaeST2Xgr4Sfstaf4JvNV+Ivia41L+2fIhGq6TbxSR/dV&#10;JbWSAP5hYbueOflI5BVsMJn+Gy+q525oPaNnpqtV1vZn0GYcD5nnWBp05S5KkUrz0vJpbO11a6Xq&#10;fnn+zb4g+JHjr4zeHPC/wj0rR9CuNFt4ZPnV3gu5LbG65dJGYNIVAZlBVWwcAZxX1h44+Ovwf+OW&#10;nSaF4R0n7LJe2Mc2rR+YJIZLzbiSaLCjbGzu5VcE4OTt3lR80/EnwNoHw9+Id9e+AY77SbFbyUaX&#10;M10Ul8ss4XlTuBMYG4Z6kjoRVj4e+PU+Htrdef4Qs9SuJNJmsrG5vbi4Q2hkaLEoCSKH8tY32KRt&#10;3SksHAC17mdcNxz/AAXtsLKzcVy20d731d9baaXPj+EvEaPAuePDZpSdoSane7ila3uq2jer7M99&#10;+BPwh0nR/BGqaHa/FTyUZWkfSb6+wreZ8rtEp4D/ACrnbg8A84Fc98SNW+Gup/CvTf2N9D0a1j1C&#10;z1ibU7S6WwjM8rMuJC0ow4AXbnJ+ZUUHKxjHiOufFnxXZR4juWj34dLi2m/edcf071w+sePvED/F&#10;SDxWkjRosOSxjDSBwOhb0Pp7DnHFfnf+pfHODqNxkpcqbWu76Xv13vY/oCj4ueEOdU487ceeSTUo&#10;2tH7Tut1pp1O9s/hnN4L8H+N/BWifC+98SahNZrbw6hDo73RsnlDonIBCu24heMkx5Xlc18zaDY6&#10;HD8QbXwB4/8AC2pQ/ZbiRNSgtsx30JjDBk2yHYrBxyGXd8pGRX0V4r1bxj4N+D9z8bLX4o3VjdeK&#10;ryK2/s+DUGhaVIy6s+xGyxjG/JOQBOOm75vlP/hXHxo+NOp+J/iP4e02/wBVbR7O41PxBqsMyxtG&#10;pEkjyMxIBOFkbaoyVRiFwCR62V/29h5zqYqMrtLmabSulZ26b20SPPzqrwbjKNGnl04SpptQVk3y&#10;yd1frezvrseg/tOftEeH/Hvh7TfhTo+jW1t4W8KtcP4Lmlt1W/gWYo0qTshIlHmBmXG05b5t21Qn&#10;mHwf16GPXbOfwtrD23iCxvYr3S9QjwGhmRwVPI+boOPXr6VmeHf2fPHvj7+zbLRbe4mvrq5SKxs9&#10;pZ5mdsKqgcnJIA7nPTpX0b4E/wCCNnxk8d6Z8VNR1HxJ/wAI/q3w38N22qXmg2dvHftcLLa3dwqS&#10;yQz4g3fZAAMO26UZUbTX0WFlmuX0XLFyahJppOSbd2k7q12ndJrpc+RxWJ4fzSuqGBgpTimm0nZW&#10;V0rp2TSTt3sepfs5/tYaPo9p8V/FPxi8Q2epeJPGmiJYWMnyKLW7VWiUquDiIxucgDrFGMYBx8mf&#10;FeG0vdVj1+S0sdI1K0ht44D4ftfs2zyUAWb5efMLDezlidxwNqhVHqGkfsWfGP4e/GLwf8FNHWy8&#10;YeJNRs7PUBpcdqVEczhna2lLsPkjRSZJH8sKA7f6tRI31j/wVG+DX7KeifEH4b/s3fBrx7otvq3i&#10;TVLfT/iR4skWMWui5ngh+0EEgR+X+/Z43m/dpHtdgxZj61LEYLL8VGMYuTqRcnZaRUVu0tlul3Z8&#10;dOOZY6jKbqxjCjJRV3rOU3e123drdroj87xbCW5ZJQxG7rW9abLOLOmt+8j5ZmUcjHoRVHX7rQ59&#10;WuG8Ow3EdmZD9l+1bfMK9t2OM/Sk0qWC3dbmaRe/yyDcDX0Eamuh8VWjKUdenTuaNpBrWq6sIrGO&#10;Sa5nYtjd944q54dF7rzXk/7lVsIWmummky20sBkdzg8dxkgd+ef1G+vJnj8m98tTw21umfpz/OrX&#10;hzxPqvg3U4df8OSwrcQ+Ykck1pHMrBkZG+SVWU8Meo4JyMEAgc5a2Jjh4yilLr26GpbxW7SzSRS7&#10;m6R4br/nmtrS/G/h6w8Dan4PuPhZa3GrXWqWslr4qkuJlksoyrboCmTGQ+AynCkDzN3mZjMWHcfE&#10;nUL7wVpPgRfD+mwppt1NMt9bWZW6umkI4lfJ3BcYUADAPfrXeaNcfEzxD8EvEWp3XxD0eHS1utP0&#10;6+8N4gXUbxbaOSS3cRqnmeSitIWlyAzBd5YquOetUqS5bq3vLq11023v22HRw8acpczvo7aJ9PNr&#10;Z/5nFz+ILh3/AOEOurWGPdeKzT42lG9N+eBk5PYVpaUj+DNRvdIuUiaR4zBNHcw5aE7ucA/dbjFZ&#10;Y0/w3PqsK6fqTW9tM0KPdXyjMTFVErMI8nYG3EYBJUDgniuh0DQ/B8d3rXhc+L7U3kd0F0vUtn+g&#10;3cSebvO5huRmYRbCQFwW3FeK7faRW/6nBUo81Nxhp31STfV6npeg+BfAHiP4Y6Xd+BL3XLzxYv22&#10;TxNpbWYa3tbOPBS5SQAHaVYKQSx3K+Qg2eZa+G+jeD9muaJ4k1G1jmutHkXTY5bdnaS6H+rVCv3W&#10;J4545z1UA8n4V+G3inXPHH/Cu/D13D/wkLXVvZ2Oi/av3t7NIhb925Cx8ED5WYHLqo3HNbXw61jx&#10;f4Lurf4v+HvBkWqLot1nddRPLHG4XO5lUg4XIbd0Bxn0rCWlOUVO73WqT1d0vR7LyuePKjWjj4VX&#10;TtHZ2Ta0STdr3ulq9d+xmweC9e1zWv7H8J6ddXEkWzzQsJUxSbSdjDscq2AeTiu0i0743678Pdc+&#10;Leqy3Vxo99eQw6pqFxcBRcSRsFQBc/OFOFG0EDGBwDU3h/R31jwJ4o/aQ8Y3c1vdapdzRaLcLGY0&#10;N04JLoQ5J2nK7NmBwd2AVPA6FrOtHQG0p9UuJLNZhL9laZvKD4A3bc4zgdfStqcpYm9re60ndX7N&#10;pP1tr0ZOKo08vw8edytNNpJ230i2rPpfS+qe59pfsr/HDWPGXwq0b4Wap+z211osmsRwLrdrcI25&#10;woVgyzc7QA5yCcdB055742v8HNO8Y+JPgXfW+l+H9O0m+h/s/ULCzLTToyK5RiARkM2N2QMcY4zW&#10;R+w58bPit40/bD8Itq+vzaq1xNKklldTCK32i0Zd6opVA4VAcgZYjnOTn7m1r9l/9nT4k65qlx4n&#10;8A2P2id2eG6itV3xtxnOeSxx/dI64xmvg8yxlHIc2ftE0pJS91t2be7v2t26n65w/leM404VSoTj&#10;enNw/eRS5oKK91ctnq3fd6rc+EfAHweh8DeHP+E88a6F5mmy62qabb3dqN8+0MFy+PmVi4ygJGQD&#10;2pv7RX7Rq/GvxJZWJ8Aaf4Xs9JsY7STT9L+ZZpk35uCxQHJBCqDnaoAyeTX09pXwhsfEmnH4f6xq&#10;UWpWNnrEtxCW02SOWHYx2xsMlQ6kEZx/DjryeH1X9ge6+InxR17W/CpvFtZFt203ZLGPLuGHJfzO&#10;qArk9MBvy68Ln2XVMY6+LfvRTcXrZJtLbu1u2jw864D4gp5PHA5SrU5tKa05pNJttvstkrrzPlON&#10;lW6zb/vFVvlz39q67WPBfxg1Wb+x7zwfqNs2lW7s9leW7QzBQxVhsfDEhkYEYyCpHUYr7suvg18N&#10;PGHwis/+Eq8FeGRr+laYH1jVlSII98AuJWXYoCswclfRyoIABrH8Q/Gr4E6R8BtE8V+F/E93qGpa&#10;Tp7RX1pDp7P598o2KQxXbNuOfmBIxgnbyK1lxrPEOKw9Btp8r6pN7NNdHrukebR8F8LgOapmONUY&#10;8vNokm0t0076ptPS5wfh79nb4X2V9oeqz+Fby6sJmM9zpGoXjyW5uJIwPNMZJXcAG7dh6A16novw&#10;bm8P2Gj6p8Ntb0mzk/tSTZHpseFmtZMq1ow2sEU5BzjIKrivPPhB+0jbftAfEmTwfoPw01DT1j02&#10;KPzJ7tGma5KbZBtWNRGpYHHJIC5J5AX3L4G6fpmjfEFfhx8OPD0Ohx+TLLq2oXFwgkjvMcx4CncG&#10;5JLfxHPNfH51iMypyccS3dK/K2mrO++rP2bhPB8N1qEamW04+zk+XnjFxleNloklpdddEdLosOpW&#10;Onat4V1fQJ9Phy8UOoNcBhdjkMq44wCDyecnoK8y8Z+B7e98PtodnF5sV1vNqtuxM8rcn5Rjnoa9&#10;W8JaHeXHiFrPWJDO0F5McMwKbQx+XjPGc49R6dK3NW8OeDdHvG1ZtXiula88mxjj3xtACm8nGeMH&#10;jIJyD1r5WnivY1rryeh+lVsFHE0OV7arW17PoeG/ArwF8UdG0CbVvEWjz6jpLb0t3aNpAi5xscZI&#10;G0jpgc5B5GBHqerWGi+Ib7xfa2+sWGn+Yi32jR+VHDPJ8oV4wo3bWBAbGOeeo3H2XVrz/hHfCuqa&#10;N4cllS2uo2KizYxyRsfvAc45/wA9q8S8U6l4A8Vjw/pGo6rrH9pWV4qMrynzthH32jAwVUgfNjgk&#10;V20aksRVlUlHR9u39dTycVhqODw8KMZ6rZye72tfrvt1Kv7RXwd+BN9p6/EnwNc+TpUjQnUrf5o5&#10;Lds7W8uNx82Mhj8xHJAzwD558QPhdY/Gz4e6r4TfSrxX0n5/DeqSqcyEL8quxUcHnI9D6jJ9Z+LH&#10;jK38Q2S6ho2mXFxp0KGG8a30ny45CrkBicYJKjr3GPal8KeHPE3jaCPTPBzCCVUTba3DFAwK8Ngj&#10;p7kV6eDzLE4WEZ8zvF3i29tt/wAjxcy4ey3NJ1aLgnGcbSSSXNft2tuuzPiT4V+Ada+E/jqz0vxo&#10;w0/+0Jt8lj95iQcFty8Kp6bsn8ua+7Phr4C0uSxmvLS/eOOS1G0wLvWSTH3Thhj1zz+tZHjz9ny8&#10;aWew1+wit9SayaJr6FQxjyMZB7Y/zxivEvgZ8dfGXgP4h6j8NHu/tWm6HttR8xZ5Spb5+eSSBz14&#10;H4V6+PrS4iw8q9C0ZwV5JbNN7r8F3PkcjwdLw7x9PA4q86VaTVNvVxdrtPXa3XQ6r47+BddPxJsl&#10;0V/OuGXKLNJhBtOep45P+e9eefE/xp8Rdf8AL0g2v/IPVvMbdkxybunAwcAdec5+tfXet+E/A3j7&#10;wPJ4isrhftE1uTBIrH5Wxkfrx+PbrXhHiT4FeL7TRbzxNZ31t8snlrp8a5JPdie368mvJwOMo1ox&#10;hVSvGy17n12aZfisPKdXDSdp3k7WeltN/wCtTyay8c+N9dsorazm1C7mhkzMHkBTIAGVHc4GPoK9&#10;y0rwH4s0j4fL8X9D1q8h17TYvtOmrJZq8RDAAnBUqQVPUg54x2rzjwXoWqNoV74YvdOujcRPv02S&#10;JV/ctnLAn+IH36DGOcmu51mD4/x/DdivicLb2tuiW9msLBXRcBVLds/KM4OB7816WKjH6xCFPlir&#10;9dmn02ej22PBwNSt9Rq1KynNuN9FZxa6rVaq1+58j/FL4d/EX4q/GC6s9I1aXxZrs9q13qkv2f7K&#10;bYRpufzPN2oiIoHzA7MEYNbH7EvgGC9/avufB/7R0XhPxQzeFbq38LxatcLqiadewXCp9jVo0kji&#10;lkySrFlULEfmGQp9J/Zv/Zw+InxS+JS/EXxPYtoqrlX8tgouVIwd+WPAxjHcYPUc/UOg/s3fCvwW&#10;Y9N8O+Bob6ZW3SdNhcnJY4+8cnrz9a6eLs6p1MDHL4Si+VK7SWjW6TTSt20PJ8J+DsVQzSeeVoSh&#10;zSlyqTfvJ2s2neV73u29+hzOufsN+F7TxRZfFbwPolroOrW8CJr3h+7hE1ncYBVZYxEFZTu+Ug7g&#10;QAcjbhtrRv2ffEeo2uNd1+GHc2dsMLYX6Zr1LTPAfxJS5tW0XQI47eKNlVftBiCAjHGN3I47Gna1&#10;8U/iR4G1V9I1f4M3eopCgbdp9yjyOn94K5DMB3Izz2r8lqZbga1RznG7362v10P6ao5xmWHoqnCb&#10;S6d/vtc5HSP2Vfh9ZWf9o3N59q1BctBuuPKVmwOoH4nrjNaT/sj6NqNwdTTUY5mfiSOO4KKeMdBx&#10;muisv2kPg/qU8Nt4w0XUPD8jMVYatp8luu7/AH2Xb+RxW5Yaj8F/E8hHhXx1HHIzHm3vgeR+Jpxw&#10;eBjHlVNW9EZSzLMZS5nVlf1Zm6f+zJ8No9K33nh1vtEI+V1PQjoQ2efxAwRWpongjQdG17/hHJPE&#10;/nWqpHJdQqse8HDHaOCSAducEZ7j12NS0DW7Lw5nSfFkdwEO7fNktIufu5HA4PXHb3qr4S1C3tZb&#10;6fW4rX7PJGokupIxK0bL0Ycgjr157cV00acKMX7NJJ9kjzsRVlWqx9o233bZy/iy2bUFeZHj8iGZ&#10;njXyyjbd2BuBPXHUY/Gjwve32m2UPjHw5pV5cSaezy6ltkWNVUlgpGeT8vXg8g/Wo76KNr66sYL6&#10;WWJ2YqjQnbH3xkcDjnrxmq9rZhtFur3ULqaYWpUQ+VCoTk4+dsYx6Z7jvXVH4bHHUf2tv+AWfibf&#10;P4lsl8SW8zTagZFaPybggjbjAb5VzwMYx/Os7Q9WbWbyR/Elg0d0sPyxqrZ6dPbitX4d3iXd2upr&#10;b+ZNBJu23Chh19KveNtf0++1ie+t9NiW4aMCSBW+VgPwrFw5alkdUanNSTv2OOt7ScWa+Tpi27BS&#10;omWMgH2zWH4maGz0FtJ0jQYZtWuHYR3V5KGiDD5gSpU4x65OfSvRHt7m60qKCK2jt2mAZI9vTJ6Y&#10;zUiWOkWAZbq6a1QKUluWtVmMZwchemc9CAQfyrycRgZ4jERqQly2TT0vp1suj8z3sHmlPC4WVKrD&#10;mu01Z21S0u1uvLY/Kj9qf4rfHr4k/EVdM/aUjvp/D8eqvDp8mm2K2ljfzRn5lEyxquSivk9Rg4rn&#10;PBPxc+GLaavwmt/hZJa38eoSPDqbaobhWiL7lI4JyFwCpPOAfavT/wDgot+034e1vxhbfDFNG1Kf&#10;w/pavcPoP2ZbSOS95VbjzGTeyBS2NuMsc5wCD5L+xb+3Pr/wP8XR+FdC+A2l31iNQkuI7/Wo/tDL&#10;HIE8xDJsBO1wTG2QwG0Esc7ow8FTxnuyb1tdq7e2m33M6q1Z1MuTcVHyT073Prv4Y/Arwd4N8E2f&#10;ieZ9St/EF1Iz3GlXNiIkjt+dkgZjknHbb07jGKTWtT8EWHgG6124iul8SNNts4brBiERblsYwcrg&#10;diCPeqll+1X8OZvFk1/rt7JcTao255LhtyQA5xECScKAOB9enfjviN8VfDV/rm21BaDP7uGPbjPU&#10;ZJzkdOn+FfoOXYPE1Gm09dV6dvQ/I8+zbAUYygqivHRrs319e3md34B0/wAT+G9Ss/FugiFZhJ/y&#10;2jDKuRgkgj0J9xXeR694lvIrzU21Vo5LiNo5VgkKLICeQQvb2xXO/BDSPF/ibwZ/aF7Y+TCr5skd&#10;h8+P7y4yR04r0DUvCOmJpMWsTantvkUB4WIA3Z9BRW5Y1mpWutO5OGnKWDjOmmlJXu9Pnr/TOUj+&#10;HniTxdaQxW8RSJizSKMhiPU4HT617bqeneH9E8JWeg6ra3FrJbWoFrNGVGcLj5sjJPqQeTXnfg7x&#10;Pq3hvxK+q6LqS3sMK7WtZ41XzE3Z5UFsEgdicetdVpPjG/8AitrTp4k161tVs1RbaxmVpAVJOTna&#10;RxgZyRwQBmuLESquyekVr956ODpYdXlHWctOmy+f9Mhv7q+8beELfRPESNcNZvshv3k+RkU8Ag8Z&#10;xgd84rV8J6Bai3/tHULZWt5ZjDuj3RhGLbeDjHUj259azLOLTYnuIdPvJJMyNH8keI2Oey1Hqmh6&#10;vqOjrpNw8ywxzeYiwsRzn25HIqPdlZJ2Rfv07ytdpfltdk1h+yx4Rm+INn40sPGOpaXfW8w+3Xmj&#10;3j283l71LQl1bbKjBFyrgqcciu/8beCvBqLappxS4SGTbazXFwsk1y2CMEDgAY6j0+ueO0PxP4k8&#10;P7bRR9stWXc6yNu2EH0J79/Wq/jX9oj4Y+H/ABJp9/aeCZ5NtqxuBZw+dJvA+baN2PlPfIyAeM0V&#10;JYytUi3JuysvJdv8jnjTy3CU5clOMeZpy03fV9de70PI/wBoDVvjmmpNqPj3w9F9ih1CP+wzYwjc&#10;652kyN0UDOe3HHotR6xrV3YarfNoWqXV1ptvaJIst5alE3tu4xjkYAPOMGve/D3xq8O+MY45r3wc&#10;Dpd7p/mabqDQ/vJSQMK6sDjgnv17d6ltLT4VePpX0j7Pe3H2NNtxbqwjjK7hlSxwBnJAHBOetepH&#10;MlTpxhOlbl3tt06d9O+7Pnf7Bc606tPEt87ur7310urXWqtpsj5v1XQ9V8f+GbD+3NNXTbVpfs7a&#10;k1u0UMpIHLNg9Op+h4rN+L1i3wW8RN4n8B3v9i6lZ6P/AGbYSeG2MdveRybw0cu0ZYDaj8kYYhgN&#10;yg19CeNru+u/C9z4K06fytLtcz29hdRxPJGu7hA6Akc88t07nmuXh8GWPjC0/sOfS/3enyYli8sB&#10;4vkyzK3G5jx17fhXoYXNuSScl7mt49Gn3PFzThaOKpuMZfvrK07Waa7W1+d0fNf7PX7I9n8Q9UvL&#10;n4rDVdN0P7KJNPhsIcve3eQVVsgkR7d2duM/LgjBr3b4QeDvhn4Dnk8NaNplhpMdnD5l2sk8fnMo&#10;4BZnI3MemTnGc84rsvF2neMLbUpLvxDdzQtfQLI180g3TBxkbSvGMA8//WrkNe0O7k0OGW8shc6X&#10;YxyyWZYfvFcEu3+rAklJYHgkjOeBWuMzbFZxJuU+WDtaKemn5/M5sk4PynhGhFUoKdVXbnJe9q72&#10;vrZLy/4J9N+AIrPUIbjXo/DEOk2Wm2IW+vJpo5HmkAIIi8qRsAcfNwSTgDg1g3XiuDUbvTtZtf7U&#10;3XENxFvvPMjjVQ4GA3R+cN34I75Aw/2XfiN4R1E2/hXWvh9Na6peSMftmoW6tD5ZRBnyw7YJMZXB&#10;AYHGScmvTPi94fbWL02eh3n9nrbwx53QjyyHJG+PB+TJABbjofrXxtaH1fFOnNNefl+PU/UcPW+u&#10;5fGrTd/K2t9H1StZeR876XpZ1LXtY1E3V5HqdnIzzTXVwQ07jAVlLNuxtGcnaBjoBgV1fhPxdrui&#10;6A2pa34tmvFWPfDokMqliu1iPnwSMntjGOc1yPxZ1aT4V+KdP1e7mjhdbWRbqF5CA7DOxpNqu5BG&#10;do+UHBye4800JPAnj3VLzxZP8UdSs9WvpFS4tGsR9lMYARdoZhn5Rnk5znNfQ08G8RS9pP4bLWze&#10;2ltNl5nx+IzRYHEewpK9S7unJLdXvro3dpWKPxk/a58YpYWnxJ0X4f6TpekyavHZXsXmrLcTSI5k&#10;bZuOCAse0yjaNxB2jAB8F+KP7Yv7QHxX8cXXh3wb401DSdL1C4ms7eK3TZcXFrLJlY5/KzuwONqd&#10;iR81fQmo/wDBPvwn4v8AF9x4gHjLUpNDvN0mm6XoOn77mV9oLP8AMSqA4J4B5xkgZrB+Iul/s2fs&#10;9/GfwPF4d+HNxoOqQ2sKTanql7JH9hn83BuJtjuJhmQliV+VFwFbG2vrsvr8P04qFCj7WpytpW0W&#10;l7O7d3pbS5+OZ5h+P6lSdXMMWsLh+eMbuWsru148qVk77No5/wAbftOePfAHwOm+CfxB0mXVNdvN&#10;NW40Hxct00N3bLIgEe7I3o0RDkOjAuGXJBBY+U+PvH3gyw1HVLZfFfiBpr7w/JfWOqW7Tf2ja6tJ&#10;CI/7NuJbku8tsNu4upGdwAK4yvYftlax4V1bxVpfjLwLHDDH9itprW5DDzLtWUkTAbVYR5UbVkXc&#10;vPGDgeHeJNUuPE+pTa9dWyiSZvnWOPCkgDoPwr2MtyLLsVhlWlT5HK7lbTV20s72WmysfH8Q8ecQ&#10;ZPms8HTxCqwg4qGl7xS3undt3trdvvoe8/AX9oj4k+CtH134d/ELwbY+Nv8AhMtcs5ofGUkwtz9q&#10;ijhYoGKqzFRtyuSQWYAAu7HT+Kngq5+CeraTc+MPs72vihmnsbyNyhLBx5kUgILIyblBGGHPGTkD&#10;wTQrr4jaj4ojH9oalZ3Wl3X26zCNIjWdxiPEyDqkhEUXzDBPlocnArf+Jnxg+Ifi/W5r74q311ea&#10;xZwmO2aaDy9mXJY7RtBJJJyRzx6DHl4rgqnUxCVKdou7aTd/K3S21z7HLfHTFYDCT9thm5K0Ytr3&#10;Wr3abezWtjv/AIg/DTT/ABjraaxpGpWcjR3AiisbucMsmJOFbKqGX/aZR0HGOK539r+/0fxtqVl4&#10;i8O+BLPQPstiLeW1s5S0QIYdD345Pyjknr1rivF9zrugy/8ACY+HtSv49NuEZ9MurxUjNxGDtLNE&#10;sjqrbuWXccHOa4rxT4y+LEHhSGx8TXN01pfRvc6as1p5YkJYL5qsU+dBtIGCBn8c3gOH86wNanUo&#10;VlKMb2TunrumttDozTxA4K4qwtajj8HUpVZW5nGzTtqmno7Nv0Kfh/w74p8d6rb6F4S8J6hqV9MX&#10;FtY6bYyTzTlAzNtRAS21VYnA4Ck+prDvIftLSXLoq7V/unNTeBP2gPir8HrttQ+HXiS703UpLf7P&#10;JdWr43KWBKEDquQpx6gHqBXC+M/EPjjSPED2Wt6PG019tkha33Kpyf7qnI/XJJ619XHMM0o1JLEY&#10;d2SunF3v33t8j89qcL5HXjD+z8auaTd1UTjZaPS1721uzoNTsrFreabVYVjXydyCTI3rk8jI7kde&#10;leieA/2qvDf7PVlq3hn4C6ERp/ifwrDa+Im12BGme62sWC7HaNo43eRUJVDIjYkTkivF/iDp3xF0&#10;uN9G1nRLqzaS1WS3muFPMeOMcZP4dq8f+Ltp8QvglrkOn+IJWmW4tUnFx8+1AeinI6/Tjpg15uKz&#10;rKcQ0sQmo9U4tK/nprb1sfVZLwbn2FjKeGqRv0cJJtK1nazurp9rs9rsfEerWt0vijQ4JtPTTbiE&#10;w6hZyMklvMuWQh1I2uShZTwfkyOhr6W8G/8ABTv9rDw9+z7428FWd9JJceONdWe6+IDW7LewSG0i&#10;tnhhdCI0fyraEI4XegWQr8xR4/zp0z9p29gsZPD9tPMtjdXMck1usziKSaNXCMVzgsolkAJyQHbB&#10;+Y59d8P/ABs8bX/w4s/hm3iTzfD/APav9pppvlxjFyU2bvN2+ZtwT8m7YGLNt3Emu6VHLc6imlGo&#10;otb9Fvvbv020OeGBzvhzmcKkqfMmly9Xa2qb3tdX3Vzf+HXxD8T/AAI+Idj8Uvhz4vudL1zTZGe1&#10;1CPa7RFo2jbAcMpyrMOQeDWf4t8eap4j1i58R6rqN1q2pXlxJPdXl5O001zNIxZ5HdiWdyzFixJJ&#10;JJPeuMnludc1h5rwM0fmA+Qp+YKDz175/lWj4n1bS/Dkcl9okcnnSR7Wt5Dyy8ZA5z/9evWWFhGp&#10;eMEm1a6Svbe3p1seXKlXlyUZylLW/LfS7S18nbd2JvE+lLZXS6RqelQ2l1Yr5VwkLE7mHBJOTzxz&#10;2Jye4AztR8M3lvo0GpmL9zdSOtvJuHzbTg9Pf9amuNe07U4PNvL6RryW4LXEkz7mcHncT3JNO1m1&#10;sXufsuh6nNdWlvIRavITwDyeuMc+wzXm8p0RlKErSuvyMFLc7l3pzu+63eu2+EvhL4ReNvGl5oHj&#10;r4oL4S0610S6vLe8uLNpftFxEu8W4wflZl37cn5mUIAWdVPIHUbGy1SNtYtmuI45d01uknls47gH&#10;BwfwOKz9HXw7qXiHy/GOo3ml6XLBMy3Nna+dJ5ixsUUAlcguFUnPG7Pas5L3Wk7ea1PUw1P2k1KS&#10;uu2yf6mtoEMuqTSXVq0ca28ke6V2KKhY4Ului8jqSK9D+BPirQdJ+JF5478c+IdP8zRdPuNQtYdY&#10;tJLlNWuFG1bYbT8rNuLBjwCnIPCnyv4deFtf8VXf9n6Do93fTtkLDa27SSfXavPQH8BVz7VBbXRW&#10;WTcvIPtx+laS5alNwbtcxq0vY17rXt+B1uta3c6nq+peK5vC8X2fWJphbs1uYoY2Zs7o8fL8vTGS&#10;ADV+PRfhhqPguHUdF8S3Wn6tpujiTWbXVNhjv7xryVQlpsO7yxbeQxLAsZDIMBFDmuv7X3xI034V&#10;WPwP1G20fVvDOk/bf7Hs9V0uN2sJLrJeWNxht4Jdl3FgpdsDhdud8NdB8K/ERdQtL/xlpOgyWen3&#10;GoW1xqVxIqziGJna1j2RtunkxiMOyIWBUnc6isvavlvL3eV9HdNeenboTLC+zjorqSS1Vmnp59Hd&#10;J9jsfA/iH4cf8IBrg8QwTf8ACRM8A0KSOMmMLu/e5IPdSev4elbml/H3x1pXg1/h9p1/bR6Xdbxd&#10;LHp8JlfepV/3jKWGQR0PG0EY5zyPi20+GU39j2/w51HUFVtJh/tyXVkCrFdE/vCmzJMY4Pr7VoaL&#10;Yn4eeKPFUM0Oh+JofD7TWU11DcfaLKY+Z5aXEM0RwykjKsp+ZScEEg0+anPpe7uk+ltNE/61PJ9j&#10;UVS9OXLZNNq+qe97H1v+0F8P9Y+F3/BN74a+GdU8DyQ6ldeKJtQvNSF2XQwyxzvFGV7MVdM9h5Q5&#10;O/jwiP4U+Prfw3Z6reaZDa/bbfzLeGRikk0YYLvAbg8so49RXtHg3/grlrOp/BfQ/hD4u+C+n6k2&#10;k6PHp9xeNfbPtaogUSHKHDMByOnPHpXnvjv9sTxJ4w03SNO03wTY2cuj2s1sL6ZjLJJDIylo+gAX&#10;5fc8AggjNeTlX9s0YypzppXk23dNNN30V9D1OJqPC+KqRqRruXLThFRUWmnFJatrXqfYX7H0Hwh8&#10;P/CnQ/hR4a8K2PiXxtNdPqOqpayJ5lvGjD96XByoUMq+uTjHOa9X8Gfsz/FbxR+0Vr93rfxButJ1&#10;izuob3w3qWi3omt2sRHEfLHygY3NtdWXnPO4FWP5pfs2/HTxb8EvizY/ETwT4i+x3zK9vdSXUYkj&#10;eGQjcrL6ZAbg5yo69D9mfHL/AIKKePPhZ4dtfCXhu0MPja408XEfibT9qQw2s652GKRWEjhlHbHQ&#10;gg5FfO5xkeaxzBrDtTdVPWW61Te90kttN7n2XDfF3DcsjU8wUqawzVox0UklaKurNyeru9Lrc9y+&#10;I7fGTxn8Zrz4OeDIpLe80O3hmuPFEN0sMH2mYM7CZAu1sKoIUA8yDgDBHyP4l+PFpF8dby68SfF7&#10;xJrlkrFLdfDPm2flTB8NGyFh5nQ88q2cAYwB71+zj+2B8JPGH7POpW/jD4q2Nn4xvNPlGpSapIkN&#10;xLd4wGBbAdWyMbegOMDBA87+GP7D8GqeJdF+M+qeKo77StQ1Bbi4mijURLJjcQxXjbu5BH0yTzXP&#10;lsMPlsqtPHR5Ulyqy1k7XbTabs7aWsdXEVbH8QUsJVySqqjnLnleStCLfupxTSbinre7Ouv/ANq7&#10;wL8Wb+1+E3gzTL2xisJBcS3l9bhFulVfulSQxJyfvKOmeeKo+NtX1Z/hNNrNokMWj6rIPsWoQ4WW&#10;MHgSJjpjg5/pW18Rfhf8H0+KVn4+8G/ZdQmbTng26PJ8uCP9Y2M8gZGR2b2GMO//AGZ/BviFLfwj&#10;eSeILWGRHGm263kotYpCC3K52jLHk9fwFZ055XSqQlHmhHRtNXd1e/VeXyO+pR4mr4erCq4VZtuM&#10;XF8qaaSj0aXVNJ3vY7z9nHxJp3hyO38Y3mjQ6nqF3GIGvPKIkXaDtlyvAAOM8gnjjvXp2g+KV8QW&#10;V94j8P6day6tpdyouLyRmidos/dfBAcjs3XkAn18r0n4W+K/hj4Nk8A67HHHbW8KwG/0+4UyKSvD&#10;BsMv5g+4Fdh8M4tFstbtdF8VvJHb3VuUnmUEo7bPlLlSpUNwdwzjjgivAzD2depOrF37Pul5enQ+&#10;7yKOIweFp0KkeV295dm9Hr1d+vU9G8IeI47PUWu7a4KgxlpFVvnVi3UE59ec88561d8SytfajHos&#10;Eis1832eFTMoY7mwhY8YPPUkYP4VjfDKHUJvE7wySt5ghkXfHH8yOrABwD+B59ea7DX9dv7jQ5vE&#10;mso0OpabOsEW23XEmX6sD93ccDGCM+3I8CS5amn9dj7CnLnoWbt/wN/wPK/jP4S+KPw8vrG3GsTX&#10;jrs+0yMD5duhkIAJyFdtuCOMcgdc1yPxa8BX+sDR/jHot1b6HrGixqVmjnOzUbaR1RkI6bg21uSP&#10;bPIr1TUfB7eJ/BepWmpeLbNbq5l329rJZ4ku0fIaNjlfLIzww4IxwSK+Uf21tN+LehfBNvCPhDWL&#10;ibS2m864m+2Is1isDpJ5f97gqc45G3nNe9k8auKxVOlBpSvZ3WjT3v0elz43iqtQy7Kq+Jq03KCS&#10;kkm21KLTVmrta6t/ofSXgf4zala+Bp/C/i7wnceIPMsZnU2/kq0cmf3YOWGF9WwxGBw2TjW8F+KZ&#10;vife+bFol1JqFjCI1dflaONXJ25yMgFj1z/Wvl39iX41+HvE0drpfjfx/FDdb4obiO5ty8wzgeYh&#10;XGU6AsTwTz1r6etPihofw31t4YdCuHt7mN7a2voNPaKO62/xhyMFsnkhicYz2rPNsvqZfi50XF33&#10;6pedv+AdHDeeYTOstpYylV9xpJptNrok7Xad+5JqnxNj8f3F5pUkpszb2+1ZmQszKMnPU/XH+Txd&#10;n8EpPCFlb+N9FuPMW+uo/wC0FljCsRtyGBznHGCMitI22lXPkaxLpL6dHKMq24ATcnJ4/rg9++aZ&#10;411PVby/tdOttY8nT5vmXoQcEcZ5x+GK5aMpUvdpOye/yPTxFOliLVKy5pRfuvtfrrptoep2OkaI&#10;3hpoLO1SOOaE7mUdGIr5t+IHiPxZ8O/tOoRfvLKHUFaAybGVlOcAg9eR0PvX0J4T1fT5NNjtn1ZJ&#10;IWjVXO4cDHXmvg3/AIKa/GHVfC/jOx8H+Btej8m6Ehuo43BO/I2j2GCfXkdiK7eH8HUx2Yew76u/&#10;Zas8jjXOMPkeR/W7NtWilFpNttJfLqz37wAYvGF03ijdbwzSu0jrDGqqM9QAOg9hxXReJfj14PsI&#10;1+H+iaPHfawpVVjlhWSHcCDlw2VI9iOv0rwn4OL8RZfh7pq3GvW80jRrHJNZxlctjJAJ6+54+gzg&#10;eweF/gvZ68tvJHdNYtIv+lXjKN7kdQD3PTP1Fc+ZRp0a8kpXSdlb/g/0j3OH41sRg4VatPk5optO&#10;19V89fmO03x+fAlyratfx3GoXcjOtjp1qMFmOcJEgwq/hgdBxXfaBoHx48ZOt9Y32n+GbGRQ3mTQ&#10;Ca4OfYkKv61j+LPGHhL4ReGIrDwn4a1TW7xtsUEsNsX2y7mG52VcrznJbHGOxFee+L/Cf7V/xjka&#10;71L4uT+FNPblbLQo0DYPRWlcMfQHaqkGvGqSnUf9fn/kfVU4wjG0eh9JeHPhX8ZNNW41GD4vzaww&#10;tXNrbTQQoiz/AMBYoudmeoHPvWR4l+M3jzwrp32f42/CK8mjhk/dX2ghrkEjuuzEqnGTgKeM81jf&#10;AW01L4Z+GbXw9beMdY1q6hYtNJNdtcO3PO93UAdf09q9E8T+NY9YtrO38UJJYww3CzyzRwpM2Rng&#10;Ht/vY9eh5rl5ZR3K5l0Kfw1+JfhL4h+HLPUrvSmvtOulZbWa+tfLuhtbafMRsHHB+YqM479aPE3w&#10;O/Zu8fwtJdaDYxENj7RHH5bxngZDrgr9Qa6SP/hVfjmwji0LXoERbdola2lCttbrkjnJx1POaqxf&#10;CDSY42ii8QSXhaZWVbqYYxnkZC5/nzRvqL3jg9Q+EfiPwg0Fx4J+J2pWWg2/+iyw6hEJ45Bzt2c+&#10;Y3PBYnkHvwRoeFvDesJczW0mveZNcQ/6TJbcRCL+Hb1yeOeateIvBPjLSNXmSw8Q3klvFJIy280T&#10;yRKCeAGIUdOhHHt0rJ0+Ca01BnvoZoI/lEZnmHLdyQAvHXHP410Rt7N2OGpriItmpetr1loN14es&#10;7ITXUqlrNrzciyseCwLEZOOAM/h2qifD2t2N/wDZ7lmt/Oj2XViQGDHHTKMRn0yOPWtTxHr+l3Fj&#10;Fb/bo2cNiKXY7SJtIJKsCQGxkgE81zvi21s9UvM6deWOpW6QmaS6v7holUf3XRgCXPscep9Cnzeg&#10;q3L6/Mm8i98LyRvp2qLJJPuRre4s2Hl4IwOGO7PsBWpeWunafo6z6hYql1JcF/vEsFwByAcAccDb&#10;n9a4+38VJd3NromkpdQ2lwigyNMDhvVSoxjiur1a5Fle2WlWkcjSQYadpPn3479KJRlzK5VOUfZ6&#10;PQt+HdZt73SP7RuY/ONtMQrBOeOxB6/lzWqmoaR4w086FFoHlCWTd5MVqsar3yAv0z71D4VfZcXD&#10;3ZiRbqTzHePjYvp6VoaBqmlJrsws4G+zsAiSyd/xGeKx5eWTsdSleCuedfGP4AeFfiNo62OqeFNK&#10;vls2Jt4b+zWXy3OecMSB+npkV+c3/BQqH41aV8TI7zxnp9jp2gxx/ZbO20uzWFIkwp2I2cjJH3Ww&#10;ccjjBr9VvGupx+GL4apIpkttw80w/MUPbOOcc/8A66+Qf+Cg/g6P43aRb2Xh3SJr2ONt7SWtu0m3&#10;rgfLnj81OO1dWGipVFfuvIivUqQoya3tZfM+FvC9poDxWfkWGtXWrW8ai/iurUKqsQCI1w2cDs2f&#10;mGDhclR9Ffs//BCz8bXtvrvie1hVYGwlvtO2M5zjk8nHGTzivGPBGtr8GfFn/CNeKdF1afWLzUgl&#10;zNcKDCtuwA3ktl92ccnAAOPr9aeF9X8PaVY/Y9Ov45DcRB9kK8hsdPU9ufrX21bNP9jjQoK3Kt+t&#10;n+nmflmH4W5c2ni8Y1JSd+W2l1s33e1zt/GnxD0fwff2PgDwTo7ajeTKv7iz+XCjG7LHhfrXIwfD&#10;P4meP/Hsemag7aMZGcwqblpVfk++CQOABgeuaptoGv6jpVxP4Dhax1OOYMt5LH92TPyg54P0r274&#10;TnXIdGV/GI+0asturSOyAKpx2x7/AOea8320cHh/aU7OWzbu3622selUwtbN8wdDEcygrOKjZRsu&#10;l976a7Iz9L+DGnfDpZ4NR8SPc3Eqli0iBQB6Dmm6DpuleHNVkvrPT2vWnjBkVZOSneuv8QaVquo2&#10;32+6g3R+XnLrgBfx7VjaPoOqT3kb2NrI0Kn5mjQqSv8AhXl+2nWvKpLfc+g+r0sHywoxslt1tfrr&#10;c1NU0vwrqMEd9pGk3OnSN/yzib759fSsbxl4kPhnxTp+gR66jQ3QZYDNalWuHAzgHPp6+la994W8&#10;XRw5t9Pk8hvuSeX5jg49M5rEk0W+1DTvt2sWs0f9nyMY2uIdjF+cfh1qqPs73eq1/E58Q63LaOkr&#10;p+Vk9dmuhUtfHXhvTfiLaaPqegTPfXVqRIWlUxr83GAOWP8An1rW1i08HeJfEqTWfgiZY9OvFXWd&#10;Ut75FUxt95Fj25zj3wf5cXY/DkzeP5vihJrd8bqHTRZx28LAQhSwbcd2SeQOmO/tUninxHpWpeMr&#10;zTtU8L3Fxp8cEESTWuoCGOSbd95gWXkZGep5rqdKjUqRdNt+7r5PyV9dzzY4jGU6MlXio++1HbVJ&#10;XV2k7Xa1Oivv2oPCug+JtS8AaH4Mu5tI85U0e6kt/KmKrGNzOu1cAybtuACVxxnNdpf6j4MHw50/&#10;X9V8N3kbXyZiljUF5WAPAwM8HPXHTv1qbwpY+EvFvg+2g8aeGrLUH02Nhb6o0apciMf8sz/fIH8e&#10;cnjPOSY0l0JNQtfDmgaPd30N0shs5mvWjigJ/jJwckAfdxkk85Ga46kqMrRhFprfW97db/ielhqe&#10;Lp3lWqKSl8Ktblu1pbqlsvI6PTLbw7pXhK81ubTIb66ezjTUvtgVvLVvuqemCM84zgHntXEanoFy&#10;91BNp5H2ONvM+z2y/K8jcE56kAcd66TU721KwaTY6naJDbwMsypCeX4wXZmOOR1GM+mK53XfFGja&#10;fFJLqV2rrDks3KqfUgY9eKxpRqOWmtzsrSpwppyskvT5sy4bW2DedrerQ+XBCz4aPJVegBIBzjHs&#10;azdWjs7kyTJNaw/Y7Uva29wVHLlQXUfeOB82AOvoSKddahNNdyXmp6atrYsqO0c8IXJ4K9c5H44P&#10;GBVXxDevcRS30lxH8p2KrbThSerdcDHQY/nXpU48sl/XyPDrSjUpt28/Xz/VGh8PdOj0TVzrghZV&#10;kkUzS+f5DzqGB4O5th7bsfKGIGDzXqXjX4i2Xi6a4dLL7LYx6b9na4uIhNcFznY2xciQKcnaTjPP&#10;XmvJfCsfhhLD+2ri9txbZKSW8ILSPIRw4Y8dRgYBJ9gObkHjnTdX1O30vRLnawmjCtMqMhJ5A3lg&#10;sajhi7ls4bC9xFfDurW5rbdeiNsNiqeGw6gmlzPa97nB+IPhp4Rtrq68ZapoGta5qGpK3nahcRs2&#10;ZM7DhIyVjC5Bw7/KB6YU7Hhf4eeF9Ra91nWbyzs9NsYQ6q1rGu51Xp8oUDJ6sOfqata7oMFxcyeI&#10;dR1X7Vfyx/Zp3F5JJa4R/mWOMvgBScfMPvckZGBz/wARtQ1/UvBM/hHwN46uPC+qzW4lbVbCGRpJ&#10;F4P2cquCN27OQSScYA24r04VKteMaam1eybd7JadEtkfP1qeHwMamIdJStdxSteT6K7tq33fzK+q&#10;6v8AEzWb24034Jaxq0WqLb3Nza+fqCx3VpaqQjusaYKr8+FGSx5GMivi+fwn4w+IviGQ6n4hjkvL&#10;hZprrVtavnxKsQJLbmUtjavGfbpivevgHoXxIl0LXr/xPPaw+LtNjntL631W3uJr69s5gpcowTYA&#10;QSoG88K25QCN3iPxl0Dw7pviS4sdP1aSe5kmx9ljj4Tj5UAHTk4HU191w7Sp4PF1aEZRvZe8lf53&#10;6rW6PwbxHxNbOcrw2Pqwmo8zvBystbK1v5k00/lY5zwTYaFLJqMeuGaO2aAeSscfmTFy42opA+8T&#10;gdACM8jFad54lvPA/iyw13wHp0dg1hFG1v8AabJJhNIIyGd45Q8bnDsDlcEdh0GV438LeIPht4sk&#10;8O6lHqFjLD5MhjvrZYZlO0HcUV2AIOcfN+Iya9n8V/Hfw3q3wXsT4t0extfFWlTJpUdjBpKQ3Ets&#10;Y1kN3OWYuGJCAbQE6YHJNfR4ypKNSE4R9pGelr6JNJXtbVflc/NMrwdOtTrU8RUWHq0FzJ21bTvy&#10;3vo+yS1seW6dqHhLwlbr4n0vVtUt9Sa1C3Om3KblvpGYkkELtMQ44Y5+U5HTOfD4j0TxhqscPitp&#10;ILjULqGO7vpChS3TfjKA7dihdowTgcnIxmhNR8K6hq8Wqanqd1GpDOq+WZBA23KgcZxuwMYIHpTv&#10;Fvw90zRPBXhXxt4W8bR6zfanp91ea5pMWnbW0VYJvLTzXJMb+YgDAcFcYYZIJqKo0a3vuSlLRPXT&#10;Ru17WsrdfJdkaSljswwXLSUXRp6yStd6pOWrvd3Xw7K77nIeOo9J0/VbzSNFupZrFbqRbW4k25eH&#10;d8jEKSuSMZwSAast4xkm8Fz6Hq1zJqwby7Hw9c318WXTLdGl3oiujMiMZQxVGVRkllYkFb3ju5+G&#10;/iXVdPh+Ffh66sgbS3sk02aaS4ub+4A2tcngqjythvJQsEJ2gmsmw8J+HLvwprVnr3iy8sfEWn3F&#10;snhvw1HpMk39qSyylJ0LjAgaNcN82Sx+UDPTqlKnUowc01Zq6a13tfS9td3e1r30MsFTqYbF1KdJ&#10;p3Ts0/datdpOVruysk9b2tqcD+6S/vmm8ufyWaOF41IExGQrA9cH6dDWh4U8KeJPip46jjg0K4mu&#10;NOsj5MMMZZtuQNx2nAGSBngAnNUdVlv/AA74hk0nWbKewurWUxTW91CytC44O5cZB9RjNe+fsPah&#10;pE/iG98Zatqvh/SV0vRpkmj1m+2tqDMwdsAsMKEVuAMbeueovH4qWGwrqQV9P+G+/wAj08vwMsZj&#10;o0n7nNpe9mk97X02Wpza3+r/ABAuLDS/E0cmtR2tsLexUYZxHyxCkA88nk5OOOwA4n9vfwtomsxW&#10;PhL+w7GS10vTwJVWPEiyYAIOcncAoGDg9fWrvxP+L+nWfir7b8NLttPmhvJXW8sZiiOu7KPGpAK8&#10;ZB7EYOByK8n+Ifjy88U3b6jqdzJNcSZM9zNId0z9WdmOSzHv3JrPDUXUqQqSiuVJ6Pu/LY0yf+0M&#10;BWnGFVybkrtN2cVtrve/y0PHtL+Fl/EWsfB/hYSLqFrOn2eNQ20BRvcbh1x6E4x2rPt9W+JemabY&#10;6F/Y80lrZ29x9j3FisauQ7nltq8jOAFJ754x1viO9kl05I9IupGuI5/3qrNtR4+m38/oPzrB8U+J&#10;PHelz/ZtHvI2t5LMFIeHEWeq8MyqR6cD1FejGNOnO0IJJ9rH6bhcZisVFRq8sr3+Jvpp59H8zG+H&#10;/j5vBfjCSfWZ5WjdQs26Pcy5w2cfl+Fe1azBb/Gi2/4SfX768kuk0+O3t7yeRm2QRxiOJFYjO1EV&#10;EVecKoUcAAfM93Jq97q26OJmuJG52xhi7fTH8q+uP2KvD1z4o8I3lp4n13SbVbFAWs7+5WCebd5h&#10;BgH8YUKMjAO4qOjAiMdGnhYvEt7duvp/SOfijByoUoYvDtKponrbRLV7dNfU8SsrmG0uhJfn5WJz&#10;Iv8AAccduRn9K1pviHoH/CvrfwynhqOPU4tTnnn16G6bfPAyRLHB5RGF2Msjbs5YSgYXaS8Gl6Xb&#10;axpVw97dxx+SmdsnBY/n/n+S+Kvgb4y8L+MLHwNrtnHp+pahb2dxBDeXEcaCG7ijmgkZy2xEaOWN&#10;9zEAK2TjBx87WqLm/Fa/8Euj7GrKSmtmk9LrurPo3boQeMfCuvaG+m3Wv7Y11KxjurVvMDAwvna3&#10;HbOf1qtqXiTVNasNN0bV79riz0eJ4NPVUVREjytKwyACxLOxycnkDoABv3/wA8eeHfi5J8Bn09tQ&#10;15bz7NHY6eplaSfJ/doFBLnjgCsPxB4OXRvEo8JX1zNY3FrdtbatHeKf9FlVtjBgoJ+VgcgZOAO9&#10;ZxlzRTTT9NfmdEoxpy5NVbTZ6eumjO68BfHr4kfC74f+Jfh18N9Ts9N0/wAVLZJqV7Dbn7YslrM0&#10;0TxTBt0L/MytswGU8jIDDjjqxup0tdQgPlqrFpdrBpC2SSSe9eo6B4N8ZR+BtN+D3g1tB8eSakt5&#10;qGm6XDDK82l3MohWaeF43jLSNFaxjZKZEUbv3auSa4nXPDvj4aV/ZfjCwuoYdPV1t4/JCiJi2WDd&#10;O/UnOOanDxUakpW1er216J99lbY48ROnyxvO8Vor6NPdpdHv3Nfw78V/A1l+zh40+CeqeAvDv9qX&#10;2r2upaT4mutL8zUVQbBNaxzDopMcJU5ARXugQ/nBo+I8DWFzYxXGvG0eSzt8BmVsKxOeOf8ADtVg&#10;eFNR0xrd74LCtxF5tu8yHbLHuZN6noRuVlyDjKkdjjU1fxXfW3h9fBOj2slrZTLG98s0wkE1wpYG&#10;RPlXahBHy/Mc5O45wNIxp0ZOS6u/9a/ga4nFyxFONJW0SXbRP5a+Ykviy78Q6fb6d5MccdruaPyY&#10;xzu25yep+73/AAxWz4j+JmreKvKN00Nutvptvp/k6fZpbpLDCBsEgjUea2QCXfcxIBJ4GMXxD4U1&#10;vwL4kuPCusWiR3unsy3X2WZZkJUkEh0JVl9wSD2OMGora8aaNQJPuyFvlXr6/wBa6IyhJqR5VSmq&#10;aairLt/mbWl30kFwskMp+ZeVbtXo3gH4h22kWjaZaaLpazX2m3VhqN5qVil6Hjm27ZESVH+zzR7f&#10;kmh2yLngj5t3CeBv+EZtNSbU/E1pHeW9qqyjTZGljF7zgxB0wUIBJ3dPlPXoej8GeD7DV/A+veJ4&#10;YdWk1DSGhdfIWL7PFExwTISwfOf7qkDvVzlzR99aXX4/5eZ5NShKUm6btKz9bJX/ACNn4bWcFz44&#10;06zu1t5FW6jeS3vZvLjmCsGKM3YMAR+NeuftXftBeGPiv49t7nw38N4/D8el6XDYL5N4JWlMZfLE&#10;qMY+ZQOSfk684HhFvFKLFWS03PM277UucKvTB7Dk9fXFdd4w+Jt98RrLR9JuPCmlWDeH9LjsmbTL&#10;QRte7VwJpSOWk2gZP1rSWFjUxkKrV+VNbvS/ls7/AIHl+2lHL6uHvZSabVk720Wtrq17+ZpfDfxv&#10;aeDPE9n4jk0y3uvs9wsix3yboif9oHrjr9RXe6h8b/EGlrcfDzTfEeoW/hK4kWTUtL0XVJPs93Jt&#10;IM6B8hAwIBQcDGOgGPEra6i1O3Nks22SNv8AVtxmvbbHw1b/AAWso/EXxz8H6Xr0mpae9ja6DDfz&#10;2dxZs0YMN4WjiEUi8NtIZxIQ/OV3C8XTwftIymuZvRLS7a1VrtK67s4cLTzBUZQoy5Ixd5PWyTst&#10;Wlez00segfsOeIbb4ffE+x1bxUNYg03XrWS3026sMNC8wbhZM8YAVh/eGc4wc1916h8QrDQ/BkPi&#10;bwD8QZJJLy4idNFWzjuGnYEodrEERlc/NnGQCK/Nj4W/tC2nw4+E9x4C03wXM+sHXm1LS/EUesvE&#10;1k3kCIKsQT5iPmO4vghipUjmuQ0Xx/8AETwzqcl14Y8calYySN5tw0N46l2PUnB5J9a+ZzbhmrnO&#10;LlWk+S1kr2aaWz62009UfdcLeIVHhDLY4OC9qpXk2m1KDdrq9lfVN+jW591/Er4mXGizzSanY6rd&#10;alJfRSQ6RpIjjguEJZmYggHIIGRnnOQB37DRdWsPEnww0v4ox+dDNJdtby6et1LusWVjkNCzHy1b&#10;Ofujlgx5Oa+Wvgb4t+Lvjy4sfFfxG8XRx+E7e+Fle6ldNaCZJjGXiCq5V2LMBhuh55yK938E+N/2&#10;SvG99HLfeK4dH8S2DM8ccMlxbTXF4V2eRMrqvnK4ARkYMEcfKzYD18tmWUSwcVSUXJx1bjdpLaz0&#10;Vu76o/SeHeLKebVHiJ1FTjPSMarjFtpp3i9W7Ju3c+ivCuvWOka5Z65oEM0OoTQx/wBpRM3yHKqi&#10;spGOSF5GOw69a6nXNWt/EWrR3Os6my2t4qjVLdpCDvRcDgYDHO05JBwK4rQtTgitJoL++mvNNt7P&#10;YsduFEkO0guVJIJPIOAc/KcdjW5pNr4buvDEmoXN1cNJcAzWFv5e8IxJIDls5HODnnHOa+GqQtO7&#10;9P69D9no1LwsrWev+f3/AInC6B448QQ+Lbs6VHJcW9neyW+pCS1P+j+Ww2yCN9z7WjKv8vUEZ6mu&#10;d/bS+Dur/FT4VX3xJ8PahaLqNvZyWsMen2vmiaOQHOTK20b+MMAGUscDdmtT47abrc3w5bxb4A1D&#10;Q9JvtJgWXxBpeoW6wfa9MUOzzmZgQWGAGwo+XkOOh1tATwle6Je3p1/UrEQi3vNJW2nWP7RMoLNb&#10;rLtlR1VmLKsisOeg616mGrSwtaniaO8XqrX2to/JnzuY4anmeErZbiU3GcdHe1rrdPy7O2p+ePwZ&#10;+H+qaf8AEuzbxpq1todpZ6hHBex6lcfZ5R5g+XMeN2DnOcYwM1+jXwd8GaV4we68H+H/ABRazQ6S&#10;vkfZrfUnYPG8aMJUEgC4IbkjGDkDsT45+03pHw48SWl5d+I/hfo99qEy2s154ggxNdRTMV8mEW8a&#10;qACBIWkBYANkrgkr658HNF8G614L0vT/AIKRi1vp1hVd6yrdXDIjebIzTgZbaMYxt4HHWve4kzOW&#10;bUaeIcXF7W0aWzvfz1PjPD7h6PCuIrYGFSM435r6qT3VkmraaXae5Z8V/Cq+0i6hilvZGSMGG2VV&#10;+QIMnGc7cZycD3Irl5YvEr2raVqk7R2trOZLWFW+VSTzx2JwM4/oK7jRvDvi2Jmj8W3N9Jp+nTyQ&#10;RNKu6QYODnHXHr/Lmj4jaVp9reNb+HtLaRWtwUkmkyzHqegAP5Cvk41HGXI2n5n6jGnGUfaRTj5P&#10;r/wDiZtVmsXZ7NI1t9iq2fl5J/8Ar+lefeMP2Tfh58RvjJY3moW+l6hdTMqQxTwna28Dh8nGVwcc&#10;E/U4x0l59plkeyuvkm3YaNv4faqFzazWN+l3O+2S3YNFKrEdOn0rsp1sRhZOVOXK7NaeZx1cDgcx&#10;jGFekpJSTSaurp32/wAzuPhv8EPD/wAFPGl4/iq2jjtbOfZDazQzNAISgxsQhChJO7Zg9e+c16Fp&#10;em/DrULx4dD0eVrZrOZd1xb5XLAbFRWwVAwRnnqMgY48nsPHbaklxq3irUdQ1SaOEsLfzi8kqgH5&#10;Rk/N3wKvfDXx748+Jy58G/D+fw/Zq21rzWIFjdufQksCPcCvFqc3xP8A4B9NRhGUeXbXQ66f4XeH&#10;bvA8R6RprRxsHjiMSSMrbSuc7d3Q/wB4Y/Wty3uPD+neFJPDlj4Jjuv9IWRb9rdhJGeOFPYY4/H6&#10;EV9Q8CiTR7y5Piw6pq1np8l1Jb/anWNUTG53EYyEGRnAJ5rD/wCE7+CWnpDo3j74wv4XvLiH5bOf&#10;Uo1V+mSpkX5wPcZwQe9ZSqSlG7dzqp0qNP3UtT0zQjqVg9jp+naPHazXs2fMaYhSNjMcgHknA/DO&#10;a6DWdM1+O333+h2t4hHz/Nj+leQ2vwe+J8sJ1b4O/tJR6kkgzHDq2n28pC9grxhCOOM8/jU8fxQ/&#10;aG+F+p/2X8W/Bj6ppEkgD3+i/vntozwGkUYYjjqFGPwzWHNfUu3KWfHX7OXg/wARzt4h0tNQ0W+b&#10;lprC8eLcffYRu/H8xXM6P8K/2nfAcMk/hH4w2GqNMuI7fXoWVkOOqsM/4f19ysPDUuq6Zb634T8R&#10;s9rKu5YZMN1HTJ5qvq+haxZzC6udH3Lu+ZoeQffB6fhRFxluPlPHX+IX7SukaY3hP4peFtlrNERN&#10;rVnOGjzxgDHIye5Arqm8VWGsWLfb72xs2htzcSG5mSOSZR98AkqowvIAHIGBitD40tfR+G4bbSY7&#10;lPtEyb9oLptz367efWuL8LT3On6tJrFzpd1d2azKgkjs5GUvnG3cjAg7TnG5Qe5xmu6jTvRv6/oe&#10;Viqko4rlW1kdd4otfC+2zvr4RxYjDxTWd1tjYAdG2HAyPejSvFOka2JtS8NaJa28sOFk8tt0JYDP&#10;XAYsRnoDUhn0i70yzTVPKMUYNuqbVwhU4XhWKgY/hHA9T253UNTh0PUJr/w94bt9rMpkkvLcSYJ+&#10;Xd6nA6ZzjpWcYyloOo+W7NDWbVb+dL2KWyge6YSSbY2Z4eeWJYnr2P6VrXl5PqVjJY6frEDXUMe1&#10;nVfmPH3j7fl+FZGnaxLOWsWMIZl3SMqhSxPTirula9Z6dcebPoUNwsDZmSYAiVO4IPWipHbyKoyt&#10;F67lL4U6F4mvbW+Z/EQuLfduKgkjbzx1rsob7wBH4ZOnar4xjsXkGdkN4E2/jn/JrCtNf8P28kNt&#10;pFqbS3kLCGOOPhQSfkAOcgDim3Xwt+Fcur3Him68MR3t81qxjmkjbeGBDKQA2OCuRx17+mco80rs&#10;2py5Y2WrXmSWPjjRvDttJZatcwapYzNgTyKhkdQcAkpkN+hrHsdS+Gk/iHZ4H1a1t7hpC0lnJt+Y&#10;nr71zusfsef8LAvrjxWfEutaVfXTtOvk6l5QJznlGymT6Y5r5l/bL8IfHj4N+C72TRtO1TVo4f39&#10;vqFnZFZY3HCsZI8FSMnoMf7NF+XT+v8AP8zpv7qZ7h+3Z8DpPH3w4m1XTPAOmXmqW0YNpeSXqwvF&#10;g52iRuiHupOOemcV8G/s4/tDWXjvx42jaNFPpt5a3BE66gP3tvjoHO0KeQBnAHIPArg5f+Crv7Yn&#10;wu8NRzfEtLjxBoMkz28lvJDGLtABkOwVeUPTPByPxNPw9/wUj/ZI+IV3LeL4Jm0PXr+NIlxaFUZu&#10;dxMhPykcdjn2r2cDOVOSjNpeT2189jxMyjTrUm49NfuP0b+Ea2ur3f219aW4LbXkmumVYRgc4+b5&#10;iG9OvWvS9D8TQw6jdSPatcR/KZJ0XbHGM4xn3r5T/ZY8c3fxE8CWvhC81lmgsZw2liFRHkMc/vCQ&#10;Sxyx6Y4H5ekfEj4ka/8ACV7OzuNVE2mzXAa8t93zSLgDG7oOfbk55547K+Cqe2cG9ex85h81p/V1&#10;WirR6vz2d7vZPqfSWr+O1vG87TfDUNjbz2iIr7TIhIGMrkn/ACO5yTna7favp/hSTV7LUG+WIDzN&#10;oXPvx2rm/APjKz8a+HotZgijhtZIgdqNnaPek8Sa+V0Oa0Or4tPKYFTgbQP/AK1eXGjKM+VrZ6nt&#10;yxMalPmT3WjX9bENv8b9a8PeFZ/Ebi1uhZwsf3lwFZh/Toa4vwv8c7n4zPNL4gi1CxtbKZXVbNt0&#10;crc8HjnqeKo/DTU/APj29XRNE8SQyM98Elkn6oynOfmGDjHcelerajd+BLXVv7J028aafzWkluIE&#10;GJpT1Zj69a9GXscNJwcHzPZ7WXpb8TxV9ax3LUVZciWqVmm/W6200Mmy8P6D4ciN9PrMmorrG2S3&#10;Xy2WWAHnYUPTHvXFfFfUNN1bV10Hw5pjNfQyxyIZWCrH24XPzMf512Wk51/4iR/Cyx1pY5v+Efu9&#10;QTUJLUsDcRtEsdvlmHzEO7bsnAiPHPHO/wDDMVz4a8eR/Eaf4oxW19cW3zWt8pupBuByOwUjnG0H&#10;pjpTwsqdKq5VJWdrpa69r26aGePlXr4f2VCF48yUndKy3bTb1abO3+Hujahe6VqXgu0n2ahb6er2&#10;7xrlVZidyNgHD8+o4z6CpNCsNS8MRXGj6x5VpM1xjPnnzDkcljtBBPbpXOeDNL1j4c6pfM/iGYrf&#10;QjcbV2dyVBIyo+7n07Dk1Q8SeN7ZtTl0/TL7+0GgKvfSJg7yf+WZ3AHnucYwKwlTlUqNQd07O/5n&#10;VTrRo0YuppKN1a99Oi9e7O31/ULXQNP+2adoV9fIk3ltJGWZXcjGRj0PU8YFYy6No3ixLkeKLlrG&#10;409VeNpJlMbR9SG429BnBzjPPWjw8NatLBpfDt5CjTSbrqGVd2VIwcHpjH4VyXxcuNJ1iQ+FvEly&#10;1npjzFLmyTcJtVkABaIBfm8ocbj/ABE4JArTD0ZSq8kXbzWrt6GOOxMaeGdSVn2Tslfpd9jfj8Va&#10;Vrtk17o135lrC2LR5mULcMM7pcd4wcY4wcHHGK5rxRfxWep/8Ixq8BtWuLP7VHM/AuVyV6k8End8&#10;oxgDHrXj3jf4zrpnie8njKpLJZr9laCPy0tY1Vtshyu2OIFVVcHLk4H941/h38SPEvx21a28MWVw&#10;qwWdui654gm+Urwd6xHHzHgANlccnaQK+op5DVo0/bvSKV2307ev3H53iOOMHicSsDF3qt2Sir3a&#10;eq8vV7Gzd674k8T+K5NJ8DXpX/SFS6kVWaGzgHLtgEZZunfOMcAHKeK/2jfCvgDXf+EX8D6VHb3G&#10;2MKq27sS5yC6quFyR2OMDBOfu1peJWtfCHheaz8N6dIzX0iyysuFaaQ9GdsdO4ABJJHBJ5534Q/s&#10;16p8VfFf9tjRZZo7FWknkjjkV2G0knEhLMzckJ95jwAOh7af1CUXUrq0IrTZXfd/ojy8ZLPaNSND&#10;AyTrTkm202oxb2j2dtW+56X4X8eXui+H7rx/a6FI/wBmjM8dm1q3lh1GIy2wEDDYIHGSAtedfG/9&#10;ofQbrS7HxJ4F8Za1pvihd9rr2iPZiRGhbDSzw8+Wjx4yudpA3blwcjpvHvxV1uPx3Z/BjwJr8Ph5&#10;vBdv9ovke4SU3dxJtYwyCKQwkRE4AUllJOWJJA89fxz8KtW8V6v40+K8Gkyatpeoed5NxHzqMYXG&#10;VVhv9cDk5AbnIpYHBR9qq9Sm3pdJatp6JNNWae++hz55nVbEYV4PDYhRs+Vylorx1m00+ZSi1ZJq&#10;zt1ue+/s4eGfG3xDvdQ1nwX4q1e4WfS4ZJI9YtoPPnkwV3iRAAuVK+i8Dp1rxj4ifATQ9NGufGK4&#10;1xbrUIXW30uG4uba3gt75mbDu07hHj+ZPRtwbC8CuHk/aS8a+KvGh0P4Xww+DbeaMRQTQ6pLaXEc&#10;GCdnmK6ggqflQgqM9+teofGn4QT+FPgbpL6v4GtbhPCN/wDbJtN+3B2u7Fo0bY0q5jDIN53I0m4E&#10;DJNP6vi8tzCMpzUfaNLlSV7Lo3dLV2Wnc5VmWW8SZDUpUKLqLDpvnbklzP7STV9NZa+Vlc8b1VPg&#10;r4p0vVLn4kan4k1LxtJGss3iKzKSaZI7SSjI2gMEWNIMSFdpYygrhUc+V+PbLULbxbfJqGvWupss&#10;i41KyGYZyUBG3AAzj2HINXPiFqXhFvG943wmNxHpVxHG62rbmUOUDPGAw3MisWUbgSQPQ16f8Cv2&#10;W9C1n4Qar+0T8Y/GFvpPhfRtUjtf7Kk877ReTMqMWVYwSAqOrcZJUOTtC7j9squHymgq9WcrSslF&#10;q7TdrJJbbbH4tVw2N4mxjwWGpQ5ott1E2otRveUpN2lprzNX+85zwt4M0m/+FWl+JtK8aeH4de0/&#10;xA0kmh3P+i3c0EaNKJDOXDHkBVVAPv5LZX5cv4+fF74W/FbXvEF74d8N6podrI1unhnTmmiljRIw&#10;quZsKuwlQdgQHGdrEgbzy3jrSfBuh6Ul/pvjoapdTarcxxWK2bKsViqp5Nw8m4YkkLMPJ25Ty8sf&#10;mAPIXrwzp59vd7mVlC24U73JHJ9MA++Txx1x10cHTr1vrM5Nu7tdONrtNq2l9tG1tez1OaWZYrB4&#10;V4GEIxUkuZpqSlaNk76taO7SaV7XV0dBplz4S8O+GbPWNM1O4XxU2rboZvLdY9KiiaNkn3AHe7Nu&#10;GAG2hc9SBW1rGq+Hbh9L+DvgwWepW91rFler411DSjZ6gZmhWGWBJmc4s0fcwLKG3LuOOVrz211i&#10;OPdI+NrcDd2rS1QalpPhhNatdQht49St5olS3ukaXywdrCRASyBs8ZAyAccVpWwnM+Zyerdr93t5&#10;6LZet7meFzCpTtTlTXKkk2k72vru7Xk2rtpvsZv7RNtBb/GnWDoitdW8l1HNHNN4gg1iWZmjVmd7&#10;uAmOVmLEsVOQxKnBBA5XT9YtrpcCD7sbGQfeAXvx6CptW8S6d4f8OW+raNq+pW+rXFxNb6msjL9n&#10;uLdthjCYAYHIbcCSG+XG3bzk6B4kn8I3902l+T/pVjPbs01rHIvlzRPG+FkDhW2sdrD5kYBlKsoY&#10;dVGnUhh1D+VJK/W2nn+p7VanDFVHUel23p0u9V01V9tDUn8MahqGlXiaPp8Msw8po7xpjut1+bKg&#10;ZwckjOQTxx3rz/xNoV/p8sAuHZ2Zc7Wyp4PJ5A4zxXTXGpyeGjZSTxXkKXkO9F5UzRkldy5HIJVh&#10;kY5B9KZ4kv8AQde1G6tfC3hhrG18152mkkkmdIisanzGYkbFYEgkZBkwWbjC56kJabP8Px/I6cCq&#10;9H4tku2r7/docn4PvfhVZeP7T/hdGj68nhllk/tD/hFpoI76VvJcxrG06siAy+WGYq2ELEAnArkP&#10;DWu2Fyk1tbXRkkblcrg7QCMdPzr2H9sgeDviJ4W8F6l8HPDlvpuuaf4fjsvElvYrbra3ZiyqXEW0&#10;73kkXa0hcA7ycFgc188aHoHi7RtQ+1/YJI0bcjSbf4uATnAHU/kadCr7Zc7vFtW5W9rN9PPv1Vj7&#10;zDUsJiMvtGpG+6116aO+vT77noOi+DtOsXTxXbQQs8Eyhk8sMX3dV2nofx+neuj1r9pTw54N0+C+&#10;8H+D7yLV7CNlvIbr/VzP5jfOgVR5aiMopU78spbIDbV4/wAOeIG0ZrO6vbA3lrbXUcl1ZyTPGl1g&#10;glGaMq4BHykowIBOCOtXvjB8UX8ffEK8+Ix8MQWq3kjM1jFI820EY3M8jEvJxlm43MSQoHFZTp+0&#10;qWqRurPrp6Ndd+xxRwUK9TmxPvtOyV2nZa7+vnfUh059Z8eeID4d8A+DpL7VLxiLXSNFt5LhjtQs&#10;xQfMzYVWYnnADE8Djitc8UanpryLd3Cq8mFbccsFUYAHtgY+grpP2qJ/B/ws+MmsaJ8Eb3UF0KOe&#10;NtNk1SSFby3by1MkUogkdQ0cpePIYhtm4cGvEtaj16W+/wCJu8yysu794pU4YAg884IIP0r5BY6n&#10;O0obNLpr876n12DyNRqNVLLV31TvbtbTRnqHha5iufFUOi6j41j0s3V5bRrqasZPs8chw8uVI4VT&#10;zyOKr+INDX4d+M9Q8P6tr9nqC2V00JvtLulmgkx/GjpkOPcZrE0/R/hhp2ueH01D4jahNp93awye&#10;ILi10NpZ9Ml3MJIVjeSNZ9oCsGDqCHAzkEV0fix/AHxR+IWoa74S8J3vgvwrqMzvo+iz6o1/JbKk&#10;fMZnESNJlgQGKDG4Ak4LGfrVaVS0I6d+m/yN62Fp0YOUpabPTV6dFby7np3wu+Lviv8AZU8UyeNf&#10;h74n0e4vr7wyt1a3UmZGSKYFf3ZypDfeU4zyCM813Hwf/aN+HXiCz0+H4rx+ItUza3l344muNWtp&#10;orhhKWtEtIGSN16rHJulJO5mUqBtPzD/AMIf4T0y+WSDdH5a5ZrpgzIucZNbHwml+FcXjn/istF1&#10;TWNPWGT/AEHT75bV5ZCpCfvGjfaobDH5SSFxxnI0+r1J3lJWdumj8t+19Dg9nRVN8jbS196N0tr6&#10;LTVJX8j7o1Vv2V/2kriz0DwVFo/huZtPZdFkk1ZVFngmXyCrOqod7udgBBZjgljg+ofEjwvoHwQ0&#10;TQ/BXxM+Emg65oP2Npk1aOwhmkubnGYo22sFixnl2RsoDgE8V+cPiiXwVoniOS+8Hy3dlby3EkkO&#10;m3chlksB5jBI2l2qJTs2neFXnIxxz2en/ta/Fez0f/hHLjxpdXVjLZi1ks7ibzY1TjBCPkAjAwww&#10;RjrxRTwfvQ5p3Seqbd/k97/gcOKxNadGo6EFGckrSSSVl0cWrNPunc9l1/w14Q8PeLdWvfC/hoRr&#10;qWjhY4bG+WWKFZ41d0ygAG1WKlCCVZSD0qx4A1n9n7wR8BPF3gXxp8O/tXiDVmRtD1RrcNJbtgEE&#10;MegB69Ovft4VP8YNVurKS3u52YSkbsyDLd857H+dLrWpXUWkWGqnXIpkvoZGW3jvN8lvtfYRIvPl&#10;kkZA6lcHpjPuVo4SVNRe907p2en9a9z4vB0M3w9ZylJWaas0mrNWduz7aaF228OJcMt1DdrJH5mG&#10;Cn7nPSu5+G/j7xH8MtN8Q6dpl8qx+INNawmhuIRJDLGw++cnh1ONpwep/Hzbwd498MaHp2r6brvg&#10;99UvLyFRpt8uoSRNYOCSXVQNsmcgEOCMA9CQQt5faja+FbHxTJrdrcLfXk9qumrdZuIDEIjvki/h&#10;jcSjY2cMUcdVOK+sUa3uSj1Xnfqb1MDjIyThPp0umr6eW/3HsCa94N8P/B7UPCdrrllcawdQhkDN&#10;avgxEfMInIBBBwG3DaR0ztUj0bS/Ff7G/h79i+6OnW15c/FjU9USO6tbnzwkKB5MTowQxGJYypxu&#10;WQyPjlUO75POsarbQR30wVIZJMD5s7cVe8K65rOus6WGlzXLRct5XXjHaoqYX6xy+/JWkpaO17dH&#10;5d0uwqMa2DpznyRleLg3JXSTerV3ZNapM9q+CHhD4afEDxVJpfxJ+JkPhmNbfzbe6uLUmK5YHJi8&#10;wZ8liuSrMpXIIODgN6t8aPHvi74o+HvCH7OnhrT7DxNo+h3Ulv4J8VR6C9veaxBv8vy/Nc4eKLAj&#10;4CKPKy3ILV87eDvDms+MZGOn3VmpWGaWZr68SERiNGdgxkI+YhTtUZZ2KqoZmUHovBEfjrwjqsfj&#10;jwf4ntYLjS5Iwskd1GJN8oZSgiY5lUqGD4Vk2th+HAN1MKq2IVSU7uOsU7WTd1e61123Z48cZToY&#10;WWFS5VJ2lJN3aTTaau46aNaI9i+Gv7Jfjrxd8NfEfj/WrXUtJutD11dG07TG0GWZr3URzPbSEENb&#10;PEm04ZCXZgigvxWN8KfiXN8LtYvLifwjperW822PULPU7UMxRWyUV8Zjz0I5Vh95TgVj2Hx2+Mej&#10;6nrFxa/EfXLO41jUmvNagsb6S3W6uC7MzSxoQrHczHBXAyQBjivUPh38YCnhHVtOf9mf/hJLPXP+&#10;JIviLw3pf9mtdTyzy3Bjfy4JE84NcKqLCIiEihQh0VFGNapjqUZ/WFGpGVrJPlstL6vfvvfsZ0ae&#10;UYitS+pylRqQT5pSi5qTvdOy2utHpZfi6A+NWgeKP2g/DvxC1nw7Y+EdF0e8t5bfT9B0nz4rURHz&#10;I2MJkj8zc+3eQynaSVGQFPQ/GX9lX4i+GZPD/wAV/h3r7+NI/F1r/bCSaDpMqXFrKxWViYPmkWL9&#10;4hWRgpORlVyhfzPxp8IvF/gm2s9Yhsbq802/sVu7W+/s+aIKuPnR9y4DIfvbGdOhDEEE07T4p/EW&#10;w8R6L4uj8a6jNqXh2KGHQri6umm+wxQkmKKMOSFiUs2I8bOSMYJrb6tOpKNTBTioqLTTV01rZN73&#10;u9Xc4/ryoRnQzelJylJSjOLs09LtL4WuVaJL5o+4n+NOtfBTXdJ/4TzQbyzhzDLfLcRtm2aYyHLp&#10;t3HkYIxx3r6O8L+PEfULfWbqe2OnagqoturBmDY4cZJbaQhGOgxwBg5+U/A3x2T4r/s82+s+P9V0&#10;vUNeeVLPUYNQig3XStK4DHbbg/LhXO9yAu3AAAFe6eD/ABR4fHwx0nTljuItXsZpnuntYxHYrhl2&#10;eQgYjaFVd3ygMeeRg1+O5xg+X4qdpqTjKzunbqtn8z+sOFs09slKFXnpThGcU0lJX6Ozaen4o9M8&#10;TeINCj8ZR6N4a8TLY6xfLs0+ZVUQz/uz8vOdx2cnAxwSRkZr4d8Na98Sv2WdfuPhb8b9Yvr7QfDs&#10;wgsdQsZHmSHfuWJpY9mERlzltxIOB3r6o8W6neeKNCtL6y0uG5uoZxLbN5aeZaTBvvxkcoe2BgEc&#10;V5P+1Pb6l8IvjDpPxS+GlxcX9rPprRazHMvmw3yzSBgyZPyMh3ZyDjNZ5M405OjNJ8666O62s+mj&#10;tqbcVU61SEcZRk4um1qldcsrXvG6vZq+5h+IfD3jT4r6tJ4fsNZsdL0ea1a10rXLO1uJLWS52l4G&#10;WRl2pKAMFF4IJ5B+U8P+zZ8atUm0b/hGPiL4z1K31bSdQa0srO1WOGayud3lZHTnLEemeO1e8JZa&#10;3488KQ31x4qn8Oy2sLSXGmRwR/ZLglcB5I1Kljj5d2QQQeByK+TfiZqHjn9lb49aXdz6Pp+raLre&#10;qR6ldWd5pcM8xkyFkEdwEMigh8ja5yc7gckN9Dl3s8bSqYWSV94rS90nfVrqj4vPvrWT4nD5nTcn&#10;C/LN3bVpNWfKnpZ3sfdema1438GaSPCHj52RpHa7sbe8uEMzcYD4HbkjOTznvmuQ+Inxd1BtCtpJ&#10;bbyFdmWNYm5DAdSasLD8WvFKWdj428NWbaJb6lHc6XbtK0NzDA6EbSWLbkQtIB04Ze4JMN43hEax&#10;qGgzWyyRRs0lrCzBnC+o9cZHNfJpUYVrzim93bY/UoyxNXCpQk0ul1rp+FtHbXqjBtfFEmrtDf6p&#10;pm+S4UeYyKeB/ePqeRXF/GP4leJvDMy2ngTR4NWvDlYrfzPmyQSpxtPOBxx37cV6BpXm+IrCO8lD&#10;QrHb4s0uHO5INxPyjOBnnjpgnjNYdv4U8OWHiXTNfh1G33TXDeSoKb0k7gg8HIB7HNc+Kf7x9D1s&#10;u9zDq7u3r5+v3lT4W+J/G+q6cLvxNoFvHrUkLfZ7eS5wqSY4X7oK++R36Vf8F/C79rT4q+Kr6++K&#10;3xOtvCehM3lw6P4fXdJKgyNz3D4IJzzsAIxwe9e0Q+E/BHhHSF8Ta+0capbg4udqqnpgduTXzx8T&#10;P23/AAHcWGv/APCK67b3v9k2MogsbW8LXV9MCFWC3RQfMkJKgDI+8O3I86co1HZf16ns01KMbyOp&#10;h/ZN/YV+Ecv/AAkPxi+IcmrXELNI954s8SSXGPX/AF0m0D2xius8bftAf8Es/ip4ptofid4r8C61&#10;ffZ0Wzl1BLWWOOMqMBCBsQEAZAxyOea+Dfh5/wAE1/2o/wBpXxbo/jD9qXxJeaTHdyXCf2PqniIX&#10;MiwyHfHHAiHbCyp98ZYkjOABz9w/AH9gL9lz9krRI7qHQbea6h/eSahqs3nShu5DPnb+GK5ZRto9&#10;DePvao9l8M/Dn9nDx2bTWvhn46kt5rWIR2T6Lq7Rqq9vkDbG/wCBA16po+ieLdC06KCXUxrcKx4k&#10;a62+Y/J5yoA6Y/xrweT9sT9m3wbeTf2hLZtpsMKr9os7NnMcm5t2XXIIxtxxkHOScjGpo37eP7JM&#10;TLLpfxXt4VuF3KzXHyx/UHGPxrNrU0PYNagum0Oa58ERrb3UWS1jMu1XI6j8fUVyfgv9pbwdq9y3&#10;h7xdIum3ULmKa1vMBhIO3XnjnIzxipdM+MuieKdD/wCEz8F6nZ+JtLZWIm02YNIBjnAUkP8ATr9a&#10;888UfDLQPjNdzeIPBmqGx1B28zzpPullX7jjggd8jnPXOAKcYX3J8i9+0df6NN4n/s3SNbmZ/sIa&#10;axjlKq4LZDEDqQR+GfeuL0zXda0zW47drua3tZri3FxZ7iIx0AO08EkHrjpXH+HvCVxpOm2y6lc3&#10;1xdW0jQNJJdNL8qORjLDLdOOnHaulh15dDb/AISZ7uFo49QjdjdWwdPl2nbtbr3r2adP2dNRWun4&#10;nzdSrKtWcnpr+B2un6jp/iG3vNOv1h0/UoLp7RvtEkW6aRVysgAwO44wcYq4Dq/iXwi2rXug3ROm&#10;2Li4vbS1DRSMjYZgsYHA78H68V5b4oe61/x3cyx+H9WuGsriCfTbjSb6GFTIzkssrSj5SwP8O7js&#10;K9im+KUHhTw3DfQxLb6hCqm3t7O8VsKQMiRgDg9SQcEnnJyMc8oyp6Jb2a8jphKNT3m7JXT87PQ5&#10;21sRZ3dtqwu4ZIry3jnSW0ZZlMbLkZ2t8p9VPNb3hG20W68QNqmq+XqVvHBnyfNVe3BKndj8c1m6&#10;Lc6NcXN5qM+j+Wl47XNz9nujI5klfcGLOvzEgkkY4H4Zht/D+qBLiPT7uZWVm8mB7g+XGpOSAMYH&#10;OM+p5qZF0fd6eZp6bdv/AGxIkGkTw26qWV2BZQPRc9vQdq6Pw1oOs3+sLd+J9NZrOZWMFxL8ox6f&#10;U9u9cv4d13Uy40/V9vkxgbo45R19en+cVe1l4Y7k6rd+MlW1VR5VtcyhVX8hWUl0OqhHm1Os1lbW&#10;F1t9L1aO18vPmCaVyW/8exxXAfGTw5P488FXHh6X4m2Nk1xG0bSqcsM8d2HNcx4z1r4i+JX+weAm&#10;8PtuyqyTao6P09BGf51i+GvhD+1To11FqkXgnw7qCryVbV2+b8fLPPvio+HV/wBfkdm+h5jffsO+&#10;G9St7jT3+I+nX8KHIS90sNj6tnk/hXzn42/Zo+Gnws8XSS6j8KLG6haXEl9BYp5b+5AHI+v554r9&#10;CtZ+Mul+B9P8n9oD4M3nh61VFW41j7OstmmeuZEztXjlnCjpnrVSb4Ofs/fGewju/hj40tFaQblW&#10;GZXjYHuV5Fd1HHyT953/AK8zjrYWMo+7v/Xc+KvDllb+BfElhffC2MQx3mFktZI9ipu9+nFeyfFD&#10;4K61q2n6LrXizxXo8izRqWga9HmTZHQdcN25H8qvftEfBuX9nPw613rejT65pk9xndoVmI5oV6nk&#10;Ek8DqMV5roHjj9nfxFd2Pj2LTNUs7iJdtrFrtxPkOxx8sb9ztz0GR9a9Wjj51Kynzbb6flc+ZzDJ&#10;sP7CUIQSu1pdpbpt2V+mtj0/StNi+EHhmSDw94qlZbhg7RqqlYyf4QD1+oqkwsNTt21jWb1pmVtr&#10;rdXDbQfQKMA+vpzVHUGS/f7ZqWqTRqQDbqIdyhfTHarvhfw7beIctrc0620kgVpFtcttB5wT/Kut&#10;Sik5Tevex5MqMuZUoRSS2V9PN76ajPhNpGlt8QWlt9HSG3jUhZoZgqkt06V2XxZUeFY21yw8NvPc&#10;RIfs1lZyZDN/eOcAgdcmrkHhTSvD9vdWPhoyTRtIrr+7UNjH+fSsP4u/Dvx78XfDd98PF8VWem2d&#10;1a7beKO6WO6kk7BT1xxz9PrWMalPEYyMpSslZO99uv5l1oVcDldSMIc0ndpK2/RXenRGD4m8WfF/&#10;Q/h7H8T9T8E2y6/Z23mTJrS7I3tn+8diEZYDkL6jnrWLouo+IvHFlb+NkuLhrzUla7vLi7gZAkeM&#10;eWAcEYyc7RxsxxXkt5bfH3wlLb/Cf4oatqVnpug3KpfTzX5mXVJ2OYFB5cwoowUUnPGRjOPbPFvj&#10;Sz09dN8A+GPti2d15cE0lxbzeWECHzpEcR7UXClQxG4nPIAJH0UstlQaatLmu01eyS1136NWR+eU&#10;+IqWOi1Nyg42Uoysnzt20WmzTTdj1L4TTJaaTZrawTX17dSA2tlfXZCSxY7BctgjpzjOBjFb3jH4&#10;eaI2qx36+EY9JvpvmuEhkDAbSeAB05/rXK+B9OsrrUJvFseqysqiOK3gaMRpFGn3UUYBA/izjJz1&#10;xXTjU725DXM995krfd+0SdFzjjJyQPbrXyeI5liG4v1337fL0P03BxjLAr2iuumz07+V/US9uIo7&#10;a4aBpFhaMI32dApckcIOhBPTrkevOa881vwrYavanUtWgjm8Qm2ke1hjjPlwoNwEbLuPyA8EhhuG&#10;enzV6HHaPeWSat50ckIbEc6k7oW5BxkkBiM4x09az/Ev/CP6hpM2l/ZId8ipbptyGMJO5yvyjsNu&#10;M87hwe3Rhazo1NL+bX9bdzjzDDxxVKzS20T2fn69tz4Z+KGma3qviJ/CvhiV9Q1C6uvJ1BoURnur&#10;jAGFI6qACMggDlQNoyfe/gp8JT8OPA8Vp4nsYUkhtyJyvR5M72Bxncqn+LnJAAGBz2Oj/DHTfAt/&#10;NrVrp/2i8lUs8sUO77NHt5C8fff144OPesfx74i1rUVbQLGCVYY1jOvX0cDSJZB+IodwGF3YwAR8&#10;3GOuR9his4qZjRjhaStBat9W/wDJbI/Ksp4Qw3D2OrZpipOVWV1GPSKb2Xdvdsw9Ms9W+I/jrTnG&#10;kTXGk/bo0jsfLk865dZQWULG6syMoPyqVJIxuOSV908e22vSanJ4X8O+Cb2z0fVrVra4vPDcaxMl&#10;wDHKkUigrKsbDcfMCjcsZUnGRXnviTQvEfwt8Cjxbba3p2ja5qGmIto2qXFun2KZwdqAPKiGXBUh&#10;WIOCdyEZWvm1v2ef2lNH8cN8SfB2s6tdaxdakZ/7UCul1LK5cyyPtLoygqS+XIKyLnksq81HB0cw&#10;lzOtGEYpqKlezffdLR211fkdGYZvjshtCGEqV51GnNxteMe1mm9V00Vup0nxk/Zqk+D/AIP1Dxdd&#10;6vcaHDdaiDb+dG8mVGSNrR79wO05+ZvUDtXXfBr4/fsheC/hzHrHizxvLqniZdQ8jxJb2+l3Czax&#10;H5o4jby1UWjRqRsfaxBLFI3IB7q28eeJPFPgWb4PeKfB2ueItWutQWHxF4w1y6SaGFXjaRvJLElG&#10;+ZUCRqFAIwRytfO/jfwN45/Zg8NeIl+HPh6OTS9SUW2oa5qixyTQMX+TyNpG0gcbiCCJM4yAV9LC&#10;yeaUfq2Km+fmXK00lJaLV2ul26/M+dzGh/q3iP7SyykvZOD51KEpOEtXdR5lFu7actlrqeneBviz&#10;8GPHHiS9sfD3wBvrG/bxEscNxCpaC0gDHyjK8jF9wJ+7njGa9a/aD8QaRq3w1uPh9faNr1xp/wDZ&#10;7w6hceH44QyybNqK3mjGz3GT0HA5H56eLfjJ8SPEMNnANVksVtef+JXmDzn3bvMkK/ebPftjI6mv&#10;t3wzqvxV+KXwI8KXlxfafNNq+ihdTubGWH/SZHUY8wxsdknYpwVbflV+6IzzJ/7Pq0a7lpfZybaa&#10;V73e+2x2cE8Vf2/hcXgORuTjfmjCMVJN2aaW2rSvd6X2PC/DfwV+J/7P3gyb4428Ph1Zf7EWKSz1&#10;CTzX/wBKLGN413AmXCBMIGABy2AWI820X42+MvCXg3xHouh3lut94vt/sWuXjQt50dqOGiQ/dUSB&#10;mVsDOzK5+Y12/wAZvh98Q9P0bxA3izw60em/D3RbK1h1PQbfyopbmV0jikm82VmZmZiWZO5zheBX&#10;htvqN1LYyaveJZusdx5LQXV1tkZzGzZ2AhyoA+8OMkDOTX1mW06OOoyq15Rm21sraKzS3fdM/IeI&#10;JYzKcVDDYCnOjCKaabbd3eM5bLezXU6jUfhbJ4K8GfbPid4L1a3uvEmmxXXg2+jnRIpFyDvcE/6t&#10;gy/N7HGOSPMPEWm694J1iSw83y7q1YD7Ra3AdVbAPyuhPIzzg5ByOor0/XficvjPwF4f0jwz4D1Z&#10;U8M2sj65qM99NeRyPhFDAMCsCKsedowP3m0ghFY4OvfH6W8+HzfCi20myh0+51Jbu7nS3HmTSKAF&#10;5x8uB1I6jjjnd62Hli95q7bd1e1leyaV30W3zPNlHC06qhBvljFNNK7crXabtG75m1d7JW1OE06y&#10;0ubw/qF/feI4be+s2hNnYNDIzXu5sNtYLsUIoydxUnIwDziLTbvT/EeoRaRq/iSDS7faxkvLqN2j&#10;D7SQuEBOSeB/Suut/Aaar4EvPE2n+INLjaG+WH+y2uUW6KFdxlVD8xQZxkZGQc4wM+ca4mjW9w0E&#10;Vwqtu/5ae349a6ly1L2fXy00XkOjyylCU6fS63d1fd227W8ilq1vf28EiX2owzQTKrK0IYA/LnZ8&#10;ygkjdz1B4wTwazfFHiOx1mezstJ8NWulrZ6fHb3U1u0zfaZFJJnfzXbDsCAQm1PlGFGTnX1HUdS8&#10;TW1pbXOqXV41nbC3tVnnaUQQgkrGm4naoLMQowASeBXKarpV9bJONRz8smWO0gj/AGfbtVxvo5bn&#10;v4WVPmcb9tLemy16+Za8P6hpMevzXviLTW1CGHTbmCOKaZ0CSNC6xTDaM/u2ZZNvQ7Ap4JroPD3x&#10;w8Y6h4XX4aJfNYWkdne6fHcaTGltLcWt0ytPDO8YWS4jcxr8sjOABgADIridN1LV7PUwvhnUZrOS&#10;S1khnkhuPLYxyoYniLKfusjsrKeGDEEEEit/TvAUNjafadYkZVmjKrIWJwc449q5sRGnKV52vuvJ&#10;ry26noYipTw9Ozk1J6K2j6dt9VsY8vwS0T4b32pNrurTNLbtLFHbrIrxo4yrAckPhh1HUdDXIXfi&#10;2JJFsf3MMFvIzySPGI+OOCCR15OOvNemfHf4Z+MfhP4m1D4QfFC1utJ1bQ28u8gvFKSISAy/L3Uq&#10;wKsCVYFWUkHJ+c/jJqv2+dRpsu3bnavH3f7x6Esfp34JxRGftqcasne6umlpburdz6DJMLiMxxTh&#10;iZNyu1qrWtotLLXv5mhf614gGrLd6Uq3Vj9pZY/Lb5WbPHqcdvWuq8DXEPiMy32oRKwjbbIrNtC4&#10;PUccjpzXlvgTV72WyksTb/LHIHaTk+WO59v1r6E8AeAfBwgttWsPFP2qCSzSW+ijiK/ZZMlTH8xO&#10;SAAS3Ay3fGTtKX7u/wBx6vEHscuw7jNWa0TS1e29ur+R5RrfjbT38Q6L4h0XS9PhutHS3+xyWNmT&#10;HLLCwIllSbekjlgC2RtbuuCQd/xfoXir4l+I7z4m/Em6vm1zXF/tFptQs1t/tKyElZI1VQojPO0I&#10;oQLgKAMVyel6LqVr/ZeoaZr1skixG4doleOSwmWVwo3EAFsIkgKkrhwM7gwHRfFvx58N7210y98J&#10;eJPEV9qX9k20GsW+sLGY47pEKytbvHgGAsAVVkVl3FSX272+I9nRpyXKl6ns1liakPZ0Ju97vW/4&#10;aL1N6SHwRqRhu/EFtb3moTCOFNkagkgYUBUAyTn0JNcP4l8TaAdRaOw1hoY/MYNHax7doH0XNZ+n&#10;+DdU8ZeA9b8eR+KtDtY9CvLKCTSb7WI4r+9+0ecBLbQMQ1wkfk/vCmTH5sZIwxIxrtNO8O2wu7q8&#10;VnZf4qI4j2cm73/Qzw2T/V5KVScpSey6fLdfcd/e3d38OvCz+EZYolt/FNnb314rQwyStCpYwnzC&#10;DJEG3lmVSoYbCwYBSOLvvEUEEjPodutu2/5PL5YfQ8Vy7eOoXvfMgdpW+7ukUkBcYroNNtrPUIBc&#10;nUY96R/vJGi2hfes6mOnWfu/gek8DLCxUq13fvf8vwNr4g/EnXPiT4zm8b6/puk6TJdeWsljo9mL&#10;W3TbGqZSIEhS2NzYPLMTwOBWj123T91A25Ryvvz0rGuI/C99qbXE+oXF9cklpJPuxqf8+1bWiy2F&#10;nq/9m2mlWd0+0OZluPMVVI67qmMq3p+JGIo0/Z3UXor2skvxO0+FXg7UPiW2qTreR2Om+H7OPUPE&#10;mpXSuY9MsGu7e1a7dI1aWRFluYtyxJJJgkhGxWHc+KdcjtoJoNEuoYbyEyWLXELYnjDshdDwGAdH&#10;XIJ5UjqDWfqzS3F8JrOK2uWU7PLhyAPTqOR+fSrkKaxCBHr+oSW/2fdHHaxpjyTu5AB6EHOfeuuF&#10;OWvO/wCvvPOnRwvIpOOvZu/3JL8/vJotb8bWQSNrELJcL+6c9h6+1dl8MLW18SvfWvibxnY6a0Ni&#10;0sHn+YxnmBUeSnlxsFcglgXKJhGG4EqDzOpp4t1fR7XxRpHha9g05Z3s5NVZGNvNcKqlow2MbgrI&#10;Suc/Nnoa1bu/8Lv4A8P2Gi+B7ix1yzt7iLxFqzawZ49Vka4d4ZVhMY+zlImSIqHcP5Yf5CWB6qc4&#10;xso3fn/X3HBiMPGeHfNGMZPp18u/TU6/wDP8LYbTWLLx3f6mzrZudP8As6J8l5vUqzDIzGVBBwSR&#10;nIBIAr0T436Do2heIdB+LHgDwja6Jovi7SRd2Ueh2t5HYqY/3E6Qm5lld9ssb7j5jgOSvy42jzPw&#10;94S8CXmjR3j6xr4uf7DllvI/7MhMK6h9pcRxI5m3fZ/s+xzKVL+bujEe3EtVHuHsLffaXYZUYDav&#10;5muinU5qilFtWumtbW076bpa69bbngYqnT5ZUrqXNbqtPW217vR+V9j0Ntf8P6lZWM2ka7dSarP5&#10;g1YSW6pCAH+TDK5aTK4yWVSpBGCBk9F4ZsPEkK3Oo+D9MuZJNKWO4urpNzCAGQIrE8jHmMq89yBz&#10;kV4/H4z1i0aR7C0gVpmG5mjBrtfh98ZfGuk+F08KXGoKtumqNqEM0elwfaFmKKhxc7POCbUU+Xv2&#10;BgG27ua7v3k6d4a+v/APnsTlvLFztZJaJO7btp6Hq3xPX4z+O/HXijxp8aNXsYfEunyWn9vWtwLe&#10;1uCzxpGhWCFVUkAJ5m0bgxJf5txrvfAfjvxl4K/Zt1TT9A+NGvaBLqeuRz2ej6b5tvFdssSLLJ5q&#10;xHdmKRMqJU2hVJWTcu3ynRLnwV4m07UvFPiex1C5vNQWZ11D7cWme8Y8SSNIcuC2S3OcsT7VYu/H&#10;XjG6isx4p8VXmpyaXp0dlpv9o3rz/Z7VAdkMe8nZGoJ2ouAueAKz+rOtSjSklyxadrWWiVkk7q11&#10;5WR49XMI0a1SvQ5vaPmjq9W3o22mnez81fU94+Acvw6+GPwim8d+OvE2vN/wkWuRWkNjpGqxx+Qt&#10;tKshlZQziZsja8MscZEUgZJMyAHB+LH7K2sfDvVpP7L+IWg6hows4r2PVE1CON3s5EUpciEtveJn&#10;PlCRAyNINmQ3y15V4Yu3vbi4vb23tZGjhaTyriby1f2UgjLdwM8479K+g9L+Ll78Rv2Ov+FWeEPD&#10;c1x4k8H/AGg6kkWk2VwNU8OymWWVd82JkmtZJZJovKJK5YgfMxXjxkcZltT6zRd+aSU72sovRNdr&#10;bfO72PWyutl+fUf7PxVPldODdKzblKa1kntdSbvrtayODtvihZaF4SXwr4C0y7t7WO6Wa4utQvI5&#10;jPOo2NMAqI0I+aIKnzjG7LNX1t8DPFC6zqUKLqcxVtK8qO1k+VVbOcDOD09MggjpXwn4aeG7uHbU&#10;kDRwyLLdW8kiKz4OBtPYnd2JOCeuK+jP2c/Go0WHT7yA7jDHMIfM4HlANtYE9vutnvuzXm8QYGnL&#10;Ctw31d973XVv0Pe4AzvEUc3jCvK0bKKWyjyu2iVlZp/gfW3hbVdM02zufPmXzYcSxpPJ83Uc9T2K&#10;5PrXK/tO+K77xZ4D0vTPB2nC2nvrt41Pkny1ZkBZQ21lUjglMrkZIyOnB+Lvi3aWulaf4u0yHe0k&#10;eLmLYMLnKuGOD6k446CuK1v9orx1oPw71S6fw+uoabqtq1lGbO3DG3v4ywjuEBPykfIHUYBU5GcE&#10;H4HD5bW+swmlrfq7K+zX6n7rj+IMJ9Qq0m38N7xV3a10189PI9V/Zr+J+o/EHT9c8IeMri4nvNJm&#10;e21JY7dJJIHIxEzSMxYAlcZIIyuByBW74Hn0zxp4y1z4ZeItBt9afT7WJ4dS1jRAqDcnGxsdNrK2&#10;Rzluo6D4Obxp8RPCes/8LA0/xxJp+rajaj/StLvU3tyBiTa3yMdoPODkA4719B/sKftV/ETwf8cd&#10;N8MfGjxjbx2N5b3ctiqslzcXT3Bjkie4ljl24VVlUEoGG85Bzlfoc44exGDozr0rO6uknZpq12tN&#10;VvsfnfCPiFg82xFLBYq8bT5XKSTi4t2indpJ6q7a323PtvS/gTrGl+AZvEZ8m9/s2HZbGS+nZki4&#10;+WIMMEY6LwAMYHAzxdxo80lx59gfJ8vjMLKs6Z9cYbBx1rt7H9p3wZ4w0/VIvB3jmGxhs5GNrayJ&#10;v3SRqRLHwAg+bJGTuzjsSBxF54x8MwXEN62rSajd6wv2i4uRMCkOTnBLBdv06cj8fzqMcVGT9rFp&#10;9mj+gPbYGpTi6M0423TT+6xnWMlzpWoNHqMMNzGykJiEmT/d9/51wPi6P4a/AzWbv41+NZ7WGK1j&#10;ZoW1KN4BE2MhV34B3cAHoTx1Ndl4h1Oa6RU0WKR5nmVU8lfmOSBuGelVfil8GNG8f+CLz4SfEC5/&#10;ti11aBk26vGWKcZAOc55PGMdM4FVU93R9f6/A2w/xJpba3/T5nz58Yf+Ctfgj4M/Ck/Gb4k/DhvE&#10;1rqFuI9N8Nw3gilkLsFQ5z16jAz1z2rtv2MdQmh8QXGv+KP2Yb7wjquqXUl7Jo9xcMYLW3uNjg5J&#10;UE7Y4VYqoZ2hUkZTjwD4jfspfBLwvr1vbfHS9j1Kx0NtmnWRwY8rjYAvTdx3zjnqOR9N/DKPSfCG&#10;iaf4u0TUreGe7tVTSNLur47wqjCKdxJ4GB7AcZwK56lGnC7+7v6/M9elUqT2+Z6R+0B8QPjlfaz/&#10;AGL4e8GWZ03UZo57zXWjW4u45UGEZUkG4EAAbs8AYxjFcP8AGD9h7WfjRY6XH48+NHii+t5LUTXl&#10;rpOvRRtdmRxtVv3Qji24bI4bsQ2RXrX7P19DqElx4j1TxLZ6hqMzeZNbwN+4hP8A7Mfeuo8S+C28&#10;bGfxRrHjXRdPhVdgNnbqzbR6lj169uK5eZRsrf195rKMZXs7eh85+HP2E/hX4BRfAGpzeKrqxhtV&#10;uAt9m4DLuIK+XAhZgCpzkY6c54rvPh5+zr+xz4+0G48H+CvBfg/V5LGRRqC2mmw/aIG3EZkVUEik&#10;lGHzddp64NdJqnxH/ZA+EVmPFvjH43Wa3Vj8v2iXWgskbdflAb5Tx/CAcZ9TXmvjz/goN/wS11XV&#10;tPtp/jDa/wBuW5ZtPvreS4aaIsMYEyYZRz0DAHvmp5ouWiKj7sbSd/8AI9s+GvwA8BfCGea++Hls&#10;dFmP3rWxmaO3kPo8Ryv44B961vitFbaJ4Q1jx/oaOtwunyfbo7JtryDbjIwfvDrkdR+FeM/Cn4t6&#10;H8aUv7T4YftOaL4kihnMkcU9ruvLaDnCYikRmx0LbC3c9hTrDV/F2vaifBuuWeoWFxJMWkt7rd5N&#10;wkb8GNmC+YpADHbnGeT1rSnT5pboxrVrUpOK1s/+B3R01r4Tm1vQbPwhaW8h1JLCOWSRrxoW3BeQ&#10;XByoyRk9eTzXL6tY+KfD2u6po7RXFpNZ3CsI5kdGQ7Ac4bDcjGM8nrk5zWb8ZvEk2h+L7zUNK1lr&#10;e/tIYvLktZCjRKSMEc46571JqPiHWNWZfF/iDT5ZLO5uLa71q6jmDNGZArEszBRgsccZGSACTxXq&#10;RpyjaT6q583KpF3SWzt8lp/w56J4Cnslst2qKZWldTDDIo34J5dvn3YAJxwea5HWfGcvh3xxqk1l&#10;YtKtpOGuZkDOIk25DsD1GK9Mu9X8MXrw6pafZ5jBYiLzA6zAiQl2DPtxIyk7dwLAdAeK+ZvH/iDX&#10;DJrwsNM8uMzsGuI5XVniBwP97PT0qMLT9tOV+34muLrRo06dmt9X5fpqd/8As3ftMax8Sfit4q8B&#10;+NPGNvfalabbi1W0lG0WrAADA9O/H58V7V4XinvL27uvPC28iYij3D72MdSf8818M6Fp/iH4M/GD&#10;wb4yn1tY9H1maS1uG8lw1uWGQruD0J6ZBGfTivsbSZbzT7S30U3EU0dxJ5jTXGeF680sZh/Z2kra&#10;rptpox5fifac0Lt8r6u71s1f77L0OH/ah+I3jf4LW0er+EPCaaxJL/x9QwxszxIT95VT75H93vVz&#10;4KaF8Ifi9p0fjj4leAPEPiKZsPHB4it1jhh5yMW7kICPXBb3rrL210zVtcka8dLgLiPbHhhj2BBY&#10;j6A1zvx68NfENvC63Hge4vNPihx8tl5qtKvoQJYwPyrz5RjOyue9QjKEW2vQ9Q1z4z/BHwTozafq&#10;Hw5uNPsfKKK1tp4ZR/s4jz09q840fW9W1vSdR8T/AAE+OUsmy5f7LpV+wnjhYDPlEHDgc9MgjP4V&#10;5B4X1z4p217a3uoLdSGE526hCxVvdj8/6sKzP2gNG8YeJtIk8R6X4oOga4uGsrrS5jGzSKRjcMEM&#10;v+ySRjutDwslommV7SNrs6/4tftl/EDwDa2/hH9sj4X3Wn+FL6MpfeLbK1eWxXoMSsgPkg5A3Nj8&#10;BzXA/E/4KeC9T8Df8L4/YI+McMOoWtoz29j9oaa1u+M7flYNG2eM8r6oeosfC7/gpe2p6fH+zZ+1&#10;f4DhtNektfsy6pNGrWeqLjbvXd0LDkofwyME/K3jHwr8S/2G/wBpa11v4ELcXHgXxJdvNf8Ah+Nt&#10;tpYIzcvFnhRkgbAO/A4Oc4UZ9Vpez7mjlFHlg/4L5ftK+Bvjevwr/ag8Fpb2NjL9n1DdCRJkcb8f&#10;ddT7Yr7s0L43/CX44eArPxnoHiPT7MTWqXMebUGSMYyPlxk968X/AGvP2Uf2X/2wvCdp8QJfCU0n&#10;iLZmKTTwsLCUf3mKkFdw6HrXHfsxXfj/AOD/AIqurX9ozxXa6bJcSi30g3wj2yKGYiP7vLnP8W3P&#10;PBr0sPRqR0T07/1Y83EVKerkr/kfVuhvpPjS4g1bRtQupF2KPMkQIsjf7pr1XSPD1joOiQ6kutx3&#10;SzStGsQIVUZApZAPbeM/WvENb8aeKtJ1COOL7P5Swq6tDblU2+oxjqPpXTeEd+uCLXbyRl4B/dIw&#10;BJ659+te19XrfV+ZvT77/wCR8fLG4f686ajeX3Jf5nrCePZNAu1cQWccMluRIhAzkDOfXGB1r5g/&#10;aL/av8FRWVve+CrqaTxVBrmyOa1jYpEqNtYkkbdxHAGCBkGvWfi14hl0vw9NYWsEf+nR+SZmdVkT&#10;I+9g88V8U+PvDnib4PfEuTUYtUt4JI43uLN7h2/0iNlIbGRhicke5zg19DwvlOFxNZ1K26V0r6St&#10;0e+nc/OfEzibMMrwUaGEWjaU5Wu431TWqV7J2d7HfeNPivpeuRR+HfGXj6+uvEesYXVpNWsNseno&#10;SpCKCqHcByXVQAPXiu1+BkVx8V/EEuoaW4t9E8PxQw28U0xZbyWUneWDk5wMYGMBSBjk18yS6trv&#10;iK/uvE3itWlvJ5MrcTSbpGGB1b0/wr6G/Y6eHTrXS7TSPC0txfalJJPdapdNlLYKzFNqbccJhtxJ&#10;PIA7Y+vznCxwWWNw0k9lpZd+2llZeR+P8HZlWzziqMa2sI25nq3KztG7XNrzNN+d9bH2BHJougaa&#10;dNNxujs1Zr68kbAGFySSTxgevSuVkv8Awz4kt7bxd4k11bexusf2fpt1Jshfsrk43YK4JJAUZ4BJ&#10;zXM/EPUluItJ8Cz6l/xLZrqOXVZLjJN/k5SDjnDsdz8Y2KRxmsnxx4+8EXtlfeIvDXjqG61ry/s1&#10;v5cp+y6cuWG4jb88mVIWMZLMAF43MPzrC5fKVpK7cuqWyvbtpd9eyP6GzTPadHmhLlUYJaNq8mld&#10;2V9bKyS6t+R6NeR+Hcrq1trX2K3WNlurXT1USNtI4wow24kKvQneMDPJs6Zq81r9o1e+b7ZcMpS3&#10;t/LxFGuxVVAVAyRtyzEkkcegHzt8PfFniDQdOiutcST+0tWlW18N6fJOZJm+UB7qY9CwyWGOjEZw&#10;FyPSdM8Ymw8vSrK+hhVMtMY/vbsZZQT6LjnsNuec114nK6lGTje/n5ddfw9Ty8s4moY2KnyODdtH&#10;e6b2uns2tUjt9P8AEsd3BcajfyhI2Z3j8zIxj3684PbgY69a898E6h4dv/Hs3inSFa3lhuDdvJPa&#10;yvG8kKEhzGm6TYpDEFVZgAflPzCpvFkF944SHwfpNrcySSwGa6XT1LzdDsTZg5BAcnggbRkYNMtL&#10;ib4N6HY/EnxFJdaXomi2txLqf2q8McupPIJkt7SEAAy4kUOePKk/eIZFaERvrh6EYUny/FPRRX4L&#10;rdu3YxzLG1J4iHP/AA6fvObV7O6u+mkU9dfJEXiX4ofDT4yaNoJ/aN8Jf2ba3moL5UcjPHeWuyNd&#10;kRywIg2k7ADhlPAzkVY8S/tqtqvi4t8Mrqz8O6DoGkNa2q31mHXVbdSOFIIEIUrjIzndx3FfNfxx&#10;/ap+KHx5uLqw8Q+Imj0Wa6Waz0uGGNfKjQbYo2kC75AqheGYrlQQBgY86g1LU7XT7m0inWSCdo/M&#10;VowSoTO0BiNwX5jlQQCQpIO0Y+xwvCMamHjKurNbRu2ld6tXS1tpt0PxfNvFSdHHVI4Btp2vUcVG&#10;c3FWSunflvqtV6dH6z40/az+Ofxk1iHSfFXxUh8OaVNJGJptPsXjjtUTnIEKmQ5POB1Y4+Vc4sfB&#10;r9p/WPCvhy8074hWel+INNkyJodUeSS7uJCOoJ3bhxjLADnrXkth4i03TdH1SwbRLe8ur6FYbW7u&#10;GYmyznc6qDyxBGCc4IGK6DQY/AcvgO88OXfw81q48WRbVtb61kLRyM7jaTHkFAAwwNkhfGMpu3L7&#10;OJy3L6VD2fsrK62SXbW+jXRN3+R8bl/EHENfGfWXi7ztJ++5O6tpBppp36K2vc9a8HftG/s7eGNN&#10;vbi5/Z9jkh1JPs2oNDDGW2kbjGp3AhWPXnJGAegrptB/bp8BeGPCuleF/Dnh+aHS7Oe5On6P5YX7&#10;CXlMgy5Y/JlsDkkAYyelfMN54c1jTZ9WtN29dJtftF5Jd7YGVcL8u0sfmJbaFBLE9uuOeuL+SWNb&#10;hgyoy5965p8O5bjNZOTW+7fTTdvWz8j0sP4gcU5a+WnGELJq6gk902k0lu1s7nf/AB2+OGs/GHxz&#10;J4hnmuoYPtWY4Y7ghCFPytjH3wSfmOTgjpjm18U/2iPC3j/VNC13Vfgpo73Wi2Dw3XnM3laxIflV&#10;rg2wt3CogTaqtncGJYghRwF9rcV3pFnBJf3TeS0n+jyY8uEEj7nJ5bHzcDt1xTPE3iHw7qOiaTpW&#10;leH10+7tVmOpaj9saT7YzSEphCAIgiYXAzk5YnkAenDLcHCNOMINct0mm1ZNWbeqvfbq9mjxHn2b&#10;YitXnVqp+0s5KSTu007LR2abb6Jq9+xmaf438deEdM1Dw9oWtSQWesReXqFtG3yyrnof8+noMcVN&#10;Y3nzzzyiNd2ANxroNUt572Vyl+VWEAtn+Oq+paTJpy2tjLfQyyX1usqrHJnyt3RT0w3Gcc9RXpxj&#10;CN7Wu9/P+kGHr1ZU0m72W2uivfT7zlW1/wASvZTSNcLGNyiNm4+UdT8vsOn40LqHgsaDq934sstQ&#10;kuGt8aTe293HHBDKN27zQyFpONuNpUjB65BFHxP4c12zEltbweZ5U2PlY4Oe/wCeKbY6T4M8SS2O&#10;k/En+0bW3jvIzqE2mwLK8duWAd40Z0V3CbiqMyqSMFlByHUXuX/Ly9NT6bBxoqUZxtZvolomt7N/&#10;i9jd+D+s+BdOto71tRS4YyH5Wk+Vm/u+3UCq3xH1jQdSu2tHiRWaTLTW6lgnfHvXE+IfBVtpWpah&#10;ZfDrUr7+wI9Vlk019SgRZvJ3ERNMEyofZt3AEqDnGRipPBXhXRNTu2h8ReJblbplZmkixySeCDkn&#10;69OlQ4x5fauXy1NauV4Ojip4v2zduiV3+Befx1pPgTwNrXh+6tLO6ttYu4HkvrrR4WuIkiYtGIpX&#10;RpLf5j8xiZC4G1srlaf4T+O2kayLX4az6va3tr5xEaSRhSN/3gGLBTnpjuPWoNAsPhT4F8a+d8SN&#10;EvPGWi+TdJNpcGsNYO7vbSRwyCUI4BimeOXBUhjFtIKlgeP1Lw14UjspBpmnwrcbQVmeL5oyx4xg&#10;9a5XGNST5bq9nzWW+3e+iSvdWtax7qwmW4zCxdWUpN35Xa3LtZ2a01fRpnffE/wz4n1HXp/Gsmva&#10;l4iuLjfNqE2oXL3Ejtnq8jHLEnqckn3rxT4m2ngm4nNxJPNbak/zEZBj2noOM8AV7npemeI7DwLH&#10;peneJoL61mhEcvGG3YUhScfN265IrldI+Hfwy0z4laX4l+KXgC38dadDvbUfCcHiKTTpb/KOqxie&#10;NWeLDYcYBJ24xzVKtKlTslzcuyWl/wArfOyNeHcdGGN5cRV2bXMr3avvJW27niOheHPG+mXq32nO&#10;r28jb3aOTEZGM8+uBz3r3zwvq3hnRbC3On2S6hqV0V8ubeY4Y17hsjn8Ac4/GsFdH0Hwx4bvdNWI&#10;addWduv7nzGeMMqAnl2PJOcgE+wHero2qfC63+F1t4y1n4lwnxRJ4mWxXwrb6TOC2nGBpGvzdY8l&#10;QJQIRFnzCW3YCgk7VXJU0t79tXr33aXnsevmHtOIIycY6QvtpzK11fXX0T1PN28X2VvDPbrYbmz8&#10;u3G5gccfh/KuVluLa4V3tIf3jNleeR9a3fBPiO4+HHiq18X2mjafqElssvlQ6lCZIW3RtHuKhgdy&#10;7ty88MqnnGDhRJJDcS3jwMpkYs3lrjqe1fnrlzSPtcPQpUbyh1t13faxLbwXlopnSNpv723Ix+VZ&#10;10niXxd9l0i/u1a1s94t1Mar5YZtxywGW5/vE47Yrq9c8S+DrOORfCk1wqtGq/Z73azb8cnI4xmu&#10;Ut9evLS+jmvl8uN13qpX5dvP55xUujz/ABu/psdWFqYhxlNRs+l9/u/yL1r8J9QtmWeVt0fHMa11&#10;GgeHdN0rQNU8SSTaTG+jrD5ek6vcSGTVTLKIzHDGiEMVUtIxZkCqpIYttU4z/EeG8hhsLMTFY+Dt&#10;JBx6fSvU/DfwDl1f9kzxL+1dqnjzT7Gx0vxJDodjpc2Gmu7xoklKr/dIjbeOPmCPz8uK0l9Xo2S0&#10;vb/hjllLMaj/AH6v5K607ux534c0CHxDcW+gXVtZ2rXh2RyXEgijj46s5PH41Y13RvBeteP50+HO&#10;lf8ACN6TqF/HHb6dfax9qWy3bQ5Nx5aFog24glSypgMXILNg6NdSa1ctsmaT5cyMzYXGe3+FbmlW&#10;WjzyeQSqncBu3e/Wny+0lzbW83bp02M6laph+aMno7Nq19V66rc0bzwtH4R1++8MHUbW8urG8eH7&#10;Zp92txbTbGK74pUJWRT1DA4I5rU8SaB4n8RyL4+8ba1cahJql1NI97dXZkmuZQQZJH3HexLN99vv&#10;HdySrYjWx0zTNVktJpPOaOTC/Lt3c8dfWtLxHdaRFqslnb6PLZtD8rwTPuKsOozXbCK5b6XR8/Wx&#10;dSVb3E9evl+DLh+N/jyH4Sr8BLS/ij8J/wDCQHWvsP8AZ8CyG+MSQ+aZ9nnEbEUbC5QddoJJM72e&#10;i+IvDreIvCmnLYvo9nAupLeXgdry4dypkjAC4TgHGDtzgscrnkJPEC3Nuuj2r/6OJPMw2CN5G3Pr&#10;0HSrNhdLa2H2mSH95uOyMvxgenvRRiot2t3/AOCTiI1KkU3e6sld307O/l9x1Nl4s1uGAQ3sbrb+&#10;XiTYvDL6Vd8O+OPDdndy2s+grN5kbr0DYDLtzyDgjOQRyDyK5G9v9UubLeuotNCnywwsxPlKTnAB&#10;6ck59c1ueD9M06a5gkntGiukwrbGBDsfusM859Rmu2nY8bEYTD06MpyVvRta+Z6Fe+JtIuNKtG1D&#10;RI42tbMQ2bBVYrEGZgGIGW+9jLZIGBwAAKuharFdxNeG3jYBsbj8uB7isXU9Vii1uSxktY1khbG+&#10;PChl75HY+tNuNfso7VraaVZPSGD7xOOOfT2rvpz5dIo+feDlKOzfNZ7t6eX/AA52WmeJ7iaGPRdM&#10;RktY2JaRcHdWzodtDLcFLm5MlweFznr6e9cl4f1a0ZgI45bNURRiVdwkJ74+tdlpbR2FuqXIVZSw&#10;ZZFP3Wz97/P9K6qMu589mFJUbqKtf735t9fOx2XgG/0PQbmRPFujXV5byWsyLHa3QhYSFT5bElWB&#10;AbGRjJ/Sul+Gvxa8efCDVpNU8FarDD9s2LdQyWcc6SKrZ6SKdp6jcu1wGYBgGOfN77XbyabyJLhJ&#10;GLAsyt90nsCK3LG6juI1ztZVX+9WsqdHERcZq6e6eq08noeD7bGYKpCtSfLJNtNaNX89/kavirUL&#10;ez8Ytpl1HrEdxHcLPb6lqGrPcNPp0iRTWiB5Bu86BH8lm3bWVYQFUqxf0f4ZfEOC9sZrzURHBBZ2&#10;pjl8uFtyJJhuSeu7a3QfxAehPgvxLtdc8PfEXQ9R8RXDeTqXh8S6VeNcExvEZCNiEuuBGY5EOBw6&#10;lRniu78ITalH4MvY7m3WR2vja3kkl426LymGF8vtzkAk4IJGOBXiVKFOpRVO97NK/k2r7/NeR9ZT&#10;xWJweMeMt8cHJqy3UXZuy6tJt6bnulr4ktLPSItEtrhL7T7lftPlRgtlGHP3uQwyOK0fAmoeAPHn&#10;wN8UfD9pTb3UYuLq3k80KyTRZKlMnC7lYZ44+YZ9OC+GGlzeMvCGpaPa3bf2na2rS6ZGi581RxJG&#10;x6jCEkD07dK870rWdV8OaNr2g2d5cILjTZFzE23dkgZPt8wPsRXh4nKueVRQbvGUX+O/zTPssr4s&#10;cKWHdWK5KsJxbfTS9l1VmtPUpuYprLM6DY0e04UHBHqDXH6p4/vfDPxA0XWrC5uryPTzHHFHNg+T&#10;tbmJiOdnzHHPAPFdjYpNc2bWssn7zaBNnHXGc1ylxoF2+sXltLF5jf62DCj5iP1PGa++xGHjWopM&#10;/HMpxUcLipyva3S9uuj+Wj+R9M+Af2lPCvhj4Zya5ofh77LrU2pRywzWeo723CTLsIm3Y6Z568dO&#10;/wBG+Dfi7ffGNbHVL2BZrjVljmuLySOPfgIFB8uMLt4Udh+tfnHrn7R/ilPGGm6d8XdEk1k6D4fh&#10;0zwr5axWwtbeMjydwWL/AEhF+ZcNyem8Yr7G/Zp/4Sv4n6BN+0ImurDa6XC1vcRxwi3ZJFCEgFMK&#10;cKUOCAcfjj81z/LMPTw7q8tpczu7t77JXV+nU/oLgTiLMvr0cJKfNScU4pJR0Wrk7PfXZXbPqLV7&#10;exk0j7Rb6V81ufkRo3jzjg8MNwJIyPrwcc157440741/ET4hWfinwlrv/Et8P2yiS3uLZkBViB87&#10;YO8jGAFGcZ7nFZ2keO9c1LWrm1h1jzmkwxMkzeZu6kdMPn6k10/w+8SWPiX4y6T4HTUr61W/jdrw&#10;21qZPJ2KTkpuXIJABwc+gPSvzuth5UY3lrbU/e8HjKde3L1aX4nE/Ev4R/Du5gb9oj4mRss+k2jN&#10;NptxcYhhZefMCt0Pq3p6V+etv+3b4O/ab+NmofC3wrd6ha6lp/iqMWuvWyo2nNpnlN5lurtseJ93&#10;OcncV5UbQa/QT9rb9lb4o/En4TeNtPl+NVydDupLh9CkhsQHjRSQFxnJUgH5ScjIye9fmX/wTu/4&#10;JXfGj4f6Zf8A7YfxZW0tfCawzNby6g7RtcwAsBNtDAoCPnG4g4IOK44y5qkF339P+GPbtU5XFdLW&#10;+/fQ+0fH/wC2B4r0nwZP+w5+yh4KhbxA2notx4y07V4bi2s43UM0omjZg0vzdC2VbO7BBA46Dxz4&#10;H8H/AAS1P4ZftV/GfxlqGr6TZ/a5NE8D3DF5dLtoczyzi22yHHJeZsggZZs8n89PjP8Atp/G3SdS&#10;1rw7+ylqFvZ6fHfNDJrUMOJX5/vE8DBHJJOPpmvBbT4RfFr4g6ndeL/iD4r1G+v7yN0uppL19zbx&#10;tdevKkHBByCK48VjcLh7pK8nv29EtTvweDxWMimtF/XY/Xr9gv8AaY/4Jx/EPx5rv/DO/wAPJo7D&#10;SrWN5Na8aRqJpZnzmMR+ZJ8in+MkFs8jPNe+/Gm1+IfgzwPN8TfBnwT+F2pSQ/v7yxutDCRiPaXw&#10;ZgD8xQZ+ZR6ivwV+GXh/xh+y/wCLm8YeHtSuZtKkeNtTsI8+YEVsnHTPfmv13/YL/aEj/bv/AGet&#10;an1P4s28vh2x1iHTdU03VddVJrWEmNXKW7vuVHMiqHAAZm2glsijD4qjiKe+3y8+nyNK2DrYWVpK&#10;36nqf7KXwy+AX/BR7wNffErw/wDBCT4VeL9JvXtrfxF4RvPKtp7pUWRhGyqqy4DpuDIGAdexBr6W&#10;+D+lfFWz8E6t8GP2jNU0nWrjTZlj03xJbWYtroxqiFHLKco4C8spHXqeK8n+Iv7APjz9n3Rbj4pf&#10;sIa1a2txJb77zwzqBM1ndfdLPCc5hlYKBuUjdgA46jsPBes+LrT4Jx/EL4m3Vxea42iTXNzJGpVU&#10;uJBtEe08kKPlOec960ox5pO3kjz8VL2aV9GrvTZ2X566Gp8Q/A2i2PjOxt/EUtjqGmxwWrahcW+p&#10;Pby6jHHuLhmlncO7fLh4/LDgsQqEAN2Xjv4xeD7bQrK8+GWi6CqixWFvDzMzx20RDhfNTqWJ3fMp&#10;BHTPXPF/seKPHPwni8L/ABFt5bi20zVIWs5LtUK2TXHmrufzFK+VmMg5wu4gHkgH0nxJ+zp4c8b+&#10;Ih4r8H+IfM8NzWMDRzw3JYPPl90iJtZEIBUbmVVKnAG5Sa9Gp7OlW5Kkm+X7jwacq2Iw/taKS5tW&#10;uq6/n+Z558I7WTxLb6zr2u+Oprlb6NrjVprgLi3A+X90juu7CjiPI3H3JNUPEGl2g8Laxf8Ahu8t&#10;1sVDNatcQqHmVT1ZclQTj7oJ29MnFdn4E0jVv2UNN8RW0V9b+ILe6AZtUacG1kkaXzPJbZHG75yc&#10;bSuwrt3Pk1D8TNK0/RPD8ula3IsN35KXEv2pvmIbPJI7ZBH4Y7U6mIX1huLvFtWfkrdPLYnC4WX1&#10;NQmrTSfMrt6vzbs76s4XUYNM8ffBe48K6XfTWt5fWpctYtGsoHcKJEdfb7pxnjFekfDvxL4evvhF&#10;put+ONWit1WxTdJNc4bCjBJIxk8e30rg/Bcmn6j4nm1ITQtD/Zkce2P70e7PLDqR7is+5/Zj1L9q&#10;X4Lt4DGvLo3huPVpYdUuLO7McssUcnzxgj7obBHrg8YrHGVP3bgtr3+/f9Dty/Dx9sptatW66pPT&#10;Tb57k3xD/wCCt37MPwkvW8BfCbQtR8eeI4/lez8PWJuCrdMu4+Uc+5PtXmXxS/bW/wCCpHxo0Fj8&#10;Iv2cLHw3bsMxnWLxXkK54JAxt47c1u6z8QP2LP2NrT/hU37OnwnfxR4ks2RLyHQ7AzhWPGZZFB5y&#10;OnLVyXjvx1/wVk+KVnH4o+DX7MlloOkxqfs9vq0kYcj12tJGy59CtefBUVq7v8D3ZOVrXt6f0yp8&#10;Pv2vf+CinwsuoI/2hv2Vzrmm/wDL1qHh5lkZBjqIwSx/T6171ovjr4FftbeDbjU/hpqws9XtGxfa&#10;PeRmG4t5ByVeJ8Mp98fQ96+e/g7+01/wVZ03xT/whfxU/YxtLqCPh9Uk1aG0hI9RuZt3/AQa0v2g&#10;fj34U8Na9Yt8Z/g/P8O/FWoRtBovi7R7xZIfMI4ieRQDgn+F12n61py+9zRvbz/z2Jj73ut791Yr&#10;/F2P9m3QobqX9pjUooYdKjkjhmVh5tvI6sueOVODkEDg4ZdrKpHBf8E7v27fAfxf+Knib9m34i6H&#10;Frmh2MzSeE9U1CFJJJLXJXYxxyw7NgZB55BJ+ePHVn4W8V/G3w7qnx++Ltrrd1N4kEGvaL5DLbyW&#10;wXKlnztwcpnIx1HY19GT/tK/sQ/szfF+80Dx58EfD/hi1is4f7D8TafbIWlhK/MCVXK4IHHTBBro&#10;cZSlzX0Vr/8AB7GEpcujt83qzoPjZ+0fZfDX4l6p4C+HXgRm+yxySW80MJ8uFgyqAQOx3HI6cZAr&#10;zfUr7wD8bL+bxZ+1DBYaTo/h3Uml2NMY1ZkkzGpOdwOMEHp0xXtjad+zZ8ddI1L4u/BL4i2d+qw+&#10;ZqEccgJORyrK3UdOCM18Q+MfjXqHxX8cTeAdPt4V0+2k23EflksSpx3zwCMjrjOK9jLMNVx+IhRp&#10;2vJtK+q/pbnzHE2ZYTI8rqYvEN2irtK1+it83ofovoGteHNd8H2+ufCm+tbvSbqNZIbiOMshi6AA&#10;vya6HSvENp4R09ddttEjlmdcNbx5VE7l8Hjqa8N/Yq8b+H7X4fr4e1i/WO4sJylut1JuV1ABAC44&#10;HPT8c81vfHb48x6f4cvG0+2+1X0zeRwNqQAjrx/D7DuR0zXvf2PiPr31Nq7Ts3tf/gH5++LMvlkK&#10;zjmsnFySsm0106630scf+0L8R9B+IWrXMcfjm1sr+xbz/Lt9PkmaV1BIjDZKgAgZz3PQ8ivNfG37&#10;Quu/Ej4fab4X8ZaLZ3l9psmIdaMYEvlYAEQGOB8q5IOTjnnmuD1zw74o13yZbKTZbvP/AKRdNnnu&#10;Uz6+1MvLSOG4ZLdm8uMgLgjmv1HAZLhcLGEbX5dnorPra2tvJn8w51xdmGcVqk3JR9qrSim2mk9L&#10;p3SfZpIp6rdyapL9iS8khZGzIy8Nj+6M19e/st6FdfBv4HWlxrl27alren+ftkkeQW9jvO3jdhSw&#10;xnpkBR2r5Fs4RLdh1h+ZvlD9SeelfTnhHWdVmH9l3Wufar2Oxht5GkKrHHGR8gTsBhT2zjHc153F&#10;GHdbDwhdbtvvbTTyVz6Tw3xlPL8dUnZ35Uo7Wu73fduy0XY6XVZ9S1jxZJ4pkvbbVLVX+zeH7NW8&#10;25a4b5GnS3AzhdzAZZRhcknOKzPiL4A+EPw30/S/EFz5um63HukOj290bltSLsq73+QeQqFXDfM/&#10;mE7VYDAHnPiCa5j8QTan4R1++02SSFBv0272jy1Yh8lWBY4G7aOv54ydN0ua91dfEWkapNb28W5r&#10;f7VP5k8cKL98kcIxPAx0LEj7oJ8/D5fyxjNTaSWqStfTZ/f956GacQe0qzoewU5uV1KTuo6puS0T&#10;0srJtJK17o9pg1fX7kxeJ/EtmtvfXkJj0+2wUW2tskAnn7znOTzwT0GAJfA5vtT1bfFEq2w3tdSb&#10;WJcKfnwTj7x9Bghvwrm7L4gxag1vaWlw0c9wqLJMFG0Rj5EiTI4/hU9z93orZ77wqbDw/wCGm1a7&#10;1cKsu1JGnYKuOvXGQuRk46KD6V5uK5qFNpxs5aJf12PrMpqQxmIi4zbjBXk3a7dlu/600NHUL3SL&#10;m0Gp6144s9JtLHUPO11Zb4Q3r2aRrLL9lRgVuJDFuVVGQGC7sfKG+dvj1+0XqPxu1L+yvEsC2Oi2&#10;NzLNpNnDzsLnLSSd5JXPJcnAJbaACRXrP7YuheF/Dnw98N3WrNJHruq2b29tAYRGLcR3Esdy8iFB&#10;Ju+RIx5jMWjMZwOVX56steXRPBWteGLbw9oN9Lrv2dWvrzTS95pqxOWzBITiLfnDYBJCqPl7+1w5&#10;gaEqCxSi5SvaN7K2tm0/v89LI+H8QM8xizGWVyq8kHHmlyttu6TimumvRd7vyx7QWKBTp8jtGVJb&#10;dGfl5PH06fn+NMmnluraRcsvzY+VetareJvC+leCtN0PRPD2oQ6pG0w1jUPtH7ueMt8ihc9gPb8c&#10;8YlvqLSw4uJpo8SEojL0Br7KnKUk7prVrXy66dH0/E/JK2H9nUvGSlondX6pOz0Tutnpa+w+11Rd&#10;LvI73TJPJuIZVljmbnaykEHB9xWtafFH4h6V4z/4WNZ65cLrTM7f2hIqyM2+MxnhgV+4xUDHyjGM&#10;YGKE0jzaOumqI5IRN5qL5a7txG3r1/DJFUI3mTdC0ny/dXK/d/8Ar0pQp1L8yT6a66dvn1RpSrSp&#10;WdOTVmnu1ZrqtenQnudZv7mK4udRtPtVxeNukvbh3aVTkknOcHd3JBP05ylprWo6Bd2+s6fK1veW&#10;rLJYzLgFHByHzjkjsexAx0re8BeOI/hvr1v4pXw1oerSQRyqlj4j08XVqxaNl3tETtdl3bl3AgMF&#10;OCQKteMvEXgDxla6HNHaX2nXen6PFb6ot9dySLdCMfIbf5W2s6Y4bZGpAx1JPJOpOFb2fs7wfVa9&#10;9LdtvvO/D0qdbDusqiU4t+6002rqzT2bu3p0tcyL7RtVTRr7x941+zas2pWrSx3C+IoXmW5mZisk&#10;qozuZMq7NG4RjgkkVx81wUhyyBlPXcvJqS9vLf7dIlnaMsO75PMfOFz3Pf8ACq777iSOCVo7ePdt&#10;MkmdoB7nr0+ldFOnKnH3n+FrLorXZtUlGrKPLG3e7Tbb3d7Ld7LoaGpeIdCu/CVnodp4Zht9Qtbi&#10;V7jVFmJe4jbG1GQ8Dbjgj1rntWIxHf8A2fdJEv7hh2OPvHHekv1kguJI475Ztu5eFwrDBG7nH1He&#10;qmjXmnWesWl/q+ni+tbW4R7qwa4aNblFOTHvHK7hxkcjPFVGPJFtX779/U76VP2k07pbLa2lra2K&#10;+uaqJreCG3t4ftFuuJriNXBlJbIL7jyRnA4GcVzFzHNqUk01zArSK3ylZMblrcdVuJbiSaSFdvO1&#10;psZ9ABnJ/X3rFu3+1pMsD7Wz8xXpwP0qoNx2PZwvu7eWv3Esc08WkSRwrJFH5ivJC0gIcgcEY9Dz&#10;WTH9is2+2xui3DXAl+2ZdpEAVgY8Z24JYEkgnKjBwSDJZC8gdftV2Lq3K7Nu47lHc+nfisPx7qX9&#10;mzqPC6+XbtvDNMemO4GOTn3xxWfL71j2MJRlUrOnF/F16W7O/X5Fa/um/tCSSBVwzbdzKOB35NQ+&#10;K9JM1pHY6Rru2GZVe8Mv97qF9+xx0yAcdKs/a9MurP8A0iSNpPI3qqNje2AGH+c1gPrGn6oG06K1&#10;uLFWk2ruhO1mB4GQOPrml10R7uFp1OZSimuXfS/z7u3oSeD/ABZ4l8J6lB4e8QnMMu57O58g4zzh&#10;SeOG9+1eYfEC4uvFHjY3nw91SRbxmcSAN5DbiSCoOcNnOMADPoep9C17x5DqugyeENdvLp/scnlQ&#10;tGwaOBeQxHI/p19TWHrGnwG7/wCEl8JabHqMLNG8kNyzeZKyA5kYg46n7oOf1rKph41GnJtdraPp&#10;tt+J9PlajhcRKvKnyykrdOV+bv3vtdbHD2njLxJFqyt481a4llt5E863uWLM4QYCndkEYGPTFd9/&#10;wunwL4hsV0fTfCNnHDb/ALyGK6t2LSSEY/gAwPx6V0eo+O/gb8SdBW28YfCSSO+s4divbuY2j4HG&#10;4Y/DOf5E8n4G8VaJ8L59S0PRvOSx1WQI8N7DHMvBOMkgdAfz5GKw9rjNHyp2fVtNrRbq+tvI7JVs&#10;PmFNyq4eUKkNoppRfmmm76d1sc9Dol1qUbnZu77S3Y+/rU0Q0HT9sd7rEa7Ytvl7ht47H/PWqHiP&#10;WNStFOn+H4mWHaPMkZcEHAyAe4zmuVOlSO8jyylmHzM3pXxV1/w562Hws68b1J8q6Jb/AD7Hf/Hj&#10;4l+Bvir4/wD+E58P/DbRPB9vJaxRLo3huGYWhkQENKgld2G5v4SxwABk8k43gTQPC/jHxrpNj441&#10;9tB0Wa9jgvtXaze4Wxt3k+aTykyzqgZm2rliOgJ4rJ8NWdmlx9pubLzY4hu+ZsgVs3etWsqbksVw&#10;v3VU9RWfNypRi+n9b3udVWpKnLkgm/PRJeSSsV/E+l20fiW70jwdMtzp8Nw8dnfCHyzcRgkLIVPK&#10;5HODz/Kr/gfw3qGleII7+31ue1kkhlgkaxuGR2iljaKWMkEfK8bujL0ZWYEEEiucm128+07ohHG2&#10;flDLn/61dP8ACXx/4o8HeNtM8c+GdU8nVtD1GHUNPma3jlWOeGQSRsY5FZJAHUZVlZSOGBGRVtOU&#10;dVcmtHEwoaPlVtWtX6mrrtz4e0eL+zPDOnwu/wB1m9u4pvgXxVqngnxNpfjXQx9n1DR9RhvLO4ki&#10;3BJoZBIhx3wyg03WtOH9oWesaxqVqI9aje4jltJI3aNvMdW8yJDmE71b5WCkrhgNrKTlR3Lq0paf&#10;fGVYM3XnscVXNzP3nf8AI8ynTlTild30d3e/3nf/ALQnx68Q/tE/GDVvjFrXhfR9HutVkje5sPD9&#10;vJHaRFIljwiSySOAdu45c8k4wMAcjBrd3YajBflozJEyuqSRqy5yCAVYFT05BBBHXIrCP9puqhtq&#10;+Y33Vzn61o6Zot1f3sE2s3hhWRQN2MqO2T6Z96umvdUVsi6lOnG85tdXpu/uLlu91fTPsi2qvA+X&#10;sa6Sfw7pdsbRNM8QNfwTWqSTK0Jja3lx88Zzw2CPvAkEEdDkCvp+iW9lB5c7Mqrzu3HJA9PrTRc6&#10;ZDdMVvjIgXcpX6fzrqj7u54tat7ZtU9l5Gx4c0a6vb5rTRLMzTLHI7RKw+6qli3J9B079BzUlvqk&#10;ds0l01vu8iTEiqxDKf6HNXfg58btG+FV/rVzrHw0tfEcOqaJJa2kN5dNA1ndbleG6R1BLbGXDRnC&#10;urMCQcMOS0K51PUJZJJFZd2WbcwPzc8n9a0p1Ly5bflY5amDm7zqNW066+d/0Os1LxdrHi3Vpdd1&#10;a4mmvryRpbm+mkLyyserMT95j1JPXNaHhfwxqMs7XVsJJS33YfLLbiPQetYvh8XGkSQtDKtxE2fM&#10;XbnA9Pf8DXYaBaeLTY3HizQdGvG0/SpoP7Q1K3gkENpJJu8oPIvCMxRtuSCShxkg16FKUYx1dvI8&#10;fGe01hSWn36Lf0NaNNUiEd9c7ZGVtu1T8o/DseOmK0k1W/8AtG+7tJFkQYX+66/1rFk1ySRxqsmn&#10;yyNcbjJM0zAyHPL+rHOeT3znmuy+A/g/W/it8UNN8A2VtDcQ3TTzSLca5bafGIoYJJ5M3VwvlQfu&#10;4m+ZwQDj5WJAPTKtCnFyk7JK7fS3fU+ZeEq4iooxjdt2S63btZWv91htndWqzNcQOuWxv3MV2/nk&#10;VsW+qx2kmI5sK2PmXDKM+46VqeJfh74G8N/EfTtMn+Iuit4R1XxLcWdrrcN9BdXUNhFcKj3E9rBI&#10;zI/ltuVTtEpRvLLAZqaSw+AMGqxWHgn4k6g6PLlpNW8JvbOmSQAzRX1yNoGM7I2PPG7mrp4ylpy3&#10;d+yf46aPutzy8Rk9Z83PZcumrSvttd3t2drFr4i+HvE+tfAHT7q41PR49Ct/F0zaRcahIzSpeJae&#10;ZcRRCNXZElU2qEuoVnaH5gqSsk3wymmj1y4tLq3aWzvLdrv7PIpRZ4/MALq+3nBVwMH724YPIqvq&#10;2ueAYnj+FN4PEOl3Vxr01/qUfl213DDpkdtm1eLcIWuJ5HklJZZIo9kcZCyFwIo/DRXw9rn2y3u5&#10;riGG1VF85SheFpGYMuTlc7ST6E9TXLFxqSklpeXa3Xp8+t9d+pWIjWwuHhGWtovqm7SSWvkuit5d&#10;D1T4Ya23hK/bW42uI/sl0hmaGEsFXkMhOP4l3jkdQuOpxV+PvgrStPutP+JHhSc32m65p/7h2ZlZ&#10;JslJA69jgqf+BfjXPS64bmZb2yh+zuCp2r8y7s7geeT2PzEk+pq/p/jLw8vhDWfhtfyhGmuo9R0Z&#10;C3yQyZAdR3Pynb2+6p57LEYap9YjWjdXaUku10vwepwZPm1OOAqYOdnyqTi30dr3SfdafccX5s1h&#10;fxvErKskib1VvlC7cZPOc/41f13y47S3lisYvMWRmkuoy29wQoCHJwAMHGADlzkkYAXV7Fk8u7iY&#10;7Y1BZg3Ve/AokK39j5U3C/wsnf05r6iPY+Q9rzOM16MwYbbSLr4l+Hda8SWUNxb2d1B9rW+SR7c2&#10;4mDMjiN1dkILZCsjEE4ZScj65/Zp/aY/Zz8IaBrXgbxF8GdNvmk1Sa60u9s1khDRbjhArGVkXBGA&#10;xLAYXewHHyu1qBDGspZmjYjd/Q16b+yt+zv4l+J2q6r4+i1TT2t9JxFFpd1cPHJdzMCVRCqkYIB5&#10;JJ/2T2+Y4jy/BVMHOpXk1HTZ21vo9O97an6RwNnebYfNaVLAxi5ar3lduNtUk+iSvZdj6atvi98M&#10;fFnj2ex8HfC7dpt9M89pp9u6Wqm6dDucfZymWX5tgDEZ6q2Qo6r4KzeH/CvxM03xR4S+Iuk65r2H&#10;S2aRRG0S4xJGzZyj9QQwz1x1NeS/CLwmL7w/qXiy08CaoLe3me1vo9Qtj/oMyuGzEqN+9yAQGwVO&#10;7GM814rp3wL+H/7Xvxa/4R5fjTrHgXxPDfY0yTwnpLwR39sArZkkMgMVwmZAwMYGRwXzx+W4rLYy&#10;w9b2V0oJXW/372Xdo/o7L+I6lPE4T6xyydaTSd+Xba213fRJr8T6/wDjZ8Hf2nf2lfEE2j+KvidZ&#10;eB/DcV890dP8MN50l4xPO+ZgNqk/NtC8knJ7V+fX/BQT4UaT+xx8LfEmky/HDxVrGk6sZpT4f/tR&#10;vsvnOxdyIhhRl+TwOT+NfbXg/wD4Jp/E34A6rD4g0D/goH4th0swsmrWOtSQXayKRzt85GETejKu&#10;4diK/P7/AIKh/BP4b+J/Hmg/AD4W/tM6X4r8QeLvFkNtJJqGuK08Mk80aRxSqpWKGMSMSZcLhSd2&#10;QNx+PpyjTT0V0tL2etvM/XJxqTto91f0+R+e37P2m6nNetrWqQSSW15dMdrZ2qc5P+R/WvpDQtP0&#10;WdI7O2th58zBVWYBY15GDvLY9euMevpT1nwZcfBHXf8AhVd7faXrlvpN5Gt5N4d1Jbi1uTsBLRSA&#10;YLAMV3FTtORg4Ir0bRJ9F8f/ABCkXwV8OY7G1eSOLTdIgme5lccKFLHHmSMcbiqqCxO1FGFHxmYV&#10;mpPunY/Rsnwq5I2ejRNo3wA0nx3o63sGjbbhlCTorhgy9xz69eKz/ih8BfhB/wAE3f2oPCvxY8Ea&#10;/f6/8J/EWoW//CbWF7p7f8SxXbaeWRDIUPz7gij5cDdya+uvhX8EfHWgaR/bl94Me1sbW9+zX0fl&#10;5aymRsNFOi/NC2cAeYFJ6DODXV/Gv4ReEvjd4JuvAuuaPb3UN5bvFNHcW6lVyhG4ZGMjdkHsR0rx&#10;I5ljsvxCvGybW6adr62PqMRkmXZtgW4T95JpWaa5vPf9Nz3vwt8fPHf7NzWfjzw/djx38D/E8ML6&#10;Xqej3H2q40KSYcK2M77Ykja4J2bsHCjNd14/gvbjwNd2uhaReSTSQmWO3W4DRheZCWAbb0I79x0r&#10;8uf+CffxK/aq/wCCZ/xgh/Z48b6HfeLPhD4u1YafYzJbm5bSWkbaD5ZIG055GRnrx3/UrxN8BoPC&#10;97Y+OdG8L6le29nNJB9j1CHyIz5iMSzJICzPs3EJ8vChgcAE/oGW4rD4yKqQlp+vby+Z+O5zhMRl&#10;9R0a0Gn+ndd0eP8AwT8XeJ/hp4w06yitI4JtShkstuuXH2OHbcDYkrt/AFcq4PJwvB5r2S2+NvgL&#10;4URXngHxjr2reJln0mEW8Oj6tDeW6oAqtu3vhE54VCGUcLtAxV79oj4cQ6Nd2+u6N4MlvvC7W9rF&#10;daLaXgTIkgPl3ETNiONGYOu2MYLoh4IbPz78d/Dl14D+OF7c6nbR28txY/av7ImYstkzMxMC4PTI&#10;OfuncX4Bwa+irVaOKoOrJcrSu/Oz/CyZ8fhcLWwOOhQi+aMmkr9LrX1TdtO51Hxc+NEnxbmt/Cvh&#10;axt9D8O6fcLcaToum2qhpJkzh5WDALgE8Iu3n5skZFiDw/4q8T/DTVtd0TR7qa+huIzeeWBKHjYD&#10;jyQBv47DHTrXk/gHWhp/i+5vfEXhiOaSOPbAttI9u1swwSwQNtdSOuR1IOeDn0b4b2mreN/Cfiw/&#10;2XItwI/3M0bNuXaCScL/AA4POB0/UxDj7Pljoo/m9W/N/M0wdGVGt7SSu53e72WiT3t5JFj9nHV7&#10;D/hZB8PwW6xrqWmnCzbUwwbICqOcYJ6k4xXXXPwC+KfjmO78N+HPizN4f8B2etb/ABMI7gx3Ew27&#10;pIVcYKKxZcsCDjgV5L8F7XW9O8QQeMZ4ozJDdiKGW3GAxK7goByRkeg6dq7j4xWHxr+OV9efCjwT&#10;4003wv8ADy6vBJ488R/bVMy4QFoIVIBBYYUseAPyPl4vn+HeyV/W1/8Ahz3sIqfxwulJtpPe17W7&#10;2/Q9z039rD/gnt+z94Ebw74a8YeG7ePTYWVrfS4VkKsODxGCS2evcn3rP+Cf7dviH9qB73Rvgz8F&#10;dQi0CFjGvivXP9FtpR/eiXlnx7gD+VeQWvwv/wCCQXw+8GtZaj430rW/7PhBuJP7SednYDqQjYJJ&#10;7AY9BXy5+01/wUh8dfEbxBb/ALOX7IkNx4b8Jr+4j1OzhME1wg4wCB+5T8N5x/COD5tSdOnFylLR&#10;fcelTp1q1RQgrt7Jatn6A+P/AIHfs4+I9bh1j4yftCTLeRyb5rEeJmghH+yERhx9eavf8JX+xTqF&#10;7Z+BdJj0PXobf/lvNi7WLHfLbvm/HNfnD8Pv2RNbtbFdY8afECV7i6mLzSYZi+cEgsxySSTzx/Sv&#10;Qh8MNS+HGnxy/CbUJo7qFf8ATzeTFo588ggcEDv06du9eX/bmX9J/gz6D/VPOuXmdPz3V/zPK/8A&#10;g4m8J/AnwV8PNL8S/CvxNa6NqUeqJNDa2+kskN1jGY3wQNp78Z/Otn/gn14S/Zy/a1/ZnvPGXx1+&#10;GNjqlj4fVbfVNavtN22qyBEfy4mIwWVGjYjOR5i92Gfmz/gsL+078cIvhEvgv4sfBXSdU0G4/dLr&#10;FnqXzQOOAxTbkHPPXr9K0v8Agm/+138YdW/Y8X9kX9lz4haXrUl/5mveMNN1K1W0RG2QrsZtjGR9&#10;tvGoJOMIOM9PoMvxv1um/ZtSul+Hl/wD5fMsvlgMQvbxaa6W6uyX4n09afs5/sp/BXUr7UPhJ4rv&#10;ND0DxNEVsZrOSRrecjLFgTkBQuRnOOK0vB37B/ws1rw3H8W/CPiVrjw7b+d9r1SxmhjjmcNhsyMM&#10;D5s/MV9eO9fPPw//AOCxejeKfibN8B7D9nbUrW1s9LayVtcmjMqTK2yQbUBVI+BggsT/AD6iH4j6&#10;/qek/wDCE6Hcf2XozyF/7HivZFtd+d291ZsFvfHYV+jcMZPicbH6zh58ii7J29L2v1sz8F8T+Lsv&#10;yeKy7FUfbOpHmcbta3Tim1dWbWqPpTwZ8PPgdY3gHwz8RWUmryQmWbS7K/kvlgQcbjLhRuORwoOC&#10;3XpWPf3vwu174j6L8PPiLqsfh3T9UvJBfeJr7Mq2Y8ssu6NAMqXwmSwC78k4Brw/wH4ilj12xhso&#10;v7Pkt5C95qdvLId8QIYq4DFdvA6DHrmvWP2h/EC678ErfxPa+D7M2cckax6tawp5jMTgszfeOfwH&#10;6V9NWy2dDMIwlUlJz05na8XsnfbzSdz8zwXECzLhyrKnh4U/Za8iTcZRTTato12bXyOP/aIPwl8P&#10;+Jbr4efB949WsNNkCL4oimKpd8DcyxrxjjG4luhx2NeTzeUibftHy/3uoH/1qq32o3Nw6QSGSGOR&#10;uZI8cqO3rz+NSwl3i8lB8pyceZ/9evusHh/qtFU+Zyt1b1b6v5+WnY/H8wxEsZipYiUYw5ndRirK&#10;K6Lzt569za8CzaZaeIrW61GNpLS1YzTojAbtoLYGTjkgDr+VeoeGdQjv7/XvFVnF9qtt0bpHdKQE&#10;eR9qnKdMIsmFJ6EccV5Po9lbT3dvp19PJDbuwN5JDGHcRdWKqzKCQASASASByOteh+B/Feii1uPB&#10;2jwXEcMurvNZyyDdKycLGjheCQoJOAFHryRXl5tTlLmkrvRLytfX5s9TIcVThXhGbSV203u3ayXo&#10;r317m34lvvEHivUbGxk0jyVbTxDY+WoIhsVA3OCoyWds8uD1wOTmqmp6fPFJf6I1rHbTSWObuPqk&#10;AiDFUwM9FXc3JyScdMV3fhfx/wCHvDvhCPxXr+jXUqwsI7TUJIQzXVy+6OBFXIB2xh5iMA/Oue2e&#10;U8SaUl94qn/sqe6khuLnzLhnZWZYj8uCSOSc7flPY8HFeLh60pVPZuPLGPXu07/gfUZpg6dOj9Yp&#10;z9pUm1daXUWvTrqtOnkS/BXwjq3iHWLcywyfZ7VRcXEsi/KcO2E9i3TjPMmegNei+PvHdl4fvZPO&#10;SdxodvBq01rFIFikkE/7uIhRkcBjuBG0PkZxU3w6sNM0DRZpTZXHl2Nn5l011Lt85m5UFh90sein&#10;pjjgADPmttN8V6f4o8VwTSW9jLJaya5Ha27XCzaZATcyPGH2qsgm+xRjJOReRAELuz5+IrxxWMc5&#10;xfLGyXza7Xd3c+mweCnkmQwo05r2s7t38k+9lZNd9Tzn9qT4la58TPiVH4i17RLnT3bRbEx2EknM&#10;EckCTRr91TgRyIoJG4qq7ix+Y8Do+oWt1a3WnXGsXlrDJGW8u3UstxIvKq43DjP8Rzj0q18SPHl1&#10;458ba94zurdoZNR1Ka6SFm3CLzHLCPdhRhVIUYA4HQdKwbe7huyrSRtG23GWxgc/rX3eBw0cPgad&#10;K1uVLTs/+HPxHN8ZWx+bV8W5OXNJtN6NrpdLy7F/xBpegwTKnhrVry6jaEGVrmzWAiTJyqgSPuXA&#10;HzHaeSNvAJzbGO7aLfc2rSMpP7vGcj6CrSXQhKiW73Zzj5fun0qxper6roV/HqWgavdafeRswjvb&#10;O6aORQylWwykMAVYg4PIJFdPLKMNHd+f/AX6Hn+0jKfvLlTa2u7Lra7ubelX3wotfgvqsWq6dfSe&#10;NZtbhOkfZ4P9Ghswv7zc3m8szE4Xy+MZy24bONnui7xmPT1O3n1wfWrlzBdW+6GZVELLmM7efrx1&#10;pl1rmoDQx4UuEX+zWuvtMe21Td5uzbksV3kbf4d23nOATmsKNH2Lk02+Z31e2iVl5abep2SxEMUo&#10;KUYx5Y2XKrX1vd66vXV/IoR3NjeWjTGdmfzCPu8KB2Aq1Y2Vzr/iDTtCvdZtrMXlxDam/wBUmZYL&#10;ZWKxiSRgGZY0XBOASFXgHgVnx2Iur9tNtp22+Yyq3k7MjPU8nH0yeaL+0naNoYZd6p83nbjnHT0r&#10;WXvKyf8AwCqfs6dZJ6q92vL1NHxB4Y0zR7PVGTxfpOoXml662nRx2MxZLqFQ/wDpUZZVJiYqMEqD&#10;hhkA8Vyt/Mojwh4wNzLyVOOnPSnM0kFyyMVZduWXgM3p9aguVcRifbtjPyqvIz+B60U6coaSdz0p&#10;exlUThHlXa7f5lO5MZj81HZmbj5l5b8Kzbl3eLymLSLuJK9Me1WpL1T8kaN97G7bxiqmo6pcP8sD&#10;KqqpDKOS3Hf0qj0qMZX2M2W60yF/IKHfyZGZgfyP+elZsNzbJHJPE25mYuqsnLc4/KrWuyzy2n2m&#10;K2hRo1HmNtyOemeKoC3kZm859zbfl+YgMPT86JfCe5RjH2d3187/ANblO8uzJds0e2NuSvUEdOB/&#10;+rrWJqdhcXYJnLM0alsBhhVzxnPTn6VrvZz3V0tjbpG01xIFhiVizNz1IGffj2rndb8zUFuNHEiy&#10;KCV8wSBMY7Hnk8g/jzUx7I97Bw95KLtt93f+mSasYbO0L24WCTyG8lVYuQvcg9/r68Vk6p8QtO0W&#10;+ivZ9Ymt7i3XFo8EbOVcL1YcZJJJxkAcVwfiHxP4j0PUJNNe5mtNsZVY8kgKeQB7f4/hV60+MM1/&#10;4Sh8H61bWDQws26eTTk851bqPMwTz04APvVxoyltr3+fY+to5LVjCM2uaL3s9bPrqnf08y54Z8O+&#10;EPHepJqeteNp7aaaRmuhHbruZi2cnJAGefYD6V1XlfC/wVfQ6RZardXk+7zbifUIjD9ojyAgiUDk&#10;jB5JOR2GK87sbvwu8Mk1tosDLlljX7WTImecgZBx279K3NIubP4kyQeHL+ab7RaRyGz8iHc0jYTY&#10;HbaNqrhuBnrWWI5opKTdvlob4zDVJNupOSppO60XKuj0TbXldW+RveMNM8NSiFdD1aFpLxgzW643&#10;BcHAPIO729+pxXI+L9Ce5aHSdPnjmjkjBkXyMbHz2b8PU03WPht4t8MaptjubqG9t5i8pkQs7EkA&#10;j65GcdwatW3jiTSbfyfEIvLGTBH2i60tjHtxgNkE49OmBRyxdHm5lpvqjTC0KlKnGeFn7W33+T2d&#10;9Nranmem6vqV4WVgvzHLNtwD/wDXq1NH5k0eZAE4+/kMR9a2tJvZLm4W71O3hjDLiKwtYQzbcdx2&#10;HuazfEWr2iXbG5YRsrYW1gwdg9z0Ffm/Lzao+qVSVStaMLemv6fjsEcFogaNfkbdiONZP606NJZD&#10;JEUVtqn5iwDL/jVRNQ0+4A2SKGbnO4n9fWrcGyWMus/mY+9t/i+tT6kyjKO/4lefSbU4Ylsf3uKd&#10;pRh0mV7tIZZTj5dvCr78VXu55GZY4gzM2R2qJrGeSLdsbK4Db8/KD347fWr96WxtGMpRtN6M1dHs&#10;11iVpo73y1XLN83Wuu8PWfgu4sJIdTvmtLqNf9a2HV/wHI/Wud8G+G9Mna+0mS11KbUrqGNNGtrO&#10;PduuDInDDqylNwAXncV64wXWttBZX/2rVrXdtbEyNlWY+mex/T+VXC9N3kkzzcZTjWk4qbVrWtv/&#10;AMFdBl7Ns1LbayNJG3Hzcd/5Gtvw/cafpR827u2kb+KGNvlx6Z7/AE6VjwLbajP9kswysT8smz9O&#10;K7LTp/h3afC2ewfRtUn8STXDxs8m37HHDlSkqMHDiUEOhRo2UqchgTgbU5HNiNaahZ9L7J276/pq&#10;Z+teK1uP3VlYhdudqlScA9z9Ky7ZpdS41A+WY1Zo1VSARnkZ7024t5wVgeRRGu3gtjJ9z/8Aqq9p&#10;mjBAtxb7l2H5pFGdpPY1p70mYRjQw9G0dPMdaafKblYFaTy9p27G79jz2rsvCHgy61KS6s4ILySa&#10;10+S88i2szNhY1LOzbeVRUDMWxgAc4GTUej6PZw+DL7XX1rTW+z6hBax2LTH7YxlWRhLGmCHiXyi&#10;HOfkZ4843jNnQvHHjDwY+qL4c16Szh1bS203Ukt22/a7MzRymNxjJUyQxsRnqgrWn7uq1f5d/wAD&#10;ycRUqVdHoraef39+p03wU1z4Rp4+0+X47WuvQ+G1juft83ha3hkvBJ9nkEBSOZ445FE/lF1LoTHv&#10;AZWwa1dG8WSa74qvvhn4I8c6h4b8J+MNZtbfVo7rUpYbN7eO5DW813FG5WUQlmf5t4QlivPNea2e&#10;2CUTzI21h8w7Z9MmtKwuI40a4d4gwjU7WYjdz7Drit4w9o7yfbTpdO6fr/kedJRptOMdddU3dp6N&#10;b7bnoHxB8MWfgrxbeeGPC3iG31WGwjUXGo6Xc/aoXwFDyJIFXMe44BIHUDJ6nD0/Uprezltpd0iy&#10;XACSM238f8axdM8f67oUl5pui6jc2I1G1a2vpLW+dGuLdsFoXww3RsVUlTkHA9Km0G4t7lZIQnKq&#10;xaMyH72O2K7qcuj6f09Dy62F5YuTXn+Omt7ncX/j7U9S0nTfD+oaRpMlrpPmGx8nT4YZSZH3yGSW&#10;NA9wc/daQsVA2qVUYqaPWLSW6ju4oWgZGAZtoZG+ox+dcTZJHBJ5tz5kOcDc0m5V/Acjv3rasLrT&#10;kuWNzfLIgYBeA204zjsenI9q66MuWOiseTisLGWursrdXpovNH134c8M6T8ff2cdLS48S65b+Kvh&#10;W1w+kaHcaTFdaf4khvJMxafG8CxXKTTOPLKySvtSMGIEt5acR8SIdR03XV0HXfFNnqF9a2FvavLZ&#10;q3lqyyShh5pA88bgxLjIJYlSVxWP+zz8UV8BeK7i1u7xJtN1rQ7zTtStLi4uY7a8hliO2KX7K6zb&#10;C6oD5bBiu4dCRXQfH3WvAHjPx3pfizwbrlvqS3Wj2dv4jns9PFpDFqSpiaOGBY49kYKkrtRVOeM5&#10;rx/Y1MPmXLZ8kryT0sm9Wr201v57F4itRxnD7loqsEotXacop2TtfWyaX3k2pvBbWmnrHYyRyRpt&#10;ZiDkBlBVSehw28dOTmuL8TM2n+J7KW98z99kRsMAFScdB6N24ruvFNj/AGYrWEwml+zxqNxx86v8&#10;zAkDnLAsO4JP1rzzxfr01p4j08Wd3Nb3EdxIkUisR5lvIpRkP/AW2n1r26cv3Ca/rU/PYU+bMpRa&#10;to07dLL+r/edLqfmaZZqjSSM02B5m08+2PXFJpU7NZNbSLHuWPC7gcsR/I1oXsNpd6TBYw3Ei7oD&#10;5cjcqjA9Rxx2P1zWA80waOSPb9p3Mh8pgokb07Y9q9SMuU8inH2sHHrf/hv8juPh9oTeLPDfifQB&#10;ZeF4dukrqba34jv3t5LJbZwWitSr4kll3hPLMcjOB8oUjNV/gt8U/iF4Z1lfC3w/+KF54ZtfFEkW&#10;n6pdWsLSqI2cAPsUFty54ZMOMkKecHB2NHBI7bfmX7qr1OOa428uv7O1hdMul4uJFEO7gZPABPQV&#10;y18PGpGop2cZ91dJpb6trdJ7JfPU93LMXJVKTopqdO+sXZyTeq0s1o2r3baPs/4LeHV0zw/438b/&#10;ABC+KXiSPxJpWpxGddc8WW9itxYKjpHdtBfILh5DJblET7xEiAqPl3+Kan4/8d69PN8U/hzc+GbX&#10;xDoOtG81COS+Fpf6hp5AMqKUJDNtJIYAAOACeq1wPwS+D/ij9ob4pj4T+CtZ0vSdSW3ubi4uPEF0&#10;8UKRwIXkBCxvIxAB+VEYgBmICqzDL+GOueGdZsJvHMfhPS9Qn8N6jZ3s1nq2sRQwzQq7b4GtSyzX&#10;IdvLy0Ljy1V9wO9WT5HEZTT/ANogqqc5Rjskkk1ZLe1m0/6sfqWAz/FUJYKrPDtUacpN3bbbTUm3&#10;o2mk16lL/gtR8ZfjR8EPCuh6npFjr2uaH4i00Ral4jv/ABBM9rAXDeWywxeUvmlEWQOU2MS3ykko&#10;Pz6l8d6L8WPDcPxb+Ifxq8L6f4m8K2dro/hvwjp/g42t1rNirEm5knsrNLeSVfNbdNcytcSBDuLY&#10;jB/UD9or9vH9n/8Aa6+H837M37SPg+fSfCPiLxtpu6TWPE1zdXFk7CVPNtrmS28nT7WJli3tJL/y&#10;23MHRZM/Cf8AwUg/Yf8Ah9+x1r/hfxj+zlp/iS58HeMLO8tmm8T2Om30VrKNrRfZru2uLmGXzYiX&#10;WZGRvlcpwDj8hx+DxGFqTp1oqLsna3otLKzXW9z+qsnzPB5hh6VfDTck9L3fTVXTaaenVG1qeht8&#10;Ofhp4G8Ya5quhtD42tpr3Traz1SO5vLeOKTyt9wn34A7btuThvLfurAewfsufEu68J/GDR9Q1HwV&#10;HdwW2oW1xJDMCqyqHBIWQfdyOM9QW9s18W/syP4bi+LFjpnxZ0LWtR0iazmENnpOqQ2cxnMZ8lt8&#10;0My7A+3cu3JGQCp5r7a/ZyhtLXxrpehX0m2FVVyZJOWCj7mP89TX5zmkfq8uaO+/3dfvP2Th+pPG&#10;RcZrTba179D9JPFvxU8EeLtKWTw78MbmGyt5WmvLTVPGV9NuZ0UebmN4x5gEcYDjlVVQu3apEsnx&#10;z8AXfhmOO4+C+i/bGjig+3W8k8e6NPmGVD48w4QGQYdgDuY5OfLvCvgjxILC11zTtes1s9a82a4s&#10;4btJJLNImAxIiktHu6gMBkHjNa0aabp2iyajcWy/vLj9yVmG9j7A14GMzrMqllVm3ponZpJ67W0v&#10;c+qwXDuS0XKeGpqN3q02m2tNXfX/ACO28WW41pbFrL4O6XDqUMyyafas05F6yMGjYHzmWRXOFBU5&#10;bH0J+kPhN4Y0v4u/CI/HKTwiPD+oWuqSINF0uSVXDW7DzEKMyKmZVfKfOQuMMCSK+UdNv/Emk6h/&#10;a1tqT2awYePy5Nsg/HtXP/C74nfEb4XfEdfEfhL9y0N89wjRyeYkgJBkWWMkBi3qMZ4IORkfY8I1&#10;pY+NWNGPLZpu7W1tunVM/O/EHDxy90ZYifNdOMdHvf1dtGj7s1Gxtfit4JHgu01PUI7dY5pI4ZJI&#10;JpLO4ZtvkSEoS+3zDtB3DacjhcD5Z/bB+Bni/wABQx/E+2/st7OGxFi0VjJLHKZV35kImdt5PzMW&#10;XCkfNtzvI9G+LPi34lfDzwXofjTRfFWjs3iCaO801tbs5IV1SzmaLYyZjUjYHy4LHYGDYIcmo/2g&#10;viD4y8deCbW5+HuoWs2mT6feSXWpJLLDEkZRrcq+QFVXZnRcsd7yKmN7BW+3wtKpFpu3LK6a/NfM&#10;/LcZiqfvWb54Waa/Bo+Ufhr4njTUBf6pef6R5JEkjR7svjueh/HPSvSvAnjkaLaalDpOqtqUd3ND&#10;ImnTyBommBGV6qyoccr3BxnOK8i0Twd4p8K+IPtesWDLD5pFxJY3Ec0cTdFy8e5A2B0JyD1x0rev&#10;rTwrB4jsdQu/DTXU1s3nJfRuryDnbuIQck8jkHANenOjHncW36qzTa1/Tc8uOMlLDxqRSd7O0rpp&#10;Oyu7a3Sd7HpXwg+MMvjTxr4utCLWF7dhd3Wj6XYxpGgj42qrNxgYAJOT3JzXC/tK/srD4m+A/EXx&#10;K8M/GnXrfWNUXZpnh+zhC2cUpAKtcmMkM2MkZIIXgAkcc/ceLFn8U6heeHNFu7O/h8xbi5Pl+VNE&#10;AcxkgDLD0Pt+HZ/Bn4tXXiLwXHoMlnYrHDvP2j7JGbhgWJ2mTbvI5HGccD0r8/4kzb+y8NZe7KV7&#10;ddVbdfM/XOE8gWcYznbUoQs300fZpO/zsfKXwz/4Jr6pp+mtffGX4z+K/EOoXDFkt49SMNunPQIm&#10;Mj6n8+/ovhD4TeEvCHxO0vw9pmkw6fa2Nt5haFTumbPO4nqf/rV7t4N1iy1PVbjR7sKJbWXKybmO&#10;V54wayPGs3g4eM7HW3vFS4WNkud0ypG3bGMZBB6/hzX5r9fxmKb9pNu/fY/XI5VluCjF0oKNuy1d&#10;u73/ABO70J0unt9vmhWw8KhRhAKj8c/Ffwn4Y+26td3Eka2VmxuJ/LDqNo6cD1H+eayfi38Zfg78&#10;LfCOm3Wo/EK1hvtSVk+zmwfZAuCcbgcH0zkd/rX5u/tV/tPeMviV4h1Cx8NeJJtP0OOYpDBZ3BX7&#10;Qo/jcd88HB7e9dWDwNapNQvpvff+mZ5hnFDD0+dK8trbf0iT4g/Fb4fftKfHSO0/aP1m4Hw/DXUs&#10;0Om3C2rsFjcxFnkguEXDbD/qiCBj5SQw+bP+Ccni7w98NP2p/EXh2XUprW11h5rfSNetbdolKrI+&#10;NqkDhgQQMdsGtd/GMUdtcWc+qNcNLGybOhYY6H2r5/8AEXxN1Lw94vt7/wAKIbXVNMume1hjXdtP&#10;+3/gK/Rslp0qEbbcuqVt72T/AAPxviWtiMRVUvi5r3bfw6afK5+oreHvC2qeNz4o0+WxvLy3h8m4&#10;1KKECSRvQkAfp6+1bXlztBttl+bdgbV5PPSvDv8Agnz8YfGvx70W50bVvhf9l1jfsjksWfF5L8rG&#10;TYVPG3fkAjk5J4IP1Z4J8A28Vxa654k06+CwxmabdYuIo15IcscccE9+lf0lkeNwNHIaUqaeq2ej&#10;bvZt9dWj+A+N8tzbG8a4inXknaS95O8VGysr+SepJ8P9c8S/DWa403UNFt7iHU7Xy59NuGD+ZuHy&#10;/cOcjPTPOeRVP4h+INP1Ow03wtYR6vZtZK0eoabdN+5UjGCvzZJx6jiu2+GnxE+EXgPUvF11c3Ml&#10;z9q0dl0S6Fvtb7VyQijacDJHzHGNo69a8Vu9Zv8AV9VudVn3ea0rGSRmxvYnJY16WHpe3xPPOFnG&#10;zvqrtrs+y0PlcRWnhMC6VKtdSvHlunyJSX2la/M1e1rWZHcu8k2wQJ5a8fN1HtirMKqBvlGNvU4x&#10;/Kq1usknzyDd2YejValDw4R5cZXMpB6D+te4fP1OkRYLea5lwkWW8zcvcYH4iut8HuNM1e1l1CWa&#10;KOKXe0cbFWwRyOoxkcE+mawfD89nbXa3WqGRVZR5irjcEz9OCR/StP8AtieDUE1W7hWSOaQO1vub&#10;5484K5znaQCvXoTzXHiIqUZJroZRqVIYiDTtZr8Gt/I6/wAc+LNb13xbpupSWVvY2scCz6VYQr8s&#10;SsoJlKABQzAKQBzjYM5Ga9A8HWKyzx32pQtC08YYRbjuxz2YjJ55Hv8ASvN/h1aT+JfF0OseImkk&#10;kkkMhyvHykk4A+6ARwoAAyo4BFe76JBZW7QrdRx/ZYLf7RJtBY7P4ivQklcKM9S4HUmvlMzlDD04&#10;0orVLp/WuvzP1DhOlVzPF1cZVk3FvRO2rSSvbZabW2MT4oeMLXwP4Ji0ue4K3d5I1xJGfm8yRVfC&#10;PhuRlo2J42++RnlbfxD4oX9n3Up7TTZL6PxRqt5pYv8A+0vLWxktVsrppXQnYXa2BiRkYEq8yjdv&#10;wed+OnjObxv4xmeX7PIyhv3MM3lpEu05X5uN+FAyOpVRgnIruvh4vwKh8I+MtF8X6LqC+EfEViNV&#10;0O4jFtLqOl+ReX8dtsXewnZsxxuZDE/7xgMRMJWUaEcHg6c5Rbk5KTS1vtotU9N/O1upGJzCtnGc&#10;16cKkY04xlGLbtZKOrbs1ZtON9Lc1zwe601rKDzYLyZvMzuWZSFzjt6n9KdoOga1rs0Oj6DoFzeX&#10;0w2w2tnatNLIwBY4RAWOACTxwBmt7x34j8IC9hufC8V5qEKrsuLrXo4IJWbg5MduwbJIYszu5OeN&#10;uDmTxh8T7nxd46Txppvg/QtDmUL/AKF4f0VLazYgk58o7lYHO0ryrDgjHFfWxr4ipTTULXT36Ppd&#10;b6/gfm8sLhcPKSq1eblkvhXxLrZ7XWiXe5yl9BqWhz/Y9RtJYbgbkmguIyChBwRjggj06+taPiPQ&#10;dQ8N6bpeppFcbNUszK011prQKkoILRqWyJAEaJ9wOCJV4zkVX1u/1HxPqk+u+JtUjlupMB5PLVec&#10;cAKoCqfXA5JJPJyb/iXxt498W+FNA8Ca5rV3c6N4c+1DQ7aRfltVmZGl2ng/MUXrkDHGBTl9Y9xq&#10;397fs9tNdbdtNfImMst/eqV3p7rst7rfX+W+19dLGGdRuoNzRRL8wALbjk+/bFQSatbXyMbVHW4X&#10;qm772OwJ6VJc20tqGnFvIys21SY/lP454xWTqVpNZTyahbyqvkqfMXJ5Bx045JzXRymNGnTqP8v8&#10;ma/w18N654z+Jlj4VNx9lhu5GDTLH5jKBy3yZBJUZY8jCqx5IAO/8RtM8P8Ah/Udd07SfEX9tW1p&#10;q9wlrrcm/bdwpIwSYDnhxhsMe+K5Dw7rmmWUrazeaHHqUnlyLa288zQqjNGyrIfLwRsYh9ufm24P&#10;BOZdGv7/AF3T7h9Us5meWQ7Y/PLRRdP4QMAnH1965JU6zxHO37qS003vvfft5HpYhUvqcVyJSjLW&#10;Sbu0rWVnpbVu++n34uqS2NvHHe3KRsZOfMjb+HjOffNZd/LZ3EX+j30qyRxkr5jbU/D1xWhq3hDT&#10;jrEuq6dYqjRxrI1jcXh23AHD5ZSODyCFIwDgEn5qy7rUPDusS7LK4uIZobMM3mQKAHVdzBQOO+Op&#10;zjPGQo676dT0cNSpygpQbdt/L5a6b6ooyXmsyx7LuFYtzY3Mowyn+LmqOs3UFjC00FssmFO5t33z&#10;jnHFQ6HfnxFHNq1vvWRpBEzTZxJGMZIwMAgEce/0z0niGKw8O27hIYQ19b+barIUmMMDP8vUbgxC&#10;+ikrg9G5zlUUZcltT1eT2FZRlHXqkvTfy8/wPPB43nigkZ9PkFvIxj3DorcEJnHXkHvxTJLq91mM&#10;DTrZ53bgW8KFmYgdPp1P0rtNX8T/ABAtfhpH8JtTlubXwtdax/wkEekzW4WGS8aIQfaV4BG6MbeG&#10;2sFGQSoxN4f03xqPhbrF34T8AWf9mw6hDLqXiyRRFNZssFwPskcrOFVJUlLNGAXkaOID7oDZyxDh&#10;FycUtbLXS3Ru6Vn5K59FGOD5l7FO9ru66223d/XQ890y68V2kC3fh6KQTSfdk87YQfujDfU847Z5&#10;rN8ZaC6TxeHbUQz3CRl5PLjG4HaS5Z+gGQWIycYyxxxWvNd3ujA4tZrVodrMzfKx4ODggHBBPbpS&#10;33jXRtR0uabUpYTfbd+64ttySFRhRhRnoSOAetEqko3qJfdudFGpiIVlKELq/Te/S++iXpuc/p3w&#10;Z8J+N7u1sfEGvQae0khiS+urxIY4cZLPI0mPlHOMkZGOBkVynxI/Ztg0G6kn8C/FDRdbtY2+XbcI&#10;m76ZOD+n0rzXV9Y8TS6zdfaL2SPzpmLwuv7v8vT8Kgm1TRsR2t3bS27Dhri1f+L/AHT+HcVlQljJ&#10;SdT2jUXZKMkt/VP0R+lYXK8ww8Y8te+t2uVNWaWmrT0d9U9T0/4TfCrw0+vpb+NLOP7VcbQbPD5H&#10;PDDHXI54PTivom40/wABfALwTJ4og8L6LbyMw+z+dFJLdy/ODwNnDH0HAPqK+W/hN8TNW+Efiux8&#10;V6fe6br1vbzRvPpuoRbnEeRuAVwCMj0JHtXqn7Q/xh1T9oDwtb+Ivg+32Xyo/wDibaNZzMvkqY1O&#10;Cr/MQCDk8j5TivMxmHzP269pC0XqmtE2nqrd/mfLcRZPmGOzKiqtZ+xk0patJK19e12ktb77nL/F&#10;H9oqWw17ULfw/wCDoYJ5riOa1vLiQyvEuQ7IVcEMGOFK8FdpGeTiS1/bq8Sa5Zx6F4n+Feh6l+7Z&#10;ZJbOxjtjOScgskabOOnA55znt4xq58R2Fv5eoXcy9lW4IYfTByO1c+Na1zRrn7ZppVvmydvf8KMw&#10;y/L6kacq1O7jZ3V7+mjV163Pv8qyjC4XL5YWh8MlZ+89dEt76bdH+bOznhspNKmfR7W6kbkySq3l&#10;oPqTy1cd9hvblv8ARbUyeZ8vHOOf0rdm+IumT7IP7LeSDOfJaQKufw/rXSaX8WPD81rFosHhNX/0&#10;jfDaLtP7wjHLbVOP9nkd/WvjHipxpRjytvXt+Z0UvreFi37Nu76vZefocjY+DtTigkbUWZdq8qoz&#10;t9M1e8L+CPEniRXsvC6zTX/2eR/sNvCxkeGKNpZZBtzlVRWdj/CFJOAK6Xx3q2i6Va4vZY5764j3&#10;i1tW/dxE9ieh/D+lcVPq+pAKzr5S7eF2kfL/AF71rHmlpYMNiMTiqfO1a77du3deZoeFtG04yfar&#10;+4ZpVbcnlt3z19a7jTI9OsIt1pZRwblw3mKDnjknPY+lcz4SuVtbP+0LWxY7fl+0NCW5HZV6Z9ya&#10;sFJNSZZb+X5pM/u2buD+hrbmR5mOVStWfNJpL+tjo/hd+0T8QP2efijZfEr4L+IV0nXLGG5t7XUv&#10;sMM6Rx3FvLbTKEmR42DRSyLypxnIwQCOds1vfE2rL/aV00000jPJcXDFt7E7mYnqe5Ndq/7MHjXX&#10;vDGp+LPh5oVx4i03Q9Jtb/WrrTrch7GOVV8wyRH5tiSN5ZlAKZ25Kl1B5vwzoul6Br2n3njLS7p9&#10;PW8ja8sUmEEtzAGG9I5NrBGK5AYq2CQdpxip5LTcmu1/zSf36eovrGHlQSpy72669xYP7Dh8y2gi&#10;eS4WVkkWN/l9nUj7wq7ocdvd3C26b2ZgQFU8p/unPP4g8fmM2+uNNbU5m0SOWO3+1M1vuYeYseTt&#10;ViOCcVZmvmmgynlhlH+s27ce/HBNbRly7o4asZctlfXv0Ok0Tw9pHiDRdUhhkvrnXrWRZrGxisd0&#10;dxZxxTSXMjFMlGiCRucgqU81iy+WA+Vp1omuarb6ZLqkNnHcXCRNcXDnyYssBvfbk7V6kgE4HQ9K&#10;z0WNg2PMkbszHp/n8Kla8nhZYEg3fLvVo5Plx06561XvGXLtZbfIfvhhLSxyySbedyqcYz2rpND1&#10;jwsfCuoW+qaZeSarN5Z0u8juwkcKhvnMiYJfK8DBBBOcgAhudhhtFjYziR/Mz/D07/iRUk11ZQyq&#10;sLrIojX98wYbSVBZcH0OR6cenJ1jIwqQjU2ua0uozyxrFNLGpxjzFXIwP7xHB+vtTbaVJblhb3ax&#10;Ltyy7iEP55281hqZ7ufZGpWMPlWViN3HbpWoiJaRSzCVY1+VfMZCGUHuOoI9c/pWsZOW5hKhGCst&#10;2XpokliaWZgtxsDecswwy9COh9KsHU7ezWCaC7mkXy8TR+UPlb0+9k/oa5vUtQCpHbSqshVizSM2&#10;Nw7Y9vrTZAbxGmbdCy5eOOOQbXwe3H6flW0a3vWF9T5ormen9f15HZrrthY6Rb3sjSLJcTATKyFs&#10;DPIwSMH881q2XmQ3kmp214n7xgsLbduFAzg+n9a4m91G4v57XT5YJ5JPKV1aY4bpxt6/L0Occ9s1&#10;1Wla7dXFnYLBoqRyRuBdN5LMowMh+u05x7iuyjU5pJHk4zCyp000t731W268+lj1DwTFDpV7Y+JL&#10;tJBJazK9vtZwrlSDkYHTdjIOK9++K/ww+HOreM/7Y+GXjzw9YrrulQ6zcWt1rFwbe3uT5RDCaW0T&#10;y1Z5WtgjMSslvLJI8aOi14Bp2oW3im0hsdYeWxuJl8qDy4/3jrjG7C98cYwM+/b3PTfgb8QPA/7N&#10;HhH4u/ErUNH1LwzqXi670PT2W+J1KCGQLnKeX/qIpY5WKl/leYHaN26pzFxpypyc+V3cbd21pp1a&#10;tdao+Xy+M68a9KUFJpJu99Ipq7TWiTvZk3jXR7/Q4rWTVZMyXlos4CtjKOoYDvuUo0bI2cMoBGci&#10;vLPG1nNN4islkO8RzZgKqMr3YA989vXPavQbXTHuNKj0a+vltLqxM1sfM/1ZmjLYXPTJCY/LnnFc&#10;f4jglvrxYvuyWsbCaJl2kYOOue354xXdhnz4dRk9Vby67nxeIjGjmkqkFaLva7u1pqm99G7M6LSf&#10;G+ra3pkPhrxBPK02lwqli11GN8UIZsRbgM7QWOFJIAwBgAVn6nP4c003d7qlhNcTXMKR2O268tLa&#10;bzU/euNp8wGMSJsyvzOrbjtKti+HtSK38Oji9wpYxzRhzuQZ7jIyPQ9MevaxrVnDd2wtorsq0DMk&#10;sMrYYr6jrkdxmvQteNrW/DX5HE6cqeN5m3qtb66Wt1220NOG5b7N5ibvLXiP5uMehzXJeN9PuVh/&#10;tawiMzbcNCx+9+HetzRbq2uNPe1gnLtvwI2+Vg3pQWi1OzkRVaOQ5Ta69G9MGtY8s4WDDSlhcRz2&#10;2evp5nkt14m1bRvLi1K0WO3VtrC4j+6T1U9eMd6tfEn4feB7yXS9e+FPjiSVLy1j+2W11IkKwT90&#10;Ls+NvT5mIHbtVn4qX3hLTfFMq2VpJqFjYzeRGurWwt2v1wvzPHDKxiz1ADsB03kgmuW8WfCXX9B+&#10;KGn/AA88JePvD8smoW9qGvNS1P7DZW0ksCSmCWa8ESxGLeY3LEKHRgCwAY/PYrEU4y5Ja6X13Vra&#10;vba+2h+qZXgamIhGrT913s7axd9bdd0r3SLWmx3vxA8O6rBqXh1tcvZIZpGuJXMkknGS7bsnpzuP&#10;TGeK+KLP4Z+OvBXxVfTfF3hma1ea+b7DYzKJkKs/yqg5BB4GMc9MV9W+AvFkfhy3kutdMkTb8r5e&#10;Bu+hrjfip8TZYPjb4V+JXhhYUvtFvIbq1a4hjuEE0bo6F43BR1yBlWBBGQQRxXyfGWFwuJymOIcm&#10;pQWi02dk76dLaan6X4d4zMMu4ilg4QTp1Wrtt6NapLW1n10K/iPwv4x8C+KLfxVFoN94Z1iTzre7&#10;jsYZLIiOUMkkYVduxCCUKfdwSMV7R8NdM16P7Ld3uizRzRIJIZ2kCqfqc4HXkk8Z7V03xp/aI1n9&#10;sT4hQ/Fv4w2GlrrF4kMUy6fGY4TsHykKWYjPHfFemad4VsZvCraJPJHFHJamSFlyNpA49PSv5pzT&#10;E3lyxu1fruf2rkODly887J22W1z0b4V+O7yy0GyubW3h/eLiaNr1l8z3ORjH45r0rwr8T9EvTcXp&#10;tYbyaFSqwwANFEw/2zgZ+gP9K8D8B6d4ItvC+mzeItGkknnhKw3FxqxUhVPOEyAB1rpjrFlqNumn&#10;+FPtn2OP732fT+C2fujCHP54r5vEUYyk2kfX4WvUjFXa/r5I9OvPiLpFxHIdbtmuriZuFt/mReen&#10;YcZrM0vXdlpdanbASppNq6WUa3akxuWXiRNpJULuAGRgkEEgEN6b+zB8Afgr8TfhLrktx4V1DXPH&#10;0k0sNj4fvrwwQxQeXGyzFA6A5/f8tJ1VQqcFq9m+DX7InwHf4FaoPGPgb+zNYW0tHmWxuJb9Ywsh&#10;83ylgE7DMa8MUk2lgwRwvzfoHBmFeV0XipSup2Vlrps7/eflPiFjKedVo4GMbSpu7k9LPS1ur2Wu&#10;hyX7K/iqw+PX7PVx8F9T059U1y30y6g0+JJoo5YFVHkhli8xlVXDNtUgswKdAOa5b4flfi/rVn8O&#10;45lbV/srf8JdGtmbf7JNBPcTyxbIFEcMZby5DsXfnaiAH5T1ngT4lfDbwkD8Dfhjcah4fupriaSZ&#10;5JyYJbuaKJRbBpY4ZEkRgiGU42sHKqVwzcZ8R7jxx4FvNR+J+yTQ9fuJ7XTopNEht47O4hzdOfOn&#10;hTL3hZRIPOJlkjHmbioQn9Gw79tGfLonrG+99vW3V27an4nmFOWBrU5T96UdJ2vy23XldbK/csfH&#10;n43fAPwDJo/wn0bwxY6lq2h6TayatPY6kWkF2okZkjmfzTGxdwzj7hKBShxW3p3wz8HyeC9E8deG&#10;/D2oah4u1eO2n03wzY3LvBFbXEPy3V1J5Ii+WXIOFAB42DDNXzX8Yvhx4f8AB+ieGvFc3iTSrzW/&#10;EGkPdY0WYzMqq2Y0mZjsD/MQyKAwIxkkV3v7MP7SekeAvAjWHjfwfrF5NY6tC9xrNvrTJbWtuxwI&#10;PJCEyMzHAUMmMg7uMHsq5RiaeD9vSk2rpPo3d277XXTU8rDcW5diM4+o4iCi0m09GlZJq+js7NX2&#10;Oa+M/gzxt8PfhTqWqeItLa1m86SG4mt1AjknJIfoOeQec/UenCfArxDdaZZRzLI0iOo3BG6k4Ga9&#10;J/bb/aH+HPiT4XWPwe+HOm3Gk2okZ59LuSvn+bISxkcgkktuyT7dycDxTwTrFzofh+O3mjw8I/eT&#10;IoADAg81+M8c5fjafs8TVg1CV4p+a1f5n9K+GucZZiI1cJh6idSCUpJdE9Ff7n6Hv+g2c+s+IJNM&#10;tdcazuJuqxxqPl9cnk1xf7Sv7OfjXxvY2uofDrX5nurW5wn75gsijuT0x07VsaJ4k0bW9B03xBDJ&#10;bzXittVrecI/0J79Dwa7jwZ8XbzV/BF/4StpZLO/03e11cQx+VMQQTtZsndwRg4Hb8fgcPUlCV9r&#10;fj5H6liKca0bJXv52t1vc/Nv9o2+8dad4mm8K/EXxLJfXdjhY4Vl3Rxem0dM/wCfSvGNZME83m6n&#10;p+5kTMca8hR/ebnrXo/x8j8Qaj8V9R1TxLJcr9oupHDXRDNIueOR1z7Vw/iS8bRtNnS20eONpFzs&#10;mXMknv6/5/P77AxUaUbdV0PzHMZSlWm29n11Z5h4j1WFNWW306/t7aORlZpSykID67c7cZ5HUdxn&#10;ivUf2KP2WdI8favdfGv4wpJq8k7JDpUV8zuot4lWOM4fnaERVUHhUVQAMYHzrq9vrl7rUk1xaNHH&#10;cXAVV2YGS2McH8K/Rv4C+F4/Dvw20mCSNVX7KpK7jwcen0r9o8N8kw+Nx08RWipKCVk9Vd7P5K/5&#10;n8x+OvFmOyfJY4TCzcJVW05LR2W6Xa/V/I73wvo+h+Cby1v/AA/olnH9jlSWG3MY8slSCAQOo4r2&#10;jx5+118QPiFoUmj6jpVjb28tn5PlQxJtRcYJHy5yeep447ivFoIormTzI0+VRn5j1pbue7vQY7Vm&#10;jP8AEyr8or9qxGX4PEVITqQXu7eW3+R/HOFzzOcHSqUaFdxVT4vPpvq+pU1OaQTK0R2xhsLz1ps2&#10;FmVBIWbIL7mpY7UvLh3DKuCZF45qL5ZtSZg/ThT1711R+K7OSPLsuiNGBGRvOkOR1bkc02ILLNvb&#10;cd2S3Tn0H/66JOYdoZVxx8xGSasafatJP56Rn5jhVMn3sdzWnN7tzk5uWLbJNPtT9oQTrut1bN0Q&#10;3PQnaODgnGP/ANVaxvkmsfITTN15Neb5JZFxlQoEcaDONo+YnIA6DoKzrO9aN1slz5fnZaRsfM3r&#10;x+menPqa674V6Pba14ka7vUDfZ2X7KkjBQz84AGQe2T/ALO7PGa4cVJU6Lm+m39fM6svp1MXjI4e&#10;NlzaNvor3bXZ2X6Hrfwv8PaX4Mtrf7RaL9oukEOGcJvDLk55Jz94nHI6EkKK0vGXjPTfh14NmupV&#10;ZnuWQblYgPgNsALH5tpJkwMcsoxjJEnhjSTrPiuKWScSR2kJE7Nnaoz8wB/iL4EYA6ZY59PLP2qf&#10;iDpOteN28GeGRmz01gl1NwPOueszDBwFDkov+yg65yfjsJRlj8xUZXf2pfJ6H7FmmIp5Dw3J0bRd&#10;+WG122ld/JX1PNb3ULrU72S4lmbdIxb5T1bPX8f6V77+1Bp9p4E8D6L4G0nW7XVLaHTobJLxrCK1&#10;upFhvr0ux/etIyAkYADxspjIfMSlvNf2c/AHjL4i/FbT7XwPejTbrR1fV5tabIj0yG2/em4kPYKw&#10;VQTjLsi9WFfTvjDxV+y14Y8Fw2XiXxbp8NvqPhK509NHhs5h9qjn2m3ummihm3LHHFarGJAZBNb7&#10;iqEAV351jpUMwowpwc+V3cYq78ujts7a6/cfL8I5PDGZPi6lacaXPHljKbSWlrpXave+ul1bTsfF&#10;gsNR1O+Wy0e0aQuxRoY42Ynj0Hr606NrueVrfTxHJDEMPJFnB/L09Aa9b+Gvwpufjf8AEq18Ffsx&#10;w6dPrGm6G0upPqls8treSec4MkcVwkmIljkiXMig5iZ8KzKo8wvfDkegR3VtB4z0OaPT9RlsGktb&#10;r5bpsNiaFGxK8R25EjIo+dRwTgfRUMdTxFRw2aSfK91du110vbTW/lofG4zJ8Vg8PGq/ei20pLWL&#10;sk3Z7trr0XcpxyvEzRM+2TI2o7Y2j29/XsKtCKCWD7VfNIGC/udzHPXrjIA/LioY4Zr1G2yNtjUB&#10;pvlOVzzkg/p1qS8ewS5aby1Xciosu4H6cf4Gu73jwZayst/Ip3V3Z67pT3EzMnk99xX2+UZBJ/8A&#10;1+tZenatLqU72M8QVkjd1fzNzHHQHIwOMepzXQW8+gSeGbpL+G6hvmkQafMrL9n2gEuzcFiSNuAM&#10;AcknjaebkiiSz+yWQW3kkmy11KwaSV8dAedqj06/rSj1PSoU4KDj321vb+rdL/IpXSxC0Wa5nVWa&#10;ZUkhDDdznoyjk8dOcc10fhxTYabJqUc03lzLhrdfvSL2XJGATxhvwwc4rJOnmK0W1JkyshKtIc/N&#10;6+ufy61q3lhd+FdDtL2x1Nbhby38zbHG48ts7ShEiqSR3Khl7Bjg4itKPw9zatetTtDo+u1r/wBd&#10;2Y1rr3h/w7rl94n8ffDqe/tbnSbux0ZI9W+zLa6gY18u5IVWMix7gxjOFfOCRya4e1s/Fd5fTXJu&#10;BbRXSsZpNvzAHsMcjpzxXSa1cy6nOWWxhmm2qPOYMrjBBBHYHjHI6E/Wum+EGoXHg/xT/wALM03X&#10;PDscngyKHV47PxPsaPUJlnjjW3igbiZ/3m4gYKpG7hlKrU1KnsKbnbWy0u7eS62u3Zu2vU+kwdXm&#10;pwpKKWmrsm0lq33drXSb9Dj5ZtStvAKfDhdR8vR11Yagtr9ol/eXGwpvKCTyjgMcHYW5IDAEiobb&#10;TdFvV8r7RIq9GlWHcx7eoX/OB79h/wALOs017XfHVxoHk6xrd5dXMcljHBHYWsVwsnmwJatC6+Wx&#10;kCgBl2pkAZwa5XwlbxvfNK8luW2ZjW4VfmY44yTw2CDWMJVLNyjy9d929/8Ah3a/YrFVPdclUcrX&#10;tpbS+l99X13t3MXxFL4jQR/btRkvI/KENutxN80cKjIXnsPyrndXtbZbNQun/PGwdbhpi5bj7qrj&#10;kV6h8bb3wp4r8I6Fq/gvwRB4TbSNMh0zWITrE94+uXoDtLfDeP3SthQYlJVMoB1yfJ21zWUnmghs&#10;I5GhgkndVIRWRQM8n26KPmPYGqoS9vT5rW1ejt38m1rvue1haNTRxkpdbptJ/elts9LFfxJ4g1nX&#10;IPtWu6v9qeSZQ1xeTbpnYIqKCTliqqu1QfujO0DJzyXiKwiubNdPJuGuLpttq0MfCsO+eOMn61o6&#10;r4n062tGvL6xUMzYjULt2A9R1PIz17n61lXt9e+I7q3v9Dje3mt4WjVftBZkU/ebZ2PXnJPTgV08&#10;sopJKx9RgqdSElNqyV9Xtfp577nnfxI0C/0hovOjjkkhUpJcQ7jv+Y4fpgAjgdM4z3zXAas10P3q&#10;sqt/dVsZr3+80vW9G0v7RNbW94smB5MkQlZsD7rdAuMHjGev1rGsNE/ZZ+JOrSW/inxDqHgm4bjz&#10;FtWuLYvnGOAxUfXA/rwYqtGNFvmt8n+ib/Q+7yjN+WKi4OSW8o629Vuuu1zxPSNQ1ltQiW2RZ3Zg&#10;scbKGyfTBzmvoLwF+z7+2to0lr4g8MfCDUltrpQyy2tnG6GM/wB4HO0euen4U61/Zb+FGj3MXiTw&#10;78Vl1K3t5EeG7tgm3cCD8xVvl/mPrXtlh8bLj4keCLv4fafr95pGrW8Rt1ura8eEbcYWUEEE++OD&#10;174ryamc5pSp/V6U+aMr3bTkldaaaP7tjizTibBYjWlSU6asqiknFpNpXV1Z2vdqx538Xv2dPE3i&#10;mS28RzeCDbX3lgXsdyvk73A/hAO0+3c+vp85/EW0t/CEs2iXXhp0vI/lkSRdvlcev45r1RvHvxP8&#10;D60vhzxh49t7yFowskknmi6gUZOzeu1gwOeCSCfUc15z4/8Ajzq+oXd9oF/a2msWazbLe+udPUTI&#10;vqrlI3IH+0BnuKwynGR9k8Piq6vZ8skm1ZWWvVO70Wux7GWZfmFHEXpR5qCtZOTTV3dJOyukullb&#10;uzkfDXhHXPEN3/oUflx97iZtqqPUk/0zXo/hbwPoPhq3865jj1C4kyBM0bLGp9F3Dn8BVnwT4q8I&#10;wXgtbPyppl2jbKo2u31IyTnsM5rrvE3xX8HeDLCSXxD4Hie9kUCJYZvLZzj+JiMhf9lR+NfPRUpS&#10;91X7+S769EY5jmWY4qv7CFNpNaJaN+XfX5I878Q2ljbmS4tNGWS+c4jVEYlec5X3HqTz6VzLy63f&#10;a+JfENlNeSKyrJbysVPsD3AruvCfim01+3uvE2salDotqrMI1ijzuGOgJbcx9unt1rnZfiHp2j6k&#10;0vgDSt13JIT/AGlfKssrN/srjan5E+hqqlSUvdi9DqwcsVHnpcl5JWu27Jvpfol5XOs+KfhT4peE&#10;9K8J+KvFt1a/2f4o0l9S0210u48yVIEuZrVhOD86N5tvIvzdQoIyCDWNqelalplpHe3dq8KyLvjM&#10;gIYA1u+J/iprOn/DxNP8Qap9q1K8Qfu2bLRrnrx/nNeaJqHizWJ1ja8nZWbHzMWx/hWXLUUlZ309&#10;P8zPC06+KhzSjGCi2t783drRdb6s9H8HfFXUdG0W60iArNbXUgZoJkywZUIHzDkDnPQjIHSsfUdX&#10;1LX5VFwzcKfLVm3H1x71V0Wws9AtZG3zTXEmBu3YBP68fzxTo4pNxPkE/Nn0yewz2P5/1ro9pOUV&#10;FvTsc/1fC060p046vr3/AK79SaMyxyZMbNuwUVRhjj/OPxp2tvJJoFvMrIsnnMDNHJnfxkKVONpH&#10;Sqeo6lcQXO1l8ry1H3sZwfTnqPUf/Wp2lRWOratbw3OorbQyXCrcXlxHIyRAnBkYIGYgZyQoLeme&#10;lWpGsaUtJvpqamlFbSTyb67jKyRq6tj5euOCTk1atLlnnaO1t5WUqWSR8IF29eWHoegP86ILa0+x&#10;qJmJ28bo8MoOepXPH6Z9qo6hfwxXTRW+/asn/fZU8dyOnue3XANXzHAuWtUdlr+BZju2hi87f8qs&#10;do5I/E+tJp8Z1C9ZbkLtVwqqwOXzn07dOKzRqfmq0lnD82c/M2FHI5JxTrS5v4rmNbp5JJpPvLtJ&#10;RB6g89B2A/Gr0NPYS5XbR/j/AF5mwbiz0+9+23M00fkso8xWGEHofbH0PWqWp+LNPvbthbNshEY+&#10;Yrt3t6nbyPwP9ayPEs08GrmxdmaLbhYtpUEZyD2/P/8AVU0PhbVbpor+5EaxyNty7hSpA+7jOd3Y&#10;ZHJp83c2hhaEYxqVHutP67mlpmrWKH7Olv5nl/MrvJgL9BjkZ9Pyq7va7LagI1YZ/cx7cLgdjz07&#10;ev61FpOhabf3MNri6eNm/eXCTKpZc8gDDY79/rV7UvDk2I7XT5D5MLY85g3Bzg8qMY4quWUtjhrT&#10;w6qWTs33/rr8jY8F6TPrM66ujNFHbwr+7mmH+rLFSo44x27YHSur1jVRavFLp25pI491tCrblkI6&#10;neF6/TvmuGfXxpSLZ6eZpHUKkKx9CoB+bAPXJ7ggg9eOW+G/FtzqOqxO83nJZ27BpNx2Qj+8qjG3&#10;HsOTjrxXfTqRp+7Hc8XE4GtiKjrS+FbLy7P1fzPRPCt94s1PxnaXd/HN5nlKY4WZhIjD23E4HYge&#10;nSvtL9j34kR678IfiV+zjqHgJdc1SbTV8Q6DZSKGme4ili+0W4HmKXeSE70VdzK0beXG7yBG+GX1&#10;GO4vIdR0m+hhm+z/AOi3scjqxBHzLhuOeR1zwMYr3D9hjxpZfCrx1fePtd1KzhXTfDuqPatrFgLi&#10;3u7iSyniWJlDfxeZgFgw3bQRjkaY6McRgWt5K0l3undba9LPyZ41OP1fHQrNqMWuSUbW92V097p2&#10;Tvqr3XSx10FzY2WlXmoSSN9ogupIGjjkYM2CyFwSBnJXnp0JI+bjF1X+ztcs49c0pZJJpIT9qjZt&#10;2/5uCB16HafcA1teJdQa/wDG1/NqNhJarqUcOpyreSSEs8sEQlk3uNzrIdsgZvvAA5YnJ5m8lfw0&#10;Y7e1VVWErtVlYluu3B478devb09DCylKmpSXy7H5pjKNOjmE6dJ310fRq+vpqkU5rrUR4nWRra3h&#10;ZbVlRmjX5WVckEFW+baDg9c9wcY3NWu7ebSYbtrmNm27LleA0DZ4/D+hxXN3k5Z/tscm5rj55HXO&#10;VbPHYAEEZ6njjgirR1G2WxkdSJC212Tdh9udpBK8Ffbr0PFdfMox09RVqPPyO22mg/RpbQ6lHBPK&#10;pZVzDt/vDv19Kv6jcjRNQ+0SBjDcthm3dJP/AK9YKz6fdXym2kdkV8rJ90qPf9RWleeVf3baPMd0&#10;M0WY5J1+UMO2a2pz5o6GdWl++Tle1tV/l+djmfjF4B03x1pK3dvOttfR/wCraTA8wA/d3Y/I15tq&#10;1h48gk1KbxLpt1qlzfTNO15eTM1w0pO5pNx4kJJySeTXqutaxHbMuj3t35Mi5WNmyVkHbBGf6Vh+&#10;PfGOs+C7e3vZtB+1Nt4nYZ49DxXFisJh6knUbaa3a/VH1eTY7H4elDCxSmm7xTdvPR6fmcDcfDfV&#10;LTwu8niZvs8moael3YixuILpSrO67Jlidzby5Q/u32uAVYrgqT4/pttPpPxetPF2s+GotQ0XSL8I&#10;1vqqXEdpqEkWySS0Z4mjcgqyBxHIkgWQEMhIYfSzfEmXW/D8uqy6FJY29vatNIZ4xtbgkMuK+TfB&#10;3jq28T65rg1eDULz7VrRurFI7wJaQcFJSY9uTI4EIDqwwIyCG3Db+b+IEqeFyuFOnK7l120XW3q7&#10;H7p4R/WMw4gqTrw5VTs7XulJ9Lpdlfc+5v2Ov2W9a+Nuny/GSfSdU0vwbHqUsUjeGPDM2qG0ZjlY&#10;kSSYNtUvEoZ5C2JFJZjmvetJ+Bvjx43bwr4U1bUIYLQi8tW0x2uYkwOZI1GUwTyOx4zXjf7Lv7ZH&#10;xj8FfB61+Cnw01SPw/4fhm+06lpukwlftN15Ihku3lfLpI8aqrbWVSABgDC19HfB79oQ+E/Ds8d3&#10;oen3WrNZ3Fs8l/bm6W4SfAyUZyjbcZHy5ySG3A7a/nnMsRl/NGHK007yku1tkmt79Wz+xsnw+axj&#10;KopJx5fdi1bW+7l2t0SZ4Xo7T+Fprnwp/wAIeb/UrhRHprMwX7Iqv8+Q4I6cY4wcnBIFaXhzTfEG&#10;v66ugaX4j26iyktp4vY4WXA6J5hCsfyro/iT8IdS0tNF8e+J/Ot7XUpJobRUhktv7QRclpUfAj8t&#10;XGwgNwzAAHDYg+CfhXRdL+Idi0Z0WC4up8xLNK8jMMnjzH7/AIHrXi4rl9mtOl1p91z38LGSqWbu&#10;r2dn2te3oyHVbn41fDN2uvDl1q3h24Fod+qSahHFNzkH51blcY4U8571t/s9ftH/ABX8Y+HvEGmf&#10;FX4pf8JTIsJt4bibUnvGik4yo3A7PlxyRgFcgGvPP2y/EGs2/ii6bwB4KnWKxkb+0Ymm+0QTYZd4&#10;VWGAu0E4x6nGRXmn7Pl3NH8fIbDwH9mtdL1SFv7Ss47Pap2gsCM/MpDEjjAwR61+1ZTTwuI4ZwtV&#10;QScUtYqyvdrXu+rZ/MmcVswwfH2PoOs3Tm9IzfM7NJ3g9OVLZRs+/U+7vA3ivUPH3gxtR13RrWef&#10;T9Ujg024tYoor+9u0UpBGZEiDSIvO4K3muyrkgAFfRfip8J/2k/iv4Rs9Hn8P3TQ+ElmbQY1jge4&#10;RW8qORLh0kCrIkUUPy5LYY8LhtuP+wF4juH8df2HpngG31e5sbSSZ7Hyo+CHeRrpWdXPmqH2bQUB&#10;AUsTt+XuvC37VOlfDz4n3HgWXWtUsbWbT7h9NvtQ0dINt4ZgFWRoQ0si/wCuzMXZuRiPIIPoKpWj&#10;iG6EU0tUnrp1tba6v6o82vQoSwqhjJtNuztpd3TW61tpufMby6Hf6lF4T03QbrTNP0HWZhoulX15&#10;LIzq5Jd1Mu7YH3CThcEn0wa8T/aP8QLefGzRfh7o2n6hCrWhuNYkNuHt1UEhPLIPLfgOSK+m/EPw&#10;dl0f4K6h428a6ZdWt5oupxPo7vFsLlyuVZ/eJzJtyWG1TtIIK/DnxFufFXxB+LV74psLto48Ztpm&#10;hIwNpXIfAIOc/livossxGIx2KdOje6TaerV97O/r+B8DxJgMtyfLIYjE2tNpSVkpWStdW12SXRHW&#10;+OPG+lXk9vo93dRSRmKPbNLZhbhWAHyuwJ55+lb/AMNrjTYb6S11IG4tGbbJIZCzH5fvHJ6nP/6q&#10;861zw3Zt4Xt5LW123kEyh9S+1hmkXGOQy9ffdjtiut+HWoWFnJbwR6mt1b+cf7QuJrcoySbQPL6/&#10;N0zkcHNcfiZluGo8CzhXinOMk4ys929beW61sdfgbneMxvihCrg5tUpxlGcW0/dS0votnZ6Xep3E&#10;nwx0a3vRrPgvWm08SsGZQzNCW/2hk7SfX3q9rms+P9I0iTxZogW6mhX7NqDWsis7x5HzNg8jGT2N&#10;a2hv4Rs0zavNcW87YS606T95G3oy5OfyxWPfxNqd4ftd9ZzpM37m+W3a2miYZ+SUA4PHqO3ev5Up&#10;76/if31OPu2Wl+35nWWXwE8E/tK6c39qaJHug00LZySfKyNt65HftX57/tOeF4vCXiW+8D2kawya&#10;fcPBM6t+8mwSM+uD/X3r9J/gXrd/8P7cQXtky72Me2GUspUcAhugB4/OvCv+Ci/wDhHh+f41+FtK&#10;VJZ5yusLDGCQgH3ye3T9favXyXHSp472c37r2PH4hy+NXL/awXvLWWmtv+Afnb4X8PvJ4v0vR7mK&#10;Hy5L2PdGeXIznJ59PWvvDwlpMlnpsMKMvlpGuEY9OK+NvA0tnY/F7SLe+SHLXW7bHGOBgjk9Self&#10;Z9jqEk1tnTbPy42XCszCv608M8PGGUzqLeUvyX/BP86fpCYqtW4go0V8MY/LV/masMVyxCWy9f7r&#10;4Aq7HYR2cDLlmk/i44FQ6TK01grvBz/eXHFTtI0kkaB/vf7XSv0zkP5qqSlzcvYzNUnh0yyZzL8z&#10;cKpPPNZXh4rJMtzFGzNu/i6A0eMrtrqdo4m+42F29AP8at+G9J+y2UbOSrMN2761PxS1PTjGNHB8&#10;0nrIuCBJZsqG/wBps5/CtLSm1B/3GkqzTPE/yrFvaOMKSzDg4woJz2A7dapTPtWO2jG3a2Mrxznp&#10;7ml1H7TAv9mxyMrsQX3MQqnHTg4zz1qpe9ocXxSSe36FrSLJ9Y8QW2nWvmK7TKsO4/Lg56+nr16V&#10;33h6/wBPtNSGjWMqtDDJNI15HiP5FT55Du7ADgA/xKOCxzxOjOunTRNaKVkj3MdykkgZy3Hrz64F&#10;dN8OrG51TWv9IlX7LZqJrzy1XEjFhII++cKNzAYDcKwyoB8nMZP2T10/r+kexkMY1Mygop6fiv61&#10;e56r4j8eyfDj4bXmv2ETQzNFBb2JJbm4lVvLYg8ZRBLIO4bbkHjPgGm2U0ySXLiSTu7bSxC9M/T8&#10;a7z42eMoPE2v2Pw503XIbrTdNumlmvrfc6TTSInmz/7eMbFOM7QMYJYlf2ffD+veKPijpOj6TLNb&#10;6fNfwWGtzqyr9msbuQWcrM21tiMlw0RYjbumUHJK54Mtj9QwM8TNWk9ddNFsm/632Pd4nxTzrPKW&#10;X0JXhG0VbXV25mlpez8+m57N+xX4R+CmjeE9U174ueMtCgm1RbVriO6Se3m03Sy0qz7rkoCjzwk7&#10;FhJLnyULr5u0fOHxU1vRvFPxBuNY0Hw1/ZNg1439l2/mkpBCGI5bjLY5ICquTwFXge0ftveIF1D4&#10;gSW4vLJU0vSbG1k0NbF420qRpLhmhjjMcS4ypdpGVpGMybSVZiPB5o5G+e+VIVztO5zkjjHA+7n3&#10;/wAKvIqMq1apj5yd52sm9IrfTRXvp06GXFeMWBoUclpxjy0HK8krSlJ6NvVvTtfr6Wk8Oa94x0fV&#10;L0eDtauLZ9Q0+WyvGtWw09s6/OhKfwsoIYZ5XIPBIqrJbR/ZlvYkk8tvlaQgbNwAJ2kdcAjOCDzX&#10;XfBn4p+Pfgr41t/H3w91aOHUbe1uIYpNr7dsiNGd4BXeRuyM8BgpwcVzot20gK9vJ8vlln3Rk5Pr&#10;g54PTggfTrXvRvGtJ8qW2t9W9bpq2ltLO7vd6HyNSvRlhacITk5pyTjb3UrKzT7vW+nQo2unSwrJ&#10;K19JJC0e+MRN8uM4A2rznPHYVv8AhrUPDN74fXw/r2imNrq+gNtqS3AEtqxk+cMhB3rtJIG9Pm5J&#10;bAApXO2SzFylhDD50f7to2K7sc4x65+q1e8G+Fdc1HUrPTvDtozzXl5HbxwxzHPmOeu8nC8nJOAA&#10;Mk9KK8oum3J2tre9rW/r0MKFWpOolBXk3ZKyd76WW+vZ2v6GNrNlb2iKxuttu20hpmy4BGcEDv7c&#10;VmC6a2upLfRbaWaOc7WZ48qwzkhWxnGR2x+Nbnijwvc+CPEEllq+gFZlYneshkXYV+XawJBXOQNp&#10;7DrST+GzZ+E4/Ftt4ms9lxfS2ceiw3BN4qKmXmZQNqxAkL8zqzMTtBClhKrUZU4yTupbdn1/Q6YY&#10;fEYepKnKLTitb6W1Sd1vfVLpuYAvZ4POMNtBbb5QVaaESENjqBtwOf8APXNW41DWZPkndmMX8TMD&#10;5gPrgDFXf7J1C/kWzuLeGaRlL7dxGxQOWJJwMDvnHBzVDU7ewgK7WZti4CrINo9e3Pbse/Nbe7zG&#10;1P2cmlZN+l/x3KUt7GEV0m2tHw20k446VUd7SQKyrFJtkyxkXdt9PlIwf1q0zWTTsUuhIzLhVij6&#10;/mQB/M/jVXz7OKSWQalErMx3eTB9z8iM9+gNV7x6FOPZP8Rup3c+pzt9junYSfPJ9ljCx554VF+V&#10;PfAAwMAVm6zefYWaziW0maMt5UwVysqqWyw3KjBWAUjcqtzyARitKS5Q28rwwTTqQUWRpEVh9eMj&#10;2B7Diuf1S80tJVn1OQwfMEWOT5S7YJ4HHPPYGs4xlI9PCx5ny8v+f4fquhyfxb+J3i/W/C+n+EpL&#10;pYLTS9Skuo7aGNBGJZ1iSR+gLZWGPjOBtOACSTj2VxZarbSRxajJMfl3xy5Rplbj5RnpnHf37ZrZ&#10;8X/EPw/pM0kPiPwn/aVuuw/Z8FVdecDzMZVsDIxnI78GsKPxL8PtWvvt3gzT5tL8lWeKG8k86NWP&#10;uFBwOfvZP+0eldlGhzRtTjb7rd2fcYWFaWDivZOKW0lZrpvrf00076Emhw6PoBu7fxZeaasi2rND&#10;b3UYlYg/dI5AyMjA5Of4TmubbwZpKeJNNsv7ZNrJNMF2bm3YJO3Pdc4/xq5LPqAm8/XLiCZGwY5G&#10;KgPjoueowOw9BW94C1fSdT8VRi9s/MVmUqY442dFzjcRjP3c4APQCsZRqU3KT+ex3yqV8LRnVTb0&#10;d7Wte1tLr87npXxu+BWieFfgNbeJLjwv4h+aP91rGn3kE/lyYwMlMEL/ALLZJH0yPlDwp4gudMu5&#10;BrHgSz8XWDMGlsdU+0xZx0O+CRGBx7njpg817L+1X4m+J3gbVre2XQL+28PXG1oZ9wEd6qscEEZC&#10;/Mp4PUqcEgV5b8MfjAtn4ivpAY4ZpNPurOGK8aYKyXFvJbsTJAQwZVkLDOUbGHVkLK3n08LRqYFx&#10;qtVJSbs02nZ62Vnue5wnDGYfK/rFudStLVqVtr6Jaa62W3XUw/EWsQWWoP4j8H/CG+8K2pXMlnY6&#10;7LNCyjufO3NjPv8AlXu37JHxT1j9oXVLP4U+EbSaTxRu/wCJPZm3ieO4ZVZiv3DxtXJwQeCR6V5n&#10;q3w/1i30mSPxHLJpK3K7UvhbtdxtnoxZM7R168810X7PHwS8f/BPxdpPx3+HPxX8HzWsF1mPztZW&#10;EXOAQ8PzAtE7IXXcBld34V8vjqUsHTVPC1knrZSaTuuzfK2/Lue1iaWWZ3g5zrxvKOqaTat1u2pR&#10;t0628jS/bl+AX7S/wk8W2nxG8R/BjU/DN1ZSb116xs5LcZXGJN6EqADjDMVbnlRXjXif9ur9pjxD&#10;oc/hD4keL7XxhZq37tPEFtDe+TxjKMcgHHcZ5J719J/tnfHz4l/H+0W6+H3xC1+PTWtxHqnhrVNV&#10;F6iShfmMbqOVPTA6jB4yQPhvxPoHiWHUmTUNNhmKn5t2A2PwxRjMrlisHSxMp89VdVFXV1pe2unz&#10;ue5wliMPiMveFqqKjF25bt2Sezvv3TTtY7j4S/8AI4W3+5WT8Sf+Rmuf+ulFFebT+CZ0U/8AkdP/&#10;AAr8yjc/8eENavw2/wCRnh/H/wBBNFFYfb+46q3+5z9GX/Fn/I0zf7y/zrrJf+QQv/XNv6UUVpH+&#10;CeFiP93pei/JGG//ACN9r/1zT+Vasf8AyL3/AG9yfzNFFTEyxHwx/wC3f1OY1L/j/k/64mtXQ+sP&#10;+9/7JRRV9jqrf7svT9Dp5f8AjwX/ALBaf0rkr3/U2/1NFFadvQ83B/E/X/M0bL/kG6X/ALrf+jTU&#10;lh/yPUv/AF2T/wBGUUVp2Npfb9H+aN3U/wDkYIPx/wDQ2rAsvuXX/Av/AEEUUUVN/mcdH+D935m5&#10;4K/49b7/AK5v/NaZcf8AITl/3l/mKKK2j8K9Tjn/ALxP+uxb8R/8gTS/+vr/ANnFQ/D7/kdLj/r4&#10;/wDZxRRV0/4xS/5F8/n+aOuh/wCPGL8P5NX0/wDsc/8AKP79oH/sE6f/AOnrTqKKvHfwV/ih/wCl&#10;RPDp/FP0l/6TIZ8ZP+Rq0/8A7FXSf/TfbVg+MP8AkDf9tl/9moor3MH/AA16I/Lcx/5G3zZi+JP+&#10;QXaf9dB/M1pr/qv+24/rRRXT9lGf/LmPq/zOe0X/AFMv+8v/AKEa663/AOQTZ/8AXaiirwvwhmH8&#10;Rev6HnfxV/5a/wDXQ/zqZ/8AkASf9cx/Kiip/wCX8vRfqe9h/wDdKPq/0Oa8c/8AJK9c/wCvRv5C&#10;vlD4Df8AH9J/12/qaKK/J/Ev4aX+F/mj+hvBL+Lif8cfyP0d/ZU/5NW1n6/+zGu38H/62H/eh/nR&#10;RX845p/E+Z/b2F/3On6G9+0B/wAiPo//AF8N/wCjVrzW/wD+Sr6T/wBglf50UVMP91l6f5HH/wAx&#10;Hzf5nXfEj/WXH/Xuf/RdeX/s6/8AJyV9/wBg9f5UUV+3cI/8kRT/AMX/AMkfylx//wAnUn/hX/th&#10;+n3/AAS2/wCRD+LX+7ov/o25rwXxf/yX2T/sYrb/ANECiitsv/3qp6L8ka8RfwaXqzU/am/5Nmvv&#10;+v8Av/8A0XBXxf4S/wCQQn/XE/8AoT0UV9JwZ/yNpf10Z+d+LH/JNR+X5opa9/yL0f8Avn+ddf8A&#10;s/8A/Hrff9hSP/0FKKK7vFr/AJI2r6w/NHj/AEb/APk4dH0n+R1fiH/X6h/13X/0Guf8Uf8AJSLX&#10;/rn/AIUUV/HlP4vkf6NVOh6/4P8A+RRX/eT+lXf2rf8Ak0zxN/1yP8qKKywv++w9V+Z2Y3/kX1P8&#10;L/I/Jzw1/wAld0v/ALCI/lX25ov/ACDI/wDPaiiv7U8M/wDkSv1/RH+Yn0gP+Sip/wCH9Tes/wDj&#10;xi/3abcf8fLUUV+hH84y/iM5PWP+Pgf77V02lf8AIOH+e1FFEN2ejiv93gOvf+Qif95/502X/Xz/&#10;APXQfzoooj8Rx9F6fqjQ0n791/17/wDswq9o/wDyTTUv+wg/84qKK83HfD81+h62Sf70/wDCyn4e&#10;/wCRivf+uK/+gitr4Tf8lQ0P/sLW/wD6PWiiqxH+5P0OPL/+R5T/AMUT3f8A4KUf8l38K/8AYp2n&#10;/oySvArX7t1/uH+lFFc+Qf8AIro+iO3jz/kqsV/if5hH91f91/5CvbP2Sv8Akh3xc/69dJ/9HXFF&#10;FdGc/wC5v/FH/wBKRz8If8jhf4an/pEjy++/5Ga8/wCu03/ow0viL/kedU/3NU/9FTUUUYj+D/27&#10;/kcmW/xof9fV+pa8d/8AII8B/wDYsR/+hNXlN1/x9t/v/wDs5ooqcs/3Cn8/zPc4g/5H2I9I/lE6&#10;C8/5Ac3/AF5r/M1y03/HhN/1zH8xRRXpRPAwP6lOL71r/wBe39ahsvuXn/XlcfzooquiPdp/E/kZ&#10;msf8g+z/AOv3/wBmrA+JH/IwQf8AXOT/ANBFFFVT+M9nLf48f+3jh/iX/wAihdf9hSP/ANFmuV+F&#10;n/Izf8Bb+Roor1cP8X3n6Jg/+RNP+uiNzx7/AMfml/7z/wAmq9+z3/yGpP8Arn/7UFFFeViv4czm&#10;xX/Ihn6fqz1T9pH/AJJPL/10T/0IV8W6x/yMkn/XSiiuHJP96gd3hz/yKZ+r/Q9Y1/8A5BWjf9cY&#10;P/QIao/t8f8AHl4U/wCudx/6MNFFfm3E/wANL/HU/M/QOE/4tX/D+sThfg1/yErH/eSvVP2r/wDk&#10;UrH/AD3oor9ByX/dIf4UeDjv+SnperP/2VBLAwQKAAAAAAAAACEAaSFkM3K2AwBytgMAFAAAAGRy&#10;cy9tZWRpYS9pbWFnZTQucG5niVBORw0KGgoAAAANSUhEUgAAAYsAAAGMCAYAAAAr5Y4zAAAAAXNS&#10;R0IArs4c6QAAAARnQU1BAACxjwv8YQUAAAAJcEhZcwAAFxEAABcRAcom8z8AAP+lSURBVHhe7N0H&#10;fFRl2jf+5/2/ZVUgvffeJ9N7n8kkk0wmmfTee++90psISlMsWEFBegcRu66u665bdHftDREVu7vP&#10;87zv73+dk0LAAdFFV925Pp/f50wyYxKC3N+5zn2f+/yHoxz1SyruxB6X+JHtOibcnu06Tt8Dk0y4&#10;AzsneQM7t/P6d5xKHNxxKm7wgdnE9G+bTRQlcjoRlLDee8+n+/4LEtrzwJ7Qnu2TMwnv2mYOp+8Z&#10;zKR3h8/0j+QoRznKUY76MUtb0BAizazRCdPLGrmpJZOclOLtYabyU7FVi07zRrcjfmQfEgf3gjf4&#10;AHhD94E/+OBsCIrZEBYgJGYT0799NlGUyIGpEBYgJM6n5/4rSmj3doR0bWMT3L0NAT3bzgV2bztF&#10;2R7Yc99kYPe9lf4OUBzlKEc56vtXppbrkpNi1KWb0waLyuu3FlW3ncqqbHo9rawZ+sJGyHLrwc8o&#10;By+tCLyUPAis1QhIa0RCxy3gDu0Bf2AvBAMPQDC4DaKR3bPhD87BYmAH4gmJmcQSEDOZiwWT74NF&#10;yEVYBPawYHwj/vRa396d8OnZ+YJv745TPn07l9Ox07tnpy54Yus1078SRznKUY76966sLIkszyqu&#10;zDJyllt1EadsyRGnc1PjkJ8mgCVJjNzcTFQ3tKK0ug15pT1IzuuBKqsZkowySNILIE7Jh5zg4KRX&#10;I7FsFKKuLRCO7kQMwZA4vg+ioZ0Qs9kB8fBOSKYjpM9d0Gn0PTCb2P77L8BibuzBMJOQvvsRbCdB&#10;FN++bfbTO4XFJdOz8zSDCB0nvXt3VHp13S+b/tU5ylGOctQvsxoqpCGNparC0mzp5uwMwQtZ2QwG&#10;UhTmyVGYIUKuhYN8WzxKshJRRs/lpEqQbtaipq6WwOggLDqRktsFNWGhyKqALKMIstQiKDIqqMuo&#10;QHRGCzi1K6AcewC80V3gju2FlI6y6cxA8WNjEUixCwWbb8HCTnwoXn07XvLsfXCzJwHiPbA9ZPpX&#10;7ChHOcpRP7+qzVPwmoq1jc3Fmu0tparX2ys06KjSoaFYi+IcCfJyxSgokqO8TIPKYjVKCyQoKxSg&#10;plhMr5GjMleJ3HQ1igoyUVXXQFi0ICWvDZrsRqhyq6C0lUGZXg5ZWjnE1FlwrY2Ize2BpGMj5KMP&#10;QDKxF4rxPbORjjz4i8HCu48B44Kc9uzbud2rd0cnAcKb/itwlKMc5aifXqVro2LM2qhOszrySH4y&#10;/1xVlgKNhRq0lOjQXqFHV7UePbVGdFYYUVUgRymBUFKhRmW1DrU1RtRUqVFXJUdbrQodlUrUF8hQ&#10;nq1EQaYWZRVFKKpqQnJeI7S59VDlVEKdXQ5NZjUUBIUiowbyzDoIbE0QVkzANL4N6okHoZrcByWh&#10;IR/bzSLBno6iMKenBEO7ZsPt3zEbZsI7avD+2czFIqJvxyVzydNQhI9f//bZ/EBYXBDP3p1f0/EI&#10;wTHowMNRjnLUv7QqKrTXyLleNp0kYLNJFf56RlI8slISkWGMQ6Y2HsVpQsJCi46KJILCiN66JAw0&#10;JGOwNgUtFVrUVBIUdTpUNxrQ0GRCQ6MeLU1a9LXo6HVqdJTJ0EioVBA6tiwjsoqLYS1rgi6/Duq8&#10;SkKjCvrsBmgJCJ2tHgZbFbRZNRDndUDfuR7mJbuhXrifxeLi01Ci4QchHN49m7ldRvzgDkQPPTCb&#10;uVhE9u+8ZC6Hhf/A+fwYWNjJacpW754dhc4de1ym/wod5ShHOeqHKXGcH0+a4D2Ybkh8urUqDRqR&#10;PxQ8b+ilQbDoY5Bt5iKbwMjUxiHHmIC6PBVBkUxQJKOfoBhpNmNRazqGW9PQTEjUtxjR0JGM5i4z&#10;WjtT0NOdjLG+FEx2GjHRpEMfgdKYL4PFIoUqxYC0klroC2qgKyQo8mtgzGtGUl4XzLktsOZUI406&#10;Dk1eE8Tl4zCN3AvNwqnOgsGC6S5mT0mNnofi3wSLC0Kdx9N0XO7V75gwd5SjHHWVSsv14+nFQWsN&#10;opDXlYn+UCYGIlUVj9G2XCRJAggLHygEATAqI2ElIGxJCShKE8BGeJRZhego12OwIQVjBMREaypW&#10;dtuwtDcbvW1mtLenoK0nDR19FnT2pWF4wIoVIxlYM2DGqi4Txut1aCtWINsmg0DJgTYzE8aiSphK&#10;amAqqENKXisshZ2wFTYjt7AWmflVSCtugSy/A4q65dBP7oFqYg9hsRvK8QNQMRnbD/noXuouLsSC&#10;OziVuKGrj0XAnPj3badsY+PX94BdEC6Xq4HFRTnNTJYzy3Wn/8od5ShHOerKSkEdhIIfsFYj8Hnd&#10;IPSEQeADozAAZmkUdIkhSBJEYHGzFcXGKOjFwVCIIqCVxyJVE4csfRzKbWIUpHJQms5Fc4EUk9RR&#10;rOnLxvV9mdg4mU8pwfVDhRhqS0dfpxVdPRZ0d1uxaCgfmxYWYOtkFjb2pmB5SzLai5XISedApQ2H&#10;1CRAUkEOrOV1sBY0IievBSUl9SgqrUVhWT1y6HF6fi1Scmuhy2+BbuAOmBbvJSAOQDNxApqxY9AO&#10;HYJqYC+kQ7shnsaCQYIzRF3F8E7EXITF3NhDYiaXwuJyCezbAf/+XbOxh8PF+QGwmBsHHI5ylKMu&#10;X/IE3xg5x3dSluj3kpIXAI0wGEbqHFJkfkiRBlKCkCqLQJo8Bup4PzTZhBitS0GyNAQ6SQQ0lBRl&#10;FDK00QRFImpy5ajOFqM+R4jhWgNu6M/GpokCbFmei60rS7FlaTmW9edgoCMTHZ1ZGBjIx6qFpbhj&#10;VRm2ryjE1vFMrOlOQ2eZCgUZXBgMkZBqY6BK1SCnohJlNR2oqu5FbW07KqqbUVLZhLzSRmQWNSAt&#10;vx6GvCbwq5YgbXIHUhYfhm7iKLRjR6EZOjiFxaADi8vFs3fn6559O9d69u5xTJA7ylH/7sXlBrsI&#10;Y/0aJXFeLym4/lALgqDiB7JQ6MShSFGEIl0dMhVVGCzKMFjVkQRGGLKVgVjZlYMqq5AgCYFeEIBk&#10;WSgsqkgUWXioypGioUCO2iw+2gslWNGZji1LinHX2nzs3FCBB2+qwa1LyrGorxB9vaWYmKjBjSur&#10;sO3GGuxZV4rty/KwfsCKngo18i0cWEwxSE6KQ7JZjLKKArR3dKOzfRhtbX2oa+xEWXUrCsqbkVXS&#10;hPSiJqQUNkNaPARj50ZYJnfDMH6AsDgE9fB+KAb3OLC44uwhOHa/TmFWVjm2J3GUo/6dKibCTRYb&#10;7r41Ltzt68QoD0gTfDCDBdNVMEcWC3koMjQRyEmibsGcQIlHfkos8pKjUWQIx0R9Cq7vzUMhveu3&#10;KoKRpiBMdHHIMcWhxMpHW5kOrcVytOaJMFZnwKbJfNxzUyEO3FqF41vqsW9DMzYtrcfocA2Wr2jF&#10;Xbe049h9vTh+Wx32rivBhiELuivlqMwWIT81HrnmGBRlClFflobB7haMDY6ip3sYTa29qKAOo7Ci&#10;BTllzbAWNyOtiNkepBuyoiGY+7YiZXwvNCP7oB7dD9XovquORfjAToTR12ES0v+AXRwuzsVYzI09&#10;KJj8K7CYG8++Pds9e3eZp/9XcpSjHPVLK26ws0tsmHtjbLjbS3Hh7pgJJ9IdknhvyDi+LBRzsUiS&#10;MgCEwKaPICCiUGpNQFlmPCqyElBtTUS9lYN9G3uwvDkVLTkiVNukqMrVojRDxGLRUqJBT5UOfeUq&#10;DFdrsLwrFXfeUILjdzTiuW2dePjWZtyzrhELF1Zj1ZoW7LinD4/tGcZj97biwPpSbBqxoLdajqpM&#10;PpvWAiF6y2Xoq07GaHsFxgd6qCsZQUtHP6rqO1Fc1Ya8ijbYSluRUdKC9IIWKG2tkJcvQerYDpgW&#10;HYKGOgxmvuKqYzENxS8di5l4ULfhOuDoNhzlqF9MJQn8ZTE+17JdxFwkZpIQ4Q5BtDvEcV6zYMxg&#10;oRcGIknkhzRlIDJ1IShOj0ZFdgxq8+PRViRDs42HXTc0YWOPFRM1BnSUGdFcnoamUj2LRWOhAr1V&#10;egzTcyM1Wow2GLB+YSGO39qCl3cN4sWdfTh+Xx/W3diM9Zs7cXjPBH57fAme39uHQ5tKccuEFQN1&#10;CnSUqqkzScbqdupk2o1Y2mLGeGs+xntbMTgwhvauIdQ2daOsthOF1Z3IruhANoGRlVsLQ2YDRLn9&#10;ULVthn5iNzQL90My9KADiyuOfSyow4DbwGy2uzq6DUc56udZqhjXwmZL5NMWvg9CfJwQHeqG2DC3&#10;b2ARH+4GfpQbhDEebIfBnI5i5i20ohDohP4wCL1hkvjCLPdDdlIYgRGDmlwuWgpEGKxQYt/6Vtyz&#10;pBg39liwstOCydZUDDZoUZERj4ZcKboJjpEaGtzrUzBcZ8LSvhzs2dSEF3b14tXjY3hh7zD23NKG&#10;HVva8NihUbz8yGL85cgQHtpciVsGrVjUZMYN3TnYMpyPO8ZycNuoDeuHbFjckYHh9lz093ehq38Q&#10;VS2dKGvsQkFtB/KqWpFb1oisvCqk59TBkNsGWfEIjIN3QbnwQYiZay2G9kAysgciCm/4QSSOPAgO&#10;JY7AiCUwZhLDbGE+nYiBnZfMDBRMQgd2sGCwaAw8gMB+gsFOAvovg0X/g/C5ROwP6leSXd85HoSC&#10;R7/9zMGCjWv/npfoWDn9v6CjHOWon2ppg4OvEQT7dgojPF9PSfTEDeVxKJR4ws/fFRFBzogJdUV8&#10;hMcFSYhwAzfC1W53YRAHsFAwSZb6sRPd+SlxqMoWERYCdBTycNfKChza0k5YmLB1woZbhlKxuteA&#10;3jIhBsp1GK40Y2FjBpa2prNLaMdarLh5SQEe3t6Et59ahLdPLsQftw/gyXu78cLxcbz15DK8e2oR&#10;nr2rDdsXFeKO8QrsWlGBvatKsPv6cjxwfQW2LC7A0t5U9NSr0dRUhK6BblS2tqGwsR15tW3IY1ZG&#10;ldXBVlwDW341LDm1UNuaoWlcCe3iHZAu3APZCLPR4F6IKYKR3eCN7kbi2G4kEBgJBMZM5t734mIU&#10;riQhgwTCnIvyLsxlsBjYBZ9LxD4E3xYGGftdwuXibgeFb4vrwJ7Tbv17Oh1XizvKUT+xigv29BGE&#10;uC0XBM0/J6TuQRTlimxZAHYOS9GV7o8A3/mInIMFJ8oLidHeU4nyuCQWSZIg6igC2KTI/JGmDEKu&#10;KQYVmQLUZnHQmMfBZJMOeze34mZ6x3/LiBWbBszYMp6DG7rSCJAsOmZiw6CNns/AxiEL1nan46aB&#10;ZBy8pQx/Oj6Ed59Zg/ee3oS/PLIBf3vmVrz7m5vx+iMr8ZsHunFkcxUObarFyVur8NjWGhy/rRYP&#10;rC3DxoU5WNhlRmcNdTAlaahrLEdNWysK6lqQP41Fblk9i0VmQTXScmugsjWAk9sD9dAdUE7sgtyB&#10;xRXl+2BxPrvPuQ7sXuuY13CUo/7FleA7PybB32krN5AG+xB38EOvhTDiWoijnFCqCcXj69RYVuGP&#10;YO9fzWLBnHpikODF+k4lxgu8SFf2NNTFWJhkwSwQM2HQyDZGsRfbVWZy0FQooA6Di4FKKdb0puH6&#10;ziRsW1mKuyaLcetQDu4Yy8OdEzl4YGUBdq2l3JCHB9fk4d7lVuxYV4AnHhzE+y/uwH+//zz+88zv&#10;8Z8f/g6fv3kS7zy/FS8eXYjn9nTgN3taKA14dlcjjtxWjtuXZ+FG+ppjHalordShssCI3Owk1DbV&#10;obypDQW1rYRFM3LKGpBRUgtrYTXMedVQZtVCkNcJbsVC6EbuvyQWzKmoS2JhB4Nvy783Fufj2r97&#10;q/PAHsd26o5y1I9Z0d7OIYkBLiwSU1B4QBTmCQFBIYr+FaTRrqjSheM3m8W4bygKEZ4MFG4sFjNg&#10;JER6ghvjA0GcD7t0dm6YOQu9JAxmZRgytGHsaigGiSxDJNtZFJjjUJ0rQGOhBB1lCnSVSTBSq8Rk&#10;oxrbr6/GXQtLsL4nDbeNWnH/qjyCohBHbqnGUzs68ev93Xhqbz8e3T2BPz5+Lz558w/4708+wX99&#10;8jH++7P38PeP/4qvzzyLt393F14+NYmXjnbg9wfbcHxrGXasL8TmJVlY1JuK7gYjakuUKM+SIM+q&#10;QElpDqqaWlBc345cBovyRlhL6pFWVA1TfiXU1F1Ic1sIjD6IatcRFvsIi33sBPdcLJhwp5M4uusC&#10;OKKGdiFi2H7sQcHkh8DicrEPBZN/LRYzcaDhKEf9CBXs6ekT4+u0Nd53AQgLFooLsAifP42FJ6rU&#10;Yfj9Zi4eHA1BlIsTooJcEBXszCY6xIWd7GbAYDoLpqOYiTzRj+0qjMzV2uoIZBI6DBQMEsz1Fsyc&#10;RWFqAipzhGgokqGrSouBOj0WdaRgSXsSlrWbcGO/FbctysW9q/Ow46ZiHLytAc8fXIoP//wgvjzz&#10;OP7x0Qv4709fxX99dgaff/gRzn3wKT4+8zHlfXz+8fv4x2dv4ov3n8TrT9+Ivx0fxO/3D+LAzbW4&#10;Y3k+lrFzFRq0VGtQV66m7kaOcpsCOTYTCisqUNHczU5yZxTXI720AebiGhgKK9idahU5jVBkd4KT&#10;NwFh3w4oJw85sPiWXG0sZuJAw1GO+gEqLjjYJzLAc21UgMfXsX4umMLCeQ4W7iwW/HBnwuJayKJ8&#10;USUPwx9u5mD/RDCi5jshwt8J4QHz2UQELpgFg7nOgpmvmAlzOorpLtg5C2aLD0UQO7HNdBhWzUyX&#10;QWikxaM8W4DWchV6a/UYrNNhaWcqru+zYu2wFZsXZWLr6mzcu64A+25rw+vP3Iv/+9Xb+PSjT/ER&#10;4fDB6Y9x5v2P8D4B8f6Zd+jxaZw5/RE+PPsRPvn4DGHyN3xEuLx0cASP3NGFu5ZWYk2fDcONSYSF&#10;Ec01WtSWK9GUK0J1lgxZ6VpYsjKRX9mAgrpO6ioaYKGkEBb6onLCgsDIqYXW1gqebQhh1ZshH98P&#10;+cSBfx0Wl1sNZQeCK4l9KJgwz9kH4XL5obCYiQMNRznqKlRcXLBPQmTQ2sTIgK/jg70Q7eeKON/5&#10;4PrNgyDIGcJgFzbiUDfIIjzouACKMCeow91QRZ3By7dr8Nj1sZB4OCEuxA1h/vPYhPpdx6LBdBmx&#10;odShRLjMLp9ljgwaolhPSDmeUAt9YJAFwqQMYWPWhCNNF4lMA3UbyTGoyBKgpUSF9jINuqv06Ksz&#10;YqKNuoxuM1b1p2HDuA333VCNE3cN4at3nscXZ/+Bj858gTNnzuHd9z/A6ffP4PS7TE7j9HtncOYd&#10;QuSdT/DZ2Q/wxWuP4XcPdOLh9TXYvbQa9y+qxpb+bKzrsmC0JRnNdSa0FarQmCNBqZWHjBQebNkW&#10;FFQ3I6ucuovSeqQRFskFVTDmExq5tdBk10OR2QKutQuq9s1QLdwH3uRBymGIxg9BMLb3klhEExYM&#10;GHYzeD6RAw/OLqllruxmwLCXIHqdPSiYXB6LPZS934g3xXNwj9140HPMwP9dY2+A/2fiSj+Li904&#10;0HCUo75zabXB1/AS4gY5sVHnEqNDwY0MREKwJ6J9nairuA48/+sgCnaCOIQ6CTpKw1yhoA5BHrYA&#10;Gnqsp8G/WhmFv92Zgl/fyIHa1xm8KB+2o2CgCPG9lkUjMsgJMSFOSCBkGDDmdhgsGHHu7P0qtOIA&#10;GOUMFmFIUUcQFlFIpy7DqglFXnIsKrNEqC9QoLFIheYSDToq1BhtTcGaoRws60jBfWtqsGNtNZ7e&#10;vRZfnv4AH1Pefed9vHP6LN597wO8/w6FweLdd/HB22fx/tuf4ouPP8N/n/093n1kKf68qw3P3teB&#10;R29vx/5VZXhwSQE2j+Vh0UABxurNGCxXo62Aj0pbIopz9CipqEJJbRdyyxuRWVYPS3E9UooakFRQ&#10;D21uHXRZ9dBntYFfOALFyHYIFx4Ef/IoJONHIBzbd0ksYgiC6CtIFCEwc7He5VZQBX9vLPbZjTfF&#10;Y8h+3Af32h28f+wwMDhfJk5Du9c6TziW3DrKUd9aifw4M5/PeV3I44DPiQU/LuKKsVBFuhAUHkiK&#10;dkOdJhqv3Z2G32zgQRfgQl1CEHvq6WIsooMXIC54nl0whDHUscS7Q833hUEShGRFGFJVEbBoo2DV&#10;hrOnp5jTUiXpXFTTu/u6fDmBoURnpYbF4uYl5VjZk4Ytiwpx/5pK7N3UhT89eRBff3wa77zxDoHx&#10;Ed57l3B49x28/96bbM4QGKffJVA+PEOwPIfPXtyMt58cwR9ODuKFoxN4/J52HN9QiR2rinHz4mKs&#10;oS5jeZMe41UydBWLqdORozgvHbX1jShmltFWtyKrshWW0makFDfBUNA4fdOkdiTaOsBruAGK8V0Q&#10;TxyAZOIwBOMOLH7IfBsW0zntNLi7cfqfhKMc5ai59fLW5JgVjbwjXEECBEIuxAIuRNx4CBOikBgR&#10;QFh4IcbPGQl+88APmDeLBZMpLDygiXKDMdoLybGeaNBG44170/HbTUIYguh5Xhg7oc2cfgr2uYZF&#10;g+k0ooIWICbwWsSHzAcnzGkOFB4QRbtCTt2FlusDg8AfZnkY0lWRyNTFINsYw66OYia9mVNAU1Co&#10;0FKqQWupAt3VaqwesGHjRD7W9Flw85iNwKjGkXsn8NrvTuDTM2cIiY/ZDuP902/g9HuvEBZv4Mx7&#10;b+G90+/io0/ex59/uw/HtjbjuQODeOrIEvz+sc144sEJHNlYiV2rbLhtIgU39iRhVYsai6pFGCwR&#10;osbKRWGaFJUl2Shr6EBhXQdyazpgrWiFuaQZxkKCorAVuuwmyPM6EJ/bD23/VqgmdkM0vh+CiX3g&#10;je9hw4DBLKVll9NSYoZ2UXbbzcVYzCTyW7AIGNg9mx8CCwaJmdgbvH/sXCEWbAiMFxb073Lczc9R&#10;jmKK2eBv502Va1/dnoYbu+QQigkJMR9iIQ9iXgJEiTEsFomhPkgIcgc30AlCGuAlodQtEBLMUR5B&#10;XUW0J7Q0yCfFeCMlzgv1mii8cV86XtwiRVKwG5T8cAji/dlls0xnwYDBdheB8wmL61gsEsOdWSiY&#10;+Qp26494L+j5fkgWByFJGIBUWRgy1NHsLVMZLKaW0caznUVVthgNhUrCQsti0VujxUSLiT0NtW4w&#10;A3cuLcSuG6tx9M52PLJ7Dd58+VmcPf0e3n77TZx+n7qK02/ig3ffZrF4l7A4/fF7+OSjP2Hf7V3Y&#10;urwSt6/uxMHtN+HE/auxf0MDdl3PYKHBun4dljXLMFzMQXdOAppsPBSncpCZIkJeRT2LRXZVG6zl&#10;U1gYCpugL6AOI78ZmtwWSHM6ICpfBMP4AxBN7AV/cj/4zHE6M10Gk7jhPYi9ROZiMTfMHIY9KJiE&#10;0HNBQ3tnc7WxsDdY/6vzXbCYk+3XOS7sc9S/c6mjfRql4R7ndq2vwaWwEBMWvOhg8CP8wA31Ai/Q&#10;+YqwqFNHslj8+Q4F0qI8oRFF0dcKYq/eZia2ma6C6TIiqUuZiwUzwc1AwVxrkSQOQYYiApnKSKTS&#10;Y7MoGFZ5BLK1scg2RM9iUZTGYbsLBoz6AvkcLJKwoisV64dtuGdFCfYQFg/f1YLDd/Vg77ZleO/d&#10;P+Czzz/Ee++9g/fePo0P3j6DM+8SIO+fxpsfvIfPv3gX7798HJuGc7GoLRNrF3di49JObFlYgTsX&#10;5WDLRCo2LbSw24uM18jRUyBEYxZhkRYLa3ICjNYc5Fa1sFgwp6FmsaAY8htgzKmH1tYArrUVsvZN&#10;kCwkHCb3ObD4AfM9sYDzwJ6vnQZ2D/7HxNZrpv/5OMpRv/wSBrvHCEM9ntbG+kEe6Y29G+vw6v2W&#10;WSzEIj4kM1hwYiCMDYUwKgCCcG/wmVVQDBbTp5+kF2DhxmJhJixqCYvXt1nxl7vVsCX4wCCJgZwX&#10;Al4MdSjhHogNcaWuYgEi/K9DLGGRwGLhRCi5QJbgDQPhYCEoclTRsNHRLAhECj8AFmkobKqoC7CY&#10;ShzKMhgwROip1mOkmbqKbgu7lHbjWDbuW12GA/TnPLGlBrs2V2PLuhrcefsE3n33JZw5cxan3zmH&#10;D95iVkJ9gLdOf4B3PqbHH7yN//rkFfzxxCqs6jNg9WQFmitM6KDuZbzOiIXNSVhCn1/Yqcd4owED&#10;ldTVFMpQkc1DdjoPcn0SkmwFyK1ph6VsCgvjDBYFDTBl18CYWQNVbici8ofBG7qXsNgLnl0s9vyE&#10;sGBWP307Fu52But/db43FjMZ2POS49SUo37xFRz8H9fw/ZyXCwJcv5YFucMQ4QMJDdz7b6zBK7sz&#10;salPDZ1YBJVECI2QDzmfCwkvHqL4MEgIAVmEExQ0oCupA1CGu0BF0US6QRfjCWO8F0wx10Ef444M&#10;GuxrTJF45VApXt9hQI5wAVIlITDyAqGJ94Mi2gdi6lK4zFJcb+oq/P4PxBELoE3wgJHjgRSuBywC&#10;L9hEPsgW+yFTwiARBJM4EGqhP3QERipzdbdm6sruvORIFKZFozqXi+YS5mruJCxuYTYUzMS6oUxs&#10;WZKH+24ow/Z1xdi2JgfbbqjCTRMlWNidi3333YgvzrxHXcUHOHvmHD7+4CN88O5pfPoRPf7wI3z4&#10;wVl8/u5z2HFLFxb1ZmGkw4baQiXKmeWylKoCMWqLpWgqV6GFsGgoU6MyX4wS6jAKCS9zigjZJYXI&#10;rGxBSlELTLnNbAw5DdDY6iHNrEdiRj04BZ3gV49BsWQnuMsOI37sQQgJDv4ocw3GPnBHDxIWe+1C&#10;cXHmzmEwy2ovdT3GxVjMTQB9L//p+A0xS2UvBmO3nexhwbAXL8pcSP7ZuFNch8/HhX5mu4P7D5WB&#10;PZsdq6Yc9Yssgf8CGdfH6SWeH3UGgW5gsQifwuIAvcv+G4uFBnqRCGrCQkudhYJHXQZhIeVEQh7n&#10;C2WUE1Q0qKsIi5loIl0JCA8kERbmuPkwxHsgK9EbdeZovHK0Bm8+mIw8yQKky4KRQt2BgeMHVRTB&#10;E+YJEf0MgkAXSCKcoY5zh4nrjWSOO9ISCRy+B3JE3siT+rGbEmbICQtCg8FCS1/LrAhBpjaCvaK7&#10;LIOD2nwBmksl6KxWYqia3u03pWBldzrW9FNnMZGF25YX4I4V+bhzZQFuGMjCZGs6lvXlYuPyFvz6&#10;xE58xsxbvP0KPnznFbz/xp/xzit/wFl6/OlH7+L/fvVXnH39ONaMFmOsIwPtNUZUFspRmCWCLSUW&#10;WeZYZDN30rNwUEBAFGcJUJYtREl6PKxmHjLzMtg9o3JqepFe3IGUnCYk5zRDn9UMRVYTxDkt4Ga3&#10;ID67FfzemyFceQicyQeROE6hroIzegAJYwcJgp8SFvbCgPHNjoPJLw6LqZx2GnTcR8NRv5BiJrB5&#10;fk5rGSS4vk74PlgoeDFQJfhDE+sKNXUXl8LCwnGBKdELuXxvNKTF4/XjbXh7VyYKZU7IVIYiTUID&#10;Ps+f0PGAnL6vPNwL8ghPqKLdoYt1RxJ1Finx7kgnMGw8D+SLfVAsD0C+IhDZyiAkiwkKgQ/00kCk&#10;EB42XRQ7uV2bJyIoZGirkLNY9FVqMNaQhKWdFqxgwBikDmM0C2uGMrB+vBDLunLQX5NMWNiwfkkZ&#10;Hrx9DH/7zX6c/utjeO3FE/jdU3vx2h9Oso9f+/0x/OXp+/D8iQ3YsKiMveivtYLpHiTUPYgIiERk&#10;mxOQmRyLdEMULIZIZJoID3M8spOikKZPQFKyGpmFJciv7UR2dQ/SCluQlt9GYLRBR0Co6CjJaoUg&#10;sxURZZOEw91InHwACZO7EDexl3IA8eMH7MJgLw4sfrw40e9m/rBjAtxRP/NK9HE18/xcTvP9XTAT&#10;QYAr+45eEewBI2Ehi/TG/nXVeHVvFjb3a2EgLLRyCQxiIVRCPqSCRMgSo6BODISeBnMGC3UEc/rJ&#10;FdooNzaGWE+YEryRRgO9KdEDuQJ3NFkS8M7JUbyzpxjFShfk6sKRoaDuQugHNcEgDXOGgoEiygua&#10;KHf29JWJPm+h75HJoa6C54kCoQdKZD4oVQehUBsCC3UZBqEPUpQhSFOFIkvPLJs9j0VLmQSt5VJ0&#10;VSoxUKfDWEsKFnakYXGXlZKO8VYzxlusGG/OxlBdKpb1puG2NaXYsaUVD+9chD8/cTuO7liOW2/s&#10;xvoVTdR11GDz0jLctbqKupJy3Lu2AUvo6zQUiFCRxUNZFh+5aTzYkhNgoZ8lVRsJsyYCyaowJBOO&#10;ZkUokmQRUEsToNaqkF1WDVtFK9JLWmEpog4jvx1GgkKb0w5Vdgd1GZ2IsFHqV0A0vo2A2IWYyQNs&#10;Yif2IW50L+JH97GJG7l0l3E5LMKHHpxNKL3OHhRM5mIxA4a9+A4yQPw0sJgbewM7k4tf98/GmUJY&#10;YN7Q7nMLhh03XnLUz6wqtNprRAHXbeYFuBEOTFxnw3QVYoJCGeIFY4QPlDF+2L+2Gq/vz8EtgzpC&#10;QgSDUkaDnBhaeqwQ8yDlREDDDYIx0Zu6iQUsFjrqBpiOgjkmxTOnj3yRGkcdRqILsgXz0ZiWgPdP&#10;rcR7++tRofVCcUo0cnShNOD7w0DdhyDoWsjCXQkKT+ijPZEc60XYeCEjwRPZiZ7I53mhkNAplbij&#10;WheEWjP99yrqKCTeyNCGsqegsg0xKEyNR3lmInsaqrFYSGiI0V451WH01OrQTx1Gf30yempM6KjU&#10;02tUaCkxoJ+5TepwOu5cW4hdW+qx7cZK3Hl9OdYsLMH4UBHGBwuwZrIIW1eW4N5VZdi6rAS3LS3F&#10;8h4LOstlqM7mojSDg7w0AWwmHiy6OJjVMUhRRSNJHgGDlMCQRsAoCoNGEAGJIA7apCRYS2uRWtqC&#10;lJIOJBV2QJ/XDm1uB9SEhTyjHdyMFkTkdkPQdQsEk/sRO36IoGA6i91IGN+HhLH9bBgw7EHB5HJY&#10;zE0ovdYeFEwuxuJS+algMTfsIG4HCibMc/b+m+8bFwqDxUzmDe/e45jLcNTPorTCqJjKVMELQr9r&#10;EOMxDwL/fx4LOTcaen4okvnUFUx3FnaxoA4jieuEbOG1aEzl4P2Hb8T7hzpRnxyESmsCCk2RsKmD&#10;kSzwAS/gf0ESOh96QsJIYJhjvGCN84It3hM5HOoquF4oE3mgQuaOhqQQdOfwUWIIRbrcBxmaYNh0&#10;kWxnMTPBXZoRh5q8RDSViNBSIUYzdRhN1G00FitQX6ii5xSoypGiIpePOube3HUGrBm14u61BXhw&#10;YzW2r63EHasrMN6fg46OPHR15mLRYC42TubitoV0HLbilolcrBu2YazJgCbCqTQ9lrAQERZCwoJD&#10;WMQTFnGERTRhEQmThOAQhUMvCIGcF47YhGhoM3OQXNEMfXkHtASGupC6inzqKnI6IM1sh9TaCF5G&#10;M2JLlkJMgw9n9DA4YwfAG91Fx70OLKbzU8ViKrtfXzDsWDHlqJ9wiUSJhbLEkHMmrg9E/tci0W/q&#10;tJMwwIWNgCIKdIUk2B3KUE8WC1W0D/atq8Gb+/OmsJCIYFTKCQvJLBZKQSyMwnCkigKgjXSCNsIZ&#10;+ihXGGLcYYh2gynOE+YEH6QRFikcV+QKrkVDahzeO7Ue7x8fQGtaGOqyuChLjUW+IQJpYj8k+v5/&#10;EIdcR9D4wBTpzkJjJShs1FnkUWdRyPNEhcQT1UoPtJiCsbBMyq6wsioCYCUsMnXM9uVRyNCFI1Mf&#10;hjxzFCqyElFfJEYjvba2WIzKPBFKs4QosgpRQIN6gYWPsjwuGkqVGGpJYTuLW5fn4e7VpbhzRTlu&#10;XlqB4Z58dPeWo6k5D4NdOfSaXNy6KB839luwrj8dawczsawrDW2EUpklGnmpAmRSZ5GmSyAs4uZg&#10;EYUkSQyLhYEfDDVhGx8XhjiRAKbSGmgJC3VZJxRF1FEUdEJO3YUkqw1qawN0OV2IsQ0hpn4LIXGQ&#10;XQnFHyE4xq6ss4j+DlgE0uBpL/ZgsBfmVNQPiQWDgt1cNGjPzeWwYE4bMQP81cvUaahvZGjP1/MG&#10;93RO/9N0lKN+GqXVaq+RS+SbJWI+1DSomwX+SPT8n4j3XgBJoDOkgU5sJBRZkAtB4QZ1mAdh4QlV&#10;hCt2b2jCmf3V2DpmhEEtRqpahWSFFHqpBCqpAEp+LAyCUGTIqbuIcUJK5LypRM1DGn2cHu+CTI4b&#10;bHGuyIsOQgnflbAIxiuPrcTpZxehNzUIzVkC1Fq5qEhJQKY0BDyf/8nuTpsc501dhQss8a7ISHRD&#10;rsgT+VJPFCmos5A7ozXZDx0GD9zXKkd3UhiSmcFXGYokZQgNzASYlgAxxrFzB8U2CSrylSjL16Iw&#10;S4EsiwjWZB6szG6wqUJkpwvp80LCRIf+5lSsGi3C2vEibFhYgg2LSrFiuJCAyKWuohCt7UVobsrC&#10;cG8xVo9SBrKwrNuKpd3pWNieiv5qNWqyEpCVwkxiMzvhMhscRk+fhprqLJh7cujFYdAKCQtBEBS8&#10;AEg4fpDJxTDkNyGprA+Kwm4oinuhKGiHIrcRWlsz1LYOcLM6EV44DPHQvRAuOoq40ROExKFZLC5O&#10;9OgeRE0ncmS3XRwuTggNavYA+P7ZRzk4m6uBhRt9TXsgXJy5QExPOv8k4jgt5aifTBEUISq56mmF&#10;RA4GC40wAhZxEHje/xscX5cLsGAiC3Keg4XHNBbNU1iM2seCWQ2l5gQgme+LtAQ3AmLBBbFOY5FF&#10;WOQSFkUCFzSmhuHVJ27E6d+sQH96MDoLJGjKFqE2nYc8dSTEAf8HmggGC+oo6L+z0X+fzXNHIXUT&#10;xXJPlKm8UKN2Q0dyAHqS3LF/QI4BAsjIC4FOHjKFhTqCsIhischKSUSeRYB8qwjZFgkyCYd0giIt&#10;KZGNNYUPW5qAXe46hUUalg3kYdVwHtaO5mPtWCEW9+Wip9WG1pYctrNobLShqy0HSwfzsXIwBxOE&#10;BDNxzmxP3k/HZupiCjMSkGFiwIhkd8P9BhaSMPo7mcKCuV0sc9vYRE4kVOnFSCpph5JBopjAKGgj&#10;LJqgyGmBPLsDfOoyorN6EF25CiLqKBIXnUT82EG7UDBxYPHTxILJvOE9L103vIc3/U/WUY768cug&#10;NdhUKs05wgIzWGhF9E6b3rkzcxa8APergoVaGAd+qCs4Pv+L7SwYHJikxzlfgEUmdQc5sX4oFDqh&#10;IS0arz15B95/YR0GbMHoK1Wgo1BKYAhRkhQLeei10Ea5ICXOHVkEUA7XHfkCD5QSFOVKL1RpfdCo&#10;c0d3SjCGzB44tVSM8Qwf6OMCoJUEs/e2mMEi3RCLTBN1LBRrUjxSdHFIpqTo6THFbEhgwcgw8y7A&#10;YmG3DUt7bVhJXcMqwmC8MwPtDWloqM9AXX0WGhoy0VRnYbuQRT02jLVb0FGpQnuFio5qNJXIUJ4r&#10;QJY5jrBgfpbIK8MiPhhx9PelzS6FoawNyuIOtrOQ5zZDnNcCYV4rxJmtEGR0IjZnFLGNm8GdJCjG&#10;mestHFjYy08ZCzZDe76eP+zYydZRP3Ixp500xvS1Bq0RarUWF2ORIQudxUIW4gp5sMtsFPQxE1Uo&#10;cwW3B9SRbtg1fRrqvsWpLBZmlZIih1Ehg0YuYjsLHmER5fo/kMKcdiIkMhJcWSBmjkysCU408Pug&#10;SOaKunQO3n3hIM78dhOG8sIwUCFDb7kc3SVy1Gfw6PteB03UAqTGuyGf60bdiDtKxO6oVHiiWu2F&#10;Op0X2o0e6DQEYiDJFX/ZqsR45rXQRftBLwqCUR7A3t/CrGHe0UdPnQIiPJLoc3pFBIzqaJi0sSwa&#10;DBYWE5e6Cy5yrTzUl2ox2GLBaHs6Jjst7KklZmltb4MJDZVJqK5KRXVNBh3TUFVmREOpBoOEC3NB&#10;XletEU2lStQXydBQrEAVdUzMhXgZphi2s0jV0PdUxrJgmBRRhEY4dOJQFgxmvysF1x9CbhDC4ujv&#10;yGCAsbgWmpI2SAgKeR4dSzohLGyFNKsJsoxWcDOpuyheDNHwNnaCm1kyyyE0Eicu7DJix/chZjrR&#10;9LoZOC7OXCxCR/YgcHT/tyZghEHAHg4X50IsmPgNHWDjO3wAXiPnYw8Ge7lSLOaGmUtwGv1xsoD+&#10;PuzicOlsd5yWctSPUtqUzBCjzvi0xmiFPSw0DBbSGSzcIA9xmwViblTUXcxisX4Ki+1L0qawUE5h&#10;kaSgd78KMX3NBIgiPRDt9h8wRs6DJdbpAiRmkkZY2JjJaYULai0ivPfCo/jgd1sxUhyJ/gox+itl&#10;GKhSoTlHAF0MDfwx82FJdEUx3w2lIjdUSN1RrfBArdoD9ToGCjd064IwnOyM9x4UYU3pNTDF+MMg&#10;CKR37H4X3BCJORpkwdR1BEIrIzCU9M5+Ggymu0g1cpCenIgc5iK+YjV6G80EgBkjLSmYbDezd9fr&#10;qjGgtkyPyopkVFalo6I8BRUletTQ6ztqk9HXnM4eG8s0qMqXobpAjvI8EQozebClxFOHE8NiwUxy&#10;mxTRhEY0210wWGhFIVPzFoSFmOuDRJ4/InmRUNlyqbtohSyfuonsVogK2iAubIE0uxFSWyMEtnbE&#10;ZveDU7UagvG94C08/A0omMRNEBjT+SlhMRNfivfo+diDwV6+Fxb089ob2H+o2AHhsnGclnLUD15F&#10;6RKbMc12LkmXhB8TC72UCy29G5aHz4MpmgZ4O1hkUFI5C5BBXUK+0gnVFineeeFZnP3j/VhYFYe+&#10;CiGGauQYb9ShvUAEQ/w8GBMWIJPvjgoRISElJOSeFFfUq9zQqHVHp94FPdoQTKa54NMjAtzTzVy0&#10;FwwjvUPXinygIxgYMJgwj9VCP8j53lCJg6GZBsOgimLRYMBIS0pALrOdOQ3y7VV6dNcy11voMdJo&#10;wHCjEe2VWlQVa1BWakRZeSpKS5JQUqBBRaESddSNtFSb0FabgoZyPbsvVBGz0srGo86Ci5y0RGQk&#10;xV0RFtJED/B5bgiP90W0XAplfjWURZ2Q53cTGu2QFbRAlFsPQU4deNlNSMzsRELGIGI77mGh4E4e&#10;YjsMBxb281PHgsmC4b1fOw3vdZyWctTVrVNbJ6754/bWtcVWKYwWG0z65AuwUChUkEnlkE5jYZWF&#10;Qux/HYT+DBbM6ifm9JMz5MFO9LEzPXaBOoy5/SlzUZwHdt3YincP1WDHUgtSVYSFWoUUjQJGlQx6&#10;BXM1NxfpsmhkSf2QTt1DepwTrAnMPIUroTF1tCW6sdt92Hiu1Fm4oSZNSp3Fr/HRH3dhVYsQow0y&#10;jNQosKhRg95SIZLiFsCc4IwCoTNqxC6olxEQSnc0UFfSrHJFK2HRbXDGoCEIE2nu+OIRHg5OeCE9&#10;MRAGwkLJ84GSOgy1KAgqIUHG94eM60cDsS8U9LGSwFATmlp5OIsG02GkGeNRmMFHVZ4MjSUqtJZR&#10;x1CpQV+tHr2UpjIVygsUKCnSERQmFBcZUERYlBaoUUapoS6jucqExnIDynOkyE9PRIGVizwCKCc1&#10;EZkm6mC0UxfmmRT0PRUE1fS8xcypKGbeQk6dhSDODTxuMIKjQ8A3JMNY1A5d8QjUBf3s6ShhbiN4&#10;hAU/uwEi6jiEmR0ILV2B2J77wFt8DJHjhxEzcQSJowcgIDjixs9jMXMqaib/LBZMGDDs5Ztg7J+T&#10;A7PxHbkQC096/kryc8CCORX1XXP+v93nOC3lqKtTyzsqQp68e+DpP9zXiZJMGYuFOcl8ARYSlQpS&#10;mRwy0TQWynDIgxZA5svsAcVs/EdYhC6ANOg6yILnQRk2da2ENnIetLE+2HFDJ149Woe9yy3IVRIW&#10;Og2SDSoYtYSTUoZksQC5shiUK72Rxb2OoFgwm/T4+chMdEY2vVNmTkHl8lxQJvdFA2Fx9veP4dwf&#10;9+G2QT02TFqxrEmDpXUijFUKYIqZjyyCplo8Dw2SeWiWO6FV6YJ2tRs6tR7oMXhjINkFE8m+GDD7&#10;4NwTCTi52BWphJKGYJDE+0GYEDAbEScQUl4I5IJQyBk8hIFsGDQYMJI0MUg3JqA8U4BawoK5DStz&#10;ZO6u115hQFuFHtUFMpQwu8nmy6mjUBMUehQWGlCcT2hka1GWp0VdiQFNhEZdvgLFaQnIS+Uh28xl&#10;J9eZiXZmwp2dO1GEsVDMZAYMZt5CyQuEghMMSVww+LGBiOeEw5BZCFPROJR545Dl9ULM3BQpuxnS&#10;/GaIcmrBz6pEtK0bMTVrwV1yDCGLTyFs8mFwaRCWDe5GPAExg8XcMHBcDSwuFftgfDO+9Lq5WFxp&#10;fg5Y/PPZ+5Kz47SUo/6ZivK8zryip+Tck/cM4J/DgrqJb8Pi2KWxSJWKUKCMR5XGj1CYZx8LPoOF&#10;O2HhTFj4oD5NhLMvnsKnLx/APZPJuG9dKW4ZycS6DjUW1oiQFueMPBr466Tz0SKfj3aVMzo1ruim&#10;jqLX4ImBJB8MpbjOYvEJYfHIMg8WC2WiD4QxPuDH+V0QBgwJvVufiwUTlSSEPR2Vqo+dvateZZaI&#10;haMmV8qC0ViiRkWuGIU2IYoIjMJcBfJzNcgjIHKz1ci2ypFvk6MiX43aIg1qqQNh7p+RncKZhcKi&#10;j7lCLPyhSPQj8Pzp5/ZBdIw34sRCGPNaoC3sh7KwD7L8LkhyW6exoA7DVoOY1FZE5k0ipvNexC05&#10;iYjJ44TEQfAIgbgJBxYz+flhQRnZ+zWhUTj9T99RjrrySvB1tkV7zft6RU8p/tVYWBRSFKsTUasP&#10;QA5//mWwcCUsFqBM4YX6VD4+/MPD+PyVg3hgaSp2rC/DzlWluHcyHSsaZchIcEYxzxVNinnoUM5H&#10;t8YJvTpX9OvdMJjkgZFkb4yY52DxJAePrfSGmbCQxXuCF+kJLoHBJDHamz0yt20VcQIuwEJKXYhC&#10;FMR2FynaaPauehUEQlkGn30802nUFcjZbcXzrTwUECT52TJCQoXsHDUyMuSwpIphs4iow5ChokCJ&#10;GuaeFvR6mymevc5jZkXWlWCh4PlCzpu6dawgzhMJcW4IoZ+fp9UhqbQT6pJeKAo72fkLaX4LYdFA&#10;WNRBlNGBGGsfgguXs/e4iJk4iKhJAmHSPhRMHFj8vLJg2HHVt6O+Q8V5L6jk+LsgymselnQU4qn7&#10;hvDn+3vmYJEKnSkTSXoTtFo9JOrzWKiFEcikwUoWOB9ywoKZq2CguDjqsAXQRxMaNEjdv7odbzzU&#10;hAcWJiE5IRqZZhOSdEro1WIkqeQwU2eRr4hDU3IocgULWBzmhoEiV+hBRxcUCOejUu2JlkwhYXEC&#10;X/5tHw7flIN9mytweH0NjhMatw0lw5YwHyXcBWiR/gqDOmeMJRMQSe4YM3nMZtTsgoWp/hg0++Lz&#10;Z3h4ao0/rAJvqLi+SAh1RXyExwVg8GJ9IUxgwPCFhOfHYiETBLBY6Ji77WmZjQc5lAQ2c2/JWkJd&#10;Ql5aPLLoczlWPrIzRMi2KZCTo0EmoWHNkCHdIkB6aiJy6LUlOWIUZ/HZuYqMJGauYgoJZikvkxT1&#10;hddZzA1zTw45/TlkbHfhDT7HDfFcL0TyQiFIzYKiqB2Gqn7IC9uhLOoiNDqoy2iDPKcTwuw+ROWM&#10;IKJyLcSLDiCSoAinoz0omPzQWFwuVwMLz7GD8LiCuI3s/0VgwWTB6L7l00OBoxx16Qr1njcZ5zsf&#10;346F7api8e4jbdi/0oqkuEgayHgw6ZUEhgx6GXUaV4yFMwpE16FS405Y8HDm94fx5V924aGb83H8&#10;9lqc2tKIx26pxn0T1MEkzkeN2BUDemeMUhaleGLS5I6FhMZMxlNdsGgOFs+sC0Sm2Jeds+BFeiCB&#10;ugvmnt5MGDimwGA6DC+IEn3YrmIuFkxnwdyKdSZ5ybEsGMWWRBSlc5CdEsPelyLLwkVmOh82AiIr&#10;S4V0mxypVglS0ngwmxNgYya2swXIt01NbM9gkawKPx/q7i6FhUpE3Y+AMOMEQRoXAFE8oUddWRzX&#10;G2FSGZTFrVCVdLBoTGHRTVh0QpLPTHy3g5PVjci8MfC6tkKw7CjCJhgs7IPhwOJnmrH9W6eHBEc5&#10;6psV5blgc5j3fPwrsHjv0Xb2NFS2TEDvzOMh5ifAqJXAIJd8ByycCItrCAs3tNh4ePf5ffjipfvx&#10;+J2leOK+Zvz67g785u5G7F6ehWKBE1pVPlhi9cNkkjOWpXliidkdS1M9KJ5sJi0XYvHc+hBkSwPY&#10;i/KYOQsGBwaJ2DA3xEx3GonRXtRpeIAf78mCwXQYM1gkq6OQoQ2nhLFhdqyduY93fmocMpOikE6f&#10;yyAQ0lO5sFrEyMikzoqgMKUJYUzhIIkwsVAHkkMYZlsTkD0HiyRFKGaW8rK5JBZBhEUg5AnhkMeE&#10;QhznRd2FCziJ7gjgJSDSlEtQtEBT1k1Y9BAWPZDk9IBf2AJ+fhO4Wa2IyexFZMlKiJgru5eeIBgc&#10;WPyisKAsGN175D8mTl0zPTw4ylH/wd4bO9pzwfYoL2eEeS9AnN+1hIUTYn2csKiNsLh3EH/a3o3y&#10;DBWSLblINaTCmJSJZL0ROq0WcrUGcrkSSpEYOkEMrPJwKIPmQelHKBAW6lAnNqqQBVAFT0VDH+si&#10;XVgsHljTjjeOtxEWWSjUqGBSq8GPi6F3vMxpFSlMUj6yFLFoMkeigL8AuZzzyeM6I5/nQp93QaHA&#10;md0Xqlrlhs70OJx+6nZ8/uIGPHdfO559sAvP7ezF7x5ow+G1BSggdDo03rgh0w8rUp1xvdUDK9Pc&#10;KO4UekxYLLI6YYnFH8MmX3z1m1T8bksk8qTe0AtDIIzzAYewiAt3RwxhwRwTqMPgxngTJB4QExYy&#10;jg/hGQjm/hLMctZkJXN6iB5PJ406jZmtQqyUFH0cdVRxSDFyYE7mIy1VBItFCrNFBJOZByO9xmCM&#10;QVJSLFJTObBZBbClcJFBr2eWzJqUzH0sQgmIEOjETKaur/gGFsIgKPhBUCaGsquipAm+kHCYbsgL&#10;CdwIhCXyIEnLg6GcuoriLsiLCYsC5sruTojyWiHKagAvqxlhOb2Ibr8VotUPI2byCGIWHkbc5AHw&#10;xvZDSIO1gAZbZouQqIl9iJxO+Oju2YSM7UPQ2IHZ2Bvwv0sCKP40cM/Ed4RZMrufjQ89tocBEy8K&#10;g4K92IPBXtxHD8zGjeJCf+6Z2BuIfz7Z+7Rjaa2j2OI6O7vEeCw4EuPpRJ3EDBa/AidgPuL93LCw&#10;lcFiAH+6rwuVVi0NXPlI06fCZMyAWaeHQauGkrBQyTXQiOQw8uNhlYRCE3wt1P7XQRfqPBttiBN9&#10;nqCgaAkRbbgbi8WOG9rx2pE2HFpVhFyFHJnJZkJCC0l0GBKCvWDRSZCuiEa9KRJF3Pko5MxjU5Q4&#10;HyU8p9mUC11QyvdCrcId/ZZonH1iHb743XL8afcivLB3EM/tH8aLe7txYkMx8oTzCAt3bLB5Y22G&#10;M9ZnueOGdFesISzWUJexJs0LSzMXYEW6H0aMfvj7b6vwpzvjUSBxg0EYBmE8dRb0s8dHeiKWoGDC&#10;YJFIWKi5vtDx/WEUBSKZBu90dTSsGsJCEc6uiprJzBXezHYgJn0iwcuZTZKRj5RkEVLNEooQKYRC&#10;UhJhYYiDXh/LHi0WITJMfFgNiQRPPHsR3tztPS4V5uI8ZqJ7JvJEv9nIEv3BjQsBX6GEpqAWupoB&#10;yEp7ISvphqSoH9J8wiO7HtLsOsTltCG8chn4Y7sRt/AoohcdoeNBCAkL2fBBSEYOgzNxCJEL988m&#10;bHzPbEKo6wgePzgbewB8lwQQOL7jh2djDwZ7+S4oXEnc6c/iOnE+9gfhn08WjO57gcAImR4yHPXv&#10;WCwUXk4vMFD8lLBIMxhhS05BllFD734jwQn3RbY2AR2ZiSjiXRkWfWlReO/h1fjkuUX464EV+NOh&#10;hfj9kYV4+dAQTt1cjkLJPPQY3LEpxxs3ZblgY647bsx0w7oMD6yzelN8sMLmjJUWHwwn+eHrF5rw&#10;53uEKKKvnSyKhJTjB368L3vaKSGSoKAwj/lx3jAI/GESB8AsC4ZZHgIrdREZmkgky5mL9MLYlVFM&#10;mFNTDBoMGAZNHNSq89HrElkwkk1CmM2Cb2Chpa7ElMQhLHhXFQsF15s6DF9whPEQJFmQVNEDbdkw&#10;lKUjkJUNsV2GKq8Z6twmiHM6kZA/gYSam8Cd3IeYxQcQvfgge5W3kAZNPg2aDB4OLOwPwj+nEBiv&#10;zx/aHzM9dDjq36m4wd4hsZ5Or8cSEHOxCPdxIiSuISwWTGNRhCcZLLZ1oYqwSE3/FiwECchgzpOH&#10;XHdFWGiifbCTweIoYbGa3vErFLAYk5Cq0yFdI4NVJ4UoNhiKGA/UmSJQInC6Iiy6U8LxysGFeO/R&#10;QfztwEr85dhK/OnESrxybByP3VqFItl89JnccUu+FzbkOGNzvjvWZ7vhJpsHoeGJmzJ9sNrmhust&#10;3hhO9seXv+sjMFUoVbsjTRIDJTcA4gRfCGO9IIjxhCjemwWE2U5Dz/OGSeiLFLE/UqWBsKnDYdNE&#10;IIXwUEtC2OsumDBbgjBgMB2GThULpYK+7nS0moRZMFJSmExhYTTGs1io1ZEsGOlGLtL1HBaLFFUM&#10;O09hD4u5p6MuxoL5mWewUPI9IeMzE96BiObzILOUILVmEuqSCSjKRwiNXqgL2qDNa2Xv2y3K7APH&#10;Ngrh0L3gLNpNWOwnIJj9o6irIChi6ON/FRY+Y4fs4nBxHFhcWRaM7DvnuHjv36wiPZ15XH+P0wwU&#10;cd4us4nxcUWknwsSAq4FN8gJcb6uWNxejMfv7sPL9/eiOlMPS0Yh0g2WS2KRJOQgSxFFOMy7LBaa&#10;YCfoCAtFuDth0YE3jnXg+NoK5KuUSNUbYKGka+RIVQmRqhXRoBuBoSIZKiRuF2BRJnCZzVwsOpND&#10;8efdI3jteBfePbkBr5xYi7+cvAGvP7QYT99Zz2IxnOaB24o8sSnfieKCTXlubIexxuKE9VleWJtF&#10;cGT4YDIzDF//dTVe3GZCpd4DNikN2Mx23/GekMS6z0ae4AVVojeS6WewygLYZMgCUaCPQp6WsCA8&#10;mH2jmKu6524HwnQXWuoKFPLzUSljoVHHs6ekTEmJSE6eCgMGg4SSuZaFOhUj/a4ZJBgszOpYdosP&#10;prtgcJgLwoUX5QVcAAkT5vMsFlwPqPn0ZxEEgMeLAVemQ3JRF/SlY9BUDENdRlgUdVJ30Q5ldhuU&#10;WV2QZfchsnQS/NF7kbD0IBIWHwN30TFwqMuIXbLvirH4Ppk713ExFpfLTwWLua9zHttv9zU/qTAX&#10;743sM08PJY76JZdWK9VFeS44xw3wxM8FiyQFj96Zx6MvV4RKift3xuK9kxvxGoHxt1Pr8dbDy/Ds&#10;PY0oVS7AqNUDd5R64pYiJ9xc6EJhsHDFmvR51GV4YF0WdRhWL8IiFF/9dSNefCATNUmeyJXRAE7v&#10;zqUxLpBEO0OV4AFlvDvUiV7Q8XyQJvRCtjwA2YpA5FBKjFEoZu43IWGub2Au2pu6YI9ZJcV0GAwY&#10;KlkkpJKI2chlUWyHwYBh0E91FEyY01BzsdDLwpEkZ+5jwewJFXNJLC7GYW4YSGZer+H7QS9gQj+f&#10;MBJxiQmQJOfCWNYHfXkftNRZKIu6IS/shJy5cVL+VOKzuxHXsAaSFUeowzgB7sLj4C4+gPjFex1Y&#10;2Bt0pzP3dT8LLKazYHRP5fSQ4qhfYgUE+Nr0asnXUZ5OuBwWnIDrprDwO4/FSxdjkXQeC9VVw6Lc&#10;PhZyLrIIi3JNIIq4U1BcCosy3lwshgmLTrz78Ca8eeoWvProZrzzyCr8ZlsTfS0nTBAGd1V44tYS&#10;Z4orxZ2wcCEsrmNPSd1o88R6qydhEYKv/nIrXtyZj7oUZgt0LtLoXbo4cj4bHdcLGo4He/opSeCL&#10;DLE38lSBbPLVQSg3RaMsKRLpMn9IeX7sclomM9dgMGAoaMAWC+lrTkcqJgwIDJUiFlpNLPS6qeh0&#10;zCkqBgsGlFBo6OdgcEii3zkzZ3EpLJhugjky3cXFp6mY1VozS2z19L1NwjCY6L83iCPoZ4lHhEAC&#10;cWYZksp7qMPoYe+sJ2FS2glpaSsUJcyW5p2IK14ITt92CBafBG/yOPiLDhAcDizsDbYzmfu6nxMW&#10;bEb2Dk4PLY76JVVkdFxlUBC9W5SKEOk+H4n+HmzmYhHrQ/F1BtdvPniBrojxc8ZYSy4evqsHf9g5&#10;gMpsI8ypucgwWWEkLFIIixSVGhoa4FVyBWEhgVEYi0xmy+6wa6ALug76OVhcHGbLD1mIB+5d3oq3&#10;HmrHyfXlKNSo2TkLi0E7hYVSRt9DghwdB3UEQKWYugeuE5synjOqRO6zYeYtKvhuqFa5oMUcjD/v&#10;bMMrB2rx5qO349VHbsGbj92Gt57eiGfvq0Va3K8wYAvF/bU+uLPUncJ0GV7YmOeKG2zOWJfjjhvz&#10;fLEmyw3L88PwOWHxp0OVaE/zRGlyLNJVYVBQZyEI+RX0HFckJbrAzHNFusANNtEC5BNYxVpflBmD&#10;UZMWS2BEsVjIEnwgivOCmOsLhTgYckkwZNIQSGlwlvDORyYIg1IcCbU0GlrqMPTKWBg1CUjSctij&#10;jjlNxXQfIupKpqOVRkEvp9cykUWzgz8DxMycBAMGM1+hFQVDKw6cDbM1CBt5GIzSYJgoyfSxSRUN&#10;NX0tkSQGfAI7payNsOiHsWYccjqqCQ8NQaEtrIOqoAWSgj7Eli9D/OgDSFh5DIJFxyAcvXA11NyE&#10;LdqPUAJlJkGTe6ezjyCh52jgtZcZHOyFAcNe2KW0dtBg4j12iF0+ay/2MPi2XIzF98nPZ8nt/rXT&#10;Q4yjfgkVyxc2RsXEIyiIGZyECHedhwRfNzYXYxHnQ12HrxN7L4oYfyeMtmTj5J09ePFBwiKHsDDn&#10;ItOUMYuFmcVCQe+A5YSFmLCIISyCCYtfQRd87SWx0IdNYSElLO5Z2oK3TjJYlBEWmmksNNNYKOh7&#10;SNnVUPXJIaiUUPfAQEEpJyyqmXtRTKdMMPVxjcYVLWkheGlHE17ZX4k3HrsTf3t0C94iLN545mY8&#10;f389YXEN+mxRhIU37qKOYgaLzQUeWEtdxbpcT9xY4IfV2a5YWRDKYvHnYzXoTvdCuSUGWfpIaBPd&#10;IQ3/FUyEhJnrAivfFTbqbgpkrihVe6LS4M8C12yNQ31qFLIVAZDH+0Ac6wlJoi/k1FVIxUEQSyhC&#10;SuL5MDvYKoSEAIGhITB08lgYlPFIUnNg0iSyj7WyGMIiYjZqSRT7WiYMHDNYMFAwt1Nl0GCw0BFS&#10;zI2aZjL32g+TIpSgCEGyJgLJ2hhCib6HPBoS+ppCUxbM1YPQlQ9AWz4IfUUfjCWtMBbWQ53fAnVe&#10;N/hFY4jrvBlxi/eAt+QYEscvjUU4g8Xi8wma3DMbBoswGngvDoNFkB0kvi3+BIY9KJhcbiL8+3Qd&#10;/15YsCulNk8PNY76OVcsV2KL5wkxF4sQp2tnT0HNPRX1c8eiUuyGWqkn6vUeaLWEXRKLF3e3IJM7&#10;DwPZ0dhe43UBFrcUeeOmPE+sL/DB+qKAOVjchr+cqCdgfFGVEY+ClFikCL2hjZ2HdJEn0gmKbJEb&#10;8iRuqFD5oFYXgGaCoiMtAv1Zcei2RhIgfhdgIeH7QyTwh1DoDwGPEn8+MzvYMmAwEDBozIBxKSyY&#10;15xPxCWxYC7aY+7sNxPm6u+ZmNXhSGWij0aqIZ5d0qtRxUKuiEO0SAp1VgWSyjqQXDVA6aduowsp&#10;xdRd5LXCkNMFVe4gOGVLwBm8C5wVBxFJINiDgkkEPcd0FzMJntgzm9AxBxb2BuafahaM7JucHnIc&#10;9XMsrlSri+dJvo7nEhaxU1hIhLxZLGaWzF4Ki9gAZww32XDyrt4fHouH2vDQ+lIWC6spGelGLaxa&#10;BdLY+3FfGosasQebakqVxB31Mm80GLxYLP6yq5XF4s3H77oAiz/tbadB3QlDubG4v8Yb95R54u4y&#10;L9xZ7oPby/ywPt8TGwp9saEokMVieV4IPn9pC/72cCOGcgJRn8NDRTqH/pz+MMbPRw59z2yRKwqk&#10;riiWu6PJEIK2pBB0pwSjPzUQi/MisKIoAnXU8UhiPCBiltomeEPE9SUkfMHn+4JHeDAbEc6EAWOm&#10;w5ALwma7DAYIoyoBehq8GTyYzzFQMM/PwDKVcBYLBgfm9BMDBQPHTGfBbA3C7CE1cw9xZntzdptz&#10;5rGWPsdsd05YJOsToddyoFYngC8VgiNXw1xSj/TqXqRV9iOtrBuW0i6Y8rqQnNOJpOxuiLJ6wGu+&#10;AYlLdiBi+T5ELTpwyUTOSTizKeFMaMAMp67k4oRRZq74/rZ8FyzshTk99a/EgpnDuJqxN8hf1Tju&#10;vPfzLLHCxEuUac7F86WI4woQHZtAWARBwE1AhPt89hTUDBiXwiI+yBUD9VY8fHffD47FG8db8NBN&#10;JSwWNrMZ1iQdMnRK6i5Ul8Sigu+CWonnbCrF7qiTeaHe4Inm1GC8vr8Lrx6owlsXYfHHvW0oU7tg&#10;JD+BPQ21rdIH91X54p4qf2ytCMSNuR64Mc+L7SxWZbliaU4QPv3jZrxyqglj1GW0FklQn81HgSYY&#10;prjrUKzyRREhUaYksFRe6DAGoscUgEGzD5bl+OPetgQcHhVj3OYBcZQbhNEe4Md5QMDxBo/rDS6T&#10;hKnda2cy9/4YMn4oCwYTBgIGjJkwp5wYMOY+PxcL+6HuQhrEYsEgwWAxs+2IjZJpJDToY7M+DpZk&#10;IZKT+DAYeJDJ4iGS8iE3mZFd04nsuiFkVg0is2wA6UWDSC3oRkpeG7TZbeAVDCCucyM4K/exF+rZ&#10;S8yig4i9RKImDyNy8sg3EkEJocHY3mT3xblSLC6XfxUWP0TsDvBXOfNH99imhyBH/RyKq00JEahM&#10;p7kyLexhEU1IMJPbM2D8ErFoTAnEGwe68ebhWrz+6NarjkVzrgCluhBYEq5DBTORTVBUqz1Rr/VE&#10;u94TY+n+uKE4GPe1RuGRxXy8eKMUtzUGQpVIEBAYzH0kePGeSEzwRALHE5x4Zl+pb8eC6R6YuYmZ&#10;zMWCed1M5PwQO0jM5EIsZqDISklEXhoPealc+jtIhDWZB2uqGKkpIpiSBNDIwqHXJIIr5iOtsArF&#10;zWMoblyEnPIRZBWPIbWkF6aSZpiLWiDNaEZM0TjiB+6yCwUTBoX4hfYT7cDiqsfe4H7VM7L3a+eR&#10;PbrpochRP+XiajNdhLrU14XqZFwKi1gfV/CCvJAYwKyGuhQW7oSFG2GRQVj0s1hUXIyFfmY11OWw&#10;cCIcvhn99A2QpCGehEUbYdFKWEydhrpyLJztYtFAg3U9vbN/42Av3jnWgFcevpXFglkNNYNFudoZ&#10;Y/nx7Gooe1jcRFhsYOYsslwIi0DCYiNh0YjRwlC0ERateUKUG0Nh5c5Dld4PVWoPgsIDzXoPgsIX&#10;6yui8GC/AA8v4uO31/Pw+hYRdvWH0e/HH9xIVwgZKGIJbOow4uPckBB7/mZKl8OCyfnuIeICLJhT&#10;VszrmUi5QXaQmAkzb8FgEcFiMQUFB7kERaFViGJKfroAWRYhbBYpLKkSmAmMDFM8kjSxkCtFUBpT&#10;kVvZhYrWpSiqXYjckgmkVvTDWNmMpMJ6aDOawM3sQ0Tl9YTCfsLhAKIIiJhpJJhjHB0TmF1rmRAQ&#10;TM5jcYhwYMD4Zq4Yizmnoi63Gupy+eViwZyWulTmvu67x3Gl98+gtFrtNRJD+guEBeZiEZsoQFxC&#10;IsLCwuHr5U4oOBEK8y/KAsQREgn+LuD5OSHRzw1xhElPlQ0P3zWGZ+8fQGmhCSZzDmzTWJgMM9dZ&#10;XA6LefR4KtqQ66AJuZYNcx2Ggd5hS4N9cNeiTrxzcpC9KK9Iq0N6kukCLFIIC2bpbI0xCDUyV0Ji&#10;AYXBwomQcEOD3BM1YjcWiyqFB9o17mhICsYrx8fx0UOt+PPRtfjb41vx+jN34tUnb8Nv9rSjTnUN&#10;FmeG4N6mQNxV6UXxxp2Vvri91A/rs92xOd8HNxf4YLX1OqzI9ce5F5fg7d80YmWLCCOlKnSVqVCV&#10;GQeraD6qjZ5oTnJBm/5ajFicsKXCHwf7E3ByjIOnlyXgjdvkePN2IR5ZFAF9wv9CYqIfxDGuLAqc&#10;GF/wY1yQEDN1X4yZMPfKmEGDucc3M38xg8YMCEzmInJBqLOQJ/rPXq3NXHvBbAXChHmslzD3vGDm&#10;KmIJCsLCzNx4KRZF1gRU5whQZhMQHhxkp/OQxexuaxUhLSUOSdo4GBU86BVC5OZko6ZxAEXVE8ip&#10;GUN24xgs9X3QFbdAk9MMTUYrBLZehLevB2f1PkQs2QfuwiMQjx8Fb+Fh8AkFyfh+iCf2Qzi5nz7e&#10;Dy7Bwl28fxqOQ2ziCJOpLdAPIIYyhcZUpxE+cWh28juE4jd2yO6g/33jPXEYXlcQz/FDs1gwj+c+&#10;NxcSt58IJM6jh6gLuFT+eTCowzjt2HzwJ1pabcU1clPmEYkxHRdjkcATIZaw8PH1xbX/538SFgTD&#10;N7Cg+C5AQoDzHCw8CYsswmICv75/ECWXwkJzGSzCrqPHU9GGMlBcw0YXet0cLLrwzkNDhEXlFWDh&#10;Mo3FVM5j4ToHC/qcMQR/PDCAj0+24dVTG/Hu8w/gtV/fidee3orfH+pFs+46LCUs7m4MICS8KBdh&#10;keeDWwq8CYtrsZLFYhLvvdCATUMarGpORkexGDW2WGSIrkWl1gk9aW5YmOWJTTVh2N0dQ1Dw8NhC&#10;Dp5fnYh371LjvbuleGpFNFL4/ws8fiBh4QJutC+LhSDahY4/BBZT11bYxyJiFgvmBko5BENOWhyK&#10;MuJZLKpyRSgmMNhbvGaJkZclRYaVi9SkRKRqBUg3SpGWrEZVdROqG8dRRFDktxAWdf3QlbRDm9cG&#10;na0Nsox2RJaNIX70LgLjOLhLTkK86DgESw5CTCjICQIZgwZ1GQLCgncBFlNhtj0/f48M6lDmYsFM&#10;etMgPIOFvQH/n8nVxuKn0nVMYXHYTq4SFhRm80HH9uY/wVKk2LbLkzNhDwtm6WxsPGHh8++DRXNK&#10;BF46PII391binqUleOnUrXjnhW1489m78cKBbtSrrsW42Qe3VTNQXAIL6i5WW+dNYzGBMy/W476V&#10;qbh1NBsTDRrUZUQgW3wNuq2+WF4UhA1VodjRw8XRER4eXyzC79bK8fImKT7YrsPZ7Qr85oYEWKW/&#10;gkAYAlG0808GizwLD3npXAoHxYRFTa4A9YUyVBbIUJYvR0mBkqJGTrYEGalCZJrEyE+XI8uiQFZm&#10;Guoau1DTMYKS9hGk1/bCUNYFfSEltwOarBbwctsR13Q9+MuOgLfyMQhXEBgrCIpl+6FefATKJUcg&#10;X3rEgcWPmB8DCybM9uaOGyj9hEqVmr2WsMClsIhN5COOw0VISAic5l2DeD9nJBAIFyfenz5/CSye&#10;fWAQ5SUpSLHkIyMp/YqxMITPn4VCHfwrNsxjffg8GKPdIAnyxu0T7XjjaB8euqkaRRodu3R2LhbJ&#10;Sgk7Z1FtCET1HCwqBU4sEgwY1WIXVEk8UCF3Y7FoMoXhL0fHcOZIA65vM2HTeAne/8MOvPP8fXhu&#10;TxvqlNegX+eCLZUe01j4sFjcVuKLDTke2JTrTfHC9RkLsDjTAx8+P4Czf6rDng1WPLC6CBsG09Cd&#10;F4NS+XVYXhaBzfVRuLclGvv6EvHQOA/PXS/H37bo8eptcny0U4dzD6rwu5s4sCmug1AcClmcGxKj&#10;pk5DCWJckcBude7JQsGenqLjzH29Z8BgcGDAmJu5cMwss52LBbNklgmzxccMFkyS5FNbgySrIpGb&#10;xkVxlpC9p3dJZgKqsvloKFagudKAqmI1ygpVKCvWIi9PjpxMKQoyFajKV6K6SIW8TCVKi3PQPkj/&#10;f3T0ERY9hEUPtMXd0OS3QZPTCEVOA7jFIxD0b4Nw2UMQrjwB+UqCYtkBaJYeY7GQLjkE4eKD4FPH&#10;wV96EJzFh5Cw6HwYMKZy4UqpC7Cggdhv4shs7A3+3zXfBYu5udRz7hOH7A7eP3YuxsJl7Oh0jlCm&#10;lu7OLN+1hwAT5rkreZ3jjns/kdKm5w0SFrgsFhw+4gmLsPBwuLtQ9+BP72QJhouTEMBsIngJLHYM&#10;obIsFanWAliNlivGwhixgIWB6SaUgf8bqqD/w2JhiJhPWLhDHOhN79Rb8OrhHjy8vobFIiM55QIs&#10;TAoxuzdUlT4A1dILsagWuZyP1BPlMtcpLJLD8KdDQywW7z1zBzaOF2NJRzLO/H4HexqqXnUNdRa+&#10;LBZbKzwpXhQf3Frsgw3UWazP8sAGypoMJ0xYXHDm2S589FI1Dt2aif0bS3HfshwsrxOiPdkZmxvj&#10;cU9rLPZ2x+HEUCIeWcTH79er8dodBrx9jwZfHjDhy/0avHSLANmq+RBLwqBK9AIvxg+JsX5sZxEf&#10;5cHelpVBYu71FjNYMNddzGAxt4NgJsFnwjx//rlQQmLq+gomDBzMflHMvS+mNhyMYTuLFMLCoo9E&#10;YaYAVYVy1BSIUZMnRFOpCp31ZjRUGlFRoqHoUVyiRlG+ml6nQVulBh3VCjSUKVBeqEdzVx1qu3uQ&#10;UdsNfQmzDQizO207VAWNUBU2QZjdDn7lcmiX7IZ6zTGoVx6FZslhaAkLxeLD7GkoMQPG0kMQLDuE&#10;RHqOQ59nwmAx02UwcxiXxuIQ/CePzsbe4P9dc6VYXGk8foJYOI8egev4sekcpZz/GRkI7AHAhHnu&#10;Sl7HZMHIvu3TQ5aj/hWlNWVWEhb4NiyY1VBxCVyEExYBvvQO9t8AizpDEF57eBHePcgsnd2Mt57b&#10;jntuqMOiZgP+cLQfvRYvjCZ747ZqT9xW6kZxp3hicz5zPwsXrMtwxfpMd8LCmcXiA8Li3F+qceKu&#10;LJzYWoX9N5ZgU5cSY1neuK9LgD09HJwc4eKphQI8t0aBV+4w4cyONHy6NxX/dTwVXx/U4JWtEuRp&#10;nSGTR0LL94UoIQjcOGZ11ALEhE/dw3sGi7lXc39fLJgL8GYiTfBhj0UZCkJiCgtmW3OrMQGp2gjk&#10;pCWgtkSJtiotWsuUaK/UoafJgq5mK2ork1BVbkRljQlVFUloqU7CIP0eR9vV6Guk19YYUF5jQ2Vr&#10;E2w1XTCWMVuCDEJd2gF5aQuk5R1Q5rZCmtsBbe96GFcdQNLKx6BddNKBxb8oPzYWU3HsI/UvqcW9&#10;zWY9IaGz5EFtzoYy2QaFKRNSQzpEhIVAZbpggptZDcVgERYccOVY+BMWlTY8fOcEfv3AICpKZ7Bg&#10;TkNlwmQ0wKAjLNSq6Y0ERUgSxiJDFkpYXDuFRTizTHY+NMHXQRX4K8o17KooQ/iCb2KxoRbFWgYL&#10;ZumsfhoLGtwUolksmDkLBgm7WMg8prBQu6PBGI6XDjGnoZrw7tO347Wn78Q7L27H4ds70ZHtiwr5&#10;NZhM98Md1d7YUuxCcaO4Y1OeO3ub1RvSnXFjhgtW0XE0hbB4phOf/rUOj20rxOP31eModRd39Bsw&#10;SVjsGRDi6HAinlgoxPMrpHhpiwGnd2bgs8M5+OqYDf953ILP9xEgW4Uo0jtDQe/odUJ/iLlB4MVT&#10;9xA+H3Fh9HcS7g4uYcGP8YGEGfynI0xgTkMxWARCymNAoK5ByCyhZeYvgiBJDISYE8Aul1Uwz7EJ&#10;ob8P5lqLEGiZ5bKCQBilYajMUUPPnJJSMBfecZCdloistDhKLMoLJOio0aOXBv/eOgKhJQ1DnVlo&#10;q09FHSHR0JiGOnrc3pSG8e5ULB9MwqIeA4baTKggUHJKs2Grboe5dhT6qmFoKzohK2+FuLIXpopu&#10;mMu6CI4B6EfvhXnV09AteQKapQ9BSSDIFh2AdMlBiJYehGDpYSROQ3ExFuyd9wgL5noLJmE0+M5s&#10;MMichgqYODIbfxrs/Wjgm4p9DL4tPwQWzIqo2dBAO5OZgffHCIPF+RwmIBgwpjMHNAYB5hSTvVyM&#10;hb3XMLkADMdOtT9uHd7SLxvuqvvakJYDQ1oeNCnZUJtsUNEALtenQ6JJBU9uRKJUgwShDByBeLqz&#10;iEBwgO8VYxHj546u8gw8tHUMT23rYye4zelTcxYmwiklyUjdhQ4qlZ6wUNHgJCQsEmAVR7EX3emC&#10;mCWyzHUVUxfiqYPmExbMElonwsLlAixeIyweu7kRJToDMlMsBFLSFBZaCcxqIbK0CajQBqFOwWzv&#10;4ToLxoVYuKBc7ox2lReqVBF4cc8ETh9sxTtP3YFXn7kNr/3mNpx5/ibsW5cDK+d/o9c4H7eXeOCW&#10;Ime2s7iVHjNYrCMs1lpdsMY6D0tT5qFb6YT3n+jCVy+34ncPtuG329tx8rYK7F5ahMW2ADy8RIQn&#10;libit9cr8KcNavz1di3e3Z2MD4+m45Pj2fjHSULjsA5v3M1DpXEB1KoYGsT9IGK6i0RPyGOcIY7y&#10;hiTSczpeUCcEzIa5L/bMtuZSvj974yTmLnt6RST00qntyJX8i+9bEQK1KJSgILipo9AL/JGXFI+2&#10;Ih20PH9o5XFIS45HbnY8KssFKMznoDBPiJZyLcaaUrC4MxULO5OxtNeKxb1Z6KlNQTvhUUtgtHZm&#10;Y/FYATYvL8DNy/KxbMiKxmolki0SpBaXwto0gqTafgKjBcmER1rNBLJaJpDTPIoUpuuoW4vkpSeg&#10;WfEkdMuegHbJUWgW7yE49kK2+AAEC4+AQyDMAnHRBHf4wsMIo9cwCaGBzd41FhcnkMCwh8G35Wpj&#10;wcxbzJ3wnvucB/2Z3enPxsRt8qfRgVyNXAyG414YP1JtXzsQcvSW/nMj3XUExRQW2p8cFtH/JBbp&#10;l8FieuXTN7BwvgCLSkU4frdrDO/sa8Zbj99GWNw6i8VLh4dQa3JHj2Eebi10vSQW6zIXsHfLG0/x&#10;xdlf9+PLl1rwh92d+OODPfj1/c04sKoU6yvj8PgqKZ6/QYyXNurw2m0mvH6PEWcOpOGTk1n4/GQ+&#10;/uuRfPz9mAFv3yuk7+sMPXVJBlEglJIg6g78oed4QhnnT2h4TcebkPCfjYx7/h4YTJgbJ82AoZNM&#10;3Z+CuR/F3OgoWkn4VBdBr9XyfFCWzkcvdQAq+n5qaQTMSdHIzoxDfY0S1RVylBfL0VCiwkhjCpb3&#10;ZeD6kUysX1SAmxaWYlFXFno709HSkYn+4RLcuKoG922owT1ry3HDZA5aarVITRNAk5aMrPoOZDT2&#10;IL2hDQXtA6joXI7y7kUoahlGRnkf1MVj0Pfdg7Trn4BpxeMwLjsO7bIDUFEkiw9NYzGnm3Bg8bPO&#10;N7oLiuMq7x+4Kioqrtm+buDpY1v64cDi8liUy8Pw/I5hvLW7Ea8/essFWPz2wU4atN0wmu6OO8u9&#10;L4nF2oz5uCnXB4ssgTj7TB++/HML/rSvG3/dP4Tf7+vEHf0mrCkOx5PXS/HbtSK8vEmH1+9Iwjv3&#10;m3HuaCa+eiwfXz1ahP/3WBH+6yET3tsuRmOKG0w6DpIlwVAxYAh8YYj3ICz8KAwaU1EnMGBQON6E&#10;he8FWMwFg+kqmKWwMzc+mrviSS9nlsuGwcRsQy4NQHFqArordDAIPKES+yNFF4EsSxyKc/moLVeh&#10;vkKL+hIlBhqSsXo0BxuXFeLOtVW4c00NbhwrxEhfJnr6crBocTW2bmrDwTvbsevmOmxaVoTeNgvB&#10;I4HGKEJqXhbK2trRODyKxoFxtPUtQ23XKArqOpBf2Y20siEoq5bAsnAPrCsfQfLKE9CuPArZ8sMQ&#10;LTkCvgOLXzwWzEV7100c9Jke2hx1tauhuGDtthv6cGhTN2FRD53ZdgEWmuQsKI0ZkOksEGlSwFfo&#10;wRHJEc8TsauhIqOiEOTv872weJqwYOYskun7pevTLomFURgPizAS+nBnGEIJhmBmvmLm7njnow2Z&#10;mrMQ+ntgQ38dXjnUhZM3VaPMYERmsgW25BTYDGpk6GUXYFEjY7YjnwGC2RvKbTquqJI6oVLpihaF&#10;O6qUEfj1tn68tacRrz68+QIsXtzXiwazJ0Yt7rOnoW4pYjoMN2zIcSUonHBjphvW0+N1OV4YM/ng&#10;nYdb8OmL9Xj9xCiLxZ+P9GBdowQ3VsTimbUy/GGjBH/ZrMGbdxnx8f5sfHI8C18+moevHy1mO4v/&#10;PJ6EszsV6Er3QbqRjzQpcz9sf/ae3foYN6jjfKHjeduNUjB1Goo5BcXcWW8uGswpJ6azYG6tyi6F&#10;JTRSNXGw6OjvwRiHDEpWUiwydaFIk/ti1UA+KjM5MCn9kaTwJ5SjkGfhojRbzC6Vba9JQnu1Hgv7&#10;LLhldQm2bajGvltbcd8NNVg1WYj+3iysXdOEvfcM4rGdAzh2Zwu2LC9Eb2s6SnJlyCEw8nL1aOtu&#10;wOLVKzCxfDW6+xehrmsIZY3dKK3pRW5lP5LK+6FtugGWxQehntg31VEsPQbhkhMQLj4B7iIC4xJz&#10;FnOxmJtQGmztQcEkkFD5PpPfVxuLy2UuFhfH3iD8r85cBJjH9l5z2YwfPDU9tDnqalasr6+tJj8H&#10;LBYbu1gstCmXxkKsNUMwi4WQsOAhisHCz/ufxCIXFn3qpbEQnMfCGDr/slgYot0g9CMs+mrxysEu&#10;9jqLuVhkfQ8sqmawUF0Gi729aEz1msKi2H0aCxcWi/XZ1FFMY3GjzQlr6DiS5MVi8cnv6/DWyQnq&#10;gsbwp8NdeHBpJu7s4OH5jQq8vEWGV2/T4b1tJnx6KBefPZSDrx4vwD8eL8H/e5y6i0dS8dk+HXrT&#10;fZFhECBdEgqtIBBa6hpMsR7QxfsRDMw9vL8ZjTiQvQXrTEcxF4uZeQrm1NPU9RNT9+NO0xIUyXHs&#10;KqciKwdlGYmoyxOi3BKN5QOZKLZGI00diHR1JHJNXBSmUneRp0B7XQqaqnUYaDNg86p87NpSi0cf&#10;6MfJe7qx9aZGLB4vwq2bunBq7yK8cHgSj9zXjtuWFaC5Kgn1pWq0V2kx0GrBouE6rF61ECtWXo/+&#10;gcWo7xlFWesAyusHUVTdB2tFN1RlI9B23QEDgSEmKLjLToK39CQLBnexfSyY1VCXwoKJPSiYOLC4&#10;+vmnsaA47oNxlUsc7OkT6eVxujQz3YHFj4jFDdZ5WJ66AEMGT7xzqhXnfleLdx9ZhHceWoyXjnbh&#10;8dtrsa1PhJe2GvDanWq8fbcRZx9MwxdHC/DlqXz846li6iyK8F/0GI/Q5w8Y0GfxRaZeACvTDYhC&#10;kMQPQGq8NwwcwoLvbice0MtC2I5ClOhzARRM5l6lPTN3wYCRrIpCqiEC2eZYlGQmoiZPgLZyOdpL&#10;xRhp0WG804RiSzyK08QoSJagMEWISpsEzdVJaG00oa9Nh5WjZsKiCs8fHMUfjy7G8Z3j2LCmAQ/c&#10;M4bfP3oTXn/iejzzYC9uX56PobZcLB0owMZFBbh9ZTnWLazB8okeLF+6HAMjy1A/sAilHRMoqBlA&#10;bnkPLCUtUBZ2g1e2HIrhHdRVnEDC8keQuOwUYfGQA4uLYm+g/VfnamDB7FK7YHifbHqoc9Q/W4mB&#10;rqfCPVzpH3067l3TS1h0Y7SnCVpzFvSWqdVQKhq81SlZUCRlQKonLNQpEMj14IkU4PBE4CTwEB0Z&#10;heDLYuHEhue3AIn+TmA2EmwvycaJ28fZOYvKMgthkQOr0UxYZExjYYBSbYBCoYJKLISesEglLAyR&#10;LuwmggwKzBwFkwvACJkPPWEhCPDETYTFX5nTUJvqUGIkLMxWwiKVsNAQFgrCglk6y0GFJgS1Ug/U&#10;MkhQ6ij1BMVULsSiUhlOWAywWLz2yM149ekteO3ZW3HmuXV4cXcP2mjQHk/3wNYid9xGUNxa6IKb&#10;C1yxkVk6m+mC6zOccX36fCxNno9RoxsBUY9zLxAWjy7BO48uw18e6sOz25qxfVCIV+9Pxtv3a3D6&#10;/hR8tMeKL44TEo+U4r+fqqJjCb4+mYv/Iiw+O2zCkNUTuUYeu7zYLAxBitAflkQPpBAERp7b+fBn&#10;4o40RRg0ghAI4vwgTmSWyE6dkpIIgyCbvuiO6TCY+YtZLJRMh+EPqyEU+eYoVGZz0VQsRkeFHJ2V&#10;UqybzMMNYwVozJegIU+GSisflRnUXRTT8y0mjPSYMdZpxJ1rK/D8sUX4yxNL8NzRCey8rRFHdwzj&#10;1Wc34b1nb8Lzu/qxbXkObl5RjW0bmrDvtmbs29KIzYtKsKSrGEsHuzE8sQINhEVeywisVT1IK22H&#10;qbAeuuJWcPN6IWq+CYpFB8BfTJ3F4kcJi0fpePySWETQ4BlOMNgLM4cxk7lYBNHHgRNHZxMwdmQ2&#10;l1tW+0Ng4Uko2Is9JGbCzGHMxN6g+6/I3OWyc5fRfpdMgbPfsYfU1ah4f+dJXogzorxdUZ2fg7tX&#10;9+Dghl6M97ZDl5qLuRflKQkPmSkDEgNhoTRBKNVBIFaCxxODG89DXEQUQn0vhwWzN9T8aSzmISHI&#10;Ey35+Th+6wSeuq8XVWUZhEUWvfNPgSklfQoLvRFyDYWwUEiF9A43DmYRdRYEgTb0ugsmuOeCoSYs&#10;tPQafrA31vbX4OVDnTh1axMK6Wva0jJhM1kIC+ZaCzW7RXmWhktYhBEKnmgQuMymSeTGplF0IRbl&#10;8lC2s3hjVz3eeHQLXn3iFrz+zBZ88MxavLizCz22ICxK98LdRQwYrritwBmb85xxc6Enew/uZWnz&#10;cL3VFcuSnbHQ5Iq3j5bj3PPVeIugePOJFXj51CBe2NONXYvkeH2XCe/t1uGD3RZ8uC8TXz5Ugr8/&#10;Uo3/91Qj/vPxSnz1SB6+eiwd506kYTTLDcUmLmzMvSR4QQSGN3VizrByPZEqcJ+NReQ5mwLqkgyJ&#10;QUiMZLYtD4KcsGBOS4mlEVDwg1goZrBgTkWx8xbqKFjUAcigbsxmCEFhagwqbIloKJKio0yO8QYt&#10;7lhRgk2TNizt0GFxiwFjdQYM1SdjsjeDuoRMjLWbcf1oHh56cBivvLCKfn+r8Ltjk/j9iRU4+6f7&#10;8N5zW/DCriE8tLkSj21vwzOE8NOUo3fU466lBVjVasZgbSaau3pQ1TGAzPpumGt7kFzdCVNFC0yl&#10;LdAUtkNWOQ5Vz+3QEhCSpY8RFE+BS93FpbCYe1He3EQQFpfuMhg8jtqN//iltwa56hPc34LCleSX&#10;NPk9m/GDe6aHPEd9n4r3d9dxAlwgCHNDjK87agvzHVhcIRal0hA8dU8PXt1RM3Ua6ipj8bdHh/Hi&#10;/j7sXaLEW3vNOLPPiI/2ZeDcwSzCooiwqCQs6vH3x8rxxcNZ+OIRMz46nnxJLDJ4XhcAYZV4z6bK&#10;EI50kT8E0d4QMhff8fwJi0BIJOFQi0NZJJjM7P80hUU0QRFKv8Mw5JqYeYko9rRTdY4I7UUy9BYJ&#10;cENvMo5ubcMdS7Jx57Ii3L2sAluXVuG+NdQlrC3GLYut2DiRgXtvKMPvTizBZ68fw6dvPIaP33gc&#10;//nhb3HutRP0e92CvxxfjdOPL8EbD4/it3s7sWdDCW6eyMFEQwpqc+jvMDcbeTWNyGnuR1rDIFLq&#10;BmCq7kVqRQ/MJb1QFg+BX7Uc2sk9UK56FJyljyJhyaU7CwcWv0AsKM4TBzqnhz5HfZeK8/T04fi5&#10;nY5n5g8CFyDC0xmVOVn/NBYhPj8GFhFXGQvJFBbqK8eiRBKMJ+7qwt/ur8IrJzd+byyWM1gkn8fi&#10;7UeX483HV+DVx0fxx4MD2L9cjXf2p+HsgWScO2DDp4dzCItC/P3RcsKill0N9dlD6fjs4SScPWq0&#10;i0U6YZHJP48DE5vcbzq+6EwPQ6nGB0quNySCYEgYLIQBkImZ6ymYHWTPX18xi4UmhjqKSOQkRSM/&#10;JY5NqZWHunw5YaHAknoDFtercPyOdty/pggbh1Jx20Q2dl5fjodur8Pz+5vwmwPNeG5/Pw7d3oJH&#10;HxjFV+//Dfj75/jvr87h//79I/zfL97AV6efxZk/7sbZX6/EX48N4qE7q3HnqnxMtKeiJl+Lggwd&#10;zBYDcirKkNfcC2vTMMwNYzDVDiOltA9phT0wFA1AVDQCUdtGyJYRECtOEhbHrjIWzEopBxY/5biM&#10;H/jabcIxf/Gdi6A4xfFzp4HdGbxgZ0ROn4badgP9493Yh5EuauHN2VeEhYAvAZ/DR2x4JAI9Pdgt&#10;ypldZrmBrkikzuVSWMQGuKMxJwdHbhnFE/d0obo8E+b0HGQkmS6LRRIvFKowZl6C2RvKFfowFxYI&#10;ZQCz5cfUdRbaMCeoI13oZ/DAmt4qvHSwg8Wi2JSEDHPGBVgkK8TIVCagTBmCOrHHJbGoVRAYKvpY&#10;5opicSAeub0Nz2/JwWunbr4Aiz882IWB3DAWi9tzXXA7QXFboQu2FE4tl2WwWGK+FivTFmB1mjuW&#10;pnritX2FOPN0Kd57YhVef2wZ3nh6Ai8fHcGR1QacPmTFR4dS8PH+TDafHCU0jufhi5OF7Cmoc8dT&#10;8NXjJnxyMhkTuR4oTxVOYxGIVLEvbFIPZIv8kC72mk2G1IeNme+KTS1SDGQFQxT1f8BP9AUvwQci&#10;5toLfiAU06uh5k5uW3QJsCVxCQpCIjkBRalclFj4qMqSorlYj77KZIxVmXB9Vzoevm+QOokS3LIw&#10;E1sWZuPQJoLhzg48t6cHn/31HvzjnUfw1ZvP4bPXfosvPvwYn577Ch9/8hXOffYZvv7yY/zfr0/j&#10;g1cew+uPX4+T9zRg6+ocLOxOQmdDMmpKUlGcYyL8JQSGDvl1TchsoO6ifhSmqhGYSgZgLuiGMa8D&#10;8vwuJJSOQjpyL4TLCYolR8BbdowNd+nRWTg4i48gZtFRRC86xiZq4dFLYjE3ofS8PSiYMHMYcye/&#10;58aXvr7PJWIPg2+LA4tvyfhBx/zFdymOr/skA8XPEQudOAE6TiDU4YRB8DW/GCxe3ZvPTnCffXYd&#10;3npyJd546hJYHMjEZydsBEUuQVFAnUUuYWHCV08Y8Ql1FwvzvVCVzmy5HnUBFjli/1kgmDBdRZbC&#10;HxahOw4sSsIt7YmQRv8PJMTT/xNxXhAkeEOcaH81FHO9hVkVzS6LzaTvk22IRW4SgwYPFZlSNOTp&#10;0FFswnC9GTs2d+D+TY1YO56BTUsLsPfmLhy7YxDvPH8//t9nr+C/z32Kv3/4D3xx9muc++gTfPjx&#10;p/jg3Oc4Q/n444/w5bkzOPPK8zh5bye2rc3DzYvTsLw/CaMtJrSWGFGTJUeRmf6sSRxYbGmo7BxE&#10;dsMwLJXUWZQPw1jcC0MB/b+c3wRRYTcSalZAsXAfxMuPO7C4RH7RWDBxzF9cWcV7O+tmoPg5YcGs&#10;hmKwUPKiEe9zLeTBzD0s5n0HLKZOQ30nLIQ/PBarGCzSPPHGwWL8fq8JS2ti2TmLN5+ZJCxG7WLx&#10;5clstqP4x+OF+PtjhMUJI2Ghx6cPG7GkyBe1GTLkGWJg4QfNYpErDWBxmEmOKhC56iBkSLzw2A2p&#10;2DsphTTyfyA+3g0xMe7gxnpAGO8NCUXG8Z293mImWkEwkkRBSJGEIlUeDqs6muCIRbY+AXlJIpRZ&#10;dSjNkKK2QIzJvjR0Nygw2KbHZI8OW9YU4JFDq/HJ6Zfw1af/wLlz/4+A+BoffPgezlBOf3gWZwiN&#10;jwiPL899jM/e/RtefWw1frO7E4/dW4cDG4qwbWkONnSnYVmdFoOlPNTmCJFjM6K0tgFVnZMobV2C&#10;9LpJJNeNIrWqC6llrdAUdYJTNAphxx2QEBAOLOznF48FxTF/8S3FzFPEerucvhgLfqgron3cUJFj&#10;w73X99E/xh5M9HV8byyYmx8xOMyFwh4WCUFeqM3MxNEtY3j63m7UlDFYFNK7RAsMKVlIJjSSdUZo&#10;VWqo5BLIRDyIEqLgfc3/B32MJ1Ji3QkLZ8KCmae4DsrZXWfn0ecIDHpOEOSM5a2l+OO+fpy8pQn5&#10;yVpYzKksSJl6NdK1zK6zDBZcwiIcNRLP2aWzNUJn9tgoI0CkbqiXu6BOTo/lzigT+eDJO/vx63vK&#10;8MpDN+D1x27E609txpmn1uEPuzoxWEBY2Pxxa54nxRlb8lxwc547NuR64IYsZs5iAVZanLDCsgAL&#10;zS74y858fPybKhzfUoqxEg7+8shivHxkDMfX6PHuHhM+PZyCTw5b8PHRZHz5UDb+fioX//kYgfGY&#10;FR8eluPLR1QUE9aUBaDdpqB3+jEw8QOQKQ1ElsgduRJf5Ko8ka/xRqHWh31cqPNFttwVz65X46Hl&#10;8TBE/y/worwRH+UCXow3hAmeEFKXIU7whYwbADl1GHLqVtgVUoSFThQIgyQYJnkYUuh3l0qdhkVL&#10;SOljCWQe8jIFKLAloiQ7AU0VEox2mTHeYcLGJfl4YEsLnntsCz6n7uLDz8/hrY+/JCzex4dn38XZ&#10;sx/gow8/ok7jLD79+D18+dEr+PzVB/D+cxvwDv2en93WjkduK8D+lVZsHcrA6p5UjNVr0V6kRll2&#10;Ejp7BlHdsxz57UuQ0zQGW80grJXdSC7vhLq0H7KyJRCN3Q/p9cchWHQYUuZCvcXHwF9ylOA4hHgC&#10;YyZx9HzswkNsYigMGPYyA8ZUGCSYOQxm0ptZUnvELhRM/JgQDBeHQcSbvtaVxB4Y9mIPhkuFAeOf&#10;ib0B+krC3Onvx4jbmGP+4rIV5+VyKs6bBvCLsBAwWPi6oywrk7DoxYH1PZjs7/zeWFzpBHdiiDeq&#10;rFYc2zKOZwiLWsIiJb0EaUmZ0JtzCYtkpGiNMKgUUMtEkAq4EHFi4Dv/f0Mf54vkOMIi8hL3swin&#10;zxMWwqB5WNpYjD/sGcaJm5uRk6JGqjkZVqOBugoFYSEnLKSEBZ+wiEQ1vdOeuSCvirBg0iD3RJ2U&#10;uiAZwSGlxwonlAk88MzdI3hmRy3+enwF3nh0Dd54YhPOPDmNRWE4FmYFERK+2JLrjFuow9hMUGzM&#10;9cIamzuWpzljRboTllmvw7h5AV56oAAf/rocHz29FI9v7URvSTj+dIiwuF6Lc0ct+OxwEs4RGB8d&#10;0+Hz4zZ89VAW/vGIDV8/bMbpvXx8clyCLx9OwsaqEPTlqpGfEgMDzxu5skDkExYlcl+UaekNgd4T&#10;1Un0ezd6oyE1EFUGT/xxiwqPX08DfcKvII4KBJewEEQz97yg7oKwkMT7Qp5IUHAJCoqa2ZacOSUl&#10;DUKSIhTJzPyIPoZ+p3GwJXNgS02ELYOLghzqMArFqCoUobWSOotmIxa3p2PjaD62rirC3rta8Yff&#10;bMNnX5zGW2c/xZmzpwmL9ygMGu8TGO/i8y/ewQu/PYRj9/fj+SNL8PbTt+O3e0ZxcmsuHlyVgs39&#10;FiwlhEarZOjKTURNuhA1pYVo7F2I0rZFKKyfQFblONLLB2Cu6ISxrBPa4iHENayFbOk+KFecYLEQ&#10;LT4B4ZJjEBEWiYsPzXYacye/4wiLSBqc7YW5BmNupzF38juQBnB7UFwuDCL2ug17uRiLS+VyF+Vd&#10;7XxfMObua/WDZ9Qxf2G3Yr2dJxkofu5YSHhxCPOcB3m4KwyRzv8yLEp4btRVjOI3uxrx0pGl/zQW&#10;f74/Hx88XYovfns9PnzmFjy5qw9NZk/sWyzHu7v1+PiAHh8eMOLMIRU+OZKGz4+l46uTFkoK3tsj&#10;wCfHZPjyVAq2NEZipFiPUmscUkTeBEQQ6qibaE8KQU+aP/qtQRjMDMVINv18hXEYzgrFa/cY8fSG&#10;eNgE86GMD4eQOjZhlC/4kS4Q02MpgaHg+EHF9YdWEAQDs4RWGj4LRao2ijq1eGSlJCInlYecdB6y&#10;M3goIiwqC8SoL5GhvUqJvnodlneYcctoJu5ekY2jdzfj8YMr8ObfnsTHH5/BBx+9R93FacoH+JC6&#10;irP08UefvIGPP3kZd6yrxYbFOdh/ex/2bGnH7luKsXNDEe5YWoqVPckYr5WiNz8RjdTNZCfLUVlV&#10;g8rmURTWLUVWxVKkl43DXN4LI3UXuuI+xBROgNd5K9Qrj4FHHQVv6QmICAsZdRJcigOLfy4/Cyym&#10;4pi/mFsRXgtkM1AwSfB1Ox8axFksfNxQarPinmksFg50sVdsayy5LBYMFJfCgk9Y8BIYLKIQ5OU5&#10;iwVzGuqCU1HsFdxzsfBBVXo6jt06hUVdmQ3JlqJLYyHkQSZIACfYExJ2XmLet2BB75ADCYumEhaL&#10;4zc3IXcaiwyTEZl6JSwaGZKVU1iUKiIIC3rnPQcL5lgv8yAs3FgsGgiLeoUziriuLBa/29eKPx9e&#10;gtcfvR6vExbvT2MxVBSORdnBU1jknMdiQ840FhYXwsKZxWIi1Ql/2p6H008U4UPqLM4+fTPe+vWN&#10;+DWBcWSVBu/s0uGj/Tp8sN+A9w8qqMMw4bOjZnz5UCq+PmXG2QMyfHFSi78/noE7WmOwuMqE6ux4&#10;pMs80WIORb8lAIuzo7A6PxxrCiOwtjgKN5bGYlNVItaVROKd+0149lYBcujPp0mMgizeC9IoP4jo&#10;9yePc4UywQMarg/0fD8YRYHsjrYpslCYlGFIUUewWMztLLLNHGSmxCHPwqE3IDw0lcjRW6vFwvZU&#10;3DiYjjsXW3FgYwl+f2gET+wZx4H7luK1Pz9BnQRBcfYsQfEJTp8+S13FZzjz4Zv48uv38MofDmHl&#10;WC7WL6tDf0M6BpoInqEsrJsox9oRK1Z0GbGwQY2uQimKkvnISlaiuq6NOoulsJUtR3rpYsJigO0s&#10;dCWdkBWNI4E+Lx19ALxlh8BdfhzCxUehXHT0qmAx90rvy52GulT+HbFgbtBkZzD/weM+tr9xeqj8&#10;967g4P+4JsLb+aW5WMxNvK8TO2cR4eWCQksq7lndw2KxZLgXcqMV6rSc2VwKiwuus/D1RjxhwUxu&#10;84PdwQtyYx+zk92BTHdxHgtuqC8qLBacuG2SsOhBQ2UODCl538BCT1ho5GIoJELIhRzIE0KhjHSH&#10;klkNdQksmHkMY5QbeP7XYnlLKf64dwRHNzUgP1WLtNRkZKcyu86qWCzMagWLRbEsHFVij1ksmMzd&#10;G6pJ7oo6MXUYalcUJrrgmbtG2A3/Xj66DK+dWo1XH9uA04/fwGIxWhqFpXlhLBY3Zy/A5mwnbMxm&#10;Ng90ZzcPXJnuipVWZyxNvxaL6DGDxdlnyvDxr5fjg6c2s1j89fhC/PbOnKnOYr8eZ/cznYUS544Y&#10;8dkxE748SWBQZ3H2gJKwMOIfT+bgrq54rGnLQGMhBybOr6iLCMOS3EDcVByNWysip1IZibsbOLin&#10;kYPbq6Pw1v1G/P5+FfLVnlBzo6Dk+EATFwJNgg90XC9CwgcmkT8hEYgUadBsjPKQ2TAdBpN0Qyxy&#10;zImERizyUhNQkytGT7Ue4y0pWNVnwy0Ls7BjXT5O3d2Ax7a14tT2Xty/qQO3ruvB22+8hK8+/xyf&#10;f/oFzrx3Bh+dfR+ff/Y+PqXu4h/nXsHDh9Zh+VgFxrqrUVNsRE2pDk0VRnRWiwkjOYbqNeir0qI5&#10;X4mSVBHycjNQ1jqG7MpFyKxYAnPZEGHRRVh0QFM4CH7eGPitm6FacRTS1afAo0FORt3F1cBiboIu&#10;guBK8nPH4vvG3s/N5OKt169m3EcPfO3p2M6csPB0noz0cbYLBRMHFj83LKizOKrFZ8cNBEUyvnjI&#10;RFio8dUjFvzncyXYNsDFTd1Z6CijAVt0DRYXRFD3EIitNbHY3hw3mwfaErCjjcBooM5ilxEv7tSi&#10;QOcNLT8GKsJCFxsCfZwPDIkeMPK8kCzyhVnsj1RJABuzNPACLJgYZMFsl5GVHE//L/FQX6hEd5UB&#10;Iw3JWNZpxU0jBbhteT52UFexf0sVHnugG/ffVIW147m4fpI+t2MjPj79Ms6+8zLe+tsLePuV5/Dh&#10;6efx5bnf4/Mzv8Xp13bjhiWF1PVWoqXWirJiJbIzOcjNjEJeRgzyrXEozxKgKkOIGqsAmekS5DfV&#10;oLR1ErnUYVgqR5Bc2Udg9MBYPAhZ/jCEFash7d0O7apTEC47gcQlc1dGObD4sWPv52byQ2IxnX/v&#10;01G+7u4xIZ7OX18RFp5XB4tQH8LCj7AIcIXADhacOVjwprE4Po1F41wsUqax0J3HQjmNheKfxCJ1&#10;DhZpM1io/jksXp3G4r3vhIXLRViUExYrvoHFeywWOnxIWHxAWHxyVE1Y6AkLE744kYQPD2jw9yey&#10;8F+/r8aOMSE2Deahr1qAIuV8rKmIwq3VIXighYN9fVzsZdLLxe7uBOzuScT9bTF4b28K/rjbgGIj&#10;4SCMhZqw0McGwxjrA2OiG0w8D6QKvZEm9oVF4scmVeKPJDm9ZhqKFOoqmFiNsSi0CtFYpKF3+2b6&#10;OZIwXGfC0nYLbqSf6+aleThwTzO231SKu1YXYlmXEZPdyVi3rBT33NKN5x69HS88fi9237OEPu7F&#10;3be0Yefd3dh/Zz8euK0Ed20uwVBnOppr9KitkSE/PwFZtnhkpMfBkhLH3nApXR2GLGUwkvShkBMY&#10;5Z39KGxeDGvNGMzVgzCx97sYhrpwGILcCXBK1kI2uAe8pccQu+IEEpY4sPgh43GZ2Pu52fzwWMBj&#10;9EDh9ND571e+Hi5Ph3g542IsmLmKmQnu+ABnJIY4I9bXA4XmFNy3soe9zmJyqBtyguFKsGAmuHnT&#10;E9xBnh7gBbiBT1h8M87g+k1hwSMsREE+qDSn4cjdi/DEtm60VOdBn1YAC32fpORcpBqS2aWzGpUe&#10;armC3XVWLYiDJjEY6hg3KMOuheFSWIQvgJbA4Adci8UNhfjjnmGcur0deWYNUi1mWM0mZCSpYTEo&#10;kaxR0ADDR6E8HJWS81gwd8xj5ium4o4GqTMaZV5oUruhkOOMJ7cOTs1ZHFmGP51YhVdOrcXbT67C&#10;c3u7sKxOhGUF4bgpzw03ZV2Hm2zzCAoXOrrjBsJhRcoCLDc7YUXmAkymueDP20rx4dNN+PDJ1Tj7&#10;9Ea899xNeOmhSby8swCf7qNOYr+SneRmjl/sVeGzQyp8fkyFr45p8cEeBT59LBN//2M9ti0SYfNo&#10;Jha1KNBg8MLm6nDcVx+Mw908nBzm4PgAB4f743BoKB77+3m4v1WAt/aX480Dqeg2zYdFGARFvCv0&#10;8QEERQCSEzxhTvRCOt8XVoE/rMLpiPyRpQ2BWuiLJFUk0rURyDZGIi+Nh7IcGZpLFGgpVbLpqzdi&#10;SV82bl3diEN3duKlR1ZieacOE8169NSoMdGdhptWlmHP1hYcojcND9zSiZsWV2NxXx5WTpTijvUt&#10;2HdrPR7cXI7brydgBqzoaTCioVyJ6iIFSjNFyE1JhEUXC5MqBnpFFLTSSGjFEVAQfkmpGShqHUdq&#10;7SiMhEVyzRC0lRNQlo1CUdQHQWEPRK03gr9wD8IWHUP8kkvdGOnQ7PUXTK4Ui9CFxygnpjJ5HEHj&#10;R2cTcJlrMBgw7OVy12ZcLl6Ehd2B+EeOz+Uyfj7eY4fgNXoQ3hTmODf2XvddwnxN3+GD8LsgB04H&#10;/zuujvLz82v0o27BHhZzV0MxWHBCp7AoIiy2rZjCYoKwYGC4UizmrobiExYCwuHi8P2Ze1mcx0JM&#10;WFQRFofvWYzHCYtWwkJnKUAafR/THCzUKgNhoYKaxSIW2sQgwsL1yrGon8GiYxaL9NRvYlGg+O5Y&#10;vDCNxR8fmsKCufr6WQaLejGLxY15rriRsLiRxcJ5GgsXrEieg0WqM2FRhg+fasHZJ9awWJwmLP7M&#10;YPFgPj7bq8ane2T4kEFjtxyf76LuYj8BcUSOr45qWCw+ecyGv/+5CTuWy3DrwmwajLXoMAdga2MU&#10;drWF4+SgEI+Pc3BqhIcTDBpjhMaICA92yPDW4Tq8c8iKgZT5yBAHEBbOMMT5Exb+SIn3RCrHG1ae&#10;HzIFAbCJgthkSwJQkRKBZFkAzLoYZDOnnszxKKKuojhLgqpsPhoKpWgtU2G8IwNrxstw65pWPHhz&#10;Cz78011Y3KrH4g4Luqs1hIUF61eWY+dtDdh3Zxvu3dCKGyYqMNaVi4UDhfRcHXUiZbhvXSluWV6A&#10;VcM2DDYno7FMjdoCJSptUvrePGTo4wmLWMIiBmppNDSCMMg5oZDJ5TDmVCKzaQJpDYuQVDUKTfkE&#10;NKUjUBf1QFLYjZjiEfAGtoHD7kZ7dbEIIyzCCAomDBZzL9i7HBaXyvfGggbjn0Ls7ZFlL8yAfqnM&#10;fZ0PYWHvNd8WfwLiGxk6tHV6CP33qODgOB9fX99zDix+GVh8uluFjx8U48wuOu6U4JMdMny0R4Jz&#10;B6X48oh6Fot/vNSMPWs0uIsG1DX9RgxkhWJ7F3UR/VF4YlKKZ5by8eRCIR6Z5OORxXw8tFBK3YUS&#10;7x5vxbtHczBEHY5NGgxlwgIkMdexJPrAHO8OC8cDmTwfZFM3kUfPMymSB6I7OxbZulBkmDjISWXu&#10;hpeA/DQudReJKMngorFURR2AGavGynHDohosGSxET60Szx29HtcP52DLyiZ0Vesx0WXFhhUVuHdz&#10;NR7Y0oTb1zZi+Ugp+ltt6GvPwpLREty8NB9b6M+1fmEe1ozmYbw9nSDSoL5AgZocBUosQmQlJSJ5&#10;LhZi+rPwfMFNDEe8RIGU0nak1y8mLBZDVzYBXekwNIW9UBT0IiF/CPG1N0Iyuv+yE9wOLP75zB3o&#10;L5eLB/e5mfu6q4oFk5EDuumh9JdfQWHRe6izwPfBYvvKXhy4qRuLx/pZGJjrLJjlsxdjIVElQyTT&#10;QyBSsEtn52LB85/CQRh4IRr2sKhINuPgXQvZ01BXEwtm6awuzAmCwOuwuKEIf9g9hEfv6GTnLMxp&#10;KRdgYdLIYVHxkC8Pw//P3l9Ax3Fl6+P297t3JjGLqZmZSd1Sk5iZzMwskyyWLMmMsePYDtgxMzM7&#10;DjMzJ5NMMpw7dzJ05/32KYFlR3YcHPhHa72rmtQtqVv7qV2n6tTIbmMWDAt2fEVnumNRYRzQvhnq&#10;6DTCoo3D4q2LK/H+1UV44tBMLJ4Qj6VD1FhVGvIVLFbnR2BZFoFBSCzK749GWr60bTA+f2QyfnV1&#10;OT5/dB0+e2YdXrvQjLcOD+aw+M0+O365PwG/2evA7/bE4zcHXfjNMRf+50QifkVY/O5KAf76xlQc&#10;XZWMrYsHYl1dBurK5dhfpcPFJi2epI7j2aUOWrrw6EIHHlpowaU2N07VBvDxuen4+OxA1BXGoDhB&#10;Bq++H9K10cg0RiDPEIYCUwRKrNEY6OJjaIKYIsFonwiLR5gxOFlMf0cD8giMwmQVCpKUKErTUXfh&#10;wNQx6aieWYwF1UNQNb0QowYmYFC+Hm3zSzCUMBmaZ8OMkalonl2EdYtG4IE1I/Dg3eNx95KxaJo3&#10;CJWTCzBjcj7mzSqhzqQEa5rLsaymGEuqStBSWYhZI4MYW+zC6GIPBmXbUJJhRabfgORELYdFIF5I&#10;YETDZuZDbdTAmVqIrJG1SBvdhqThTQgMqabOYi4SK+Yhfkgj9ANbYZmwAc6OaUBMrae+ggWb/qMz&#10;3wYLFknjma78mFh0HvH9TdNTwf8u6V7ob5Ubi3v3MCC6p6fHfF16hILCqzn+nrjxUq+Ocvqf+yVQ&#10;GQpFcjW+LRa7l87F4dVU7BbUcjAk5Vd0HZjXHYt4Xyac7Ex5dg83wN0dC1NcKIeDQxRxHRg9YTE0&#10;JQ1HNzcSFrO/dyy6H5T34oH5eGhLJYdFRnb6dViket3ITqQ1YrcUI24xwN0di3Ja+350czVePDYd&#10;r5xsx+LN8yvw7pVWPH5wBpZO8mDVSANWFPe/DovV+WEERiRW5IS3Y5HXD43UYTy3pRyfPTwRnz20&#10;DJ89shafP7seb15uwQcnRuD3BxLw6712fLqPlns6sKDO4reExRfHPPjV4UT89nI+/v72TJxZn42d&#10;K4Zhw4IcLBimxOFaLR5ZrMdzKxLw8ho3nl/pwVPLXXhsuR2PrfDhclsafnF5Fj66OAzNA6UoD6jh&#10;0/dFljYCuQRFsTkcZdZIDLTHYBh1E6N9Ui6TCYnNUx0Y7IvkjrdIC2iQ6ZUhPyhHRY4ZY4YFMXNy&#10;HuZQZzBtQjaGUQdQnGtGcY4BZfkWDMyPx7CiREwZnoYFc8qwumU47l46GPesHIWlC4ajamYZpk8q&#10;wtQp9P1T8rFgbhGW1pZjwexC1EzMQMPkHFSPScWkUjeG5tpRkqJHQYoROUlmpPr0HBY+lxA+RzTc&#10;Vh4sZjnUVvr8FI9DFnUXwVH18A6vhmdIFeIHzYe9ogam0lqoS+phaToKa8dEg51QdGLRHYju+SZY&#10;dI+gBwy+Lt8Wi2+bngr+d0lPMPSUG4v7952eoGBh4xfRdScWdZTU/8wvsTjQS6A0vvcTFv+6WKzI&#10;GYBVeeFYmklQZAy4KRafPrUW71xdiI9OjaKuwn3bWJzbkI9D6yfg/oUFWDbBgFMtBjyxQouX1njw&#10;xj2JeHWtDy+sTcBz6zx47u4UPL4iG589WoNPHx6PRcM1GJKsh1/XB9maUOTr+6PcGo7B9kgMYydJ&#10;SuBjLHUULDNShDhR68MIbwiCLgECCew0qzKUp2sxhmCYNC4LE8ZkYPjgAApyLMiiboMlJ8uM/BwH&#10;SvKoyyjwExZZaKwsxbLaQVjeTB3EwsFoqhlI0BRh0oQiTJxYSMnD7ElZaJhVhLppeZg1IoC5I4Ko&#10;HZWCucOTMDzfiaIkLbL9asLCdA0LpxQ+Ox8JFh4cZiFUegWUCUkIjKyEf3wNEsbWIn5ULexDa2Eu&#10;r4KpeA50hXPAm7gR2sajP2HRkZ4K/ndJTzD0lBuL+/ednqBg4bCoPfZlTOMpSUdp/c/7Emrs84Vq&#10;E27EQnVLLOi6JBRaHtsbKh27lhEWqwiL5ppbY+HPhKMDCzNhwfaG0igIi2jCghcKtvcTw8JGWHTt&#10;DcVhQVBwWPSh++MwJJVh0YSrHVgkdWFRgswUwiKJ7Q3VjoXX1Y6F3yyCn7DwMiwUA5Ak6we/uDdh&#10;cQdhcScCkj6ExQAE5aH0Gv3ROnEQYVGDK1tmtW+GymrfDJXXiYUvHlmERXG8DMOd147gvhGL8ewI&#10;7k4s9AM4LF46NqMDiyUdWLRxWCyb7MHqUQwL6iaK+hEUhEZhKJZm9SMwQrgxizY2bsFhEYLnNg/E&#10;Z1cnd2Hxi8dX4d1Hl+LDM2Px+R4Xh8Uv9ybiN4TF7wmL3x6kdGJxqB2LP78+DfsXB3Bk/URsW16G&#10;ddMcuLDEjqdX6/Dq3R68c58Pb2wI4JV7fB1YJBEWmfj8iUZ89sQ0LB1jxLB0EwK63sglLAoN/dqh&#10;cEZjpDsOYxIFGOsVYRxhMStNhKdWZWF8SiiS3EJ4CVqGxZBcEyYOCWLUsDSUFrqRQp1K0KtAkleJ&#10;rFQjsrPs9P46UZCdgPJ8PyaPyEHd9BK0VZWitbYACxtKUT27BJPH52H8uHyMG8+Sh4kjUzGXOox5&#10;k3Ixa2QKKof4MJcyj7AYV5aIsnQjcoMERtDYjoVbTZ8XBbx2KRItfMSbBDBZleDpNDBmFSA4sQae&#10;CQ1wjmuAfXQDrENrYBtYBUvZPAwob4WqajeshIVuwQkOCXZSJH3Td8HibA8hLBpPc2D0lJ6gYGET&#10;Dd5Y0H/I9FTwv0sYBLz6a4nrFl7Dia7EUkGPrTv2w6T2GMHQc3gUdj/lP/PYC53TGSvR278Uay2Q&#10;KLXg8/nXYdEdiOvCD4NZHAYtPxTl2cnYsaIaB1fOxuKGKnjTC3rEwskGuAOZsNFamsnhgd5ih95o&#10;gUqlgogXCxMB0XVsRbd5ojhEYgmQ2FCY+b25g/LKCIvDGxbg0tZKzBhdjPS8cqRn5iEjrQgp6amE&#10;RRBJvlQkJvjgclnhtqk5LJJUYUgS9yEoQrjpyb3CPkig52TLgISNV4QgkRBMEMWgeVQhXjzYgvOb&#10;CYtML0GRR2u46chOS0J2ig/pPifS3CYELQoMZZtaesSC4g7HOE8cJvqjUa4NwyObqvHWySq8fmwR&#10;XjzbijfPrcT7VOyfPDIT6+YEsG6clbCIxvL88K4szg7BstwwLMwkLDLYmEVfDovnHxiHXz8yF59c&#10;asMvH16LTx5bgTcfXoP3L83GBzst+PVOMz7f7sNvtjnx+x1u/Ja6jd8ddOMPBzz4xXYnfnehCP/3&#10;RiVWTpKjdqgV2xZVYMM0L55Yk4RX73Hg7fv9eG97Al67Lx6v3ZuI1+9Nwmsb0/Hs6mT84motfvXM&#10;XKycYsaYfCvSqJsos/IxlHUTrmj6vWMxgbqKiYTFOEJjakCCWalxeO9QAabk3UErDLFICsYhN8WI&#10;skIzRhIC+ZnxSPa2r+EHPBokJeqQ4jfS+2lCJqWA0BhS5sXksZnUReRiXmU+amfnoX5OAeZMy6bO&#10;JBVjR6dg9Jg0jKIOZczwTIwbkYUZEwswawLhQR3LmBIXQeHC6BInBmVTx5KsQWqijF5XhWSfFimE&#10;RlKCDokOOVxmMXd+cbtJArtFDl/JZCRNWAL32Ga4xjXCNqIWtsHUZZTXQlc8G6rhrTA17IWawJC3&#10;niUwTsNEhe7bDXDfKj13HGw3256g+LrcquvoqXB/l7Cz/N3YDdxOBHUnIeyIoPYEFejOtfpjdBvL&#10;US782iN02+F/bmoP/ecNdqstzl0SvQPfBgvLdVjUEBZzbhsL441Y8G/AotvcUJ1Y2K/DIh1HNrTg&#10;ImExk2GR24lFIWGRwmGRzLBIbMcinrDwdWCRzLCQdmLRtwOL9vNZBGWhHVjEcli8cLC1C4u8rPzr&#10;sEhNtCPdY4ZHL0aFk3dLLMZ6eIRFTDsWG6vxNmHxxtHuWCzH44em456qJKyfYMfSgkhCIqIrDIul&#10;t43FXXjv0pwOLEwcFr8lLH67jTqN3S78dr8Lvyc0PunA4q+vTqMOaihax7kxPpuPe6Yl4um1yXhp&#10;rRkfbUvGu9s9hIWLsEjohkUSPn2kDr95rgp3TbNgfKEVGVb6LFh4GEZQjKFOa7wrFpPo956SKMQk&#10;QmNmUIp5GXz84kwhKkvugJ3+ZimERRZhkJWqR4HfBj8hEW+VwGOTwudSIuBuByPVp0N6wIDCbDuG&#10;Dwxg8rhMTJuYhZlTszFvejbmT88hENIxblQSRo9MxkjqKEaMTMPIoRkYOSQdE0ZmoZKwmEa3jSYs&#10;huaZMKLQRliYUJSmR4ZfSUhQN5OoptfTIjlRz/0siQ4F7AYBrDoeTJo4KJxJSB5dB++YJrhGt8A5&#10;sgWOYQ1wDaqGu7wamop6iMffBUPbKShaT0PVcgpaKu4/YXEtPzgWPRXvHzvVh5/rKLH/GV8am8ut&#10;sbjwExbfDgvWWSQ59JBF9Eau7hoU3xaLR/ZPwaaaVGyY5MJiguH7xuJXW+z4bIcdv9pjx+/2xndh&#10;8Y+3KnH1ATYx42Qsoa6iKi8OT90VwAtr9PhwW9JNsfjVo/X43QtVWD/TisnFNmRaB2CgJZYbvxnn&#10;iMBEQmMKdVTTfQJM9wowJ0WGmmwBfvPwQMwb1AfxLiHS/HykxZvgdRMMZiWtxfPgNPLhdcqoUDMw&#10;5Ah6VLSmr+bAKM51YvTQZEwZn0VgZGDy+FRUEhKzJ2Vg0pgUjBoawIhhyRg+LBVDh6dhxJAMDClP&#10;woiBQUwcnoppI1IxYWAih8XQPDOHRVmWCTnJWqT6NfC5FfC7qcMgLDqTYJfDaRJxWAjUKuiT85E5&#10;fgEShi+EZ/RSuEYSHMPnITioHubiGsiHLIJqzlaoW45DRmjICI2fsLiW/09gQeHVHP7PmWhQY41/&#10;Tm1yQKSzo3PMQiAQgBcZCgWBwLDQx4b1nLgQwiIcGsKiMNV3HRaJaXkcFCxs99mbYWGwOmAwWaFU&#10;qsCPjYJB0I7EdTPOsvBCOCycvHCCoxeM4hiUsjGLTW24+GAlKseUIjN/IFIzcr47FnKCQhwCtyAa&#10;LYTQ8wcW4NwDlRiU40duZj6yMlKRmRpEZlIispM8hIUO/P4/R4aifabZ7liw4yzYbrSjXHSdiubY&#10;hAgMMkTh4Q3z8ebxeXi9A4vXz67AO5cWExaTcfe8IDbP9GJZ4fWdBYNiSU4oQdEPi7LCsLigHxoI&#10;i+fuH4vfPlbFYfHpQ2vwi0eX4bUrq/DhQ1X4YFf7Zqhfbk3E55ut+PQ+Mz7dZsHnu+34LWHx8VYH&#10;fn02H397bSpe2FeBI3eNwL7Vg7FmggXPb0zGW/fZ8MnOFHy424fX72eboRLw5v0peOPeDDx/Vwp+&#10;+2QjfvfcLOys92Jcjhbp+jsw3B6HMa4ITIoPxzRPNGZ6Y1Hp49EyDtVpUtTnCfGHJ0ejaUwsV5hT&#10;XHHwGhQwExIurRBOXTTcxljuDHspbjnSE1TctOZBeizrLErYNBwD/Rg/KpWSTAlg+rg0TBudhrFD&#10;gxg+yI+hg4IYPCgFgwalYhhlcBldL0nE6AofJhMkEwd5MbzAgoFZepRl6LnOIjdFh4wkA7cZKuBR&#10;cx0NgyLNb+I6DI9NxnUYOoMMPKUaCfljCYzlcA5ugXv0Auou5iGxrBaO4lpoyxohGb4MxsYDkLed&#10;hHjRWSip6H7zXWdvlW+OhaD5DIQLznal+31fN/jd066xX5eeoGD5IbAQ1B65rfRU1H+oEBaf/kfs&#10;Squ1J0zUWuKhMhIWWhuEqnYshIRFHGGh4kcSFtcGt78SgqQdixDkJydeh0VCau5tYuGE0cywUIIX&#10;c/PzWTAsLDGEBT8Cprhe3JnyGBbHCIsLD87ErLFlyCwgLNK/OxZJ3bEYU4zn9i/A2fsrMTg3SFjk&#10;IZOeOzMlwGGR7nUgya6DOOxOZKq+igU7nwXDYqQzhMNijCccg43RuMphMZewWMhh8dqZ5Xj74iI8&#10;vG8S1hMW22YHv7IZimHBuguGxeLscCwpJCwyBuDZ+8bgd4/NxyeX2/AJw+KRZXj18kp8fHU+PuzA&#10;4tMHE/DLByz4ZJMJn2ztjgV1GWfyCItpeG5fKU5vGos9K0tx32wPYeHH2w9Y8fGOJLy3w4OXN9nx&#10;0j0uvHV/Kt68LxMvrGVY1OMPz1XixJJ0zCg2IdPwc4yLF2CiJxLTPRGoTIzCHH8sJQ6zfTGoS5eg&#10;qUCML56ZiZZxCgQcGgSN9L4qedDqwhCv5yHYMZ15mkuM7EQ2X5OKm9Y8ieDICBpRkufixixYBzFq&#10;qA+jhyVi8qgUTKRuYyQhMqTMj8HUSQysSEZFBUFRnoxBpQFUFHowrMSDcRUEW7mnAwsdStN1KEjR&#10;clhkJhuQGtAjmKDhgAh62IF6ui4sHEYhjMpYaNUyKC1eZIyqhX90G5wjCYuRjXANbICTwLCU1EJa&#10;WAPt9PugbzsN2aJz1wHRPT82FqKWc13pft8PsadUT1Cw/BBY8GuuQdDZYfSU7sX8xwiv9vCqjpL7&#10;7/llDgRCtfbET3/C4rthkZpg4wa4DcJw5OmvQfFtsbiyezw2VKdgx7wULLphM9QPicXfX2djFmU4&#10;d/847FtThs3zPHjpviDee5A6i13JhEVCj1j8+tFq/PHFWdQplaB5tBeF1t6Y6hVjhj8Gs7xRmEvL&#10;+Uk8LlXBODRlydBaJMcfn29E6xgzvR9UmPXhcKtiYbQNgNfB46Ywz/JIkOuVI9+vRGFQjZxEGVI9&#10;17AYXJaIoRUeipviwtjBfowuJySKElFeSCkOoKwkCSUlBEZJgG7zopS+ryzHimGFTowqdnKboW6G&#10;BRuz8LlU3HgF2wTVHQu7PBZ2jQwihQqmtCIExtbBPWYhHKOWwDZ8AXUaDXCV1UBXUAVxRRs01Qeg&#10;aj3fIxQsP2Fx+/m3xKL68JcxVYf+fXelNXjSVukdfmitHqhNrus2Q7VjEQIlFeYbd529LnEh3N5Q&#10;Ol4oCgiLrcuqcGAF2xtqHrxpBQjmDkQgpwL+7HIkZpQQFoWERR4c/gxYCQuTI4EKBGFhsXFjFmwz&#10;lJGwMBEMX80AWOLC4KCfyRjbCyZhFEqTknFk4yLCYi5mjy1FVv5gwiIf6ekFSE5PRxrdn+RLuR4L&#10;kxBBZWj73lC3wkIUAhc/igpgEa1xN1MRbd8MlZPFsEglLILIDPqQ4YtHts8Gj16IIkskRhESnRlN&#10;WIxzR2G0M5zCToTEw2h3GIfFw5uq8cbJeXjlyCK8cHohXj29HG+eX4xLOydiU20KdlenYmE2wyIS&#10;KwqisDwvkrBg4xZsM1R/LMoKx+KCAYRFCJ65dwx+8+g8fHKphbBYhY8fWYJXr6wgLKrxwU4bYWHh&#10;sPjsATN+sYmyxYbPdjrx691ufLjFjs9P5VBnMRmvHhqEi5vH4tC6Mmyr9uCNLcn4eDvdvzcZv9jj&#10;x1sPxOP1TR68eW8S3ro3Ay/elYxfPzQPf3qpGi/sGoE10wMY5OiN+aky1KcJUOuPRH0wBg3JPDSk&#10;8FCfxEcLYbGwWI0vXlqGRePs8Bq0CBoiEaCOwu0ORSp1JRlOIfLcYhQmSlHqV6AsSYN8rwJpCQpu&#10;b6jiXBcqitwUWha7MLDEhZEVfuoafCgvcKM030M4+FFaFKD4UU6AlNLtxbl2FGYaCQwzBufbMCjP&#10;AjbFSHG6AXkpeuRQMjgsdISFhsOCARFvkcDrVMJtlXKboTxaMewqIQwaCUQaLeKLRiF50jLYRqyE&#10;bWQLnEMbEF9eQ6mFKHsexKM2QNtwBvIFp6FYcAaK5rNQNNF1ruCfgGzBSVreCMHt5OZYCOj5GQw9&#10;5WZYdE40+H0mpvFUt7QjwcIm8eu+C+z1OXHT8BkSdScgqjsGUe0RCGsOcRFUH6WcBb+WMKjbD0H9&#10;YcSyy40nEFN/CNF0nV/fDoWwmqFylNb4KQSMgG77prkRhNvIv+eutLpAdqzRnfmlwZkCvc0PjSUB&#10;Er2za4CbjVnEhA+APDYMypgBPUNB0RISRiGFF4ZCWsve1DYTe1ZUYkn9PG6a8KS8YYTFYHgzBxIW&#10;FXCnlsKZVASbNx0WTxBmVyLMjniYrQ5oNBqIeDEw03NaCIevpj9sggGwERaG6F6wCyJR7PFi/z2L&#10;cHFrA+aNLkVu7lCkppYRFvkIpOciOTkdQf81LNius4kGPrzSfkgS9b45FrJQeAkLKy8CdSPz8Ozu&#10;Bly8rxKlmQnIzs4nLNJoDZTACCQh3eumAqdDwE5Y2CIxzBbKZbiddRMRXRlHcExiWBAag4xRePSB&#10;erxxphrPH16IZ44tw0vHl+G1U0tweecMwiIJ+xvS0JoZTkjEYFUhD8tyo7E0JwqLsyLQlh6K1nTC&#10;Ij8M9elheGrDKHz2UCU+vthAWCzDRw9Tp3J1JX7xcB3e3+7Ar3fYCAsPfrnZiI83WPDhfQ58vCUe&#10;v9yagPfus+OT4+n484vj8MbhUbiyZSxO3lOMXTXxeH9bGqFC2Oz147N9frxPz/HGxni8scGLd+5N&#10;w4ur/fj1hUp8+dJCvHNuOu6bG4+xtp9hca4Mq/JEWJISgUWpkViYGoPWtDi0ECDN6SK0Fmvw29fW&#10;YvVUGxKNcnpPIpCq4yGJ/maZViFyCYtyjxjDfRIuQ4MqlHqVyCAsslNNKMx2cHtEsWVJXjzKCjwY&#10;XOrHIIZFYQJ3nS3bwy47UZJvRVGuGXkZeuRm6Oh7jYSHjfv+/EwbslKMXFeRHtRxu8+yAXWGBesq&#10;GBIMDNZVsD2iLBoebNQJOZXRMEh50Fs8CA6thmfcKriGN8I+tB72gbVwlVfBWDAX8uI2yCdug2Lx&#10;WagXX4ai5RJBcQESgkPUegxiSs8YfF1ujkV3EG6V7lj80OneIfAJhc4O4as5TumpKzhGYJyi7z0O&#10;cd0hSGv2QVK9F+KavR1oXAS/4RCht5uQOIrwecfotQipBUcQ3kx4EBiyBoKmmrqQ6uOIqaWfpZbQ&#10;qT78jSKk9IDB14ZXc8jSUYL/fb4M3txVRk8WflgsyjqwGPJPwCLv3xeLHd8vFu9ts+OzrRZ8/IAL&#10;n9ynx82w+Ath8fbRsbi6bQJObyrjsHiPw8KK3xAUvz4YxEfbE/DO/R68vzlIycALq72ExUz85bXF&#10;+PihKjw4P0hY3Ek/twjLs+OwIiMKyyhLMmOxMJ1HWPAICyFhocLvXrsLa6ZY4TVKEDBFIdPIR5oz&#10;DLl2EQrjhRjkFWFUUIyxKTKMSdNgSJIaWYkKZCTpueKem25BThor/lYODQYEK/ztkDi47qM9Trpu&#10;oe8xIiedDWCrqHtQETpa+t52eNjzMCTSAuz4CjWChJI/XnlTLMyEhVUdS91FDCxqMYRSFVQ+Wjka&#10;t4TbldY6shXWoc1wlM+Hq6wK+pIGxJUugrLxCIxLLkHZfJ6K+nlIWk4TFlT42B5TPWLwdfn/Ghbd&#10;wwar24twHHUYsYRHbPMu8BoPUNdxHKr609BQUY8ZcxcUc7ZAUbOfcKGOo+YAdRSHOCRiuc1YR7+C&#10;wdfl22JB+ffqLnSBslhjYu6XP2Hx/w0s3t1qwydbjBwQH23S4KZYvDQe754Yj0d3TMK5+ypwsMmH&#10;T/bm4PcH3PjicDJ+eziIX+yix29JwC92pOKjrZmEhQe/vjQNf3tzGT5/vBG7GrIwxRNGnYUUqwvi&#10;sCo7Ciuyo7EsOxaLCIyW9FjCgofWEjl+/+pqrJ1sgt8gQrI5CrlmPrLiw1HoEqLUw8dwPx/jkgWY&#10;nCnD5Gw1RqVrkO2Vc7u2suLOOgFW4NmSXWdFnyHCLjNIOtFox8BIj9PT4zXUNSi4pAUInxRDV1fB&#10;kOiEwhfPdtel5U2xiKPEEhT0edWIIFeqEKt2IrF0KuLHtcI8dgnMIxfBOaQe7rI5sJVWQV3eDP6Y&#10;u2FpZNN/nKXO4lwXFpKfsLghN8dCUnuQugoqvNRdxNJzsO4ghop+TD2B0USFvOY8lFVnYZr3IKwz&#10;W/Df9iCEBVPgrdqB8IGt1IlsB69uD+LYpirWjdwAwe3kO2Dx79VdmILFq4zeXNwKC5FIiJiw/pBy&#10;x1n0DAXLjVhsXjoPO5ZO57AIppfcNhZ6oxk6nQ4SPv0T3gwLfn9a9oMxmvCKvBNuaRytgSbgwD2L&#10;cX5LHRqnDENW5iCkp5UTGLnwpWYjEEghLJK7jVmoOCz8ihAEhb2uw8LD68WBEaTbUpXhiI/tAzNh&#10;WTcqH0/tqMWVB2ajLCsRmZm5XVhkEBYpHhdSCItkpxgF5nAMMvXDUGvIV7Bgg9wTXLEYae+PCkMk&#10;Hr6/Fu9ScX/2YCuePLyYw+KNs8twdfcs3DPfj0PNmWjJCLspFosyo7C0MALzk/rhiXtG4ldXZ+HD&#10;83V4/3wb3n9oAV69shwfPVSDNx8w4aP7tPjofic+3KjBh+tNeH+TDR/c7+DQeGeTFW/v8+LPL43D&#10;O8fH4am903FxyxAca0vGx7uz8b9H/fjDoSA+2+/GRzuchIULH29Pwjv3+fH8aic+OzcOf36lBX96&#10;eTn2LyjAePsArChSYUOFEOsKorE6j7Dgfu5otDEwsnhYVKbA715YjA1TzUgyipBuiUCRhY8ibwQG&#10;JYoxNEBQpAgwLUOAyhwJZhVqMbVAh5IUTVdRZ2GdAOs02Kap7oCwsI6DHenN7stMMtLj2pMeYLvC&#10;UhdBYZfZpicW9jxJiUr43TJ4XRLu+A42TsEGuFm6Y2HURMGgjoSBOgudkge5QgKRQgOe2oqEsfWw&#10;jlsEw6iFsA1rRPzAuXCWzYaxrBrisjYYpm+FtYVN4XGaOopThMUJSBacoOs9YfB1+dfHojsQ3fPt&#10;sDgCee0+bhMUG7+IqjtFr8H+lvQ983ZDMHs39NXH4Zi/E8YJ86AfNBACXxb0GeOQOGoBItLGwzhv&#10;PWTzNkJdtxPh1HVIqvZeD8H8Q9ySN3c/+POoC6GloIqAqjly7TGUniC4zfx7dBdO6irMwaIvbxeL&#10;9oPyeoaC5StYLPt2WOi+Dyymdscip2csrO1YBHrAwh1353VYuGJ73yYWzm5YhN0cC0c7FiN+JCxe&#10;uQELthmKYfFBT1jsvTUWX1BX8auDbvxitwsfbHPig61evH1fIl68y4lPz47AX19vwV/eXIcdNbkY&#10;R13V6lIt1pfHERZsSvVIwoINzNPPnRVJWMQQFlL8/vmF2DTVgFQjH9nWcJTb+CjzR1JHIcaYFD6m&#10;ZvIxJ1eA6mIZait0mFtmRFkaO5Jb2ZVOMDoLPkOCdR4sDAkGRmaykWAwUNiyfe6nFK+uPb72TU+d&#10;6Y5Fgp1FzqVzkLsTCwNhoSMstOpYaFQ8qOR8KOUCDg1lagm8k1thGbsI9jFtcA6tgYPNG1VeA3V+&#10;HaSDlsLScAQKBgVF3HIC0h9ggLsnGHpKTwX++0xPULB8WyxkXVicRFTNMUjqD4E/+S6opyyFblID&#10;grXLoBs+CeKsYoiCJVAHJ2J83TbYCobDWDwWybMWQz28Fn3SJ2JA9kwY6w50IcBBQFgwJKR19Ny1&#10;R7klu52B0fUYSg8I3Hb+LboLa1LZKnOwGD9h8RMW3wSL/zkaxG+PuvHLffH4eGc83t3sIiw8eHW9&#10;C59fGIE/vdKIjx5pxrElwzHOGoa7BxmxrjQKawvDCYtwwoLt8htOWESgJTsKi8rF+OL5Vtw7lYq1&#10;IQ75durInAIMSorCmGQpJmUJMTtfhJoiMVoGq9E20oyG4TYMzNBwxbwzbJMRG4xmhZ5BwfDohITh&#10;wcBICzAYGBAGLuyYCXbsRPvxE9d3Kt2x8NjEHBDdw2Gh50FPWGi0kVBrYqFWx0GloA5DRoBQQpQa&#10;6EvGI2HacljHLoRjZDPswxpgGdgAa14tRHkNEE++l4o6FUQOCyr6P2FxQ26OhbRuP4T1h9ufg27T&#10;1OyAc/YqmEfMgCavAOrcDERSXdBmjsKI+m2wFMyALqsCAg/VmZQMiOLTEOPIgTh1FMyjmiCaePd1&#10;UHR2EVEzdyF0ytau6wyQ7wsLyr92d8G6CktS8ZfmYCFhkQNjQjphESQsvNBaPJDpCAuNBSKVFkKx&#10;CDERAyBnIMSF9QgFy41YbFlWhW2Lp2J1az0CacU3xcLu69h11pkAk80Fg8kCrVYLieDmWFj5A2Cl&#10;pSkmDIaoXoRFLArdbhzY0IYzW2u7sEjOKEdyeg78KdnwBQkLXzJ8CT64ne1YeAw8eNmsspI+3SYS&#10;bN8MlShgEwkOQJIiDC5BPzjjIjBvTB6e2FGDq5vnojArAZlZ+chMy6RilIFMfypSE9iYBRUhuxT5&#10;3TZDjXCEY5QrsiujnVEY64rGMDZ3ki4SD22cj3fONuOFA6146vAiPH98KV493YrLO+jvVxXE/tZc&#10;Kqxs4sBoDgsGBbu8JDuSA2NRVjQWFYRjbqA/Hrl7DH750FyCohEfXFqEjy634fWLy/DRpWq8da8N&#10;H27ScZuh3luvxbvrLHh7oxMfbk7ABxtdeHeDE2/tICyeG493jo3Fk3um4crWYTi9NAO/2JOJPx6N&#10;x5+O+fDF0QR8toe+70EH3tpow5v3uPDqWrYZagR+90Ij7p7nwdqpAUx09sXGIUpsLI/AhsJQ3F0Q&#10;ijW5IVhJYLR3GJFYXhqHPzxdiW1zqIgTFiXxMRjrEWN0cjSmpMowJ0+KuhIFWgeqsHiIBitHmbBu&#10;ogujUuQI2gVIdAkpYgTi5Uj2sILP5o1i03JoEXCruLTPI9XeVQQJCz8h4aPHetlcT/G00kDxsscm&#10;arpFzU05kuCSwWWTwmGWwmYUw2oQwWZqX1r0Qhi0sfR5jSYoYgmKOChlhAZ9HjXSGESIohBtd8Mz&#10;oRGWcYthGdEG1/AW2Mvr4CiugaqoGnEDm6Gu2gZV2wkICApxK5tFticMvi6nKWwzzI05C8mCc7cV&#10;MTv7XtMZLiL63u672PZU/L9R2Ky4DfQ79hAhRVR/Le1AdOYoRD1ETGv68urjUFWzPaGOQUCXdbO3&#10;wjO2BSHaAKI0dvBtHkTTym+0IRHxeUMgS0xEiE6BOIsJ2qAP6kA6Iowp8AycjezKVqiHzYFsNKEx&#10;ZgFkU+6BdvYe2Om9iSuZjJ8TOLzJa6Ck1+ZVHYWAXl9UewCSmv3g1R5EHF1mYx/tOcgOviMIbn2E&#10;ONvtlmEj/lfuLuzUVViTi2BOKiAssgiLVBhcfujtHsLCBaXWAQlhISQs+FIxoqNCoKA1a31ceI9Q&#10;sNyIxbaVNdi+ZBo2rlh4Syycgazrpvswmm3QaL4OixBucNscEwljTB+4ZTGEhYuwaMHpbdVomNaO&#10;RSCrHIGMHAQJC29SCpIIi4DHB08HFvH6OHjYmfDk/a7DovsAt18RChctE/nRmDE2F48RFo9smYe8&#10;LA8yswsIiyxkJlH8aUinD2Oqy4QAFZd807XOgmExOj6qI9EY5YyjZQQGmyJQqo7AxbWVeP1wE17e&#10;34pnDrfh6eOL8NKpBlzdNRULZwWxozUfi2nNnCGxuojPLRkUnWnLikJLXigqvSG4snYcPr5M+Jxv&#10;wgcPLcEnlxbj7XPL8PG5KirsLkJBT12EHW/dpcMba6x47W4nPtjsJzzceO8eD954gLB4egLePTGW&#10;6ywe2TUaF1bn4ZN9adRVmPHl8QT8z+EE/HK7He/da8abd1vw+l02vLLKig8Pl+LPb6zAr9/YjAWj&#10;bBhn/xk2DYrDg0OisbkkDPcVheKefIZGONbmR2JVbgTWlEXhD48Nx946I5KNcRiUyMd0nxTT0qMx&#10;J02GujwZFhTJsbhMhjVDZdg/Nx7nWlMwM0OEVGscEp18Kugi+J2EBRX/zvmbWLfABqVZ2GV2W6rP&#10;iIDPAC9BkuBRI96l6Io7XolE6i460/kYdrvTLofNIofZKIFRL4LJIO6KQSeAThMHtZJBEQeFlA+F&#10;RMiFdRuhEj74gUK4Ji6Ffcwy2Ic0wz2oFtbyahjK5kFWVgXxqIXQNe6DtI0K9cILVOB7wuC7pOeu&#10;41ZheHyfXYegkTqnhuO3le4dBEOBbQL6ao5BWn0G6vkHIa09gpiaE1Tct6G4eiPUvoGIlJhgSS6G&#10;LD4FyaUlkFnViDHK0VcmQYzGCD7VgGhXAiLt2bCXTIOrfDj6Ga0IsTugKSlBP38pLONXwDx0NoLD&#10;ixEdb8Yd9nTop9wPZdVJev0TkBEQipp9ENbuo85mL2Lr9yCmgZZ1ByhHuGM3ekKiMwwLrkOZ/y/a&#10;XQQCI3rZkks//aGxeHDFfGxbNBUblrfB/xMWN8WiRBWBU8sn47ldVXhxbzNh0dqBRSPOPzgRi2en&#10;YWdrCZqzBlyHxcKMsK60ZkZ+KyxeXWnGK2vtePc+L965O/46LD44PR7PHqjE43vG4mI3LP501IPf&#10;szGLrVa8vcFwHRafnxmGL19bir98tBeHVo7AONvPcN9gPnYM52FreTg2l4ZjU1EYNhRH4J7iaKwp&#10;iMLagdH4/eOERT0VeWMMhvl4mMOmLs+MQA07DiNXiFXlUmwaIcPB2To8d1cS3t+ag8YSSRcWHqcQ&#10;XpsEAbuCm8Mp0AFF5xHXnWAkERg3w4LFQ91FZ747FiLI6f9Bppajj9wMWe54JExeBtPQBjhHNMM+&#10;qB6mgTVQV1QjqmQ+hFPuhrb1FOStrBvoqeB/l/QMwq3y74CFqPYk5LRWzzZJ8agL0c3cANeweRhd&#10;dxfESjN+HiGG2OaDJsGLMLkEYQYd+ii1EBodiNQb8d9CBfiePCSNmIO+cgP6ss3uiW5EufTo53ZC&#10;VToK/W2sK0mGVCtGhMqJO20jIJu2m36uY9x4iZTAUM7fQXDtJDB2I6Z+H4V1GgyEW3cWrPvoyr9i&#10;d0FQzLQnl+H2sRB1YBF+SyzYkdvdsdi0sBL3N4/DmrYGeJMLvgEW1tvCwsoPb8cimrCglp9hsX/D&#10;guuw8H+fWPBuxMJNWBReh0Vawu1gEfUVLI4uGofHNk/H87sbCYuWdixONuGhHTMxrcKEpRN8WJgf&#10;wyHRuRmqNS2kKy0ZET1jcYWwuEhYnF3KYfHmBsJigx4f3NuOxcvLDXhxtYUQ8eDtdS68S90Fw+Iv&#10;z0zER2cn4rlDs/DEvvFcZ/GLvakcFn88Eo/f7nfio80mvLledx0Wvzw1BP/zQiv+/sl+HF0zApX+&#10;3tg6SsphsX1gBB6sCMf9ZWG4tywCm8qicXdJFO4eHI3fPjGUsNAh1RSJUYEY1CTzMT+rHxZkxuKu&#10;Yh72TtTiQq0Fz69yUTfjwm/3+rBsqPQ6LBIsIvisMm6vpU4o2GA029WVXWa3cZD49DfFwkXdSWdu&#10;hUX3XI8F7zostOJoiISxiJKpEWEOcntH2ca2wDSKsBjaBMvgOugH1UA6sA7h5Y1QV+2Elo1ZNH3b&#10;cYubpWcQbpV/fSyOQlF9BJr5tHZffQym+pPQVNQiROGBKVgKpc4MiSkePw8XQmR2IkrNoDDQ++CB&#10;1JaAWLqvF3UfORPmI75wBEFgwc+jRYg1mKD0WmHICcBWUQ6R1w+ZzQaDPwg3dRn66fdDVHcMMc2H&#10;wG/eBWndFhgqN0A16z6ICYzY+gOERTsA/Fp6TA9IcKH7Y+sOc0eTs8TUHbmno0T/a3yxrsKRWvGp&#10;M7WCsCi+LSzixEJER4dCzY/kUOhxenKKXhB+HRbrF0zD1oWTuTGL2+0s2HQfNxvgtvLbT7HaHro9&#10;LgzGKMIrshdc4ijkuRzYe3cTYVGDxhkjkJkxEN6MktvGIigdwA1os3QHI1HaH/GSELhjIzBlZAYe&#10;31GLhwmL3Mx4ZOcUXYdFqseDZIcBPosYeTdgcW2AmwriDZuhDrWOxunVI/Hszno8ebARTx5rxQvH&#10;m3Blx2wUeuIwzB2NxflCboC7M2xguzPXYzEWH16ch7fONOC9Swvx8YWFePPMEuoU5uC1u6mLWK/F&#10;2+uNePduI15axs6pbeS6i9dXW/HKCjPe2OzF356fgvdPjcMz+2fgMeoszq/MxQc7gvjiiAm/P2DH&#10;b/Y68MEDRry+ToPX1xrxBn3/q6tt+BV1FgyLf/z6KE7dPRYzfL2wZ4Ia+8aKsWtoJHYOjcCOYdHY&#10;NjwO20eK8MBQAe6h6796tAIHmnXIdcViQnIkFqTFoDnnDmwYKMT+STI81GDBs0sshJwTv97pxB/2&#10;WrBttg1pNh4SHDy4HQIkWsXwWqQcELdKglvNIdCJhdMh+9o4bsBCq+Z1C5tIkIUHtUJwHRZKUTTk&#10;DAyJAOESJWTBYngnL4JpdBtsw5thHUrdBWGhoQ4jroTQGLMaxnpaWyUsFC1nuPRc/L9pegbhVvmh&#10;segOwq1ycyzY3lD7Ia85AGnNCWhm7ULmtIWI0dkhT8xETtkwKvIB9BEZEK1icDggdviRPHgcwWBG&#10;hDYBnuLxcBUMgzoxFUL6vmiVDX35KnqvZDAkBSBwx1MHYoXM7IWrbArsE1ZBO58KfT0ba9kJS9O9&#10;UI2rQ2jSGPTLmQVh5WbwGgiBxqP0mMOEyqEefycWNu4iqD+K2IajiG46St939EvxnL2xHaX6n//l&#10;Si4vZFD8hMUPj0WuIQQVhj4YbO7PHZh3+1g0dGDRjMtb5yA/XoACXSgW5oh+UCxeXWmh60a8dn8C&#10;/vLspOuwuHxXAT7ek4I/nbDhfw65rsPildV6gsKKl1ZY8PnpblisH4vKQG/sm6TDgfEy7B8Vg32j&#10;o7FndCx2jeZj5xgRtowQYOOoaHz+aBl1VwaCMQaTU0KxMj+OEAnD4WlqnK9R4Jnl1L2ss+KTB534&#10;Yl88/nTIiV1VTmSyzU/092FjFreLhfuGTuIaCFLYbZKeQx3LN8VCTliIpLGQSiIJjAhI5SKEyozQ&#10;5E2Ba/wK2Ee1wT6iCbYhtbAMqYOsqArCkgZIJ2+CZtEFKFvPcmj0XPy/aXoG4Vb5V8dCzKYXb9zN&#10;HaXN5pbS1exCxtRq9JFLwA9mIHv4VIjd2VD48sHT2KGzuaEwu+FML4TAnACxPRdDZi2DO38g+glE&#10;6BUah/83IAaRBIlY4+SOkwnXGnCnSI7esUrYc8cgOG0deuc0Q0sQOBoehGdyI7Qp5eirS4egcC6M&#10;dXvBqzuCmMbj3FQjIuoyevqdWDp/Dz5hwcBgeCjnHlrUUar/+V+OlIrnvh6L+K9gERPVjoX2G2Mx&#10;5TthwU5ydGsswm6OBb1OOxa5N8GC1iz1vB6xSLwZFiMyr2GR4eawyOrAIoOwSOnCQoJs3QCU6nq1&#10;g2EZ8BUsRnVuhvoKFpRjLYTFAlzZVoVxeTYMtMcRFtJvgcWiDiwWd2HB9oJ6e73pK1i8vNyE5xfr&#10;8MomNzdm8f6p8e1Y7B6LC6uos9iZhP85asEfDjquw+KlFRq8vNKEFwiaz08N7cLi9D3jMCe5Lw5O&#10;NeDwJAWOjOfh8AQeDk0UYN94AfaMF2PbaAHuGxuL3z09CBfWxmNIqgSN5VLsHqvHoVlSPNxsx1Mr&#10;dHhjkwPvbXbiV7s9+N/Dfvz1eAD7ahKRHS+m91MMn1tyW1i4KU47g6E913cPUphNwh5jpffz5ljE&#10;URgWfKiV3bCQihCriINIFg6VuD+U9BmNFqnQT50G29A2OMcugXNUC1zD6mGn7kJXWg1FSR1ihyyD&#10;lIopm1iQTTbYc/H/pukZhFvl36GzkNTvgrD+IDd24Zq/E86ccqgdZiSNngRd+iCUzVmG8U13I0Zh&#10;pfdBjeg4MYRU16K1VGf8QzBq3hrCwYL+cXGIjJUS5nKIXC7IjIkI4WsQptUiRKtEiFwJicMJGa2A&#10;xpbPh2fxPpgIGkn2YBgChRDZ86Arr4F48kYI2WSFFEEDO7p8P/0OR77yO7HIathmtHYkGBiS6iMw&#10;zDz0aWDE5n/++S7s6eWF9vQKdMaaXApzoAgGby70CRnQxCdB5fBBYfNAyo6zoD+qWKlFTGwMQvvd&#10;CbUgCloegdADFCx6Pi2FVMAJi5xEDza2zMfWtkqsaatDgDRnULD46Q/cHQtXMBt2bwp3nIXJ7urC&#10;QiyIg4GwMBMMVlEELMJwSlh72Gy0MX25wW1DdB/Ei/nIddiw/542nNhcj7qpQ5GeTi1/RhG9dgGC&#10;yXmERRJhkYSAOwCPw4V4ixHxOjFhEYoAYeGXU0dBYHjE/eDi90K8gLCg614lvV7cHQgIozB1RAmu&#10;7mrAwzuaUJSRgsLsIuSlZyMjORXJfh+SEuMRdJgQMKmQrY9CiWEAys2hGGSLwDBXTEdiMTyeh+Ge&#10;CFRYIlDIsFg6Hlfun4InCKIn9jfg8cNteO7IAjy0Yx5qxwbRNMyB5qwoLC2I6wibVymMEtqRKDRl&#10;h2FmYigurhqHDy/MxxunGvHm2YX44GIL3jjXho/OzMZbhMUHd1PxXWfC63cZ8MJiCq21v7jajhdW&#10;WvHUEgOeWWPDXx+bTI+fhucOVuLx3VNwblU63triw6/32vDFASf+50A8PrhXjzfuUuO1VXq8QlC8&#10;vMyET46U4Y8vEha/OY7z907G3GBvnKk04sJUCU5OjMMJyjHC4uhkMQ5NJhTGibBjIh9fPDMcT+7K&#10;RFWxEveMVeP4LDEuU0fx9BItXl6vxvtbbfjlXg/+cIzAOp6MP55IxpEmJ/Lio5HilSPFwUOylQe/&#10;TYqAjfCwUsdBeCRYJXBTnOy4CIuMO2e23dpzGAYGHRuDaI9JLyEcpHS7AlYzQWGQwWSQEhYS6iBY&#10;F9EeJesmFKKuyKmDkMvFXIRSHsRcdxEDmSQOEpkUcRIl5K50eKfcRZ3FQjiHLYBjcAPMA2kttaIZ&#10;srJG6Cauga3lMGQtJ8FvPQdhC5s/qnNm2m8Ths43i5SFsOJCl0VUAL9rvg0Wwjr6PrbnE+EgrzlE&#10;OQhZ7SEOi0h2hDVBJJm7AxmN1JEFUyCzasG3WtBHpEac2YOUgaOgo5VRoc4Ekd4MvtGOGFsCEspG&#10;IzhkAoyZ+XDmF0FGdSHSlISMsbXQpBSir4qA8NmgT/dB6qEVaK8D/fUmRCTko5xeS5IyDL4xtfCO&#10;roXAmgpZ7kwMKF2C2Mp93M8tbjwISdM+SOr2cCBIak5BNf8Y1POPQFZNKwOEg6LmAAT1R8Cjzkhd&#10;cxiJMzfBN3DGzI6S/c/7sqZVHLIyJDqTXAZLoJjDQpeQBXV8ChROP2R2atEM1w7Ki46OxoDeP4Oa&#10;iqWWfxtY0Bp/licBm1rqCIvZHVgU3ByLpBw4urC4dlAew0JPKLBTqlqpjbeIup1ilW5nUBhj76Rl&#10;X8JCRFhYcWDDIhx/oAF1U4YgjYDyZhJStAwm5xMWQcIi2I6F3Y14sxnxWloTlYURFn3hIywSqItw&#10;i/vCwb8TLiFhwQBR0+vG/gxJoihMG1GBK3sacHVnC4ozMlGcVYR8wiI9ORnBQCKCXoaFBUGjhrCI&#10;QbExFGUEwkB7NIa44roylLAYRliUWSOQryEslk3AQw9Ox2OExeP7G/HYoYWERQse31uLuSPi8WBj&#10;PhYWRmBRflxXGgmLa4lCY2Y4YRFGXcB4wqKasGjCG2cW4t0LTXj17AJ8dLoSb95lxQdrtXiVoHh5&#10;tQ7PLTTg+SVmvLDChmdXWPHYYj2eXGHBXx+ejI/PzCQsZhEW03B+dRre2uyjNXsGhQt/PODGB5t0&#10;eHONGm+tMeK1FSa8Ruh8crgU/8uw+O0JXLhvKofFhVl6XJkmxJlJcTg1iYeTkwQ4MVWKo1Pl2DdB&#10;gj2Thfifp0bi5WPFWDLChJ0zzbjSKMWzC/V4dZ0eb96vwy/odX93NIA/nkrtyrEFduRTd5ZGWKRR&#10;55VmjeV2LEi2ihCw8Km7E3LdBjt/t6OjM7BQ4WfLnmIxyaDXiLti0EoIDBmsJiUsRgV3mcWok0Il&#10;Z0dqt0fBcFAQDj1ELOF3RSIVQCoTcmEdu7ZgFpImr4Zz5CLYhi+EeUgbDAObYSQ05GXVMMx5ANol&#10;ZwiLsx1YsDmkWCHvCYMfPt0L/feRr6LQc9hgcjsWhCdhwcKgYLfx2EF7dNnWsBMJU+oQadBDYqFu&#10;gLq6/mIZ+olkEFudMPiTIbI4EKM1UmGPh56AcJUMgiyQhlhnIsTeZETZ3BC4i+GpqIJv2ES6zwOJ&#10;3wK5j+05pUUEfR6iqGaEm30wZQxFqNyNPtoAwhJLkDCsFsYJ66GqJrgaLkHYwA5APErZB1HDDrDp&#10;0IW1pwmIE1ASFuJa+htwe1MdpMccAb/uOPRV++CduAiOtMzXOkr2P+fLnFZmuQ6Kn7D4t8Di6s55&#10;mFSi47BozhmA1pzortwuFm+fa8DL1GW8f3waXl9lwrurVHh5lY6A0ODpFi2eITCeXWrGU0tNeLhN&#10;g8eWGvGXKxNvGwt2YN+bq60UBz6lzuJmWJyfKsQ5yplpYpyeqcCJGSocnCzH/mkSfPHkCLx3aTju&#10;rfTjQJUdjy2U4+UVBrxzrxkf7bTgt0cT8edzafiSSyqX462Ob4VF991eu8eovwYFi1Yl5JYMCLNB&#10;/r1iwZdKEW1Ign9EAxImrIZlFGXEUtiGNME6qA6y0vkQDF8EPa2dyptP0tp9+8F17Wv9PRfzHzo9&#10;Ffzvkp5g6CkMBgYFC9v8xIqsiCu2R6Gr3Q9X8yH4a+5HRHw6IhTUBXo9ELOirlBDYnNB5w1C4UpA&#10;LHUWUWo9Yo1WCN1eZIweD3FiAD8Xy9GfbhfEJ8KePxqpo2pQNquWQEmByGMC365HhFoBHnWVArsF&#10;A3R2xFp8KJk4C3yHDwNMfgjy58NaTZjVXaCf+Rz9fichob+ZtIVAICwYHLEESHuXRDjUH0dc/Wlu&#10;Tis2IC6tOwDrnC1Im9IKb3Y2tGZDYUfp/vG/LOkV93wdFhp3KpSuAOQOkrYbFnFxsQjv14s7U97X&#10;YkEF3RgXiky3BxsX1OLB1lm4a1E9AhlUsHOHfissGBKd6Y6FKbYvh0X7Zqh2LPavZ5uhmto3Q2UU&#10;wZfJNkN9cyycgl6IF/VBomwAvCq2GaodiynDynF5dwMe2rEARekZKCKM8tOykEFYJAW9N8WiwhaF&#10;wc7Y6zLUHYFywiJXFYrDyyfi6taZeHR7NR7f14BHD7bh2cML8PDOKswcbMOGeWloyh6ABVmRXbkO&#10;izSGBdsMFYbTS0fhw/PtWLx+ug1vna3Hiycb8M6RKXh9tQnvEBYvrdTiheVqPNmswpMExtOLjXh8&#10;kR5XW9UcFl9eHk+dyAw8f2g2ntgzHRfuat8M9fkuB/6w34H/2R+P9zdo8dZdGrzTicUqO2FRij++&#10;0IJ//O4kLtzfjsXF2QY8NE2EC5Tz08U4P1OGc7PVODNLi8NTlTgwQ0pYjMTHV8dg34I8nG5JwEtr&#10;dXh/ow2f7rTj84N2/PG0H3+7lIq/XEjuysmFdhTQ3zAtUY50hoUtDkG7DMk2MfydWNjYVB1S2Ewi&#10;6g4kMJvl3JhD9xh0wo6IOBx0ahEHhVrBh0Yp4K6zLoMh0Rl2O7ufYSGXCyEjMHoKA6J7OrGQysSI&#10;FaqhC5QjOGklLGPvIjBWwjVsAUzlVdDTkldGaExcCxMVExU30M2w+CGOwbgWNqB+s/RU8L9LRPVU&#10;9DvSExKdkdYe7Ogm6Do7Uns+FeXqA9DV7IW/dgsEeTOgLpnGjT2obVZIqbsIlSqgIhDc2flIHzgU&#10;1pQM2FIz4crMhT6QAqknEdqkZMgSvOgjlSPaZIaR/p8t2WVQJVFNTM9D0pAK8G068ExqxOnV0Dgt&#10;iDNZ0FtlRT+5HiHUuYjMVgioXkYHRiO6sA7mqu0IqWiAYFQb9LM2QlV5H3iT1oFffYi6IMKCcJDS&#10;78SOUm+/fpx+rx2w1G1BRu29yJlYjQiJCHFK5amO0v3jfrHdZS3p5V/eCgt9YhaBkQ61mxR2eq/D&#10;QiwWc2fKk1PHcCssDIJImCWRMBAW6a543NNUg80LKrF+aTOCVLRvNsB9KywMgjDYpeyMeSFdUHRi&#10;waYoN8TcCX1kb7glYuSQ+nvWteD0gwvQMH04MrNK4M8q/lZYsK6CLRkWicpQOAQ/R1AYiYmDS3Bp&#10;Zx0ub2tGYWoaCjLykUsfxIyUZKQk+2+JBesuOlNmjcSQ+DBU2KOQIe2Lo6sm49Eds3D1wSo8uqcO&#10;jxxoxdMH2XEW8zClzIi1lUE0ZPZDc2ZEV7pj0ZAaidrUARwWh5sH4s3jlYRFM149uQDvnG/kDvB7&#10;8+AEvL3OjvfXtO/BxMB4ukWDp1p1eG6ZBY+2avAwYcE2QzEsPjg5DS8emYMn987AlfXZeOfBAH65&#10;3Yrf7rbgd7vteGe9ip5PS1AY8OpyI8WCXxwqwR+ebQL+cBqXNk/HvKTeuDzXhKszxLhIUFyqlOHy&#10;HBWuzDfiwjwTjs3Q4MB0KX732HD6OYfiQGseLi3143V24OADZny2x4zfHXPhy/MBLn8+H+zKmSUu&#10;FCVEITVRhgx2+lU7D0kOOVLtEsKCBz91GOyobn+8CiYdj4o+DwaD5LpugiGh1wo6wqbukHAQdO8c&#10;WDq7jM6wx7Hb2KSBMll3BG4vcpkIKqkMESIDrIXT4Z+yFq6xq+AcsQhm6i40Q5ugHNQIcUUzzLO3&#10;wtraPgWHZMG3nQrk9tJTUf8xciswZB1YcJttWDdBeLqadsNbvQH585fDMXgaNJnl8BaUQKJTI1oh&#10;h9ztg8zhIUB0XHchNNuhpS7CFEyF1huAxuuDOjERIrsdtowMaHw+CCwWxJgdiLMnoJeIIHDYESIX&#10;I0wqAE+nRLRMC5k7HTxvAUwFwzB0FnV/BiMi5VoEKiajnzEJ0VTP+ruCcI+YAvvwKsiK5+O/EqdA&#10;zMYxas9AWn8KirpjkNcR/rUnoKzegYQFD0BSNol+hyFIGzQWkVIxQiRKiOMzfvxTr5rTKkZ+BYqf&#10;sPi3wOLytjmYWKzD6uk+1KX3uSUW85P6YLpnAE4uGo7Ht43A6ycb8cqJZu7gvJth8dxCPZ5ZZMSL&#10;K+14rE13W1j8ZpcZv95B3cRdcryxRnXbWFyplOKh2QpcraLXqbXgcrUFJyt1ODJLid8/PhJnNrqx&#10;cJgKj96Vive3mvGrXTb87rANX5yKx18vBbn8+YK/K2eWOG+KRdAmpMtSJLlVYOfPthqFVNzjoNEI&#10;vhUWnV1GZ74rFlIJdSxSCQRiFWI01JGObIB/0mqYR66Addxq6Ee0wEhY6GktVTFkMexNxyFrOQ9p&#10;C9tTqedC/32kp0L+Y+RWWEhr2VHSR7hNT5L5+2Ga/yDMY2qhzilHuNGGirk10Kdnw5ISgDvdD63P&#10;C3NuETw5hZA7PVB7fNwmKDZmoUnwQ0dQuLKpy8jKBN9kQLRWjViDDno/1T2HAwNUKvQWSdBLIEQf&#10;XhwiCHaNywKVIxPK4Chkz16Hsct3wJY3CH1ipQgXaamO5UAa74fY64UmNYA7ZSrwAwOhH9SKfhnV&#10;0NQch6CRnd72FCQNxwiNk9DWHoCr6m4YRkxCuM0JgdEOiz8VSoeTupsyjGnb0dRRwn+8L0t6xWM3&#10;w8LcAxbKHwCLpB8cC1EHFq2ERUsHFsUdWLC9oRgW3faGYlhYCAsdYSFnWPTrwGLAV7BIICzsnVgM&#10;KcbFnfUcFgWdWKQyLFKuYUHt6tdhUW5hWIRzt3NYrJyCR7fPwdWtDIv6LiwuPjgL4ws1WDnVi5o0&#10;hkVkVxrTw7vCsJjjuxNTXf1xbvkYnFlXiNdONOLl481493wzh8UbBydyWLzHYWEgLHR4slmNJ6i7&#10;YGMWj9Dyq1jMbcfi7hzCwk9YWPCrnSZ8vs2E11dL8dpKZTcszIRF8U2xuDpbjkfmEQbVBjxab8ND&#10;tTacnmPA0dkq/PJiOf73lSrsb8nBU/ek4Zd7HPjikAv/e8qJP56Jx9+vBPF/DzEsErvCYeGJRmqC&#10;vAMLfhcWKQ4xUl10OUGDVJ8BdrMEasJCqYy7JRZ6hkUHAjdGSWiwsMtdjyNEvg0WMqkQCpEQYqEE&#10;sVRs2Oao1MkrYR2/HpZJG2Aa1QbrkEbYKuohK2mAfMoDsKx6grBgA93Xxi243Ws7Ln8f6amQ/xi5&#10;NRbXxio0dfuR1LQZqpwKyJx2DJCL0EcuhSrghcJlphVdKv5mIzRZefAVlnJdRYhUCZ7ehFiNAXyD&#10;hboMKyLV1H04rZA6rOhNdSZaq4LISt/n86AXPw79qOb14YvQOzYOMUo5Igl3vi4DA+dtQUH9DmTM&#10;WQt1+iC4c4ZSrfRxe5JG6MzgJ8Qj1KxHP7OHO0Ni4uxdcFTthq7tPGII+qiWU4hbcAJ8QsPYsA+6&#10;YZXgU1cjsum43XcjaOUhmtXdvPmwT9/3aUcJ/3G+7IFiTY9QUCxpFTCnlFJrVgCDL4fDQhsfhMbh&#10;hdQUD6neBplaT2tBktvDgmITR8IkCEeSy4nVDXOxdeEcbFq6AEm0ds+g6GnMwuHP5HadtVLraHG6&#10;r8PCJLw2TnEjFsaYftzgNluyWWezHTrsX78MJx9YggWVY5GWTh+YrBzCIpfDIjEpFX6S25uQBJfT&#10;BbtVB4deBI86CmzmWZ88HAmSMLhFA+ASUIchCkGiNIywoNfk/QxefjTGDsnB+Z0LcHH7AuRmBJCf&#10;VYiczHSkpNBzB4IIBnzw0VpIokGOdG04CnT9UWIK6xrkZhlEGWaLwRALoWGMRr46hDqLmXhq7wJc&#10;3jqXgKjCpd2NeGJ/HS5uqcTEIjbdRxJ1FtFoyIzl0kipSYm4FsKiKjkU05xhONNWiuPLU/DWqcV4&#10;/ngLYdFGWCzGUzvG4aW1bry51oKX1tjx8gornm7R46lWA55fZscTi0y43KTCI4uN+OvVKXjv2Aw8&#10;s28WntgzA5fvqsCbm1349X41frPbhF9tN+K9ezR4dYUGLy3R4ZWlbDdcDd7ZlYFfPjob//jiBGEx&#10;GQ1ZfXFpLnUSMwV4aIYAj1cp8dh8DR6vM+KJRgcuzjPg+EwRvjhfir+92oYntw7Hi/d58fv9Jvzx&#10;mBl/POvAXy8nAo+k4x9XU+iyG386bycsEnBphQfFLgnyky3ITxAh2y5HmkuELCd1mXR7BoGR6VET&#10;6vEw68RU6KngK8Xdjo+4Phq1AGq1rCuy6wo8A6E97HYV3a9SU5GiKJSSrsFskZh33aB299w4ZiGW&#10;KiCl7kIqlSJSpIG1aDISZ94L/ZhVsA1vgomwMA2kNWg22F2+AJo5B6Ff8BAUTee5vaI0jSdgrDsB&#10;Pa2lKptOQ0HFXklFSNEt7Hpnerr9xtu6X5fT80vrqaPpCLvcmc7bbnZ799s6b2fHjvQEBYuE0v3x&#10;7Tiwwe2jUM3bC1UN2xvqJExVWyArGEIdhQZhagkkFhuM3iC0bi/k1Dm407MQLCiBUG9BDMHACrjA&#10;aAWf/s7sEIDwODHCJBr0p9rCk8QiQqPDnXI9IjUaCPRa9I7h478HxCBMYeBmpNX5UsHX29EvhlYq&#10;C0bDnDcc3uHTEGrxIcTih71sMpLH1kCXmQqJ34Mwux3ClAL0jy9F4rzt8LWeRMKaS1AuvADz8ksQ&#10;Vx+EoP48vVdXIJ25C4OWHoAiMRkDzCakT2iCPbcG5mFNyK7fBX5ZGwJLj2d2lPIf/sviL1zVExQs&#10;5vSBMBEWxhuw0No7sbB/JyxWdcMi+QfDoj1sIsFsh7YDi6WExbhrWLAjuLuwSEMiYeEkLGw2LRwG&#10;IdyERSJ1FT55RAcWId2wIECoszDxf8ZNJDh2aDbOdWHhR152IbK7sEjqwiLBKLslFsM5LGJQYYzp&#10;wKKSsGjFpU4sdjEsajuwMGPp+BTCIoagiOtKdUrktaRGYV5yGIfFuUVlePT+Erx2vA3Pn2jBC4eq&#10;8drZ5Xhs6xg8tcKG19aY8cJKG15caqXOQo8nmg14dokdjy80ExYawsJMWEwjLGYSFmyAm7BYM5iw&#10;cBIWynYsdhgIC20PWKQTFrM6sJiEhmyGhRYPV/LxSKUIT1VT51JDHU29CU822tuxmCHEH84U4u+v&#10;LsIzO0bgnZ1p+PNxJ/73hBm/P2UlHJz42+Vk/OVigMPif8/bOCwuExYlTgkKk0woTBAg36FAlluE&#10;3HgxCuKlyHYRGglqFKXFw9KFxY0H1F2LWiXgCn9nrhX2r6Ydi/Z8GywkhIVIxrCQcuHJdQg3pXBH&#10;dTsnraG10oUwDl/IgaEvnw9ZaR2U4zZCW3OcCvlZSBew4s6gOAFtw0kOj04svq8oGk92Ff/vI1+H&#10;RffHMiQ6o6SuQzz/EBRVe5HINtvkFEOV4IKG/tdkVlo6E6Gye6hmObjo4n2wBlIRpTNB6EigboI6&#10;CbaTTkQE+kUJ0EegQaRcgbC4CPQWK9FbaUMswSLS68BTGTCAr6LnT4Y2KRNyqhUDJFpESQ0IkZi5&#10;4zI8FSPQS2VE0ZxGzNmwD6qsEeBTvbNkZcKQkQehtwAF1fcis34/ArUHYZx1P4ItB+CesBDxo5qg&#10;Gn0XHPOPIq31FMob70e4XIufC2hFJXU4/GXNmHH3aYxcthcVC7dDNLjyx5mNdsSIEb0Ii097goLl&#10;Jyz+M7G4uKQCbx2diJcPL8DzJ1vx8lG22Wwulo5V4eX1XryyknBYZsZz1Ek8Xq/Do43UXbRZ8Vgr&#10;w0KHRxZZCYvp3zsWj8+R4pk6HZ6pN+KpBvM1LKYL8JsTedRZLMTzu0fjja1J+ONhK/543IwvThMM&#10;F934v4dSCYyk67C4ssKNMqcIxUkGFCfyURKvRF6iGIUeCUoSZChwEyQ+Dcoy6L3WCqGWxYFNx9ET&#10;FCxqFf+6PZm643Bjvg8sxN2xkGnQV0JrwP5B8E5cBtvY5TCOXgbT8DZYBtdCUzoPkrIGqGZsgarp&#10;GCQt7PSrrKNoL+zs7Hr/qVjE1R6HqPYwnHUPInVaPaRWOzypadxkgCqCQk0gsIj0VkTR3zFGoUO0&#10;ggpwrAAqXwoilDpECYQIi45D31g5AZCNhPwy9I+JgcSTir56LwEiQ6RYgpA4EUJFKsgIHAV1LLbs&#10;fEhsHkQSGHF6F0ypeehHz8dz0et5U+EZOBHm/JFQehIQqVIjWmuGNpiPhEFzMHjBHiRMXgN+0TTE&#10;T2zGiNo2SOIDuFOdBM3wBbAOr4eG6q/W7oIxgc2MS69lLYA+aSB3Vj/HoPEQpKR9Kc4O/PDzRQ0a&#10;OqLQEizsEQqW7xsLIz+CO9LayA+D327Dyvo52NwyC/evaENqZknXrrO+rEG3jYWRHbXdbZfZrgjY&#10;rrP9OSj0UX3gkcci06bG3nVLcOL+xWidNR6pabm3xMLOYSFCvDICXkUIvLJweMShiBcOgJPfj1ty&#10;eBAkDAuvIAajBmXgzPYmXCAs8jIDhEURsjLSkEIf3kAwGQGfF16nGR699GuxGGaLQ7khGnnKATi8&#10;fDqe3NuCCw/OxoUt83BxZwMe31dDcMzCuHwDFo8NEhZsE9Q1LGrTojko5idHYH5qJGYHBmC6Kxzn&#10;qbN4/9Q0vHCgEc8ca8arxxuwY/FQDHb0wWsbA3hpuQ5PLzFxx1c8XKPBw3V6PNZswaMtVlwkPB5e&#10;aMNfH67Eu0en47kDc/DknpnXYfHrXUZ8vl3P7Tr7+iodXl6qJyyMeGmpDu/uycBvnqrCP35/FJe2&#10;TEJjTj9cmKPGI7MEeGKuDM/V6/Fcg4nD4vEGGy7M1ePoND5+eTgDf3llIV49OIHD4n+PEAgExZ8u&#10;xONvV9hmqAz842oq/nzJxWHxl0uJeHilBxV2PoGgRlkiD+VuBYq8IpQmiFHmFqOIuoxSvxpDctxw&#10;6QXQK2KhU/LbB7o7wsYqOned1Wrad4FlRZ0V9+44cAWebu8Mw0GpYpuhroHBHnMjEDfm2nOw15F3&#10;YSGQKKjIGRGucsFaxOaOWg7DqGWwjFkK65A6mMvnQFUyD+KRi6Fv2gvFohPtZ9VrPkNInIS0hToO&#10;WvZU9L9tGBadkTecuK6Yf5t8EyzY2ei4EBaxdadgXHgShtF10AXT4fL5YKZirbT5qE45ITbYIDM7&#10;obDGI0ykAE9thMrhQZzBBLUvFfFZheApNegTyUN/Ca3IDZwBfXIRwoTUXRh9MBWOQ3LpMKTkFcKf&#10;lQ9bMBUOqhumjAxICQGt108IqREp0xJQ8RDZ7BDRynCk0YLe1HFkjalEsCgP4RIeeBo54nR6CJ0B&#10;KNMHIcSahv5WL3xT6pA4eiqCY6Zi8KJ7YKMOZYDWiEitFkqzCRFxUoTwdQRGNmJUVkTb/YhLTEKI&#10;XoUQDf+HP6K7YtioU1Yqxj1BwfJ9Y2HiR3JTchh4YUi0mrGibjYeWDATm5YsQHp22U0HuG+JBZsH&#10;ShLJAWEiIDqxsNDtbL4ohoUusjcSFHFItyixa81CHL93EdpmT+Cw8N4KC7uOw8KpCIdPEUowhHZ1&#10;FQ5e367uIl42oAuL4eWpOLW1Aee3NSM/K4h8wiIzPQWphEVScip83kQkOkxw6yRI14TdFIsRhMUI&#10;KnRlhEWOoh8OLp1KRbkF5zfPoszFhR31eGxvNYfFmFwd2kb5UX8DFqzTqKGOoiopHPNTIjDT2xcz&#10;4iNwpq0E7xyfjOf3N+Cpw40cFqfvnY6x/r546e5EvLhMh6eWGPFMmwFX5mnxULUBV+vM3Myup+aq&#10;cLHRjL9crsTbh6fh+YPzCLHK67HYacRn29hxEDpucPu15Sa8yrLCiPf3ZuEPz9XhH789TFhMRlNu&#10;P5yfpcKjhAXXWdRqqbMw4Ik6Ix6rt+L8HB2OTOXh4/0EAWHxxpEpeG93Bv52yo2/n3PhS+oq/nYl&#10;oQOLFLruJCyo87nsxeOrEzDIEYeiRBkG++IwyC1HqVeAigQhBnqEKKcMStJgdAG9JwYBTIoYmKh7&#10;6N5NMCQ6B7v1OnFX0Wcdwo1Q3Fj0GSydYLBld2i+PtRlcFDIODRYhDIVBLRmLDL74B5eB9eElTAS&#10;DtZhTbANroZxYDUk5TWQTlkN4xIq4K3nIG86B1UjFfbmo1Tgv18sbkz3Yv5t8m07C7YXlLf1EIrm&#10;LEJCeibkVBtUJhvVKQ+i5Vqum4iQqAgPN2KVei5iA3UZKi1i2WYpH3UhhAlfa4MuZSAsZbNgKZyA&#10;SI0LzrIpGLNoC0bNaUZiahZkBIAlECSUAhigos7PQzhYrRBoqZDb46leJVM3Y4XYZkKs0UC4G9Cb&#10;r0QUW2lw6BEpjUEUda99JWJIfUkwpmZDrLPS69HK6+RmyNKHwDO8kroQLXUrEXDlBxGmkCGCr8F/&#10;DYhDjDMeMRoNQgmSPhoD/l90FH7Oj/5hj+ieM3lE7MBho/HPxoJ1Fqsaqn7C4p+IxXMHqvDInlrU&#10;lEbjyeXW67C4NEuDS3MNuFxtxsUaM45VKnG21oQ/nZ9x21i8scpCsVLMeH9f9k2xuDZmocXjtYbv&#10;jMWTdyVguIs6Cr8cw/1xGOgUo8QTi4r4OAxNFGGwV4zhqTpMKEqE18CDRREFk5I+Ux2dBAs7KO/b&#10;YCEUxXWB8X1gwS7LpPT6EiF4IgIoWAb/xCWwjFoC26iFsBEYxqFN3ImSosuqIK/aDk3bRYLiAnT1&#10;p6BtPARV04kei/z3le7F/Nvkm2DBOhkWBcVE1zNrt0Lrz0Nybj51YFrEaXSIoPoQKpBwWIQIqLuj&#10;zoKBESlVg0+FVmQhMPRUqKkO+PPLqMMow/DauzFp7UmkTlyI/xeuRD9dKgrnrIE9vZQQslLRFsGT&#10;lQltwItQdmyFRc8V80h6f/hyOT1GA4VJTR0EdQJiAUKoIwyV6dFfrOA6CpXDRjAZCRg7FL5kmJKz&#10;kFk4BNbskcibUA11MBdRNj8kFjOsPi0c5T64ysswcd5i3CkzIDaNOgqrFmH03DFUA++ME+COOBGB&#10;JHZ3lPbv/2vmpBETBw4bdUssuL2hktux0HfDgu0NJTO6INPTL6420IdZitjI0A4s2ESBPWNhZLvO&#10;MizoMYk2C1awzVCts7CoagbSsksRJCz8DIusQUi4TSwMbBdZccQ1LAgJFgu7HDegazPUdVjctxht&#10;cyYSFjnwZeV1YJGLxGBaNyziYbfpu2ERcgssQmDm3wGfMApDS1Jxcks7FnlZSdxmqMz0VMIilbBI&#10;vg6LNA3bDDUAxcYwlBIWFYQEy0A72wQVi2GERakhBtmK/jiwdBqe4LCYjbOb5+E8YfHonhpc2DIL&#10;o3J0aBnJjrPoGYt5QcIiOQKV3j4cFqday/D2sal4bn89njrUiFdONuLFk4twaFEWnl3lbMdisRFP&#10;tRmpkKtxYa4OF6uNuETdxYm5apyrN1NRnklYTG3HYs8swmIgYeHGr/dp8KudBvxyK2GxgR2Qp8db&#10;a2x4a7WNLlvx/p4cfPFsPf7xm8O4vHkSmvNCuNd4dLYQV2dSdzFPgceq1HisRo/HCQtuM9RUPn6x&#10;Pw1/eZWwODoZ7+5Jxd9Ox+Pv5x3ceEU7FmmERTJdZ1jY8NdLATy51odRhMOwJCkmpAoxLUOHyTlq&#10;TMtUo6rQhPnFJtQNdqN6BCFuiINZGQ2TOhYWes/N3UNgsKVe2z5FB8OBFfTuUNyIgEAYy4HCbmdQ&#10;dI5bdH7v9WHfe2PouaUS7n9LQmCwywq6XSOOhVQsRKjUBOfAOfBNvQv20UthH7kI5mFt1F3UQlpa&#10;hYihi6HlNjudIShOwlB/DGpa9lTk28Puu50wcL4aRSPbDHXsO0VKYccY9JwTkBB6cnaEM8Ehp59Z&#10;TT+PrukYLDMfQMKwOojNXm53/lgt6xp0iBLy0DuSz22+i1GwbsIGucWFKOo2IgmUWAIlhjoLc2Yx&#10;zCl5kLlSEWnJgjh9EpKnLMPkJQ9iaPN9BEcr9MFC8Oh5QgUixKoVENlN6EXvMc+qR7RGCbMvATkl&#10;pbB63JCbaM2fH4XeMRH4WXgk+hFUd0bTZyA+gDCJGmFSDWL1DgicyaiobET5jAbIqMbG0c+XM3Qw&#10;wgwmxNjM0CdbIE0zIsJpR87IGZAG0uk9LkFieS7CqZ4Gs9MRJVVAZqeVnYLyH27q8srJwy+VDx4B&#10;W3IxHFmDu3IdGLc4zkLF/vA6C8RqEwRSEjYyHIq4UCreVKBvRKIj7DgLk4iWFJ/bgeWNc3Fvy0y0&#10;Vc9Eck4pvLkEBUvOYLgzK+BKK4U9uQj2QM9YsCnKddH9OqYkb+8kOtMJRWfYAHeaWYE9axfjxP3L&#10;sbR6ClLSMhHMKWnfdTYlowOLFMIiQFi4YbeaYKMCYScMEuUEzk2wcFG7aKdlQBqC4swgDqyvwfmt&#10;rchKTUFOBjtTXgZhkYKkFD98vvgOLORIVkciRzsA+fpQFJkjUUrdRGfK7LEotwtRoI9FujwEexdP&#10;w2M7W3D2vrk4vmkuTjxYi0s75+PU/bMwJEuP6kEe1KbzCQheV2pSY6mriMLcQATm+SIwK7EXprsj&#10;cLhpCF47MgvPUGfyNIHx+NF5eOFwAx5ZV46nltvw7BJas19gwONt1E1U63C51ogrjRZcaDDhBK31&#10;H6vR4IvzU/DGQTZF+Rw8vmsuHlpXgrc3J3NzQ/1yuwafbtHg3fVqvLZSyx1jwTZFsbGLNzZl438e&#10;WYB//Oowrtw/AUtLYnG+UotH54jwyGwWKXe8xcNVGjzRYMND1M2cmC7CZ/tz8Pc3l+H1k+Px5t5E&#10;/ONKPP5xwYK/X/EQFh6CIgA8GsBfLtvx5QUX/n45E4+uS8e0lHDUFkrQUqpCW6kWKwbRSkqFGeuH&#10;mrBljBa7pllxz/RUBAkLC5vaQx8Hl0GIeH17XNRdWJUx3GWj6vpxCtYpsGLPugiWryLQns4Og6HB&#10;wr6XQcJAYccofbNQdyKTc9vIo01J8I1agIRxK+EcsRz2wYtgGdgMbfF8yMtrIZ6+GqKFeyFfeAbm&#10;+suExRkq7DeBovkY5ejXRtZw6AeLvJ66n7qeIyYsRA1noWZHaTceAW/+XribDsIxew2cw6dDmZAJ&#10;S3IhnNQBJBWOQLiICq7UCqHOj35xegyIUyJCooU9NQ8SdyqyRs+Ajoq1p2ICNMVjUDyzCTPb1oNn&#10;z4Ikayy0Q6ox7d4TGLV0C9xDpkJEtW+A0kQdghQRBLjW7SY0VDD7fdB7PIhTqwkpM/oLVRwGIUIp&#10;ekdEo09EJAbExKIXLwpRhEqc0YQwtRmhWhfECbkYPG8F8ie1wJI+CCZfBuJT0mll3AmBXg9Nghs8&#10;kx4xei2E1GkoPfEQU2eiJZgG8HgwEEx3hIVRx2SjywnvdZT27/drwogKCWGB28GipyO427Gw3oBF&#10;BGER8vVYUBdgoDAsljXMwf1ts7C0YS5S8yu6sEjswML5o2BR2o5Fak9YmLth0fsWWITDwu/HYVGW&#10;k4ID99R2YJHaDYvkm2NhCPsKFiXWaJRY+MjVRiFNNqADi9ZbYlHztVjcyWFx6BtgcW6eFhfmG7iu&#10;gnUUJwiPYwTGF+enEhbj8Mw+wmLnPFy9uxSvbvTh0+02fLZdex0WLy3RExTte0O9sTEbf7wNLK7O&#10;o+6izoJLVUYcmyq4AYuEr8GCug7C4pG7UjE9NRStAxVYPdKEtSPNuHecC/eOcWD3VDeOzXbgTEMi&#10;dtXlIc0qgFnLjt7mwdUBBYubOgqHhgePUQyz5hoU3wSLzg6DdRbdN2N9OyzEkEhkkFPh6h2jhdQ/&#10;GEkTV8I1ZjmswxfBOpo6ioo6SAvnIHZQAyTVW6BbfBbmlitQUZfx74qFtOEIPeYwdDUHaLkf2rq9&#10;CFSux89VLloL92LYnCYMnlYLniEBkXI74uh2d3IJSibNRT+ZASFyE7RUx2JMaSiasQox1lKIqIuQ&#10;ZY3D2LuPIHfGQthTKtBbYIIueyTMA2cgY/oCRLszIUxIQ6TBjhB26lu5AgKqPQqbDTw2diASIYze&#10;k1jCQmjygKf3wJ8/GAKtHWF8OUQqIwTUxfQRxKK/VAye2QpZQhK9vg/KpCJo0wfDN2wWBs1u5o7Z&#10;0CYkIKWsFFKXgzodB3UbOoTKpdySZ9QjUq2krkQLlcsJpcOBaKWCQytaoQBfrQ52lPjv72vyiOL5&#10;/wpYLK2fjc2L5mBVaw0yCgf922LhFIfDGNubw2JgQQYO3lP3nbFg14tMschSRSBF0u+fhIUFp2dr&#10;cHauAeerzThbayEsqHjXGPDFuentnUU3LJ5fG4+Ptpjw+Q7ddVi8sEiDFxfp8FybEq9vyLotLB6a&#10;q8LD9FpsM9SRybxvhcXDq5MwI6Uflg9X4v6pNmyh7J7lxu6ZLhyf58GlBhceXhTAsUUlyHUKYVbH&#10;wmrkX4dFgknCLb0WGay69s1I3xQLhgK7v7PD+M5YCKhLEarBl1jQVxwPY+F0+CavgJmgMI5bAv2w&#10;ZujLaiErroFk9AqYmo5AveB0D0h05l8fCxH9Dnw2pUn9cQgbT0JddxiByWuhis9C2sAxVFxToPJk&#10;IFbnRn++HqFCI0QaDyyZxXDmlcGYnANn1iD4y2fCXjwXoxfsQc6klchu2InJO59B9py1tOYfgCNY&#10;BF/xKAgSMiBKTEdfuQ4D5GqEy5UIl0g4GCJlMgwQCBAll3O39YqOBk+rhS4xm2pjBnUbBYhVODAg&#10;WoHQGDY4TQVdq8Od1A1EqPUwpGSjv8oKfUYJ4eXF2EXrCI18bs8qNXUN7qI8WPKyYUhLgcBshCUl&#10;iZtyhEGhpm4jSqOC3GlHNC37iYSIIzxidRr0FQm+/3N0jx9W+NjMScNQMXQUHCmlN8XCzs6WFyyB&#10;OVBAYGR/Zyx0PFoDl0ZBJwxHvM3MdRYbm6djw/IWpBcOvC0srE4PjKSzUqlE/953cljY2e6zBAQ7&#10;U15PYLAxC4ZFqkmOnavbcPzeZVhUNQnpmdkI5JQgKTMfSQSHPyUDAX/qNSzoZ3TopXAqwuBT9r35&#10;mIWUfr+4PvCJ+3NYHNpYjwvb25CTno7cTHZa1Z6xSNVGI08fyqXAGH4dFiyFxhhkqyPg59/JYfHw&#10;tmac2TSbw+L4lhqc2zoHJ+6diZH5FlQW2TAvie0qG9OV+cnRHBSzfWEcFpUJbLqPMBxpHopXDlXi&#10;qd1VeHJvLZ44VoWXjjTi6poSDounF6nxeIsBDzcbcHqWjpuf6ew8M87XOXB8vhnHCI7/OV+J1/eP&#10;xVN7ZuHR7bNx+a4ivHJPIj5+0IzPd+q4AW6GxSvL1YSFFi8uZufGUOG1ezLxxdUm/OOzg7h833gs&#10;KYrBqWkKQkKIq5UCPDZXjofnKLjNUFfm6XFulgYHx8fgF7sz8Pc3luHNs5Pw+h7C4ZIT/3fejL9c&#10;dF2Hxd8eYkd0J3BYPL0xHW3lcbhvqhH75sdjf5Udx+tdOFFrx+lqKx5ZYMNTy7w4s7QIBU7qKHQ8&#10;AiGG6ya6h3UWyS4NHAYpFf32ws/COgUGACv6fEEMt/y6MDw6d6VlzyGgotNThEJhj1CwyIUSqHgy&#10;SIQaREnMCNcG4R3XAtfk5TCMXQz9iFaYBzXCVFoPcX4tVFM2QtN67Ba7zt4cCwUV6Z4K+w+RG7FQ&#10;UBfRGUnTUQgaj0DfdALC6gMw1R+Gl7opqSUNgeJhEDlobZ2g4BsTqZhbkV4yBv7MQRCZk2D05UFi&#10;dMOXXQYxW6MP5MNeOAHStKmQjliOqcfeR/3hl2DPGQ2+yo5YlQlh1A2EK7WIUCgxgN6L/rxY9I2O&#10;RJ+YaK6z4JCIjMQAPp8DJEwkRojYTIhYYGUnjHNnoV+UHJF8NUKipRAYLNRdSNGLL4XUHYDIE4SE&#10;7YXlS4cprxSRFjsSSwoQaVQjzmWFMJgIS24WpA4bNydVuEIGITcwbubgENutXYCEsgF2goNnMny/&#10;039MqBghmTC0CDMIi4EMi9RbYTEQtiR2tjyGRfsA9/eCBXUBLquJw+KexqnYuKIV6QW3hwXrLIxm&#10;G1QqNfr1ujUWLAwLtjdUJxY7VrUSFkuxaN5EwiKnC4vk9CzCIrNnLJRfhwV1TN2wOLyxARe3L2zH&#10;IuvmWKTdAgs2ZtGORSR8vDs4LK5ua8LpDiyObanGuQdnc1iMKrBiZqEFc4NR12HR2VV0YeG5owOL&#10;YYTFTA6LJ/bU4LEjc7nO4vKqIjyxzEJYqPAEw6KJYaHHiZl6wsKCc7UOHJtnwlEC44tzM/FaBxaP&#10;bGvH4oV1bnz4gKG9s3hQi7fXKfHSUiWeX0hgLNTi2VYFXl2fgT90YHHp3nFYXBSNk1MJi1kdWMwj&#10;KAgLthnq0hwNzlSqsG9sJD7ckYq/ERZvn596PRYXnF/Bgg14MyyeuzcdywbHYXulGceb4gkKK863&#10;2HF+gQkXGwz0e5rwwmoPLi4vQLErFgkGPr3fsUg0SyhSLmzzk1PLR5pHD6dRfl3hZ1Cw4t+JR/f7&#10;bhbWUbBxCwYGB00PUHSmJyhYpFSYFAIJZEL6ecRqRCmcEPkGIXnaam6w2zxyIczUXdgHNkBfVAfx&#10;wFaoa3ZQ8WeD0f+eWMiqd8HTvAeeyvVIrNoIz8y7oEodi6TSibDQGrrKmwVf4XDI7EmYWLUQVn8+&#10;BsSwXWbjobZlQKZ3Q6ghWGUa9FdS52HwwDWkDrkrT2HkobdRse40Gh4giExuxKl16B1LOMTx0I+6&#10;gb4sdJ3HxiVoJTVWpYJQr4fcSjWQwsYwIqQy9BfqYUspwejKJoj08YgW69A3XIB+EQJEyHT4WQQf&#10;/9UvAndEC2DNK0JfAsmcUwhPcRkUHg8Ubjui9AoCxA1Rkh+KoB9abwLXXbAuIkql4DZH9RMLEa3X&#10;QONPBM9ihNhpg8RlRxxdvpMf8/1tihozZMj8f2ssHISFxQadTo/wAX1/wuJ7wOKRQ7Px7IFaXFie&#10;j8eWmK7HotKIEzOMhIUdZ6qdODTbiENzTPjdqRnXYXFlbTGeWmnDO5s0HBYfP6DCG2tkeH6RDM+0&#10;KPBsiwpPNcvwym1iwTZDsV1qT0yTY/eoMLz3YBJhsRTvXpqBN9hmqNvA4vn70rF6OB8Hqm24tMSL&#10;iwvteHSFA48ut+CRVjZRohGvr0/Aw2sKUeGJRcAshNvIg88q7wrb/MS6i0wvvWcWZY/FvxONG++7&#10;WdhmqM7uoickOtMTFNci4vaKkoik4EmN6C+lNdGCOQiMWQnXqKUwjmrhdqd1VDRBUlQL/riVUDUS&#10;CP+mWOjr9sE37wEIgsOhLhwPdel02Mpr4BjRAGvJWPSVGKnQe5ExcDyGTqlB7wg5oiVWhMpstEbu&#10;Q8noGZBYvBhA1xPKpqBk1jJ4hs5G8d0nYWjejZTFe5E3bxkSS4cgVK5ACHUTLP14fPQTCBFOt/H0&#10;RirYKsQQGCz9CRG2SSohM5MDJEZjhTd/EPhsTyetGRKdGf0iYyixVEOzkD1kHIQWN6IMNoQZrdRZ&#10;BKAKJtPPbUK0UkodSix6xYWhF614DDAZ6DF6rpOQUBcRo2N7UGm5WXBZpG4npAkuJFA3ovARNB2x&#10;ZKd/f5uixg0b+djEYcWYOWkkBg4bC2dq2bfEwkFY2CDW0JskUyA6KgyK2FDoCYyeoGDhsJC1Y+Gx&#10;EBaNc7FuwTTcs2wBMm+JRRbsiamERYCwYJuh7DAYzOBFRUJDWFgJCxPBYCYszGzZEXabgbDQMizk&#10;sUgxy7FtZQuOblyMxfMnt2+Gyr59LNikgQwHdvR2dyzckgh6rT7wSPtjSG4mDm1swjnCIjc9DbnZ&#10;RchIyyIs0pCcHETA6yYszHDpFEghLHJ1IV1YcIPanbFHI98UhUxNOAKi3tjRNgVXti7AqY1zcIxh&#10;8UAtzm6Zi+MbZ2JknhUzCIw5wRjMJyQ6U5UchTmExSzCYrY/HNMT+mKCMxSHFgzFywfn4ImdlN21&#10;ePRQNZ45UINzS7Pw6CILnmzV4LFmPR5qZJ2FmcCgrmKeE6fmOXBgpgH7qNP47YmZeH3vJAJnFh7e&#10;Vonji4rw0GIzPrhPj8+3mvDBJhVeWynnuomnm1UUes46KV5am4rfX2nAP355EJfvnYjFhbE4M0ON&#10;R2bz8Cib8mOuDA/PkuLKLBnOz5Dh1FQJ9owMw7tbUvHX15fh/StVeHMfw8KB/ztnxV8v2AgGF/7+&#10;sB//eMxPy3j89YoXf30oBy9uzsba4TycrDURZF48viIeT6yw49nVNjy12IJX1jnxzgNePL0uB6P8&#10;PARNIiSa+EiyK5BkU3IJUnwmKbK9ZiRa1RDwY66LSBgHCUHB0tldsE1SPH70TTdNMVgYFKzDEIlE&#10;3CYnhgOfz+8Ku87u60x3KEQSFnabiLAgcERUvMT0/6Clzxc7Z/fY1TCNWQQ7gWEf1ABNWT3iyhug&#10;nrMDuubjkDUxNE5C03ASqqbjkC84RsujUPcQVeMRKKiI/xhREhBagoGd3U7DsKg7AnntEairD8A4&#10;fy98c7YgZXwbdMXT4BjVAMfgauRXrUXe9Do4ckoRobFDlZBBRTUBUlsK1bYK/DxWg75SExVyF62V&#10;+xGiTMawtsMoWnAE/pmrEJUzGbmrDyBh9hLU7jyNsnmLEGcP0tq8HeFKFeJMekQbNNS5uOHMyYYh&#10;KYFCK62Z6dA5LQjnCaDPyEOwZDAGT5iFcIkePKqJoQI+eCo5QgmU/tE8xFKtFJjiIXf50Ic6wjiz&#10;A8GKIYjVGiAxmjCAH4e+MeGQ24z0WDU9fwaCZWVQxbvpMVrqiOToHRWNKPqZIhX0fuupa5EIEZ+b&#10;RT+flvs55R4X5G7H97MpKiYkRjJxxDhMHl6BWVPGYvDwSXClDfx2WFCbJdfZCQvSTyFDbEwY5DGh&#10;0FJ6goKFYWEiLLRCKr7m9s5iZctU3NVWh6zcW+wN5c8hLDJhjU+G1ekjLJyEhRVS+idTExZsug82&#10;RTk7zoItu0cX2w/qKMJCxUOyRYEtKxfgwPo2LKuZymHhzy6+bSzY3FBsug87dREsnVh4uL2h+sAm&#10;74fh9JyHN7bgJGFRkJ6K3NxipKfnII2eOzWYgqTERHhpTcFJawpJ6uiuAe5CU0T7oDalkMUWjhxT&#10;GNLVIUhRhOCBpom49GArTmyowlHKkfvqcOYBunxPJUbk2DA9z47ZAQIi9VrmEhazg9RR+MMw3R+C&#10;yYlhGGkPwYGWIXhhP3UUWyvx+K56PH6oBc/sn48Trcm42mLHY016PNygxaU6hoUJZ+fYcH6+E8fn&#10;WLB3uga7pqrw6+Mz8cqO6Xhi6wxc3jwV09NE2DlDxJ3w6NONZrxztxovL1Ph2QVqPNNswNONRjw8&#10;X47nVwfxm0vVhMUhXLlvKhYV8HBxDnUxs2PxRGUcnpgtxtUZAlyh57owXYSzU0U4MCYKHzyYh7+8&#10;tgwfXGkmLNhmKDth4cTfL5jwf1ds+OsjifjbEz7qLgiKK3786ZFCvLyzGOtHxNHvocMrqzx4eZ0f&#10;Tyxz4NV1Hjy/1IWXNvjxwY4goZGEGalCBPQi+E1CpBIQqTZVV9jnJt9rQbLTAGFcFCWai5hPhb8z&#10;Ih7XZTAg4nhRiImN4MC42eYpBgY3UC6VcgAwMHhUWLrn9ruMa5ElD4Vz8jrYx62AbfQiGAc3QM9m&#10;pi2rgbSiDaa6PZAuOAwFoaGvPw4tYSBrOQgNdRDaxqNfiabhyHVr+z9k2KC1vv4wjPX7wU5gJG1g&#10;53Y4TbcfgqtmD4LTVkOePBiBcS1QZU9AH4EWEQI5+FTYTenZCFWbwLf6EK51Q5VYgPkrt2Ni4z3I&#10;HzkXfFU8tJ5cuCuqoB28FOWbXkT6vU+gdO0JFMxfjAFGB3Jn1CK+bBYqKlciPn8gISOHOSsJkkQz&#10;7qAaE2GiztKjxR1qKXrRWr/KokFkrBRZtSuRO7EG0SILeEorBo4bj7608tw7JhL9YuPwX/3C6WfT&#10;QRKfgMQCtheWCwq7B96sQoTwJehPKwdscxefUJBZLNyuuK7UVBgTfdC7/dxUJexIdHacCDsSPUKi&#10;RBR1OqyrERkM3GYwNm7COiG2ycyek/PdN0XFhcfN/FfCYnFdJZY1T8KqBTXIzCn/j8ci7V8Ui0cO&#10;NOPJvXNxdEEADy2wXYfFyRl66izMODPXhmOzzdewODYDL22bgse2TMOF+yZjtDscpxdY8PIKAXfy&#10;pDfvUuCFxXI81aj8cbB49KtYvLGvHPePF+GxViteXunCGxuT8dLdPry50XvbWKRYldznpjjoQGai&#10;DRIBdRId+TZYdN7PLrPHf99Y9Fc4YaSC6Jm4EvoRS6AfTmAMaYCZbhPlzod8wlqC4gCkzdQ5NB6n&#10;okxINNEafQ9QsPyYWCgajkLedpJel7Co3gP5/IMQs7PGLTgEU9UDUGWMQunEKmSOrYG7bAqiVXZa&#10;e6e1e6UB4QTFz2LFdNkMQzAfSaXjqMvIhTFlMDQJeRDraA1dbgHflIL+hlx4ptyFsh1Po+r485h/&#10;325ok1Mgj0+EPj4TGns6wlQmJFUMRKRWBpXPDr5NQ8Xejv46GX6mVhPCwzBmXg1+3pcPw4jZGDh/&#10;GaQWJwHBo8KtBF9DnZ7Ggl4Rcfh5ZAxCCYIInR4hciV1FmL044sRo9QSJnz0jYvjdsFlu+JyBZ+u&#10;swF0hdXOYWGlmsSmKGGXw+m52dHoMdRhsPESNtjOvpftnXVnVBT60Pf+PCpmVUfJ//ZfMRExp/6V&#10;sFjeNA+r26Zj3aIGZOfdYjPUT1j8oFg8caQNzx2swamFKXik1XEdFsemabkxi1MExVHqMjqx+A11&#10;Fq/tmomntlfiyoPTMcHPxyOrvHhttZjD4vVVMjy3UIon6uX/NCzeOTwI26bK8OxyF15cYcOr6314&#10;+R76Gde78NxS521jwVKe6kZekD7zIj5kHfk2WLDbOu9j179vLMKFKoTqg0gcvwjW8WugG72CG+x2&#10;DJwLc2k9ogqqIZ2zGTIqwIrmY9BTgWZ7Ful6gOLHxkJO3YSYfi793Adgm7QOtmn3wjRvO4wLdsLf&#10;+ACyRs2BxkLvgT3I1aoBAhVCRFqEyAyIouLcR8im1jDAnVNGa95mRChtkDkzIDL7EcZXQGlwQEI1&#10;S2FPhj5jKETlVZh01x44c8sgdVqgcBoRLaG/o8aEGJ0Z7twc2DKp3iXYEMrGpew29JFL0Esmhyqn&#10;EINm1uLOEBnsw6cgsXwMhEYdvaYcaqpTWQMnI6N8AiRmD/1McsRYjIgxG/CzuBj0pvczjLqCSOpc&#10;whgc9F6z7qJ3TAzuiIxEn1j6rBACIXQfm/SwT4yQ6yzYVCW9owUYwJcSJlJunIR9Lxs/YcdZsMus&#10;2wiVK7/bXFH0QeoVFRr15ZjBIzFhSClmTByFgUPGw5FScR0W14UguR0sxPQH4sVFQEnRx918ug+G&#10;hUFCS1EEnGoVljbMxpLGCbhnaTOyqe3rxIIlIXsQ4jPK24/iDuTeBAsRh0XnfFA3QtEdC4+ajwyn&#10;lsPi8MbF17DgzpR37TgLrzcJCR4/4qlldDqsNx3gZuMW7DKbojyRALQK+8KlCsGQtHQOizO7liAv&#10;NQlZWQVITc1CclI6kv1BBBMS4HXYYKG/mV8RcVMsck0DKGFIVfWHX9wH9zWMw8kNtTi2fi4OUw5t&#10;qsHJe+cQFjMxMteO8Wl6zPRFcUB0pguKxAGY5huA8fH9MdYVgYOtQ/Hcnvm4umUGHtlRg6v7GrnO&#10;4tSiVFxqNOMRguJKrQoXqrU4OkVD0eLIVC0OUZfRHYuXt0/DUztm0XPMwpHFI3B1RSLeuVuJD9fq&#10;8PpqGZ5pFeOpJiWebGDnp9Djylwpnl7uxe+u1OJvH+3F5XunYHEBH+crdXh0ThwenR6Nx2eJuDmi&#10;rswU4XKlFKcnC3BgdBTe25yDL19YiA+vLsDre9z423kr/naakDhnwN8vWfDlVQ/+TGD8nZZ/uezD&#10;nx8vxnvHh2DHTBne3pSEV1bb8MYmguLeRLy5KZ46iw4stgfx0toA5udSB2GSIjNehax4HUXPJdOl&#10;4z43DItsrx3C2Ciuq+gEozPsNKhsHIIdR8EQYEh0wsASGxd5HRidYUh0ho1V3AyL7mGP7Q5E9/AE&#10;YiqiGogDg+CZtArmMcthGtoEx6AqaAtmQVlWB8HwZdDWH4C25SQ0dYfhaGIdxj8fC2XdQejq9yAw&#10;dxPMeTMRYSqFrrwWksHV8FaugLdkHARiGaLEaigcQYg0VoRJ9FTI2cCzCdFqMyKpy+gvUqIv202V&#10;x85mx0BRExYS8KQKiOVqGGzxsHnToQsMwZgZbZAbbFB7LIgySRBDnwGBSYf+YgnujItGnIG+x65H&#10;JBXmKLUBsXo9lFYj4mitXuvLwX/1ikNvWssPo+cOob9/mJy6A7GJkEiBOVgMW2oO1F4vJAlOKH0e&#10;xBi06CsWII5WFlmRD6X3knUFrJtgx2swLNh1sdFInYOd7idoFDpuPqu+sSL0iqTOhToLWzAZPwsN&#10;5R7LOguGzc/CwvBfISH4eWgE1ezvcH5ucVRYZnRoNH7C4vvHwnsTLHI5LPJ/UCyOfA9YXNlTTx3G&#10;bBxvTcLFBtO3wuLY0tF4dLUf721Q46O7DT8uFhd7xuKDE0Owe5YM792fhNfW2vDOZj/e3uKj5/Lg&#10;pRXxeGVTEB/tSsbL1FncDItst4FbDkxPQI7f+b1j0X1QuzsU3xYLIf1PRPIk6EMFy1kxC0lTV8E4&#10;pInrLgxDq6ApmQd5YSN3oiTTghPQNh2DoeFYj1Cw/NhjFoaqvUiavQnxJZXoq0xF8sQliA6MgLx0&#10;LvJnLKV6QyAIFBjAk2NAFJ+KqQZ3RskQp7LRmrgSEWzSQJEU/envxM6P3TsiChFCCUJ59HdTaWH1&#10;eGFwOMGTKSFROaE3uKE1WyGwaGDI8iPOpoPERl2JXIp+wmhIrGxwWUjPJ6KCLsOAODHiBPQe0pq/&#10;2JMLa07pTBcAAP/0SURBVEI+fh4Thv6xMVS4jZDYM9A7Tgd7RhnijC54i0sRSUDE2PQIUUvRR0Kd&#10;AJtWnD4v4VIRN7DNCj0r+GzsgW1+Yl1C++64cm6vKjZWEacyIE6pRz96fR6hpXMnEAqhHC5s89N/&#10;0WW2ey+3+crphikhMLGj9H/zL1FU2KqfsPgJi56wuLSrBo9sn8mNWZyvM3wrLE6uGIsn1gbx4b06&#10;/GK98V8Ciw9PDcW+eXJ8sCUZb9xtx5v3J+ANytv3OanTSMDr96fgkz1peHV9yk2xyE0wcRmc6eU2&#10;Q33fWMTSP3hn4mjt8rtiIRKJwRfLEcKTIcboQ2BMI+yjF0EzYin04+pgKp8LR2EzJAULoahkx14c&#10;h6aZ0OgBCpYfdTNULb1e/TnEV22DcVgdIlJGIjB7PfiFc6EbswJFDduQXjEOcrObm0ojhrqoUFqG&#10;CKgTiJEjWqZHmFBGYdvw46iwRiFWGAeNiYq43oB+PBHEJjvsSalUhPWQms3Q2x2QmQyQxzsgdNpo&#10;DZ46CHqOKDk9tygGvWIGEEI8hIsVBIISJn82Ev3JuINqqSgwFBOr1yJSTYjQa4ZL0zC88m5YMwaD&#10;b4+HiJ5zgEaO/kopoq0aRJroOeQMCwWEZg36UL0cwItGmJidUEnEjVcwJFiXwS5HyZVcV8Fi9iYj&#10;o3QwtwmKbZpyp2dym6rYY++IYBMWhnObpSQmE2QWB6Gh/PZn0BNFRbwXHRpJWAzDxGEVqJw0DoOG&#10;TYAztfw6IGwZBERHrISFJfn6c3Br4oNQO7xQG91Q6B2Q6owcFrEx4VDEhlFxvvmYBZtt1iShx4gi&#10;YSA1lzZVUyZjw9JG5Bdcm+7jRiwcwTw4vFmwe1Jgc/m/FRZszIJhsXV1K/atb8Oi+VORlsWmKC+B&#10;P7MI/jT6EKRkIdGXBE+CH053Iuz0QbLqFLDLo5DATVF+7Sx5bNdZdvIjhoWP7ncI2cy2EShLCmL/&#10;hiU4vW0ZspKSkJZdhmTCIkhYBANB+BMTkEAfSrNKDh+HRRjy9REoNEYRGO0poOSZw5BLaGRoIuAT&#10;9cX9DZNwcmMDDq+bg/3r5+Dghvk4du9seq0ZGJ5rw+hkNab7owmImOtS6Y8iLMIxxRuGEfa+GOmM&#10;wJ4FQ/H0nmpc3jwTV7fV4uLOOjyybRaONAVwrsaEh+t0uFytwbkqwmK6HkemG3F4hhEHZhgICg12&#10;Ttfis2OVeGnbNDy5rZLbdfb0muF4/K4kfLjJgo/WG/DqKjWebpHjySY2IaAej1MuzZPgieV+/PZS&#10;Hf7+/h5c2TQNCwskOFtpwuOz47gxi8dmCXF1hhAPzRTj0gwxzkwVYj9h8c59+fjTc8vwwdU6vLrL&#10;xSHxl1N6/PWslbAgNK468feH26cB+fOFeHz5SAk+PDEC+6sU+PDBAN7eaMHbm+Px2n0uvP+gh65T&#10;7kvAp7sCeOnuIGoJi0yTBBnsdKvxGoqaokKuR4McQmNYZhClKT6IqfDLBNFQEAZKMa8rKlpj1MiF&#10;UCtE4McSDHyCgQqWQMC6Blb8GQQExXWJuyUW3buOntDoTOdmLBa+QEZYqBAnoSJFxVGfUQH/+EWw&#10;sLGLUbWwDpoHV3k91Hk1kAxZAm3tESiaz0PTeAyaJirWFIaEof4ozHVHYaL7NbWHeoy65uD3GlXN&#10;YajrT0M9bzcc9bthqd4Ow9xtcNbvR2rddlhyx4KnstKaPXVQ9HuL6He8I1qJ3lIbDOnl0PnzuZln&#10;Q/gq9I0W0e9PHVaoEDy5E3eGyajj0IBvojV1qwV6nw8im5U6Byt60d9eYLGCZ7CAR52L0maHMckJ&#10;TSKbGDAC/WgFIZwvpE5GyI0J6Z2J0CYkIVSTgBEzmmgFOgF3RvNhzZ2BpvsvIL5wJOSeAMJVOgyg&#10;OhehUVPHYSYgqLuQ0s+jVyOpKA/WoBemgAeObB90ATsiVISGVEDwCLjuQuvycAPbbFCbTa/OkGCX&#10;2SapflEx+Hn//rgzIhz9qNMJpc9ejFEFgcMAmdtNr6n68v8nFvfqKP+3/xUTEiIRU6sSHRpOWAzB&#10;5OGDMGvyJAwePpGK8c2Ps7jV+Sw0Jg+UBidkehNhcXsD3OwMeWZxKIeFWijFkuY6LG4kLBbXo6Db&#10;3FA3YuEkLJy+bMIiFfb4wHfCYtuaNuxe24LWqqlIzSpAQlYZfNkERkY+ElNzkeBPQnyiH3a3Fza7&#10;E2atEhZZDOLlkV/Bgi29Mirmyii4qLPwS6NQ5EvAwXvvwrntq5GTmoa0vCEIprHB83T4g0H4CAsP&#10;YWFQy+FVRCFHE05YEBCG6K7kG6KQb44gMGKQpYshLPrhgcapOLWxCQfumo09d8/GwfVVOHzvLOze&#10;OB3Dc6wYEVBgKuEwy399ZnqjMM0TjkkExhBrXwy1R2Bn01A8uZuQICyubKXljgbqLKhLaUomLMy4&#10;WqvDpflanJ2nIywYFGYcpOybYcJ26jR2ECCfHCUstk7DE1srcXXrTJxdNxCPrSEsNtrxwXo9Xlml&#10;x5OtKjzepMNjjUaKHherJHh0aQC/uUCdxbs7cXnDVLQWKHCm0oonCIunZvPxWKUAD03n46FKcdcA&#10;9/5RUXj73iL877Mr8cFD8/DyDjv+fFaHL0+qCAtC4qIDf3vIBjyUAFxy0X1W/Okqw2I0Dlar8NG2&#10;AN6734IPdlBXscWNj7f78D7B8e69dnxKtz2/zocGwiLXJEZ6vAhZboLCraLIKQpkOjUYmpmM8rRk&#10;SOnzreBHQiWM5qYL74yWYpQLYNbIEBcZSmBEERg8bk2fbRpiRb0The4g3AqL7umOw42brLrfxxMo&#10;qJgqEEOvGy4Sop9UB0vRFCSMWQrb8FpYhtbCXFEDc0kV5AVVUE1+AMbWh6Buaj/Wgh2Ix5Zs4NtK&#10;a/rWmiPQ1rDjH74aTTUV+fkHvtf09Dos/lkbYQ2UQGUNIjyGgJRI8PMIPu5QJMA/sR6BcVUw0Bp9&#10;rNYLZ1IJxPoEwkKDn4eqkFI0FaWj66jj0EHhikeMTou+VH/01CH0oSWLgu0JRde5UBHn2alzoU7z&#10;Tlr57RUVhgj6m8cKJYgQSGELpHFn3LsjPBYxci16hcXgzkg+7OUz4KiYijinlwo/K/IaDqwB9D6w&#10;zUNscxMbl2AD0Toq6Gw32WgtdURWMWw5BBCBwaOC31/Ip46DT52MgNtV1kDwsNdhe0GxgW6+xoh+&#10;4dEYEB6J/lFsnCMcdwpicIeEIo1FlMGASIMS/82P+Oa70MaFhMz8V8RiYUM12uom4O62auosbr4Z&#10;6t8Oi/sIix1rkJOWhvR/IhadUEx2hWCiJ/RbYXFwig77pxqwj7J3uuE7Y/HwYh8+Pzsff31rGy6s&#10;n/yDYvHRqbE4UqfFJzuS8eEWOz7ZG8BHuynbEvHeA64esUgjLDLdGooamR6CwqNCukuLwVkpKEtP&#10;geQmWGjEMbBqJHCaNBwWsVHhVPxjqLC3r/mzQv7jYCElLAgs+t+IEYup2EnAc+XAP2oB7KNbYGbz&#10;Rg1pgaW8FprCuRBXLICtlh1n0Y6EfEF72AF5rLtgnUVPxZvlx8TCW7Ud2ZOXwT1wLmTeImgCeRAF&#10;ihCctQpDFm9B1mTCgNb0/7uvEBEiWovXxkNqTkCEwog+sTq4M4YhMWcQwqjYKpwBDBDoCQwZh0Yk&#10;dQBiqxMCEzva287N8jpAEYMwlYDW9AkkKsZhAiGixXLEyuj9VRm4gedeUVTU+VL8nLDoFSWgjm0i&#10;wu1+RBgNiNGo6DXE6B0Ti778aFpGc1Cw8QW26ahzN9kBEgF6yaJhyvDClZMKvlEPIRV7oc6A1MJS&#10;bg8o9jr9Yqhr1Ji4MQwGRhy9Pp8SLZDRzyDC/6Pa3ptAupO6Ek2Cj35vGZvp9pvvQssLHXBIHBWJ&#10;6LAIjB48mMOictJEDgvnDVh03wx1+1iQwtGhkFFuhYVJwLCgAk5YaOhNaq2rQmvteKxtnX8dFmzX&#10;2dvFQhPTn4Oip91me8KCbYb6ChZZJfCl5yGBwyL5Oiz0KimM4sgesWCboa7Dgt70Ip8HezesxOkH&#10;VyIzKRkp9AH9KhZWGDW3xiKPYWGK5rDwi/tzWJze1MxhsfvuWTjAYVGJXRsIi1wbhvvkmBq4Hovp&#10;CRGYEh+KSc4BGO8OwdDrsKjhsLj8YA0uEBYPb51NWCThbLUJDxEWFxkWcwmKSRrsnazDHsruaXps&#10;m6zuwGIWXnxwKmExEw89yLCo4LD4gGFxtx4vr9TjiRYlHmvSEhidWIhxdWEifnl6Hv78+hacv3sS&#10;6jPFHBaPz2JY8PDozA4sZhIW00Q4M0WIvSMj8NamQvzv0yu6YaFtx4LtPnvR2YGFB/+gy+1YFOPj&#10;0+NwrEGPT3el4KMHHfjsQDI+P5iODx704N37nXjvPsJiewJevNuPuhwFh0WqS4h0j5pCSCTIaCmn&#10;29QYlJ2MsowUSGPDboqFXSvjzq8eEz4AMRFh9D8RRQjEgd9R4BkG3xaL7puibsTiuvuoQPEFHZ0M&#10;QRXGl6EXTwdt2lC4xrXBRB2GcfgSWCoaYK+YD3nRbGjGLIeh4TA0zccgaz4CGWGhZAfpNRyBvu5f&#10;Awtj9W44a7bBMute5DbvxMDmLciYugLuMStRWrMeRVNqcUeUCq7kYuSUjoHCkgC+zoYIpRL9BEq6&#10;T8nN3RSjtiFG5YYtOBBxahN3TAQ74polnNbiBTozQsQihMv5VPClkJhpLZ7W8sPEMurUFNweSaxg&#10;MyD+OyQKd9CS3SbUW6EIZCPcZEGcSQWxSU2PF6EfPxb96LNxR0Q4N67w//r3x39RGBzsephchn5U&#10;PxWJibCmpRNWVvSKiIExwQ8p1Tg2oM2enwHBlndGxFGHJIdEacKAMAF6hxJoQupgRFoofVmIorpc&#10;OGwcxAYj/b7C5zoIuP0vwuJ3osgIxEZEYeTAQZgycgimjBmNQcMncFi4cuiD1JHucFhuEwuJik33&#10;EQJp1IBbDnCbhbSkAqsRhFPbLico5mFx4ySso86isGgw/PnDuDAobgsLejN0cSHccRYG3gAunUiw&#10;ywwRbUxfaKL7wKWIRZpdjfuXNdKaeVs3LEqRmFkEb1ou3ElZ8AZT4PYGYHMlcFjwqQWVhPeCm0Do&#10;jgUb4GbHXPip4AfUMRwWSfQaeR4X9m1YhXPb1yA7NRUp9Htcj0Ui3A4rzDolEgmgm2JhCke2IRLZ&#10;+lgky8OwuWkqLm5ZhP1rZmHn2krsWzcXBzfOxPa7p2B0gRMV8UJM9kdz3URnGBZT3WEcFqPtfTDC&#10;GYJBllBsqx+EJ3bV4NLmSpy7fx7OUndx4b5pONQQwMk5Olyer8aFeWqcnqPBvokq7JmowS7Kzska&#10;bB4vx/ZpOnx6bBae2zwJj22ZjsuU03eV4ZFVAbx3jxXv3qXB88vUeKRRiqt1Svz/2fsP8KquM98f&#10;d2ya2tHpvffei3rvDSGQQCAJgRASAtHVO0j03jsGY8AY924ntuNUZ9J7Jpk4yaRNcqfP3Ln9+3vX&#10;lg4WGBwm5c7c/z96nvfZ5+xzzt5bp3w/67vetd71pR1+Dhaf7NHg01MZ+BXB4l+/dZ6DxTLTHLy2&#10;mR7fyuZZyPHZjUq8u0GBdzdq8NZ6FV7uUODa8hR8/3Q1/vGLe/Cz9/rwrWtB/NfX7fjXl83472+G&#10;8X/ejXGwYNv/9YYf/0bxz5+uxS/e7MDL42784sl8/PiCD98568Ff38jFD84GCD5B/ORiGL+8lo7v&#10;nS/EQKkeC/0GFIaVqMw0UuhRmaVFeboGpVE9ATkXTVWFMNH3OA4Kp0F5J1wGBfw2HUpy0yFOTYJc&#10;LKDfhBhiifQuCMSB8TAxGwgfFzKZjDsuBwwNA4cSWgoNtTiVaiO1tG1I0bvhb9yOcMdBOJv2wNc4&#10;gUB9D9yLt8BY3wf7lusITb4Bywib7zBdfsM29FHRvp/A/zHj3vPFwzx6G+qJp2EYuw3f4HVUjDwJ&#10;V1UvJOG1qOqYxHyFA/OERlh9WfCnFVKr3kwOwc4teTpXqsYcvo70pB5LO7bDk7kI5Q1bECuogEhj&#10;hsLshMLkRBI9L1mqgURvgsTAch5yiI0mgoUGYhJrQzCdRF6D+WIlN9+BzX9grf45BAwGHWtWEWRe&#10;F/RBgoXLCD5BnI3IStazgoTTSes4JLgJdPQZp2j1SDa5oSVNlToCULpCCOSWwBXLQQIdm51rrlBO&#10;1y/FI0kCPEZbBg2Jzkluw4y5qdQ48OZhxbY9qFw3Bl/1GnIgIbp2NrlPyyrh8mcw8Lv/lKmpfhU/&#10;FX+GxZ9h8aeExStHFuMzB7LwVye8+NFR612wYN1Qnxux441tKrw7mX4HFm8d70CV/BN4ZaMX75Or&#10;+OLmh4PFN6768S+vWvDPLxrw314P4n9+Koz/9o6P286Gxa8+uY5zFj+7msPB4jO71fjGSQ9+eD6M&#10;H50P3QWLoQoTlmW4UFdoR1OJHc2lZgoj3aYotmFjfS5WVmbBTN/j+8HCbVQi6DCQm8wkB5/yHwgL&#10;OTRqGfQqJfRsuKhKB4VGBxG1jEXhEoRbx+Ft2QP/iklyFgPwNmyHpb4fysajCA28gMDYK3cS2E4S&#10;adc9on0/gf9jxuxzzQ7LyG1oCRa6sefhGLqFvP7HEWgcQ0X3GeQ3boPBlwt/ehlSxHoIlCYskKkJ&#10;EiSs9L4wNyE0BmGNFqFgcTP0/nyULtlA2hVCqkwLEbkvgUIPPgXbCkhkRSxnIJNTS14GNbkGpZvV&#10;nSogCJk4SLCcBUs0MzFnwGD3+cbparVivQwyg5peT2IvJbBo1NxsazavIj6XgoGC5S6SNQZI3Tkw&#10;RkshNAdR3tiO3slDUFp9BDE35ywYID6RyCdHIroDD5UrAm9BLWI1rShs7UFWcx9y2nagYvMhVK9c&#10;D6nNBYHFxYb31s6g4Hf/KQW8zo/AYiXBYvXDw2L2aKj/UFhk/OlhkXkPLJQzsEi/CxbJM7BI/aPA&#10;oprBwvP7weLJj4NF5jQsOuOwCP8uWOThlR4XwcI+AwvHh7BYx2DhwOX2OCy23QWLlw4twrt70/GX&#10;R9344WHLXbD43IgL7w1ayUEo8M7OD2Hxzpn1qNM+ije2BslZKAgWio/A4pU7sKiZhsVn+vC1x734&#10;p5fM+IfndPjXV3zkLgL4r5/y4L+9GfwQFu8uwt+8vYHLWXxwORO/upaGv3o8jO+eC+Anj6cRPML4&#10;CcWvZmAxWm1GW2EQbYvC2L4shN5lfvQ2erBliRNbl/gx0lKA1eWxGVhIPgILj1mFiNuMysJs+p3x&#10;/wNhISNXIYVBJYdRoSZgsC4pFWQ6EjW9C+r8FchadwT+pimEWBmQxgE4lg1DU3cAllUXECRguAam&#10;IeGmLYvZon0/gf9jxuxzzQ73wNPwDD5Ft5+Fd+ApeDccRbhzN6p3XIYqVkXCGoYzkA+5xknib0IS&#10;gZJbbMjsgClciKIlHShd2g4Xtf6tsQIS7hj3PIFcT2AwgE/Q0Jjp/TG56DYJvVAKKQk5lytwBmAM&#10;Z6Fo2SqYQxmcgPOUei55PU9Eok/3WQ7D4GOjl2zkVqQQ0eeRJCZHI2LXMT1pbi45irki0R1QMKeR&#10;TMdw5zagsqUHzsxq2AhosaKFkJHb4NF1JdD5U8n9iAx2zsEwUDjJdTRtGULpqo2o7R6Hll5vLF4F&#10;T+Mg6sYuI7e+DZbMfLhKFyLasP7h1+ZW8HmXVQIetCTm07BoRldzCza0rcHKNV2Ilix5ICxCxcsQ&#10;mJln4cmuoje6FI6MQthJsB8ECyfBwqkW3TfcJN5+PR82FT1Hb+ZgsW9iA87uHcViIv79YMGV/Miv&#10;RjC3AgFWeTY9D55gDG5fCEa9noNFQCfiIp67YKBgkIhvWbB5Fvk+E87uHuJyFnuGtnCwyKpcyiW4&#10;s0umE9xpuQVIy8xBLJqFUDgKi0UHB8EozSBErkWEDAMPEXUCwSGRu53NLYwkREybjFyjFOWRIG6d&#10;PojXrxxETVnZA3IWQXhsJqQTLEpsfJQ7RajySFDllXJRTbdZFdoqF8GEYJGr5+HiRDdevzyJ60e3&#10;4OqxLXjqWC+eObkZN45vRFt1OhrS9FhLsOhMJzjMxNpYKgUP7VEeWoIJWOHnYZlPSLBYgc9d7ceb&#10;5zbhtTPb8drFfnzyIh1rKA/P9fjx2nY3CbsbL3d78dQ6G57ssOFKu5VchQ0X1tpxcZ0Hv3hxAN+6&#10;upVgsQ1vX9yElw7W45NTafjeQQ9+cNCCr+6x4nOjZrzTZ8Z7Aw6ChQ2vblLilaEofvJyP/75m+fx&#10;5qlO9Jeq8WK3H+9tVOPTG9R4t1uNd7qVeJuA8fYGLV5tU+PJeiG+frwOv/3MbvzscyP4Con8Pz3n&#10;wb8+a8P/eDWE//3JMLmKIP73W1H87ze8+O/kNv7r2yvw23d68dKYG798Mg+/vBLEr56Mcg7jp+fc&#10;+DUB45cX/Pi762xGdxl2VGsxtsiOHQ1mHFztxeHWII6sDGFvoxO7mwI40lmOjbU5sKuEcGol8Bjk&#10;8JmUd8JLwRLcNaX5nLNQSsWQECyEQhEBQwIptShZMAiwHAMTeDG1MCX0WDzYvnuB8XHBjsOS57P3&#10;sSG5KqViOhRKLhhQFCoFUun5SUY3Iss2I2vtXniWjSPWuhu++mHYanphWDSG4JYn4R15EcZhVj/q&#10;Niw7SMCHbt8J28CtO2GncPT/cWP28Wefly2j6hq6iVDfDWRtewKuxj2w142hYNMZFKzqQ1bNGlSt&#10;GEZO1WrwyEnxdSra6hGrXgIetdINaQWoWrMBtZ0bIfGEkWrxIFWthdRoAl9NToFuC7XkLug2j0CT&#10;TJ+HxmYn98DmXJghs9og0DNXIYeQji/UaDFfIEKSVI4kiYx7vZTVfaLPYL5YCDZBbgHtX0DPT5Qr&#10;kJicCoGYnkfHTlXS+cysGq4F6XWNyKlth8JFrkVnJ/BoUFrfDlu4iDv3XKkKfFchzHlLIXP7kULX&#10;l1+zEun5i5BZuBAJUgPminVwly5CfR+Bo7AKsnAVQrVr4ShrQs3GXe/MoOB3/yn5vA9U9OXVkpBz&#10;sFjaQrBYycGitZ3BYvEDYTF7Uh6DhTurjIOFLe3jYeEgMNwvXBwsBLDOwGJiYDv2jnXh9J5h1C1u&#10;+lhYBAgWfmoVMFiw6fpu/zQsHPeBhUuRchcsWJI7DoszuwY5WOwdnoZF9gws4qOhYrn5HCzSIjOw&#10;sNE56NhpdN25VhEyjQwWCwgWCQSLFIIFH1kWAQcLluAujwTw1AwsFpaVPxAWbDRUuplgYSdYuESo&#10;nAWLKjbXgmBRPQOLnBlYvEaweJJg8fixrbh5rA/PnthMWwaLTNSnGdBOsFibzr8TawgU8WgJJk7D&#10;ghzLEyPN+CyDxdlNePVMD169MIC3LpFLIVg80xPAK9s9JOxevLTBT7Cw4xrB4nGCxaV2G86vdeL8&#10;Oi9+/sIQvvn4Fnz+0lZ88lw3waIBb01SK/2gFz84YCNY2AkWVoKFBZ/uJ2dBwHhtkwovDcbwwUv9&#10;+CeCxRunOjBUpcXz3T5yElq83aXGp7pU+NR6BT7ZJaPbarzcqsK1xUJ87dgS/OY9gsXnRwkWMfzz&#10;s37812ed+J+vhvF/PhkhWITwf96K4X+/7sa/verHv77VhL99dxCvTwbw21vF+M01chFPRshNePCz&#10;s078+lIMvzznwd9ey8D3z5QSLDTYvcSCg41GnGp340xbCGdXR3BypQ8n10RxYUst+pYWw0GwcBEs&#10;vAQLPwEiHgwYLMG9uKoEapkIajmJv1QCkVjCwSIOBAYM5gIYGNjt3wcW7Hks4m5i9mOzXcxHgsDC&#10;+sHloWIUdu5CdPVuBFsmEWyagG8JwaKmD8bmg/D034Zzx4swTD4D/QS15oeevhM2atXHw07h7P/j&#10;hYNi9vHvOu/w07BTBOg56dtvoKjvFtI3XEBs4zks6j2KunU7kF23Gdm1XRBbg1C6vVx5b57RAb7Z&#10;Az611EUWL8xp+XiUr4DCHYJApycQmLh6SrNrM7F8gi0cxtL2dm6SG5dboMc5N0Ah1Rsgodeybiq+&#10;kgBM7pGBReN0gpXfiD+fbVm30wI6XopAAr5EifnkDKR2L+aSk0mwejGfzf3wFULiyIOJtE3i8CBY&#10;1AC9vxjRioVINHkRXNyDFcPnsXb8ADkZNSyRauisUYhkesxJFpJ7kSGZgOYoLQXP50Ng0QoImQPy&#10;+iCNRf9Nl5v7u+db6FJT+Up+Kv6zwmKsdwt2DXdw3VCL6lb8GRb/T8FiEF+7uBHvnd+EN0534aUD&#10;9bNgYcdXdzsJFna802snWLgJFi6CheZjYfFWhwJvdsjxZqcEb3SI6bYCLzTLcaU29aFh8T9eduBf&#10;X/Lgn15vxN++3Y/Xdvrxm6eK8DdPsGGyH8LiF+fD+OvTTvzmSgzfPVWMHVVq7F/mwIlWBy6u9+Hy&#10;ugiudEZxfo2P/t8YrvbWYnhFyQNh4TerEHVbsHxxNSx6NVdckLXypSQoEhKT2VCIOwwm4LP3Pyws&#10;2OuZK4mDZ/ZjHwsLug611gyhMQBdTgPSVo8jyIbTtu5AaPkorIsGoCJ3Yek4AzcJs23yOehHb94t&#10;2rPE/P8qLIaegZWVMB98Fj6CWYich3vbVdi3XsTiiatwUMtbRRB05S+DJ3c5Vm6ZQIScfaKcnBe5&#10;CK0rRK12A0R6O+zRHCisHsRXwmOwYFsGCZZ8fpTH42ozpZLwK2w2DiIMAmzGtNpuh4hchUBFDoFe&#10;z7YMGGItK8NhuwMd9nx2m0toC4R4LIWAwcqFEBzyG1bBV14PeSQfmcvWorx5C/oPXEOocglkvihy&#10;6tejoXsXrNkFUEdiiC1bD743H+bMfMyXKWAO5SJRpMECvgQCck8prOBgwA9JgBxUXg427DuKWMNy&#10;SKM+iCM2mMuiaTNIePCfIjW1djYsZEIxVtY3cbDo5rqh1pEgL0GkYsWd+FPDgs2ziOcsRgkWu0c7&#10;cWxH38c6izDZrWBeBXyZRfDTuWfDwi7ncaBgeQsGi3i+ggGDbRko4t1QeV4jB4snj05g38hWFJbV&#10;ILtq2V2wSMsrQHpWLtKj2QhHorBRa9FpkCDdIESOhRUN5HGgiMMih0CRYxUSQJKQTc8rC5PA/k5Y&#10;sKGzZqSZRCi2paLMOZ2fmA2L2hlYVDhlyDWk4txoFweLJ45sxiWK60d6cJtAEYdFQ5qRYCH7CCza&#10;oilYHUlGcyABK3w8NHgEuDK0Ap+5wrqhNuP1s7145Xw/3riwEU/05+Dp7X68vNWNVzZ6OFjc6nLg&#10;ibXWaVistePsGhsurPPhZ2zBpAvd+PS5jXj91Dq8SLD45FQ6vnvAg+/ts+Eru9z43IgTb2934tN9&#10;XgoPXunW4cWBGH78Yh/+6Rvn8OqJNRgmWDyzzo2316vwRrsMr7dL8fpaMV5rF+GNtXK80CTD4wt5&#10;+OrRxfgbgsVP3hvCV85H8c/PBfBvM7D4X2+G8N/fCuB/vREhWNjxzy+68Q+vLsV/eaefnEUQv75e&#10;gF887sffXI/ipxe9+Ovzbvz8bBB/fcqBX10K4zsnC7GzWo2jLT5c6PTjic0+PNkdwvWuEC62OXGR&#10;7eupxHhz8XR3qk4Kn1FxFyx8BIuY14qWpYtg1qlgtxi5SXkyuYJAMA0LJvBCEiORSMQJPRNwBoj4&#10;Y2wbF3wWcQcRj/hj7DY7Bnt+HDyzYTE74qBQUVjVGmhkasg0diRp/QjUdyPcvgPuVeMIrBiFu2EY&#10;lsXTy7A6Nl+Ce/wZWEZYd9AfBxaOvpv33R8PBgv74K07cdd5h56FdehFihfIZTwL+8jT8E48i+je&#10;l7Fo4gkEa1qRZPPBklWLZV0HUNm0DRq/j4TdgAWpUvAkai43kSyQc5VrRSoD5pPrY4CIF+JjOQSW&#10;EGd5BSb2zHWw/exx5hLYY3yCA48+02SpjIOF0mzhXIWIniMh6DBQPMbnc69LpufPn3EqiQo9EjUW&#10;zJPR98KXBWNWBeYpXahs70E66W56ZSvmq0zgkesoax1AdQdBvLAMBbWlSGELHpHOJitlSOIngy8V&#10;0fmlSGFJeHadVgs+IREh0aiDxOdBbdcoFnYNYq5SB4HPAWNuePMMEh78p+TzDk/DguUseJDyRWha&#10;vHwaFmvWoKWtk4PFXYCYHX8CWHi1qXDqJLBrDRjr24r9OzbgyEQP6utbHgiLaPEigkUlvHRuXyzn&#10;LljYZA9XojzDrkaOW4/T5GKuHhzBgbEe5JdUIuceWKTnFyIjOw8ZdJ4wUd3pssBjkiGDzacwCThA&#10;pOmSOFik68lNECzy7GKElInIImiVhnx46tSBj4HFhwnumEGAQksKSh0Czl3cBQtyAAwW5XYJ8um8&#10;JwfX4vXHJ3HlYDfOUzxxcCueOrweN45uwOqqDNTH7u8sGChaQ4lo8s3Hcl8KlrhScal/GT59uYdz&#10;Fm+c68PLBIxXz6zH5Z5MPLXVixc2OfBytxsvM1isd+DKGjMHi8sdDpxaZcaFLh9++mwfifYGvHdu&#10;2lm8sH8JwSID397nwrd2mfEXkx58ZtCJT21z4p0eP97t9eLlLj1e6EvDj17oxT9+/SxeOrIKI9V6&#10;3FrrwFudcry+RorX1kgIFEIu3lg77SwYLP7icC1+85k9+Mlnh/GlMyH8w9Me/PPTVvy3F/3476+R&#10;y3jdi//+ahD/8xUn/vkFN/7+lQb83WeG8c6BdPzNzUL8/LIPf3Mjhp9d8uPnzF2cYWVJHPj5+QC+&#10;dbwAkzUanGmP4tqmGG5t9+LWJnKI6/24stZG+4K4NViBPWvK4L6fq2CwoIh6LFi1fAm0CgkcFhMM&#10;eh3nLKQkLAwGAoEAqamp4JOYxIHBBJ5t2f04AOIiz27H414nMfux2bC4N+KwYKEnIdPTPoWS9cub&#10;oAgXI9I6CP+qCfiWj8DXMAj34gFY6gZhaN4LPwmyfZjlDP4wWDBIuMgJ3O+x2cFgMftcs8NOsLCx&#10;OR8TL8E59RI8ky8gsPNZBIdvIG3VMISuCOarjcisWUm/57UwePIhM1shpP81RSxHqpRcAIGSJ1HQ&#10;fQqJnIMAcwts0SEGAgYLFvFuJBZxSMQjhUDBYMEi7ixYlxRzGyxPwZ7D4MCWXGVbBg8xQSfVaIMz&#10;u4icgR5afxbq1w+QG1qIRKUdyRI95MYQxGY75qQKIfeWYOG6SejcrKSSh5ygDUKDE1KlBQaNDYkL&#10;UrBALAKf4MDTayCymqAN+tj625grl5IDKYPcnw6R24UUuxZCr+F314kiWLzzZ1j8/zYsrh3qQmtF&#10;DHURLVZniR8OFn1L8faFrXjt1Aa8eno7Xjrb80BY3Oy04dIqAy6uNoE5i4eBxTenzHh/wo13+5x4&#10;k471zvYA3iVgvNxlvAsWLx9djfFaE253ujhn8bGwOESwIGfxwXuD+PwJH3573Y6/e9KAf3nO83Cw&#10;uOTFr66F8QG5ip+edeLHJzz4yXErfnrGy8Fi9yItznem4+bWdDxLLujZrT48s9GHp7udeLY3jOdH&#10;yrGvveTBsJgZDdXesoxzjQaNChYCBiv1wZzAg2ARdxT3AoO9ZjYQZjuSex+7HyTiMRsWKmqZqtnC&#10;S7RVqPWYJzHBVtKKcNMoAs3jCDUOI1zfD2dtD5Q1/bBuuADH4B8OCxa2nuswbr7yse7i42DBguUs&#10;7OO34dr5DEI7biODQFFJ7qKhZydEJLQpCisaVm2Bwujl6talkptg4p5ADiKR3B2bhc1EnYl8EgF8&#10;Hr2nDAis6ymeq+CAMAOK3wULlrNIpGPLDEbuuOx47PmsTDibeMeGynIlxNlMejpnopJcnd0Dmc2L&#10;lo0DsIYLIGJrcvDosxVrYA/4sEAkQJLGh9Km7civXQkdQTBW04DcxasIfAFkZi0Cj0+fpcsOvkUL&#10;hdeGrNoK+AqyCRp6fELMgyMnG6aMCKReAzRRMzQxy+9ealXBT/23PwQW946GisPCHoeFZzYs+NBL&#10;UjhYMKt+f1iQqDNY0A+OzeAe79uG/RPdf0JY8AkWKffAYpBgMXp/WBQ/DCx4SNMyWCQiXcdgISRY&#10;SGZgIb4bFuXx0VAVyCkgWOTmz4KFlWAhJFjwUGpnsGDdULKZkGKhl+DhkqDMMRsWuwgWG3GBweLA&#10;Vtw8vIH+l3VoLouiNqjGqgzRPbBIJVikzMBiAZZ7p2FxkWDxyXOb8cqJLrx8citeYnmLO7Dw4flN&#10;Try0kS185MeTay24sFKPcysJGGtsOLmK7nOw6MeXuW6oTXj99PoZWGTi23td+MZOMz4/SgDYbsdr&#10;3TZyFkGKAF4iWDw/CxavHGvDjjornl3vxbvd2lmwEHHBYPE8B4tUfOVIHX7+yR345osb8NljXvzt&#10;TRf+4YYF//V5H0GCwYJt74bF3xMs3uVgUcDB4hdXgvirMy785JQdf3WMgHHUhA9OufFNgsXexXpc&#10;7MrA09sz8EI/AXM7vQ+bGTAceI6u/fZgEXa15j0QFixnEXGZsW7VCmTHAvDS52vQa+Ggluu0s5AQ&#10;LITTsBBMw0JCws8AwoDBhJ1t4yCZDQMWbH/8ufc+di8gZsdsWMjUbG1wMUGDvUZG4mNGgiaC9KX9&#10;CLXu5KARZXMvFm2HZckIUmqGORG3c2I9PSppeqTSvw8W3sGnYVh/HqnLpuDpvQJP37WZeJILd991&#10;Llz9N+gc5EDiQa+bBsUzcA/fouNchaXnLAybjqNw922kd59E4bpjaNy0HUqbFc5gAdJIpwQSGXQG&#10;am1rndyopSQFcwpsNTq29gOr7Kon12EisQ5zVV5ZXiGBggk7cweP0WfEexAsKD6EhYwgJIGOnInC&#10;bOZex9aUYO7EGAigrHEZzJEw+HQ+jdfNlQ2Rmi2QmmzkJJxwhLKRlCqBiJcMs8ECi8MMsU4JtTsd&#10;UlsGuREneCYDslcuIxcYgT6cA0swE/PFfK567TzSVL5JAV2YHISOjboSYY4ohWCjQqpFhwStCDyz&#10;AgKbDok6nXwGCx/9U4hEdqkwFSwUwrthsa6pGRvb1/5OWATLpmtF+QsWwZtXw8HCnV7IzS60h2Kw&#10;BKIwelmZcifEUhE0JNx2FQ9u1UfnWLBwqyVwacVwkag6yTLu2D6AqYFuHN7Rj7r6aVDEYZFd3XQH&#10;GKGCmgcmuBksWK4inq/4MAgg9KNwylI5WMQsMmQ59TgzNY4rh3Ziz+g2FJZWo6hmBfLKpmGRVsLm&#10;WnwIi0g0Bg+R22dVIMssJVjES37w7tSFyrNKufkSETpnplaGAq8L147twhtPHMCShRUoqGhAXlEN&#10;wYLcRW4R0qIZyEnPQsDlQpggV2ITo9As5OZTVHmUd6Lcq0QZRb5NROfh4dTIOrx2aS8u79mKC3s2&#10;4erebXjyUDcuEzhWVWVjacSMtjQp1kSFH0ZMiNVhPlqDKVjumY+lrkTUEyzObVuMdy5uwysnSeSP&#10;b8LLbPjsmY0Ei3xc3xLBrU1e3N7owdPUsn683cH1259pZV1QLhxqsuPEmiC+/9QAPnO+m8t7vHJm&#10;E57Z24BXRmP42k47vrnDjC+OOfF2L1tlz443yVW8ss2FpzfoSYyj+MEzffjV54/hjZMbMFZjxQsb&#10;wuQsdHhjjQqvrJbhhVUCPLdaiNurpLjRrMCpqlS8f4DE//3TuLW3Fm/uDuI313z4xxtu/Nfnwvgf&#10;r4bxL2wE1AsB/NvzTvztLSf+y4vL8I/vDuD9I5n45ZVM/OyMA399wU9Owo8fH7Hj56ft+OC4nu4H&#10;8O0TFTiy1IzntufijT66lrF0vDGSjleHwnilx4kXCKCvTdTg2MZa+t4KOTgELeq7YUH3Q04DupoW&#10;oTBkRW7QBr/dALOeVaK1QyVTQyEnseILwSfBT5UIwZMIIJwBQ1zc4y6EOQkW8cdmw+HfE8yJsNez&#10;YbZyEk0GCRbTXV2sJIiGW0wo2LYD/lYS84ZxeJaMwlnXD0vdZhhaJ2AYvQXL6HNwjrwM58ALJOJs&#10;KCsJ++CN+8KBhbnncdgJCP6+pxDbfhX5W09AlEb6UVkDE9OW5RvhbdwMe8NGWBu3w71qFDkDZwga&#10;Z5C940lEey/C1HYUvp5b8I2/jryRJ6FIK4UmsxIprgwEF7Ygd3kXDBkVWNTaSRrkpYZrCEqTC1qb&#10;B0qjHQIlgUBIYi9WIlVOjmImBEo9xBoj9E4Xl5iezxLQySkcWJjrmA41EkRSekyMeaSbyVI57VMh&#10;md67+dQwTpSLYQl5CSBiLJDRZ6VXYR7BQkKapPf74CsugD43HfrCLAijPkjJCcxXyknMhXQMBTQ2&#10;BzRmG3jMnShkSFYTnDRKpFWUwpGeDo3fjzkSalgYVLBn59PrA9AEw9C4PVggkEDj8iOFdUVJUwgi&#10;Tsxl3xmRCjodg5GJ61rzZGVC6ZiuQZWsUDx4cp5MLFgWh4X8D4SF7x5YuKMMFlGYgxEYGCwcH8LC&#10;RrC4FxLxmA0LF8Fi5/ZBgsXGGVjcneD+48BCSrDg3wOLibtgwVWF/XfDYnoW9zQsZPfAwj0Di/0z&#10;sKi/CxZZGbnITsuEk1oifnI+JTbJDCwUBAkVF5UUDBRlPhXyCBYsqT4Ni313weIaweISxaqqnPvD&#10;gmIaFjyCxYIHwuLFU1vp9gZc2JqHaxvDuLHBg6c2uHCTto+3OwkWLg4WJ1e5CRYOgkUI3781DYs3&#10;7oJF2sfC4tYGHW7NgsXrJ9ZjuIpEuiuIT67TfAQWT8/A4kQlD1/YV4/ffuYYvnxrI97a48XfPxXB&#10;P153499eiOK/vRzEP73kxT8967sLFv/83iA+vSeIH50K4K/POfHTs158cNKLHx2yESwc+OCYAT89&#10;HcR3TlbhWKMVL/bm4lMDYbxL/8cbIzG8NhTEq9sdeGmLB69PVH8sLLxmNcIEi42tS1ARcyDfb0RO&#10;wA63mWBBrVenxQYhnzkDCYTsR07BgHHHZZCwM1D8MWHBjhPvuorD6H4hVmqhKVyJWNsuuJePw9U4&#10;BmfDAFwEC93ibdBtvgj3+AswDz7PjUhiDsNNoHAPPBgWHnIdru1XENp2HsUEgYLOYYh9adCF0iAP&#10;56GsoweVGwaR7M+CIKMUSbFCKMqWQlnTBk9TDxx0bmXBWohLNyGy+QKWjF+E1B5EYX0LxFY/tKz2&#10;kycGkcUHT3o+tyiSxRuB2uKG3GCHSG3iIlGkvBPJEjXBQsdBhFWPZaOYGCiEM91TLFHNQJEiUxJM&#10;zFw12QSCTQor7SFS0OtVSJCISZhTuZBa9NB67EiiRqmSXEESvd9M/G3pMdhyMqHOCENbkAF1Xho8&#10;hXkQ2SyYJ5cikT5j1jUm1ui4RPkCcj0JaiVEVjMkdiu0AR+SdRr48qKYL+MhsqgFgfoNSGvpRfGa&#10;IXJSB9CwejtMWiun766sEDdLnK33ncLgT7BgXWCsWCEb6cXWuXiEx+ufQcNH/6RC/u4/w+I/Hyzy&#10;cwuRGU2HQaWGh679PwMsnj+xGS8eX4dzm7NxZUMAT3Y5udna17tcf1JYvEawGCw34HaHD2+sVT0Q&#10;FscrePgiOYufvLoLH7yzAy+NmfG3N0L49SUT/uWZEDkKH/7+eRf+4TbBYxYs/omcxecPxvDXF2Oc&#10;s/jxKRd+dNyNH+w34+d0+4OjZoJFGN89VYWTTTa8MpiHd0dC+PRoFG+NRPDGoB+vb6f9W1x4c7wS&#10;JzYufCAsPASLkNOErW1LUZfrx8IsD0oidgKGDSb6HnosJtiMeoiEDA4kUBwwxEjh8e7KYfyxYXFv&#10;Mj0e7DxsHwuRlMRKE4a9oh3BVWOwNg3BuXwQ/iU9sFZvhbxhJ1x912EdfZ5cxnOwDd+Gr/8mvB+T&#10;f3Bvewpp/TeQueUQAss7IAuyrhUvJAYX5iqt4DvCyF7WApHHTy3wHCS5bBCFQ/BVLYW7dBmWdE9B&#10;Ga6Fu6oLkeV9WNQ9Cr2brRrnhdLqgNbpgdxiB1+jh9EThD2QBrMnzAFiTooY8/nkoAgaSWIVib4c&#10;c3kSbnsHFuQs2HwJBgsjtdZ96RnQ2h3kRAjcOiM5FDc5BWr1i9R0TAsdj94jIYGEYMIgITZpITHr&#10;4M1OgzszCrXLivn0mapdLhhCASiC9L8G3VBnR2EtzYe/vBgiuwWf4CVjLj+VGyn1GC+V/ic3QsWF&#10;4Bl0eFQk4MChp9dr/V7k1laApzdDmbMCK0+8g5VnPou+W9/GzpvfgSe/CWKBFjL6jrDrSSItXCBT&#10;QWAx030zV/6cdaOxPMxM3JhBw0f/ZEL+cw+CxdrG5diwug2r1hKtyu6uOjs7/hiw8KrEd8Kjlt4F&#10;i/Etfdg1A4vFDc3Iq13JQYJVnZ0Ni0jhQoTyKxHMKUEwIx/ecDo8dG6T0QCHnMflLNjw2btgoRTA&#10;RVaRdUM5ZIlIs8qR4zbh9OQ4Lu0fx4EdfVwuoahq+UPDgsGBLXbEakKxch+zYRGU032dHHluJ1fZ&#10;9rUr+1BXXYb8siV3wSIvp4CcRRZ09KVzSpJQapei2CpGuZN1Q6lQ49NgYUCHErcCRS4Zcq1syK4A&#10;xwba8cqFPbi8eyvOTXXj8q7NuLK/CxcOrMfq6lwsi1qwOia5CxRr08TcdlUolYNFvXMBFjt5OLu1&#10;Du9e2o4Xj3bguSPdeJ65C4LFWYLF4+v9eKLTjmudVjzR4cClNgfOr3Lg9Eo7TrZOd0MdWx3Ad270&#10;4t0z6/HqaXo9if5TU3V4lWDxpRETvjpqwBdGHfhkjx0vb7Th9W1eDhZPrdfi6Z4ovn+7F7+ecRb9&#10;pboZWCjxykoZB4sXWRfUylTcapXgaqMEx8qT8bk9i/Hjlyfx15+exCsTVvzmmh+/umjC399kjsKN&#10;v3vOycHiX59z4LdPUTzfQLDox5eOZuLXV7PxVyfMHCz+8qgTf3XIjp/Q9ocHjfjRsQC+eawcZ1Y6&#10;8NpwDrkKHz4zGsKnhkN4a9CDT/Za8cZWJ94aLcW5rYtgZ2X2jQqErBoEzKo74bVqEbAbsXlVPRqL&#10;I2gqDqEmzYbioAlpbiMM9D10GtUwaRSQc7O7WXJbeifhPTtXwQScbdk+JvhxgDwo7gXE7GDHjD8n&#10;Dof48T8MGXhCA2SeXASbtsLR0k+wGCBY9CGwqB/Ksu0wtx8jd/EsjKNsvgPBYuDWx8Ii0PscMrZf&#10;Q3rHGEwFJeQCPBCz+kkKK4RmL8QOPxJ1JiRRizjFoEKihpyWWUut5GJyDlGofCXIrOtG2+hJuEqX&#10;Q+akxqHTCSW1lJ3BIAwk7Oy2zkaOTamDRGtBCnMOMi3mExhYnScxgWMe3Z6XKuVgwUDB3AWDhYJ1&#10;U1GDjcHBHgzB7GXDbLV4NCmZg4VMbyNHwbqtdJDpCGRqM4FDhST6LFLUMqicFhgDbvhy0qkxm02t&#10;eBM5HwvnDpgrYCOT5uiUSLAZYMrPRCo5j2BVKeReF3TkHBwZ6Vzr3xIKwRQJIZGchdLjwjyFDBqf&#10;B/PYUFi5BmJLNqq3XcKaC1/H5ud+iMqpp9B08HlEVvaiaeMQJEo23JecioRARoBkSXx/Tg5Xi4rN&#10;HWHugiXvE6TS702T4T5/BItfPQgWa5Y2omvVaqzp3Ij08rtXypsdfwxY+MhNxMOjkd0Fi7HNvR/C&#10;YmkLB4t4mfLZsIgW1RIsqhDKLUUoswC+SAa87Pz0ZZk9KW92gttNsHDKRBwsnHI2z0KBXI+ZYDGG&#10;C/vGcHhqALmF5Sj8d8CCgYIFcxesRPkdWNDWL6X7BItclwNXDu/Eq4/vwSL6cuTdA4vc7HwuZ2Gi&#10;L6aLYFHmkHGwYNtKt5KDRS3BopjVhHJIOFiwONLXhpfP78al3VtwZnI9Lk5uxOW9nThPwGiryUNj&#10;zIrV0bth0ZEuQXtMxLkLDhYOgoUjBWdmYPH8kXY8c3g9nju2CS8c68SZTVl4vMuPqwwWHQwWdlxc&#10;bce5VjtOtdjuwOJIqw/ferIH75xeh5fJnTxztBPXd9YSLNLxhUE9vjykxWeHbXhzmwUvbrDgVTZv&#10;g2Bxs0tDsIgRLHrwN184zuUs+kq0BAs/B4sXmkR4mdzEC60C3GpOwa2VEjzeIMTRsmR8Zlctfvra&#10;bg4Wb+xycrD4zWUL/u6GG//wDLmJZxksWAkQO357047fPFePf3qnH184lIZfXM4gSBgIFk58/7Ad&#10;Pz7sIGDQ7b0m/OVhBosKXF7rwacmC/D5yQDen4jgs+Nhchg+vNtvxUtdenx2shKXehbDruRzCe6w&#10;Tcu5i3h4bXp4CRYbVy5GU0kYq0r8WJplQ1VIj6KwGWGHCkZ5CtwkiCatmlqFJOJC6R1QsGAJ7NnA&#10;mH2fbR8Us4U/Doj7PfagkFLImNjICWo5CxEhWASaR7hFkryLeuFY2Att3Qi8PdfgZKOShp6Ba/DW&#10;xw6H9Wy7hfRtV5DfuQOaYCaJGGvR65GqtMBJv2OJOwg5xXxqDSvJJcyjFr5Aq6ew4jGRCbpoDTbt&#10;ewJ5KzZCm1ZA4poNlcnCLYNqcnkg1egIHm6Cg4LcgwJzk0UcBHgEC9blxJyFUGXknEWCUMEBw0Hu&#10;hj3H4AxAY3VxZToMLjfnKOKwUFttsAWCXJfUXGr5P5bMg8Jk5jRuXqoAc1OSuW4nBgu5zQgFgwS1&#10;7DVuG5ReN5TkKGy5mVCGfJijIQcX8MBbVgRVLAhLPptfEQPfRq1/JwGI3GYKwVJIW7aOha8gj1tL&#10;w52bzTmMZJUJOfWb0XP8deS074WqsBkLXLnwrdiK/uc/g62nnyAgEMwsNjh9abAa3eRWpdCSu2HJ&#10;ewYKDd1mDoMl8XX3WzmPzdyWifgcKP4Mi/9csMjPKURWLAMOowk+Be8OLJjDiAOj2qsmWMj+r8Hi&#10;9pENePZwO05tSMelTu8fDIsvDWrw3oAZr2024rl1xoeGxbONfLzQIsKzLTzcXJH8B8PiHz7Vi8/u&#10;j3DdUN87pMUPj9vwnQMW/OUBK8HCTbCg24eD+PbxSlwlSL67uwDv7wniL3YE8fnxEDkML97rt+Ct&#10;zSa8M1qIy9vJWTwELFqKA2gv9WFVvgPLMs30vZOjMsfNAcOsFMKuJ1EikZMKZQQJwR1YMJfBIi7y&#10;ceGPQ+NBMVv4fx9YsBpWCrkQyaQPQr0Pvop2RFYMwbNiBLbF2+Fb3AtDVQ9szYcQ7CUYEDAsI2yi&#10;3INh4dh2HeHNl1Gy/hBi5S3Q2cNct06SgsQ6Mw+aGDWY0gvgzCyDypEOvSMLQoUDCQIxiXAQmUs6&#10;sHn/ZbjLFsGQFqHWuIerv6SxO+GMxCAzmAkwYvDk1NoXybkuKOYaGCisvigHDa7LiRwGy2WwHEQi&#10;QUNpcnKwMBGo2PwIlq9geQqmYXL6TXpiacgsLkQ0PwMyowoiLbX07XrkVRXBFfWBpxLjUV4CkuQi&#10;6H1OpGoJRBJyhSYthE4rLHmZsBAsjJkxLGAz+SNBuApyIY8FIAq4oIj4oYkSKAkOCreTcyIqgozG&#10;70USNSIYJMzRMB7jJUNG+/1VC1G8og0p5Jzm8MWYK1CD7y5B44EnYStpxAKBChZ/GDqrD2aWt6Hz&#10;WSPToNC63Vy+Ij6qS+l0+mcQ8eGfSihMY5UvZQQKFrNHQzUuWoY1y5dj3erVaCdYZH4MLEJljQiW&#10;NICNhvJxsCiHK70IzljePbBwQSwTQyNPhl39YFh4CRYerQRuAoZTZeBgMTW4iesSWrxsJfIXtf7R&#10;YOFS8GGX0Q9TRlu6rjQS42yPBSd3jpPAjuAgwSKniMGiEfkEi9ySGqRzQ2eLCBb5SE/LRiQWhZdg&#10;4bcokWkiWBjFXKTphPDLE5GuFyHbzIbVSuCXpSBTJ0OOy47Lhybx8uX9BIsy5JYvQW7xNCyymbMg&#10;WKRH0+Em++yn6y2h6yqyilBsl3BRRo6C5SwKnFJuSG42PZZDcai3DS+c3YWLu7bi5OQGnJ/qxqU9&#10;63Bu7wasrsnFkrAJrTHZNChiQrRxsGA5DDFaQwIscydgsT0BdQ4+Tm9Zgncu9eG5w524fagbTx3e&#10;QNt2HFuXxs3OvtrpwFVWPJAVDlztwJmVdhxvtuHYShf2L7fjcKsf32SwOMWG3m4gWKzD9cnFeHE4&#10;HZ8dMuP9QQPe7bXglW4jnu004pUtbm5W+I1OPW5ui+G7T2/Hrz53BK+e6EJvmQE32714vV2OZ5bx&#10;8HyTELdX8HC9MRk3myW43CDCkbIkvLdrIX7y2i789buTeGvKjd9cDeDXl6wECz/+8RnWDeWirZdg&#10;4cDf3LDjb55rwD+8PYjPk7P46YUQvrdfh+8fsuHb+8343j4LfsQKHu6zcc7iWwSLyx0evD2Zh89P&#10;efH5UTc+PeLGO0M2goUJXxgJ4LlNYVzYVgOLkgc3wSJojcNChaBJTd8RDTUqtNjc2oDmkgDWlnux&#10;ptiN1gIHajKMyPYqkOM3wGOSw6iUwm4yQSlVQMha1Gy4JUGCx+NxwcDB8hXMXTDx/0Ngwe6zmP2c&#10;j4RUDJmCjsOG+MrMUNsLEKrdBM/yYdiW9sFZuxFOAoamuhe+9WfhJVdhGn0GFoKGq++p+warEGvt&#10;OofibZdQsoxea/AiRaJCitGGFKcfQpsPxmAOsiuWwxEuQ3nNOjjcBZAoNAhmF0PmisFAWiNleQq/&#10;k1tfQmKw0rV5oCeh19ExEggSMpOdHBGr+mqFyZOBSG4FSpY0EoDccIfSkV9eQ24kjSAiJ1cghJJN&#10;cKPWuMHlmykaqORivlDA5RtULieJbQChohhsMbrv1lFjOQxt0AyFRwdvbhSB3AwoyFUI9Coub5Gs&#10;kpJDkCNRo4K9tIIAV4OSlSsRriqB1ueD0O5GisOCVJcV+nQCl8OKZGow8I16bmKdLsBW3iMIqNhE&#10;PhmdNxv2rGzo0txIdpDDtMqhcerIDZno//WTg6lGedckBKYIUoQaJEuVWEAu1RyKQOi2QmAkINN5&#10;7eQuBFotl7Ngw349GRmtM4j48E8lTN2sEvDB5ljE51loRCmQpwqxuKoOa1e3Ym17Gzo6NiKnbOl9&#10;QcEiwvIFxUsQyK+FL5fBohKO9DLYY0WwhWJ3YKEnOyhVkM2hlrJDQ4L9AFj46Q0NkKB62LwL+oBH&#10;GSxGNmP3+HbUr1iFwsWr7yS5fx9YsCQ3AwYr9WGX8WAmVzEdKQi7UpBGH9ahsQmcOzyIvbv6kVta&#10;ibyKpcgvXYx8EvSsoipk0jkYLCKZmYimhRDyWhEwKxE1SJFhVnARUPFhE8zjnEFYK0KMxMNDYIoS&#10;CNPsZpw7OIUXLh9FbU0VcqoauIq2WeRiMvOKuFX4YmkEC/pSesiF5Vn4yDFNbwtsQhQ7JSillmgm&#10;q3BrEd+JPdtW49aJnTgztQ2Hdm4ih9SFC7s24MyuLWipykYJOZKWDA1Wp6WiPUOEVQwaaTKsDEnI&#10;VQhQa1mAGmsKap0yHN/ciLcuDOHWoQ24eWArrh/ahNtHu3B4XTrOrw+Tu3DjYrsd59usOLPKgWPN&#10;duxfZuZAMdVgw95mP756tRdvk9i/dHwaNhdHF+NmfxbeGwvgi8NuvNvjxcvrLXi+y4IXNri5+k9P&#10;tFlwqTuGr9/Ygp+9PUXOpg3bq20420RgaRPj+RXkLAgQTzeKcKWOh2vLJLi0RISDJfPx9lQVfvzK&#10;JH7+qZ0k6n788nyQq/H0d0/F8E/PBvD3z/nxT8+E8C+3XfjFVSt+dXsZwWIHvng8Bz86Zce3JtT4&#10;9i7a7jPjW3vN+BE5C5a7+MGhAL5zooqDxacIFp+b8uFzOx14Z8KBt8eseKtXS9evwUt9mbg8tIQa&#10;RPNh08vhJZEI2Rgo2HdajQA1HIImIXrXNKOx1I+V5U60lgawihxGE0GjMs2IHK8K6SQ4RjUJk0oE&#10;HYmNQjE9v4LBIiUl5Q4wZjsMlpC+FwIPijgA4gBi4GH7GXhmP282QFgZdT45HbFYCTmJDz/VAFdm&#10;PQINPbAs2Qbbkg2w1HVCX9sBcc16uLeeh2f0JTgHnoW356n7hqfvOuy9TyN98Dbqtx7k5puI5BIE&#10;KhbBlFEAV4QanO4MauFnwJ9bS/crYXEVQaYPoby+DRKLm1rCXkiMZghVJKxyEsUZ58C6lNhtlqeY&#10;vi/HPKkZS9cOwp9VjTkqNSz56RDLZRDIKMg58Gg7j0eNyFAINr8fThLSeTIpN/LImpkGidcJezE5&#10;nqwohF4LtDEHjDk+cgQ2FLYvgbEkjLRm0ovGGuQtrOAS3Cx3wUCRqBCTGEuQQPCfa44gtqwfpV1D&#10;CDbUQesMorBxA5LJFcmolc+AZAz4uVFKLF+RrFNA5bdCptHR50XfA7ERwYJmGNOKkEQ6KbbJMNck&#10;wWPkcJTkIIQGBs98KOxecoGshLmMAwFb45vlKZiTYMdmta1YEp0lulnugk08lJhMH11mVS3kn/44&#10;WLStbEZbWyva16xHFonx/UDB4kGwsMWK/yBYeO+FxcT/bVgM3AWLgt8DFpbUOXBLkxCkH36YAVAm&#10;uj8sqqdhkXkfWNjlScjQk+vRJtI2iZwK69riIZcVJjTw6ZzTkW4WTcPi5OTHwqKZYLEqTYA1mRK0&#10;RkVoDom4woGL7TxUmuYRLHgfgcWNGVg8TbA49HvBYiPBohvHeyrw9FAevjgVwxeG4rCw3g2L1TOw&#10;uPmHwiKAX3GwcOFvPwYWP3u+B7f7jPiAnveXBIhvTVrx5Z0afHO38aFh8al+PV7s1uGFngxc7Kcf&#10;v3wBt5aFz6xB2KZA2CxBkO4H9HyCheAOLFpmwWJVuQ+NhS6UxYzI9OoQdhugkJLbp9+DitWPYoJG&#10;4h4HRTziQs8EfbbQf1z8vrAQkNCJJQrIRNRalpgwX+yEd2EXrIs3wtKwAdZFnbBWd0JZ3gX50gl4&#10;R5+Fa/CZ+4JiOp6HZyubY3EGsZb1MEVj3GJACQINPL4gRGItIjmLkdPYg3DzEMQZyxFcuAXuktWI&#10;1q6ByEHC53QhRSlDqkwMKYltilRzBxSsm4mNbmI5CCkr0EfHFmv1KKDGmTmrDCJfiJwMiS8r5Ej7&#10;We4hSSwlOHnp9TLw5NSKl0vJwThgiIaoFR+GPOKHo6wAkdoyuLKDMKd7IHJpIA2YoE53wlmeDms2&#10;6Z3PeWc0FJtjITJqINARaFUaCENZ6L7wKtZeegtL9l1EefMmaGgfj1r4bAIgm/PgSk/nuoVY61/q&#10;tINns6BuzSaCRy68xcuRsWwIDf2HkF+/lGDIx2Pk+lIsBiTS9bPEe9WyFu76nWlpHBzYcRg02NwK&#10;VsKEnYflKhhE2G1W64pNNnw0lf/aDCI+/FMLBe98HCxWNa/AqtYWrF7VicySBw+d/TMsHgwLM+8x&#10;OMUJnLsIasS/FyzMkgUIqRMRUM5HULUAfsU8hFQJiGiTCUDkWmYiZhQ8JCy0WJkuxupMGVpiEjT4&#10;BKhzpqLKlIhyw58WFpfH63GjLwufHvWTs/D8p4DFT5/bjsfXS/CzC1785R4zvrHTgs+PSPH1XQb8&#10;6PDDw+KljQwW6Rws9NIFcGrpe2zSIGqVIWLm02ckRFCf8kBYtBQ50FpGwCj2oSzdhkwSH4dJAYkw&#10;iYCh5ibIxd3FbFgwpxEX+4eN3wcWLERSNjyXlREhcIlVmCcygGfJgG9pN0xLu2CvXQcXgcJSvgni&#10;iq1QdxxGYPT2fSDB4hbMW19CkG7nbtoDQ145zDnFkNoCkGocUCu0pBcOiF1ViHUexsKDL6J4+CKq&#10;By5g7clPoqh7NxZ29yFQlA+lVQORSgAZGxSgYS7DyEGDJa2Zq5BoLPT+WcGTisDXCLFApIEhewXq&#10;+g5Siz0Esd4IIavMKlfjsRQ+1Da2HCnreiII2K1w5WTR87wwZMYgCzMnESBh1kFh0UJlM1BrXA2+&#10;SYlkA7XwpcmYI07BXGEKEuT0HrI8hYHARbqWqlWCryPAkV7W7DmHzN6jmHj1m+jZfwWGrCxyShZI&#10;zdNDWllLP+4IeHotQbIOplgJgqR1poLlKFl3GLXbD8GeUY4kvp5bdCnFaIfUYOcqzbI8jcrugD0a&#10;hS0S4QDxKPucCQzsuOw8s8HBwp2RAZ5a88EMIj78Y2tYyFKSIU1OgiKVB7Xwbli0Nq1AG+uKWtuN&#10;3PJlDyxRPhsW/ryF8OZUkz2tIGCUwEGCbQ3HYPJHYPb6ISNYqKil7dCkEhjEd0HiQbAY6t6GyeHN&#10;2EnR0LSaS3CzvAUDxYNgEc4qRCCWBX8kDVaL+YGwcMhZdVsRrAoBTDOwiDks2Ds0glP7e7B/z+AM&#10;LJY9EBax9DACbhMJgxJ++sJmWpSI6BgYkuEQLfgwxEmwC+j4WilidhPOHpjE7XMHOVhkls8srHQf&#10;WFjp2j2KhDvhplbrdBCElAkIqJM4WKSZhBwsbhybwPHxTdg3tp62a3FmooO2G9BcmYVcqxhNmTo0&#10;pYmxxM9DtYMAYV6AcgJFmTEJJfq5qLYkY7FbgdPbm/H25VFc2bUG1/dtxs0jW/DUoQ4c6kzH6Q4/&#10;Lq/zzMDChuPNZhxebsH+RjP2NtowUWfC5DIXvnhhM9462oFnD63DtX0duLJjKQeLd0dIbAeceGeb&#10;h+uGur3WQLBw4fY6Fy63GDhYfOVaN37y1g48f3QNttfYcXwptd5b+Xi6IQnPLhfi1jIRrtULcLVB&#10;hAt1AuwtmIs3d5Tje88O4ydvjOGNMRd+fsaPn5y249dPBPH3tzz4u2d9+JfnIvjHp+z4xRUL/vrG&#10;YvzD2zvxyd1B/Iie931yE98kZ/G5YSm+u9+KnxzzEywc+PY+N757qgYX2pwEpHx8fsqPd0fNeHPY&#10;jNcHDXh9m4rrhnp2axQ3J5qgE86DR6tAmk2HdJsEWXY+cuxiZNpFyHAp0NfegmUlBIhZsGgtsmNl&#10;kRNNxR7U5bnJXWjhsymhou+NTqvhYMHKcTARZwIfh8RscDCxZ6LO9schEI84CBgg2H22ZTCIv4bl&#10;P9j+OCjuF8xdsES3WELAYWImViJR7YA+rxa2hk44a9bBXtRJLe/NEOZ3QNLQB+fWCwiwtS+2PIng&#10;wDPw9z3NhY/CMvwqwgM34Vu8iVrpNXBkVUARzEHaomXQOMllaNMgCTVi0e5nkd1/FkXb9kNfthrB&#10;DefQdvxF5K5cB39hNgweE/j0W5bS+2R0BbmuJwaKT8wnmBI0ksgJCaUmEm4DFhAskg0+FK87gpUH&#10;nkXaklbofBF4MvO5UUNyqxtCnRlzBSSoFif8BfmobGmC0u+B2Ou4Awux04pUei8kBHIe6dpcat3P&#10;ldJ7SHBQeWzcSCjW/cQgwUZE6ei1rJRHsqseFUeew9RbfwFN8SKEl6yG0ZODBIMZSWo1J9rMCbCh&#10;rKy1z6CRolbAmpUJmcWPyua1qO4aQvfBZ1DQvI3E3Q+pPg9NvQdRumY7VvdOoWjJSiSoTFCQ62JJ&#10;bBasNAnrZoqXWWfrZ7DRT6z6LeuKEpCbcZObYeuJTxNi1h8DxEPDggT5YWHB3MU0LErhiDJYpN0D&#10;i8QZWHwUFCzuhcVg91YOFjuGN6Gh+d8Hi8DvgoWCDwdB6yOwGBzByYeGRQR+VxwWfKSb5Fy3E3MU&#10;duH8O7Cwi5Jgi8PCFofFAQ4WGR8DCzO7RlnCTCTCKf8wvEpyHPfA4vrRcYLDRg4WxwgWpwkWJ3Zs&#10;RGt1LvLtUoKFAUsjItS4klFKoCg1JVDQbROPYDEfVeakO87i7ctjuDI1DYvrhzeRw2jHgbUxnFhD&#10;oOhwca7i7CoLjjcxWJCrmAWLnUud+ALB4k0Gi4OdeGJvBx6/BxZvx2HR/lFYfJlg8cFsWDTo8OJK&#10;gkV9Ip6ZgcWTDUJcWpyK09VJ07CYKMd3n2GwGMVrI0787JQHPz5hxS+v+Lg6Uf/ltgf/SM6CweLn&#10;BIufESz+8Z1JvL03zOUsfrDbhO/uceIrkxr85WEnPjjqxY8O2vDN3U5uBvcdWOzy4/OTTnx6pwtv&#10;j9vw9gCbNKjA9S4vbow3QcubS99lBQp8NpSHdSgPSVERkKPIL0N+QI+hztUf7YYqsmFVoY0chgtL&#10;8pzI9qgRYElLcSLUaiW3gJGZWoNsy4SbweFel8HEnz3GhD8OhfvBgr1uNixYPAws2PBZCQmiSEYw&#10;ktHxSXjYkqILVA6Yy5rgr+uGkWChL94AVXEnJCVroGHreA8+ewcSs8M7+CSiA1dQ2XcBBct6SMCs&#10;CFcugaWoAr6KBnhLmxFatBGlWw+icMtueGpaocleBmfbKWR17oU5t5xayGwoqxZiHYXWxA2DZe6C&#10;DYtlWz5piMrsImCwda5VSDYbkKT1wFbegWpq2Zc2dSNMv2tfXhnEFg/kjiDUngiS1WZyBjqCUQFi&#10;leWQOO14TElQIJcgDJAIEzwShWw2tgIinY5zAAkqJQQWE/RBL9cNNV8qwKOCZA4aDBgJpH+O2n60&#10;XnoPBWuHkKQxYYFcgaRULeYbg0hSafAYfS5cYUFq8bPuKDZKKUXF1vnmIVGsQGb1QtRu6EW4eh2y&#10;Fq6CzBAkEFVAn1UHZXoFnT9C/0eIjm2HQEeOSa/n4MByH+xY7DpZ9xaDRbwwIjsfux/My0OqWgOd&#10;zaefwcQjj8hSU/V/hsWfBhYxgxR+ZSqX3Gbxh8KCTdSySBZwYZUSMBTkWLhIemhYHB3rQlN5JliR&#10;Q7YO90JfKkqtCcjTPYZigkMxgaLYxEeJYQEqTUmosghxsGvxXbC4dqAb1/auxt62MI6tduHcGjvO&#10;tJpwqsX4HwqLcwuTcKRkHsFi3l2weGXQhg+OO/HDoyb87JIbv3nSjr95ykkOw0+wsN0XFt/fZcS3&#10;p2z4+m49vnfAhh8ecuEH+8z42qSNGzo7GxZf3OXGe5NuvDvhwLtDJry21YRntkTxxNAyqBPnwEs/&#10;8NqMIJoJBCsKzWjI0mNhhhblGXaMda/FivLgXbBYXWTF6kIruQsH6nMdyPEoEbRKCRYLoCVYsLpN&#10;Bmp1aklEmMu4FxQsmNgz0WcQYPHHhoWMni8hARTK6Xz0exEqWf0qGebwFBB7CuGq7oKxahOUpeuh&#10;KemANncFRCUbYdnwOCLDz3MOIw6KQN8tpK3dhaTcdtg3nEd+7xlY86qhsHtIqC3gWawk3B7M4Svg&#10;KFyItBUbuMWYXHT8usnX0H3sRYSKF0KuJ9dl0JHgmZCiNHO5Co3VA4XRwW3ZxDs2c1tnNyNRKQJf&#10;Z0KqwgK+xYtUetwXyIUzrRDunDLY0gsh0DvhzatA/uJmaHwxGMIhuHKzuWJ98/VqJFgNMJObKVje&#10;gFBOHteFxdeRINNn8phcivlaeg4Td3qfPpGayOUrWJKb5S54ajmShBqoohUwBmtoXxCfSE7GAp4B&#10;TT0nUVzfyJX54Iawkhtgiyqx7iKRQYsUmRgGdxDzCCh1W4dhLWxB2/Y9cAWz4Y4VEwQ9BBwHdP50&#10;ruipOz0fj6Wkcl1OnyAXylwEgwODEAc22s8WcGKwmEefLctpMKA4SXdyKxfnzaDikUdEqUl5Mn4K&#10;JLxkLqSpKVCQkKmFyZDzBKirXIRVzU1YvWolB4u83xsWWbCGMggWMYJFkGAhh0pCIk0t7/uBgoVf&#10;I0NAK4NbKYFNpsTAho0Ei22YGtuGhqZVDw0LfzQT/nAMDnrD7fKUO6BgM7k/7IZKhZP2sa4ekyx5&#10;BhY2gsUYTu7rw55dA8gpJ1hUNyC/rA55BIvMohqk5ZUillOASMa0qAfcDoRsWjpeMnwEDKc0CRbB&#10;XJj5c2Enh+GQJMBGLUQbtTIiGgki9IU7tXeC64aqq60hWNQhq4SgUVCOjNwSxDLyZmBhh15EryPY&#10;WMml2Ek43HSdHgWPQMFDWM2j4xHkKFiCe3LLSlw9MopjE5twYHQ9jox24vjYOhwc6kR9UQhuKTkH&#10;vwIV9mQUG+cjTzuH3EUySkwpKLMQLIwLUGFNQqWNwNNRi7cu7cDjuzpwdd8GXN2/gQR/Dfa1RQkW&#10;HpxtcxAsLDjZYsKRFXbsW2rGnqVG7FpmxdBCPXYsdePz57fizSOduH2AdUOtw5UdywkW2XhvNITP&#10;9rvxya0evNBlxVNrjHh2vRs3O5w416THxQ1RfOXadvzV6+N4gWCxtcKNU8sJKC0EiaU8PL1MiOtL&#10;hXiiQYRTVUk4WDwfewsT8MnxGnzv2TH8+I1xvNjvxE9OBvHDwwSF8x785ooTv33Sjd/eDODvnnLj&#10;F5ft+MmNevz9u1P41J4owcKB7+/W4Bs7DPjKTj2+PmXA9w868X22/OukHd88VoXL7R68O5WL93d5&#10;8EVyFZ/dYcV7YyZ8ZtCAz4+78dJgBq4ML4UyeQ4c1CioL/Sjo8qFNWUWtOYb0ZyrQX22FTs3taG5&#10;KoTWSi9WldGWXEYry1kUTndF1efaCRYqhM0K6ETJsJiM0CrlsOiUMGmk0GtJdOg3m0QCzyDBuqSS&#10;kpK423EIzO5aYvvZbRbscbaPbWeDhcEgvm92zIaFhD2XFTaUEpTIXQjoNlsSVihRIVFqgSGzFu4l&#10;W6GuWA9VUTuMBSshK1gN2eIBxMhF+AdYPajbXPj6byHWcRS6pbsQGLuNtOELKF4/AIXJA5cnAwpf&#10;lITWSmJdBIU3B6mWbGSuGOGWDl1MjoAVCNT5wnCSmCuM5ChkbGU6EwTUwFQY7NycCp0rjASJDs5Y&#10;PlLp/UuQiqCykMsQsPpIasgISB5fGqQ2P7wFtUirXIn6zhH4CpfAU1ABdSAEpdMBZ1YGknQayLwu&#10;8J1WKKMB2POyYImGwaP9EnITqXot5skkSNaSEyBXyc7FynYkEUBEbD0JihQFQUPMJzdgoeuIIrtm&#10;GVKMZsjMPjSsG4M7LQcicmtCgo2AjpusIydA36Nk0oy5qckorKtHkp7OZQ8hULMGm8YPQazSYx5B&#10;YT7BIEFNzkmj5iYKJovZYk5y8KQKaCwOgiibdEjfF5WO/ncd5grlMIfS4ckqgIPOa41kkg7VYmk7&#10;QdkT+XD4rDA1pVVEJ58dUn4SVIJESFP4WFRRy42GaqVgsMivXP77wSJCFxHKIlik04cXgUxOLSQJ&#10;a82TcN8HFCz89OYwWLjYAh30ReztWofJoV7s2dGL+qaVDw0LXyQdvlAULvqwZ5conw0LBhGXjg8L&#10;tdTNHCx4iBHR9w7swPF9A5ic6kdOBcGitgG55QuRU1KN9KKFCBeUIkIOIJJRgCgBMejxcesUGCUk&#10;6LJEWEnUzcJ5XLC1Mti5bJIkWPl0DvrfQ9TKODY1imfOH8SSulqkl9Uis7gM6XnlSM8uI1iQ9WWw&#10;cNOPhb8APnESPMIEbhsiwEVVQqRpxMg1SZGlFyKsSuaGzo5vbMKlw8M4vnMLDo2svxP7BxksgtCm&#10;PIpClxRlLEfB5SkSUWVN4XIW1TYeyszzCSRJqPaIMbl2EV6/MInLu9fh0t61uEKwuLa3EwfWZnIV&#10;Zc9ytaBsONnM1qR2YWoxuYl6gsQyE3qqNBhb6sVnzvbgjcNdeJpA8eS+boJFE65tyyFYRPHpXjde&#10;J1g8t86K621mPN3lwRNrHTixTItzXWF89YlB/ODlUXIW7egu9uAMuZdnV4g4R3GDQHF1iQCXl4hw&#10;ooqHg6VJ2FuUiE+N1eO7tyfww9cJxL0e/PR0Nn50yIGfnfXiv1zy4e+vsMWNovjtDS9+fsGFHz25&#10;DP/l3V345K40/PCkC3+5T45v7NThS+NGchMGfOeAHd89aMf7E3Z89XAVrnb68ZmpbHx5twNf2eHF&#10;+wSWL47p8MVBPb4wbsWz/WFcHVsBFX8OjEYJlle60V2lx7oyIzqLjFifr8DKbC2mNq7EypoI2qqD&#10;aCuLobmMHEixFy1FHtqybiiChVuFiEkNo0AIi9EIk5o+a58RLi0PZr0YaouOWxuBRy4hmVqnCQkJ&#10;3Ja5htkiH4fFbOfBgt2OQ2M2EOL77/fYg4LBJlUsB1/vgbdqDUwVndCVdkBTtBraoiaI8hthaB5D&#10;bOxpuAZvcxVpPQNPEzCe48DhHrqK0NBpZG7cCU20nP63dGS2jiFz5T6sGLyI0MJ25DRsJwFfBXdh&#10;LawZaVzZCxeJuI1aw2ytCKFSDRGJoM7q5iba6ZwhWII5JIx2ui4vEhUGEkoDFhDYFAQMkz9Kre9c&#10;mAJRbtGhujXbkFa+Bg1rp9C6ZRcs6dkECxc3B0FIji6FxJvNvlb43DBkRCHx2CB2GCF1mqCi3ymf&#10;XMPcVAI2OYBUahSzAoQJIjE3oY+VDGHlyllBQLbgkUBHQKNGLFtUiZXzYBPjgnn5EGksSCDwpxJQ&#10;EhVSbsLefA05E9IssdXIlQ0RmC3QZRRD7s9GqsqI+XwB5tHnlECfwQKCEc+kI8AoMT+VT40IahyI&#10;FDCYnZhPt+emisltiMlhENzJhVljBUivqMeG4d1o7NoOlStKcIyicmn7+AwqOGcx/mdY/OlhwbZs&#10;2VZ2XqeM93vBwkKOJKJMJUikcNt0rQhZBilyTHKUONXIM0s5WDBn8SBY7O1fi2WlEehTP4E8uwil&#10;pgWotCZjoZOPGkcqd7vWJUC5hZzFw8CiLYBTKxkozDi2wvTQsLg81oirWzLxznAI7/S4Hg4WR9Zg&#10;fYETJxsN5Cj4D4TFHoLFm8N1+PatUXz/lVE8tY0tXpSBH7BE9Wn3XbD49TUXfnrWjh9cqcdv35m6&#10;A4sf7JXhK2MqDhbf3G3Bt/fZKKz4wpgFXzlY+UBYsAmG7/Rr8fxgFJeGlkFDjtKoF6GtLoS+JVZs&#10;W2TH1mobNpeofy9YGEiwzBo5iqIOZHnUMCiToTUpSSR1EJDwM0AwUCQmJt4BxmzBZ/GnhoVErqLW&#10;KrXW/YVwVqyBpbwdppJpWIjzGpGQ24rg9gvwDdyEl9WMomDAYGtSWEevwTF6EWljF1HUdwqFXfsR&#10;7j6H0r5bqFh/ENGqFYiVLEdWeSscmYUwxSJQECykVguXnGW1mxIEIixIFUFtclBrWgO+wghPZgnE&#10;pgAqm9dDYfdzsOBrTMipXAS9J0SOI5vbp3F6oXfHYPEVwuwtRn5VI3KqKiHQyyAlV+dIi0FM7kFq&#10;s8CcEeNGRRkz6fcU8UJA0E5ldaukQszjp1ALnm1TOTiwhY8YLFiJ8/gscJZoZnMcWKSyrkWfj5yF&#10;mc5jRkZ1AwpqF9N1+MAm3j0mVWKuSID5giRo/R7IbSbwyUXVrNsOW24VFARGljeZR//7PL4Qj9Ln&#10;NY8g85hYhBSxDPMSUjA/mYdE+g4toBAb9BCbjRBZjEjSaDCHzcpnZT/S0uDJzSUno0WyWo+cssbL&#10;M6ggWPCSL98fFkmQMViQHWlrmYEF2ZKPg0X0TwgLEweLroeGRfiPAIsoB4sJgsUgwWJgGhYL74ZF&#10;5AGwMNwDC1bJlp2LdX+5FCyP8XGwIFDcBxZ2tja4ToiYJhUZ5CKyyU3kWeUosKtQ6TOg0K5ERJ3M&#10;5SzGNzZzsDi2c/NdsNjV04bl5TGYhI8hx8onWMwjSCRjiU9IkEjlbtd5+KiwxmEhegAsOnCgPRPH&#10;V/txosWC4yuMOEIifnD5LFgsnYbF6EdgsQEXR5bi8U3p+NRAAG9vdzwELEbw3OE2dJJ4Hl+qxVMN&#10;PIKF8A4s2JDZE9UzsChMxOuDtfjGjWF896Vh3Nhix4+OxvDdPSb8+KSTYOHF3z/OYBHBL6868MFp&#10;K773+GL85u2deCsOiz0yfGlEzsHiO/vs+P5h2kfxFzud+PqR6mlYTGbhy7tmYLHTOA2LISPe2CrH&#10;i8MxXOivhzZ1LkxaATYsS8P4CheGlzoxuNiObeX/TliYp2FhNVth1asIFnYUBtlEPykk9B0z2ujH&#10;Tz/4OAyYu2DAYN1S8cl77DHWJTUbFmzfg4DwcY89KNjx+STYbPb1PIkR3tLlcFe2wVrWBm1hE+QF&#10;KyAkVyCp3oZo71UE+24SNMhZEDhYGXPH8HWCxQ24aRsbfgrhbU/A33MLOX3PoWzbaYQXt0MRrkHl&#10;un0oWL0d+nAIKXotUvU6zKVrTKQWPJ+0JUkoRTS7EFKdFaGcEgIJtdRlFvgLamEKZmAOX0pOwQxz&#10;IIYUhQ58AoU9kkm6UQGh1oVAdi05BB8EGieC+YWQmA1wRKPIrqyELz+XS5AzZ5FqJ3H3OchZmBAs&#10;yYWEgDGXGoLzBSTMIj7mpCRzcGAVa5nrYVtWU4o5DJYfYCOeWC4iWS4n3SrihrZKLPRbL6pBJjVM&#10;U1VaJNK1JWstdBwduYRkPEYgWkBAStLo4CKdq+7YDh79DyK6P5/+78eSBXiEwPAJ+r7wDCZEsvLB&#10;E7FJhjxuZT0ZaY6Yvk88amgqvEb4i9LJKZnhzAmTExEjxSCDLmQnl0WOSK59ZwYVjzwi5CW/wwAh&#10;SEmEkJcECf2TrDaUTpIKRaoQFQXl3DyLFoq2tq6P5CxmR1r5tFiHixZzwPhDYeHTSLgEt0elgJHe&#10;2MHuboz2buZg0djahly2oMlMzIZFWkkdvfEk5PnlMwnuTHgCYbjJ6s2GBRNvtmXhYjELFhGCRYDI&#10;PdU7ilOHRrBr1yC1ZsqRXbX4LljEiisQzS9GKC0fkXAG/C4P0n126ERzYJMmwj4TDhJ6dh7mLqzk&#10;EOLzLMIWPY7sHOYS3PWLFyGjfBGySyuQWciS5xV3wcJG8Mk08JFp5HNDX/NJKOJR7tGh1KVBTJvK&#10;wWLHlpV4/OgoDo1twIGhdXdid+8aNFfRdepSUB5QYrEvlYI3E+z2dNS6k1FN70G5g4/J9lq8dHoM&#10;T+zvxrnJ1Ti/ay2u7l6Lnc1BnGoP4VSrHUeW6TiHcbTFh/2NduxcosNEgwGDi4wYbfDgs+f68NqB&#10;Ttzc3YEn9nTh/HADLnWn4a1+H97cbMXLGx14ptOCG2ssuN5ux5U2GweLs+tC+PKVfnzvxWE8c2g1&#10;1mZbcGSJGs80CvBEXTKuLeHj0qIUnKpMxMnqVEzmzMWu/ES8NrAQX77axzmLC2s1+N6BIL42ocaP&#10;Ttjxq7NO/PaCEz+/GsBvrnvwkzMEkyeX4ddvTeC1iRC+e8SK70yJ8P6wDF8c0eEbu8347gEHvkXO&#10;4lM9anz9aA2eWBfAJ0ci+PyECV+b9OMru6342i4bvjpmxbsDOrw0ko4nRppgSJ0Hs1qI3pU5ONoV&#10;w2SzC0N1enTn87EyS4OpTQSLhRG014bRXpmO1oowVleEsLosgJYSDxryHRws0qw6mEgITUYrt8Tu&#10;kqIoKmLU8vPK4baIoNdLYKQWKpuwF4dA3GWwiMNidk6CPT7bedwbLNnNns9u3/u8+DHix/0QGKzb&#10;ixyLiKAkViJBakSgbAVcFeQs8pugLmiGKHs5kjKb4Wjdw5Ul9/c+jWD/dYprBI0bM26DDa19HoFe&#10;ir6nkNb7LHIHnkRu3xn41p5AweiLqBx/HO78fK6YXopWTeKvgZwJspbAqdLBQ7/HVKkaFQ0t3PrU&#10;86QmajVXY0XXNgIBtar1JMoEiGQSWqXNA3s0m+BTDE9ePRau7iMBLUCS3odwxRIS1un1HthMZ7aS&#10;XSqdM5Va5Xz6LObrFJgjF8CaHoIh5MEnFswBXylFqpzeA3oPp9e8mHYWbMucBitAyKcWPeuCYsdk&#10;8xqYs2DwkLGEdiwPC7RGpOj04JvtyKitR6SwCEkEiU+QRrNRVQmsW8sRRt/RS6hbuRbpBSXQ2Hzg&#10;yQgaYhV4OiPKVrRCZ/EigSfBJxJ5mEcgZ/WpHuXPgyM/iPS6PKQvzIUjhxq5FZlIIg20ZXmQu6QY&#10;dtpnzQl/ONdCmJr8qz/D4v8NWDgUicg2pyLHwke+nWBhF82EGJV+PQeMDIOAy1k8DCwqgkrUB1Lv&#10;xGJf8p2odZOrmIHFzvaFeObYIK6QyJ+buhsWx1YRHOrVmKoWY/9iFfYvtWN3vQU7CBajFP0L9Zyz&#10;+MLFgd8LFqc7AvjS5V585/kBPL1/JdblOXCB4MTBYtH/PVh8/5CLgGHHu31afPPYwgfC4hs7HfjG&#10;Pj9u9wZwfawF5pR5sFNrbWRNAU5vTMdkkxkjdUpsLxWiLc+IXZtb0VJDoHhIWFjMDgTcdiwtjaEu&#10;04yyiAoxlwQOs5RgYeCAwUQ7LvAMFCzhHe+Sigv7w8AiDoB7HUj8sQfBQkytV1aQVMxWeRPKIHem&#10;cUlYS+lq6AtXQpXTCHHGMvBz1yBj+1V4t91EcOApBPqfJDDcJEjcongWvr4XuAj0MZC8hMDIy4hO&#10;vozA4IvI3fE68nqPk8jlQBv0Q+P1wOj1IpKbB5nOAG80HQqCgTucCY09QK1uB6SWEKT2KMIF5A6y&#10;CrjuJ63TD4nBxgHDmZaLWPlKtGzdi+6Jkyho6MACchbWzFJyARoULapDrKSExNwGnlEPod2C9MU1&#10;kHns+ISI3meCRrJKQm5Axol6kliAZKmE6xpja28zaMxN5SOJzYAnZyHS6++U24gX8mPVX43BINSx&#10;LGhYKfRYCPKADyVtqxGpKYUp6sajghQkq2VIUGlgJo3wVyxFyeLlsHiC5KSc5KxMmJOqQMGylShe&#10;uhJJPCWE5KrUtiCSlQakkztiS6fq0p0w53np+jUEPxFyFhfQ/+qCMWaFOd0BkV0GqUv54VyLeNfT&#10;/WDBhs7+/y8sUu8Di4oZWNTeFxbhyN2wiIPi3w+LyvvCwqVKQp5NwEWRk8FCOBMi1ASNBAwDwUSM&#10;TKvk4WARUmJZhH8nFvuTKBK5qPUkECzIfRAsdqxZiBsHtuPSVAfOT7XhAhsVNQOLAyscGCpKxvas&#10;xzBUmIThMiWGKhQYqJRie7kE3cUS9NXauG6oj4PFS/fA4vEZWJxs9+MLF7bhm8/04al9LejIsdJ+&#10;3X2cRdJDwsLxcLCYZLCQ34HFXx71cF1R7w0a8O0Tix4Ii69N2PC5UTNeGIrh2kgzzMnz4dHLMLmu&#10;DFf7crGnxYydS9UYqVWgs9iGPVtWobk6NAsWkXtg4ZwFCxGsNjfCPhdWlKdjWZ4Ni7MMKCDoh10q&#10;2KwW6LTaGXfxobNg3VGzk95xof9dsGCPMVCwrqW4w4jHx8FiunJ1ChdCAlwiiZc+sxbe2vUwF6+C&#10;PrcRqqylEGQ0Q7NkAtHB5+EcuklxA+5Blsd4iuJpuFnCmxyGb+A6XENvwjb+Dlw7X0fa+Mso6X8c&#10;gSWroA74IXc5ECosgIatbW0yQ22xwuTywRWMkXha4Ahno7FjG5SuNCSpHZBTS1vj8EFIjxm8YTSu&#10;3QAxgWUeW+VO4SZBdUGgc8Eey8UCsQImVqpcYyL9IuEmJ+DJyeaG0KYvrELBiqVQBNyQe6xYoJZi&#10;HlvalMGC5St4rDuKzyW3mZtg18ZKmTNwsKS3ye/n5jWwGk1s3gPrjtIT8Ay0P4lchdrjAN+ogMBj&#10;wRwSd1W2F5Z8VtbEyq20x1zHHIJDit4DqcmJecn0WWnZPBI9XXM2ipvWoGZVF0QKEn9nNte1Vt3U&#10;CR/plcBuhthrhI7gILQpILIpofDouW2yXoS06lwoXFrMS5mDVFmq/hH6MvAZIFjwkxO44HIWgmRo&#10;xPRBpwpQWFiK1hlYtK7pQnblg2ERK2tEpLgBwYK6mZxFFVxZJQSLQriiuWT5phcQZ7BQKNVQili5&#10;j/vP3mbhZ7BgOQuFDCb6sm7v6MBE/zZMjm7F8lVrHgoWkewibp5FkFVudbrAZmoHtFICBjsHqzw7&#10;HR4KVnrEquDBJOVxRd98ZDcnewZwbM84du8eQ055DXJqliK/cgnyyuqQWbIYacWViOUVI0KwCJGl&#10;dZOljPlsMPDnwCVbAJ+SDW9N5GZZe5VsPgRBg4DEZniHNQKEzFoc3jGM6yf2oGFJAzLK6pFRUoM0&#10;av3EcksRzSTHkpYJl8sFr4ZgYUlEoT15OmzkMMwiFNGHXRJQoIgixy1BllOKic0tuHZsEkfGt2L3&#10;KEGCYs/IOkz1rUFTvBsqpEB9OAUNM7EklHQn6ggYNeQuKhw87Fpbh1sHB3FpshvndnTgwu4NuEzA&#10;mGiOYGe9GUMlAgwUJqMnNxG9BSJ0Z6agOycV6/OEWJ3Gw9ZKE946tgkvHViP63vW49LuTpwdqccF&#10;amm/0R/GG1tdeHGjG0912HB9rR1XCRYXVtnIqShxuMWPz53bgr+4OYCbe9uxOteKXbUGPNHAx+Xa&#10;ZAIFD+drU3F6oQDHq/kYzXgMO3KT8GJvNd6/2o9vvziOi+us+ObeGL40aiJY+PGL0078zTkXfnY5&#10;gF9ecePHJ+343uUG/OrNSbwyFiFnYMN3J7X4Qr8Gn+034htTNgKFF395xIH3x8hlnG/CpfV+vD7k&#10;xfsjZvzFpAtf3WnFV3ba8aUJM97aIsZrw+m4OtoCfeo8WPUS7FpfglfGC3GixYgjTVbsXWLE1hIT&#10;9m9pRktVOtYuykZHdQZWV8bQVhXFqsowmggY9YVeZLnViNjU0Et4MDsCiIYDWFYWRUuhG025TtRl&#10;mFAY0CDDY4aNfjN6hRgahZSEPAU8vgjzFiRiwYIFd7kLBgEGALaNAyAu+uw2y3PEQcKeEw92Pw6I&#10;+OtYsPvccSmYs5DMBOvKShFIuDIb/uo1MFRsgC5vBQzZi6HMbMD8yArYVh+Fd/A2XASI0PBtBJmT&#10;6LsBf/9TBIpbXHi4dbyfg33kJXh6nsKiHVfRPLQTVa1roSF34KffiEytgcxggIVVTzXqoHbZkapl&#10;k+T0pAuLkCQ3oIatv+3xcS18nlIHvsIAkyeKVKUeiVIlbKE0uNOzkarWQmwwwh4KI6+6BuZAEHq/&#10;m5xHCTKqKxEtL0OgqAjegkKIrU64Mwsg1RM09E7M5wlIuKn1nypBiljOjXxi63ezdTBYVxRbv5t1&#10;Qxk8XgKpGoO7jiJWWEew0iKFrkNiIug7A1ylWzYCSx8K4jFW78prhT7sIRhaMJc+1zliLZTZ1Wge&#10;O4rCpk1cTkZP3w++PoD89gnEVmyHKZSHhUtb4ckqR31nD11zDfS+KKyRNLqOJIIkGwAgI4AJ8Rgz&#10;DFoVBHo1VxVXYqL3R8gNvfYTLObrmaNgkZq0gAsOFvwkqAkWqfQlyCsswUoGi6YVWEmwyKp6MCyi&#10;pcsRKVpKrmIRwaKGYFHJrWTlyMiHi5Upn3EXbNyzkiyUgmDh/DhY3DMaamt7OyYGtmPH8BasWN3+&#10;ULCI5hQhSLAI05eJg4VCyB2Txexzeeg6HGyehTKVYMFHyGKEV6/Dzp5eHN09QbCYQE7FQuTWNKKg&#10;ks21WEywqOdgkZZbjCjBIhDNgNPnQVrAAauQVZlNQEibwk2WY+U4/KrE6VCzfXxubkTQpMHhiWFc&#10;O8pgsYxgQcAoJljQtcfo2qOZuXTsdA4WPi0PueZEFNgZNBJQ5CDn59GhzGVEcVCDQnIK6XYxXMpE&#10;goYB21cvw+GxHkyOdVGswy4Cxs7+NVhBonSnGyrIR0Mw9SOxOJCChQSLSnIWezrq8fShUYLFZpyd&#10;WEew2Ijzk2sx3hJFf6UaQ6ViDJcK0ZvPw/Y8AToiC9CZloJ12SK0RlOwpcKEN45uxAsHNuLJvd04&#10;T+7i9OgSnNuYgdf7o3h9iwfPdbvJUdhwba0DV9odONdKre5FCnIuAXz27BZ86foQbuztwup8G6Zq&#10;LbhcL8BFgsX52hScreXjdK0Ix6oEGEp/DOM5SXhuezW+eGUA3yBYnO+046u70vCFQQt+dCyIX5xy&#10;4ddn3fjZpSB+ftmFvzphx3cu1uNXb0zhldEovr7bge9NmvD5XgM+02vC16cc+MYeJ767z4DPDenw&#10;3XPNuNgdwOvDHnxlxIL3dzrw1QkrvrzDib8gaHy6T45X+iO4OtEKrWAeTAYxprqK8fS2MI41KHB8&#10;hR0HFpvRU6LHwc3026rKxtq6fHTUZBIo0tBWHcOq6gi5hzCWFAWQ7dUi6lRBL0+GwRFCNBrE0tIw&#10;VhZ60JrnRWOOA5URLbLJXRSFbXBSQ8iiZSvsSZCYzINIQmIwMzoqDgEm7PfCgkX8fhwUs/fPhsXs&#10;x2ZHHDjxiOdI2PHEzkw4Fm2GqWTGXeQsJ3exApLSjQj23uBKgIQJENGBmwj3PokQAYNN2GMT93wD&#10;T5LruA730HOIETSqR89DEc2DI7sUiRItTHYfFBoDpCTwrPT3o1KCpFyGBLaAErkEqSUCmTVMDdo6&#10;PMpLRaJMyq1BvYAEV2ULEBDqqGVv4cSZ1UliuQTWPVTW0MC1+HlKOcwxH+yZUSg9TghMJsxXqLhl&#10;TC2RbKhtEQiUPkSyqpEiUkIkU0IgItFlVW75Alh8fi5fwbqkHkuZXiBJbXfSdWhR0dCO5e0DWNq2&#10;DQqrD8kKNUJZhVAaHdz8NKnVDQ81SCX0P8bKaiDVWuAj0ffVrUbH8afgX7oZVZv2wZRehSQpCbwt&#10;AxX9F7HqwHNIq2oiSPkhNHno2osgMjgJUqS/RjuShfT9ILAlJpPDFBHUKdhIMqFOB63Xw+VQxASz&#10;VJEo7xFhSkLan2ExHX8UWESmYZEZoQ9XkYIgQYFVgQ3rWPHAZG7LIqQjd/NAWNQjq6gSGfTlyMjJ&#10;R3pGFtJiMXioleTViZFjEyPfRVuHAFlWIUKsO02aSiDhcwnwiEWJRflpWF5RgA0rGrB/ePvHwEKN&#10;ZQEJlvk/Gov9QlS7U1HuEGFX51LcOjSGC1ObcZpgcWrHOpwcbUV7oRoDVdOwGK+UYKRMgt5CMbrS&#10;ktCVwUdXjvihYPHaZjdudznwxGozrrRZ/+iwOLvWSiIewWf7jPjBEXIWvwcsWBfTN3dr8V6/Gt85&#10;14QrW8J4a8yPr43b74LFV6bs+IsJI17YHsS1HavvgsXNTX6cbNTgRJMDexcZHgoW9cVB5AUMSHeT&#10;INJnbZwNiwI3VhEsmgkaDbl2lEfMKPAbke4yQClMhlGnBp/EOzFpGhIsdxGHRtwdsJgt9rOdx+z9&#10;fwgs2OvYcR9NkcGcuwSOijVQF66GonAN5PmtEKYthX7FFNIHn0Ko5xoi/TcJFNdn4iYHDNYV5Rkk&#10;gAzdQsHwDSwcOAZTXiXmiXWwhXORVVJLYm2ESGfgYJFEoj9PpsYCqREFi9Zgy/hptHTvQKrGQyDw&#10;wBiMwJdTCrUzgvkEm1SdCQJyJaysBquZxILVSmJDWVmZjGQVwddlAp9+rwlqBTfcVM4KotrcSFIa&#10;oPVkYEP/fjiDBRCq9JCqSbQJFizBzrqdmJNgI6FYlxQLBg6JgU3Cc4GvdsDozSJ4ENDovoj2O9Mz&#10;uRIdObUNJNoZWNo9DG2kFAXLuuDKrYYmayHKew7C1rgdNaMX0HXiJdR0jkHnTUeSKYrS7WdQuPEI&#10;ihq7yEmlc4sgJUp0SBQokV9ag0Q212J+AhISkzFvfhIEEjl3zUkiCRLYJE4jK4poglipwQIBb9kj&#10;qUlJeXFYxLuhuLxFahJUomT68AXILSxGa0sTB4zW9vXIqv6YbqjSFRwspruh/h2w0Ejhv19w3UVS&#10;uMhSm+kf2EKwGO/fiomhTfeFBVuLO61s6UdhkZZNwMiAm1rns2HBznEHFuqPg8UO7N41gdyK2o/C&#10;goQ9LZccwIyzcBAssmNechRCRAgKbGQSA0ZEn8pFHBZhnQgxnYCDxZEdI3jy2B4sJVhkcrCoIFiQ&#10;3c0pQFp6BmLRCDxOG4xyITw6KayKZDjIrdhVSXRfgorMCNrqazHU3YE9gz2Y6ttGABqha9+Kyb4t&#10;mCRITI52YopiZ98sWARUBAYhGoNiLGXbgGg66P5ivxjVHhnKXUrs6mrCMyenyFFswYmJDhwZbcPR&#10;wSYUGuZhYokFw+US7KiWUygxXKbA1jwRtuRLsSFPipZwMjaXG/Hm0U14bt8GXNuznkuQnx5hsEjH&#10;631RvLrJhaep9X91tQmXVxEw2p0EC+sdWHzmzGZ88doAntzdSeJoxSQHCz7BIoWDxZmFqTi1UIij&#10;VXwMpj16BxZfuNKPr78whtNrzHh/Rwjv9erx/cM+/PK0m4PFT2dg8aPj07D4JcHi1bEoCb4V3500&#10;Eiz0eK/HiK9P2u84i88P6/Hd8y24ui2KTxIsvj7huAcWDoKLDS/2hHB9kkSRPw2LHR0FeL4/DZcJ&#10;hsxZ7FmoQ1+ZEUe2t2BldQ7WLspH58JMtNNnw2DRWhUmWITQQLAoCJuR5dPDTA0MBov0tAgaCBYt&#10;BAvmLFYW+dBY4EJdlgNVaXZkewzwmtXQykVQU4tYNCPWDBKsO2p2wpvFbLGPg4AJ/WyQzAbIx8GC&#10;RRws7BisG4o9n+U9klMJTlobHCXNUJd0QlG6Hoq8Fqgz6pCS3YLo5rNIJwcR6GHdUMxd3EC4j+73&#10;3oRn4AZ8g9eQM3wVWZ274ahaiWW9Y2jvo0ZczQooHWkwBLJJ9M3cJL3H2FwHuRyPiVVQuei3n1lN&#10;gChAisoGjTdGkQa9Lwv+/IVI1tggc7ghMBsIHGKkqtWYT5BjYskSz9PF/IR4TJgIkUXPOQuxzUq3&#10;bTCF0wkYXihcMfiyF8KbUQGxzsI5iGShEqkyDecsFlCYPF4udxGfmMcncWZJ9lS1ERJq6ScQWNhE&#10;wVRySElKBYxRcjG+CMpXdqNxyy64i1fiwPV3kVnfhba9V9By+BbsLcNYdewFjFz/LLp2XeC0L9UQ&#10;RNPOqyhdvwc1rRvJKYWxIFWFuQuE4PEVSOaJsCAxhWBG/9O8OdSY4GEe3ReRUxIoVXgkIQFzxSKu&#10;bDlbFyRFIml9JDUlsTUOi9kh5iVQyySJPnARcvKLZsHi451FWnkzYiWNCBdNz7V4WFjExfujIYWX&#10;RJzlLKxE4s1r2jCyfRNG+zagqW3tXbBgwVbMY+7iXliE03PgC8XgdXvugkU8WGl0l0r4QFgc27MD&#10;U5NjyKtahJzqZXfBIlpQxnUXxdILEErLmoZF1IOoUYp0s5ibIMciDg2uW0rDQ6ZViVy7kmChJliM&#10;4vqJfVhWv5yA14jM0lpkEITS80vp2rMJRBnwko11mG1YXFmF0vwstDUvRt/WDowNbMHu8RHsGx/D&#10;3tER7BoawORALzmIbRRbsWNgEyaGOyjWYucQRV/bh7AIqbE8TY7GmAwLPSlYEhRieUyO+pCIm4xX&#10;YJUgKEtGZdCOvdvW4OzuzTg+OQ2LE8MtKDYxWJgxUaPEzhqCRY0Kg6Vy9BXJsbVAjg25Uiz3z8f6&#10;Ig3ePLYJtybX4vHJTpwlET05XIczG9Lwam8YL3c78PQ6B66tseJSqwlX1zpxusWMPbVyDhafPtmN&#10;zz7egys716Al20TnMuPi4lRcYq6iJhknq5JxtJKHQ+U89IUfwUReEp7ZWoXPXe7FV54dwYlVBnxp&#10;R5iEX4/vHfTgV2c8+PUZNz644MPPLjrww2NWfOv8Yvz1qzvw0nAInxlU4RtjmmlYzDiLb+1z4/sH&#10;TOQaLPjW6eV4YnsMrw+78bUx212w+NIOC94f1eON4QzcmGqHMmUaFv3NaXi2J4rH19hxeKkZBxab&#10;MFJjx7mRDqxamEewyMO62ix01mZjTU06B4umijDBIoTimA25QRMMCh4Hi7zcLNSXhDhn0ZrrQVO+&#10;G8sLnFiabceidBvyCSwxpx4magQpWVkLAgYTcSb4zGEwUMQj3i0VF/fZoh8HBnv8dwEiHvHn3usw&#10;WMglQqSQaKr8+bBUrYe6tAua/BboMhZClFEPeWU3MgeuwdczPSIq3Hsdsd6rCGy/BjfBIjj8JGom&#10;HkfR6l6YcirgrVwCX145smtXQh8phyOnFglycmHVVYiRszbFfOQEjJjDSqhTizqtfBEyq+ugdMeg&#10;9eehYPFadAzso9evQNGy5RBYDRAZjVhAoGBdUGxIK+uCYl1SqWxoLgE4Ra+CNuDljpuoJvfCumkM&#10;dpjSCmEMl5AGLYfRH4ZAo4Xc6IBMb+FgwQDB5lnMFwi50VAsd6FxEGRsLoKDFgLSmmQSaja8lUfO&#10;hM21EFntcJK22DNKIfXkwVfWglWDR1GyciuK1gyiuv8oV9I9yZEP/8IOSO0ZEKjpfOQiPBWt0ITK&#10;uf97Dk9GMBCTqxQRLKSYsyABjybMh0Qjh8qi5SA+n4CRJKDHZQp6Pg/mUAhSgqHRnY5QduE4wSJh&#10;88PAonlFI5qWL0PT6g5kVC69LyhY/BkWD4YFG87Ktly3lF5wFywOjg2Rs9iL5cuayHa20he6CekV&#10;y5BO50gvquEKCzJwpKUXo2f7KPbs3osDB3Zj1+4JTE6OY8fEGPaMT2DP2Agmh/sJCtswMUiQGOqm&#10;WP9AWJSGdKgNa7EwpEEtRQU5iUxtAtLVCVzivMSlx5LMINprijBK7uLwWCeO7+rAodFVONi7DEuj&#10;fIzWGjC5SEOuQoaxChlGKpQEDBV6ipXYXKhEUzABXYVqvHZ4w12wODawECfXhfHStgBeXG+7CxaX&#10;2+w4ucKAqRop9i/3PxAW56sTcaoqAcfKE3CoNBEHSpPQH30EU4Wpd8Hi2EodvjAWwDvbNPj2fhfX&#10;DfWLUw786KwHH5yzktsgIJypJVhMcN1QnxvW4tsTerw/YMLnBqz49h43V5r8YWHBRlC9zHIW4/SD&#10;nXEWPcsjDw2LtbWZaFsYQ0tVjJtt/zCwWEHOYnmuA8tY/oKen+M1wGNUcu5CKZvOG7AuISbm/1Gw&#10;YCMtpRIRtdp10GbVwVzWDkNhM3TZS6Ck+0mxeljb9sPX9xR8/bc5WKT1Po5I75PwDt9GZPQ6Sjbv&#10;hT6QCSlbJtXioRZ9CBkLV0LqLkLDlj0wZJQgVFICd04U4dJ8ePMKIDC4kKK2kyZVwRDKQN2a7Shv&#10;2gp37lLYM2sh96TDlpMLhd9BIhkAmwnO+usZJFg5DuYuVE47FG4LhOQsUvQarljgXDZnQm+GLphG&#10;oPFDHyxEYUMb6V0OV76DrzZBpDFy+QnmKthIqDgo2GgoAT3O6jOxNbn5OhnkNoKV3sgV/tM6fVgg&#10;khO0yNnY/XhUrIHAFiQweREtWwK+JQxbeSNqt0/BW74Ma3p20LHpfTVaIZap8BifdX/pkJDMQ4pQ&#10;hvnJ5LQSUpBC34E5vCRyUASECCuTEsDcBHKafBFSRBJuUuNc+gxt0Qj8ufT/1LSjbev44UcEKQnj&#10;94OF6B5YrFrZxLmLVWvXI/tjuqHSypv+hLCQ/V6wiJCQh+jDY7DwUEuBgwV9MLPP41HFYcGfgUUq&#10;wYKs/EPBYjoRHYeF0+uegYUE6SYGCiEXbDgrC85hGEXItCmRMwOLfcN9eOLoHgLySuQv6UAmtXgy&#10;Fq1Gek0Lshc2o3hJK4oWNaG0ugXb+iYxtfcQRndOYHzXBMYmKXZMYPeOceweG8bOkV4CwxaMD23A&#10;+PA6ik4OFjsodg5RcN1QmfDpUpHj0sEnE3A5jxi9JzVRHzoWlmK8sxVHejfi3MQAhta04ORYHy7s&#10;G8KRiXU4OrUWx3e043B/IzbXWDG6yIjdi/WYqJJxuYuxKi2GK7ToK9Vga4mG64bqzFfhpQPr8NQs&#10;WBzpq8axjiCe3+LD813WO7C4SLC4sMqKY4067KgUY98dWPRysGhmsFg4DYszlQtwonw+DpfOx/6i&#10;BdhXnICB2CPYUyq8CxZHmjX47IgPn9yixjf2OPCz43YKG35wyokfnTHjOweM+MrJGvzslQm8TLD4&#10;LMHim+N6fI6cyKd7WG0otrwqg4UZXyYofOv0ClzblsbB4qtjd+csvrbbia/utOC1wTQ8sWMV9KL5&#10;HCy2Lg0QLCK4ssaGIzOwGOVg0UmwyL8LFp11BIxFGbQ/g5ttXxxlsDB/CIu8aVhMd0N96Cya8hxo&#10;LvRiCQGkIGBGxKGDkRpCcsn0qKR4Rdn/KFgISKREAoIViWCS1k0itxKWYnIWeY3QMNGm7byM1eQq&#10;WJHBZ7gEd3rP44ixrqmxZ5Exfh2ZK7dASq11qdmBZKuXHEI6zFk1sBU0YfvxpxGrbSZIlJAQBuDM&#10;yoXWmw5HWjlCBfXgaXxcV/WSjmFk1XWRZrWheMUm+q01QREMgO8wQGjU35n/wCbIsXUkWFXWFLUS&#10;yTo5EtQkvKxWk1KJFDafI6+InEkDHuUrkbmwFYvXbkOCSkuPkesQKzBfJOWK+bFuqXjZDwnLgUip&#10;tS+g90GuAl8vhyFggSnEoKaGkv4vjdnDrXI3N5WtN6HAYwIxuRgFFsjZBD8tXYMBQXJWVe3dpLsL&#10;4SF9W5DMJlJKkJI4H/N59FnS6xbMeQyp5GzmkXNISKXPWKPmqt/yzQq4i2KQeLQQE7gWJKdiTmIK&#10;5hJcEghohXV1SC+tRhEb7uwtuvwIPyXxdBwQLF8RT3ILeImQSYUQCqTIyS5AS8sKNLcsQ1tbO3Ir&#10;7l5WdTYsIqVLuXIfLEKFdQQLtvgR2cP0krtgYfFGoWI2TZgCO4k0W2YyHky8WQ7BTaLukAtgU4hg&#10;o9aRVS7GptXNGN3ajeHNXWhZ3flAWERL6xAuXoggCXkotwiBzBx4wjEu+WxSC+ExyKhlPQ0KH20d&#10;GjoHuQqHJgVmeQK0wvkIkOUMmHWY2LYFR3ezobP3T3BnlCxEOp0nmlmAaCwdQb8NRVl2hGxJKLDz&#10;ueGtbK3sbPP0ZLmoScyNaoo45Mj30Q+aWn9HJwZx5shh+p+2Ibd2HXKWrp+JLuTORN7SdSgkgGwd&#10;2oEdB6YwdWASk3umyF3swu49OzG1axQ7JwcxPtGH0bHtGB3dRtuttN2KscENmOjvwk6K8Z4uLCwr&#10;QtAXRFFROTZt3oShoT4c2L8L+6bGcXDXGA7RsQ5ODeHw1CA6mhfhyGQvDo1vxuHxbhwZ78KpnZ04&#10;PdqM7ioTBhbqMVlvxnCNBiN0e2ShDX3lFmwpNmBdng5rsjXoKrHj6b3r8QRB4gIJ/mkS0SM9lTix&#10;IYzb27y4tcGOJzrdONNixolmM06ucuDQCisGyiWYXObFW8e68enLI7iyewNWECyGKnQ4VSvAcXIU&#10;RyuScKSCh32lydhVmoKe2CcwWSLCjU0leOfCNnzu6SEcbDHg7X4/3u6x4Wt7fPjxYTt+etSBH572&#10;krNwkbOw4+unl+Dnb+zB88MZeH+HG+8P6vHuVjYM1oyv7/LhGwc9+O5eN740bMQ3jyzDzW0FeHXY&#10;ga+M02P72RwOG7kOB75Bz2HO4rXBGJfg1qTMh1krxLZ6L252O3G5VYsTy3U4STAcLlfj0ugGrK4u&#10;QceSIqxbkkPbAnTUMXjkoLU6m2CRgapsPwqjLphUYq4oXnZ+FupKg2gq8qCl0EdbLxpL3Fiab0Vd&#10;jhm1OXbk+nQIWpRcxVsVwSI+VyIu3EzQ4yVB4uBg+9hzmOjHE+Jsey8Q7o04IFiw2/d7Dgs2rJad&#10;m5vdTcBgo5DCFStgzlsKVdYiqDOqIIrVgF+xDb7hl+EZfBGxwZtwjz1OoLiFop698JSXIKe8ARpH&#10;LgzRPJgL6hBrWId0tjofNVC1XvqdB8NwRzO43ISMWuOWSD6s0QJUN6+DO6sMhfTbyq3fgKXd48hv&#10;XIOshmUEHiPkQSd0HjccoTBUBAtXJAoh0ymjiYRdyNVm0tLjGpcTqQQLR1oa1m7vIa2rwMJV27Bl&#10;53HUd2whcAgxXyVFEkHAFvbSc2XcutsCk5auyQGN0wqeTIJPJCXg0dRkCKnByLrMlD4bEjRS6COs&#10;HpSAIJMClcWCRAJFAo8+F6GSHAIrW26FgGArd0YIlmngG2xIIofCktOeQIgcRCLmkvCzkU7MWSQR&#10;JBbQ7TkpPK7seapOA55ZD3NOGtIWV0NmsmE+X4r5pPdinRk1jS1w0vtn9oeRRM9fIBa99oggOeHy&#10;/WDBJ1hIpfShCmT3wGIN8srrHwyLkunaUB/C4sNJeR8Hi9lJbS/9IDhQUGvXJmPzHtjqddOxaXUT&#10;xrZuwMjvgEWEYMHq2wdIxINEfgYLdyTGdREZCRbue2BhJ1hYtXwOFiYZg8W8WbDYTLAYeyAssggW&#10;meRg0jIKkBZJQ8RrQ0mWA2FrMopsPBTbUgkYAuRZhcglQGTaFQgZ+IjZxMilln2uXYfdPetx4sBe&#10;rO3oQdmS9chr7P5I5FOU1HeiZ2wXdh7YzcFi97592LN3P/btZcAg90NCv2PnMAFjEGPjA3difKwX&#10;O0e3Y3JkO6ZGB7F82Qpk5VWgcnETuZNd2LV/D/Yd3IM9u3dgH4Fx/+4R7N81hAO7BrG2ZRFBYwYW&#10;YxtxZGwDDk9swJHRdnTVeLgJd6OLLVwp8rE6CyZq7RipZMNCDdhcpEcXAaO7xIrbuztxdWoNzu9s&#10;52BxYqAWJ7ujuLHZhWudFlxZ654uRthkxqnVXuxaYsSWfD7G61147cgGvH1xGJen1mNFjhGDBIuT&#10;bPRTRSLBInkaFmUpBAseetKmYXGdYPH2DCz2NxnwVq8Pb22z4csk/D8+5JiBhW8GFg6CRT1+8sou&#10;PEWt//eGrXhvuxrvbLPgzS0WcgsBfI2DhQdfGjLiW0ca8dTWIrwybMeXx/346l4KchZfnXTjm/u8&#10;BAvtR2GxxIvbWzy41q7H2RYjzqzQYaRMicscLEqnYVHPYFE4A4s8gkUOVpRnESwCKIy44TSqYHBH&#10;kFOYgyXlETSVzMCimMHChaWFNizJt6Eq04Icr5bcsQLO+8CC3WbizWAQT3bHXQZzBOwxJvqzYRHf&#10;f794WFgISHBFoplyIyRsyRIVTOECuEtWQJWzlNzFQqjSKsDLaoJl3VkCxovwsxLmY8+jaPINlG3d&#10;D1dBPjcHyeQhRxEKQGJxwpaWC1MkC57cUigdfnIFLhL9MMQWHwRGN4ykOdZYPoobWqF0RTBfaoO/&#10;qBGlTRvgyCmFIhDEAq0ShvQAfFlZ0DmcXME/NuOaqxhLrkDEzddQcN1SbGgt65qKFRdzy54a/DEE&#10;8hejfEUnQSmHK8PBM2kgsKrpuUYk0vufrJERPBRQeKz0WhO3b05KAjmGZEjtRohseg4WPIMctV2r&#10;ILRpwTdq6P+xIYXN/E4RYl6yGI8uEGMun80hSSdHsRj6QDoWKOja1HS9dK0aK4FDLMUcgsR8gtZj&#10;SSl4NCGJYCVHbl0t3Pk5XAFEgcMCntUAiZf+V7Md1nAGwUKGR5ME9D9F6P80Q8Aq2SYqIFe633mE&#10;IPHOfzQsbASL2Wtw3wGFOAUWCe8/PSyy6TzZeWXISC9EJr3hMbcTZekeRMlJTDsL2pKzyLGKkGWX&#10;I81K59XxEbFI4GAwpC9NBrU2OtesRktrNyqWbkBh0+b7RtXyLRjccRSTBw5gikCxd/9R7N93DAf2&#10;HcK+fXsJGASRqUns3EnuY8fEdNDtiV07sHNqgh6bwK6pXVi9diMKalpQtbQNE7t3Y9/hA9i9d/Kh&#10;YbFndBP2jXRh3aIQehe5MFxrwhjBYle9Fbvr7NhRbcZQmR795UZsJYexpcSMZ3a14+rkWoIFW4Sp&#10;DYe31eDw2gAudZhJOJU4vESNnRVijFdIMLVIh20FQqxLTyQQOfHKoXV469wALpKj+X1gsXe5Fq9v&#10;c+P1zSZ8adLzQFh88MoUbmwP49ODFnx6m+qhYfGlKTe+Om7BN3b78O0DvgfC4ulNLlxt0+F0kx6n&#10;V2gfChZNFdkcLArCLoRcZph9acgvyUdDVQwtbL3uWbBYXuzgHEZZTI9sj+aBsJDL5dyWiXscFPFg&#10;++JdSHGATAv9HwEWQiE3o5tN2mPdXgtSBEhRWWDNrIS2oAma3HroM8ohS68Gr7ADgd4bCAy/RPEa&#10;0nuexeKhiwiV15GQW6DQmxHKikFrIaHzBiDTG6G2u2Ch36CMgJGqtUJi8yCRjTSy0u+xtIbEtRap&#10;ehuBoxjaQB5E1iAcWYWwZ+XAV1wAsdPMtaRZFxFLSLNcg9JsIahJuX58VlJ8Hr0vbLZ1vKaTIxaD&#10;2GglYGRDbg+Az0TWaKAWvwvWdD89pkaCVAipw4RkkwpJBgVdjx5CgpOZhDqJHIecHhPbDbBmhTFX&#10;JYI0YIc2wwd11Euv0SFZq4HUSvtcAfBUZvjzqrF4zUZ4cko4UMyVsqG8Wm64q4ogpqfrmkPXyxY6&#10;YosasfL1mrQwijtaYczPhI7eN2WYrs1tB99iJOCEYYtlcotNqZw+cmIZ5NCCMJAjE6e1oWrb4x9w&#10;sOC6nWYBgwuChUQihIAvQXZWPlpbm7GydTnBog3593RDRchG3onSaVgwUAQLFn0sLNQaHcGCldbg&#10;3QULJwmonSBhESbBxBZ7kQs5UNhVEmxY2YjRLeu5aF7V8VCwCOUVI5iVC080Dc6A9y5YcE6GfkwO&#10;rZhgIaAtj+uGMkgWIGTVcrAY27KRg8WuKbKsVXUfdRZF1dRKL0FmehGyIrmIOD2opA8jRj/UYq8a&#10;hR4VMm0ychNCeHX0f9D5deIkqMR8mDQmhAJZyC6oQGldI8qXdqJqZS+Km7eiqHkLilu23okSirpV&#10;/ZjYexa7Dh0lWBzEwcOncejgWRw5eAIHDx7G/v0HCRoHsGfPPuzatYeLKYod+/djkmIXAWZyz0Gs&#10;3tCPgrq15FTaMbJzJ/YeIndCzmIfAWP/ngkOFgd2DWP/1CDaVtTg4OR2HBzbhMOjGwkYG7Cfbu/r&#10;X4PuGj+GFjkxVK7CJMFi72IT9tR7MFptRV+5Cf1Vdmwts2FTmRPXxlfjCon9+R3rcGK0DWeGGzGy&#10;xISRkvkYypmP8aJU9GUnYnP6AmzJSkGrdw7aIwkYXuTAC/vW4vXTvTg/sZZgYcJQJeuGuhsW+8t5&#10;mCxORm/6o5gsFeHmljK8eWYTPvPUIPY0avBmjxevbjTg/Z1ubnnUnxyx4wenPNx62985YJ12Fq/u&#10;wu2BdM5ZfIacxbvbrHit24Cv7w7iK/tc+PZuF8HCgG8dbcSNLYV4sd+M90c8+MIEQWPUzDkLBouv&#10;7DDjlYEork2s4mBh1Ymxmd6nJ7usuNyqwvFlahyrV3DDjC8Od6Gtpgyd9cXoqs+lbREHi/ba3Gln&#10;UZFF3yc/iqIeBKiVavREUVReiKXVaVhZHsDK4gCaS/xYXurB8hInB42ikGZm1rcKbh1bZIzPrajH&#10;chYMFKwcCIv4sFYGhbiLiAMjLvBM/OMwYFsGDSb08f33iwdBI1XAulLE091RAnouOY15PDE0riiM&#10;xSugL2iEgfRCm1aClFAVTC27EZt4DbHxl1A69TwKNx5GqKqNhNYDOzkLud5L91cjWLoURl8M7lgG&#10;+Ew0SeTZSKVUrQE5tYvR0LkeOn+IdKECwaJSDia2tHw4CRQS5kKCIW6W9FyFFAkEA4lOzyWiRQQM&#10;BgtvWjoUtE2g94uBgtVwYmtPsOJ/gZwcaokHaVsEKbXQ5dSy13lc3Oxna8QHeyxAgFLCkhmGjCDA&#10;s2ig8tnhzUmHMxrkynZIbQYSfSFSCCZClwkSvxXiMLkMlwEpBLBUu4WEO4qFq9cShGIQGekzrm/m&#10;Sqo/Qs6Bp58ezssS73JqrBojISyQSyG2WSAhZyJx2qDMjsBQmY+UoBPKjDAByQMZGwJstxI4QzCE&#10;0yB3esnN0LmtdCy1HokEVkXWImiq2j7gKs7yEudzoGDzK+LQEKQmUSuEWhKpYmRlUguHYNG6agXW&#10;rFmDwqpld8FidnzcehZ3J7gjUJOtk5EF04uSODcRj7irMAsSYSRgmGUC2JRiONRSdK6o51zF+LZu&#10;rFj54AT3XbBgdZty8uCLpcMV9N8Fi+nJeNTC10lg0wnh1KXCokgkYCQhYtcjaNFheON6DhaTk6Mo&#10;XLjkI7CIFpYhklOISHoBopE8hD0hlOVkE3B40AsXQMWbB50kBUaCndNiQG5WBhYtrMGa9m40tfVh&#10;SdsIylu3o6R1M0pW0ralhwNFPEpWbrsTS9uHMXXwPHYfOYw9hw7i8NHTOHrkDI4dOYFjx47eiSP0&#10;+MGDB7g4QM/bc/QY9h4hF3L4CEHmEDq2jqJ8eTcql3eRs9jFOYtDRykIGIf278SBPaM4SMDYNzmA&#10;1mWV2L9jG/aPdOPgyAYcGlmHAwSKo32t6F0cxvgSHwbIRbDup4k6F0YaYthS7UNbngWLwxoUkbMK&#10;yxOxPMeBk70rcWKoHYcHVmHjoiDa0lOwh0R/qoxHsBBhME+ATbEEbKT9TY5PoC2YiMGFNjy3Zw1e&#10;O9mDM6NrsCxTh75SEtsqPo6VfwiLAxWpmChIJFg8hp0lQtzaVoFXT6zHezf7MdWg4mDxwjo1vjBO&#10;jmK/FR8ctuH7J934wXFyBHuM087i5Sk8O5SJdwZM5CyUBAsLXuhQc87iS3vs+NYuJ94nWHz76HJy&#10;Lvl4Zrsenx904nNjVnxp2IAvjdNz9nvxrT1OvNwXwRMEC3XyPNgM1NCptuGJTtMdWByqk2KoVIHz&#10;g51Ys7Ac6xpKsH5pHm2L0bm4AGsJFqtqcjlYVGT6UJLug8ukhtYRRHFFMecsVlUGsaokiJVlATSV&#10;ezln0VDkQGFQxcEi5tDAa2A12ATQsUV2CBhsKVY9iQu7zZZnjTuI2fMv4sF1F5GwM+FnIGHbuOtg&#10;QIjHbDCw2+w4bP+9boSVHuEJ6Jj8VIhTkyEW8LihtEKlHrr0MpgKGmDMq+NuSyOl4OeshHfzRcR2&#10;3IJz036oazdhcc8pVK/qRVvXMKyBRSjdehErxy/BX7gISosNyXIR9D4XlG4H7BmZaN26jUARIEgU&#10;o2RZIwKFRVA43VBSo07BSnB4fdSyd0Dr83Itcws910+vYzOuWXkOlrdgITeZuJnNrCuKzb9gQ2pZ&#10;MLehptfLjEZu0SG2foXKakKKnMCoksEW8UNo0SKJQCALO8kx+CFyGiGzGyEgdxEtzoOfWvu2zAii&#10;VUUwZlKLPjuMUH0pjAUxSMMeJGiU3PUX1DcSAM1QuUNIlOu4pPdciZhci4UE3405Cgl4dromq5Hb&#10;MvfAFmfSU/C95CICTswnMGkyIhB57NyCSny61mQD/W9WB8xpWdBH0qAgp6YiuMrdXkQry6AOeT94&#10;RCrkvcMgIean3CkmeD9YNDU3ooVa9R0dHSheeH9QsPj9YMGK7KVykIjH/0uwCBaX0Re1EAFWg4pa&#10;K35/GqorqrCWAFtSkIv8vFwsWlSH9d1b0Dc8geGd+zC26yCGh/di9fpJlDYNorC1H4WryEG0Mgex&#10;7YGwaOkex77j57D/5GEcO3sUp86exZkz53H2zCmcP38S5y9Mx9lzx3Hq9BEuTp4+SqA4RKAgJ0Lg&#10;OECupHdkNxrW9GBh83pM7tuLg8foeCcOE3j24+jBXTi8fwKH9o5+CIuJrdgz2IV9g+uwf7AD+3vb&#10;cKR3NdZVBNFFLdrGmAbVPjlKvUr4CAzZdhkiRjEynHo015age3Uj9vRtwIneVTg13InjIx1oyrWg&#10;OfT/kfffwZFlWZonFpmhoLU7XDvgDji01lprrbXWAa211loDoXVkpNaZJbKysrTo6q4WM9Mzs7tj&#10;xTFbY9PItV3+w6WRNO7Hcy7CkYiozOrsqt4ZDgmzY8/F8+fPH9zP73z33HsOOfxKJ2xk25ODl2E6&#10;UYL+SCsMxNijyd+EYGGOMXKyX8OiCaURGoykKrCXZfUSLFhZzMabYDDkdcwn2bwEi6USBX4w5I0P&#10;2pXk2N2/FRb/6ZNFvDMWji9HnPHjPhm+7NPh/WY5/mbJD3+1+l8OFjdIXXQUJ6GpIBE12bF/MSxU&#10;UlvRs1ulUoltYGCgqE7LwDD28L5+/fp5/SijGSFgdPp/MSwIFJbk4M5gcbb4l4ekzK1sYE9RrDo8&#10;A5rESqgompWHpMA6MBN2mb0IW/wE/pO3EDFyC0Vzz1HUN0uO3Q0xmU3QpXaje+UhYtMLYC0h1e6h&#10;R0BKAqQUYdu76uEVEw21nw/CszLgmxBHjtUNSi8PyCmitlAqxOpsF7oecnd3sc7hOqkmXg/hFxEp&#10;gMH5C0tSGZakyBgWYmYUQfYq7cdFAFltmEoIuHSNr9sQdAmAVgQKboeqoveXu7mQUzeDT3ocgosz&#10;4J4eAwcfF1wlHyd1cYLKywBXUh9yLxfYks+x9SQ14aGFjZ8eJq4qqOk5XVgwUisq4ROTKNSEwstf&#10;zPSy1enhSKrBgQBgZ9DgstIebqnxUEYEw5yug6WXK2Sh/lCRknCg/UyUctjSOblEhIkhKGVIwFkH&#10;PvLFV0iJSXz8ICeVYe/lI27L/ALgFBgOlW/wHy7JHGy/khAoHO2swVs7S3MyUhkCFvQPFrCIQ2Vl&#10;KWprK9De1oG0/JcbHl00hkUwwyIxH34EC1+GRbQRFgkCFlxI0NU3WOQsGBZagoWBLpzR3AgWrrTV&#10;25nBmWEhtREzotwJFi1VpZjs78TsYBeq619ewX0RFqFpRXQe+QhMzCRYpCIoJkHAwjsw4MVsKBn8&#10;nWSiqq2PhiL+C7BwEbAwQ6i7FoEuGkwKWMwRLGaRlF+G2LxqxOdUID6Ti/6VUTSQT1I4B8FpuaI7&#10;X3h8BgpKqtDd14fhsSmMTs5iaHIe/ROL6J1cRt/0OoZm1ggWK2jpWkBWzQSpilGyAaTX9iO9hqBR&#10;QyqDLKW6F2kEjDS6zdYyRFH/6V0c3j3Cg6d38PDxPTx+dB+PH9/Bo0en53b/wRHu3j0QdufuIW7d&#10;IZjcPsbd20e4d+c21ta3KTIbQEFFPda21rFPoDg+2cPR/iYO91YJGIvYW5/F5gtYbMwPYnn8BlbH&#10;2rE21oblYbKhFvRUZmC8pVg4tPqSLPS01WNpvBfbCxPopdvFeVkYHujF1MQoFsf7cTjahN3RFqz2&#10;16ApzQ+lPtbYKlZiPcsBKxkKzKY4YijaBqMJMtwIs0ajPymFLBd8sNpIjn8Qt2abURnjjMksJxzn&#10;2RMszLGfYYFdAsVGmiWmY66jP+h1zCZa462hTHx2SLB4Po6Vcg2+GAvEJ13O+M28N/47gsV/2nHH&#10;fzjywX88MBAs9ASLMvwPHy3izeEQfEEQ+FGPDD/s1eFdgsXvFnzw2xV3/MOKF34zocc/HFThaR/B&#10;YtCFYOGFX/H02SmXF7Dwx79Z9cCnY0EEi0aoCRbuTlJ0Z7vjcZsr7tercFimwm6BBFMEi9vj7WjK&#10;z0B7WRpulCWig7adfJug0VqUjLqceIKFP1IpIvU8h0UqynIiRbHBhjSGRSCq0/0IFp4EC8+XYaGT&#10;EyzsoHcxQOPkTFsXRIQHIzTIF2qFFFqNEjIZOUBLC5hbmJPx9uy2ERgMB+PQEwOAb1tZ8XDTmVlb&#10;MwwYDGcqxMKCmy2d7Wt8nI2VhaUNz7Z6AQsbcwpMSWFQRG5G+zu4BUMRWwppRD70cflwDM2EiV8u&#10;nFvuIXr1fcQtvY/CtY/hXVQDE60clnJXROe0ICIhD57eXlBrpTB3tCFHSBE0OXYrlQIyT3dydt7w&#10;iYsmteFODlZNzp0+A0X1dlolVO5u0Hh6Qktqw1KmJHViEOsgHLSsMgKRW1EFLSkM7i5nIVfAnFdg&#10;a5wgoWjcyccXtloNAYaAKbOFqb0FrtqYwdLRDhqChLWjFI6uzpAQCHzSYhFbU4i0lirElObCLzkG&#10;lmouMy6Bc6gPtGHeiCpKh50PqY4gd0j9XWHpohZl0LkbIAPKLSAMJjZy8q+p8IiKoc/lC22gH6zp&#10;M9nSvlZuWvjlpQtIvKaVwczTBSbuznidrpWDXidmcDEc7Q0uQlFwcvuKyhHWdA0cfHzg6M95DB9Y&#10;u7nDlIIJC4IRrzkhJfWHSwobqz8o6B/HprKzhdLOBjJrggf9I+VSK9gR8aPColFVVoqmulq0NnQg&#10;6ZVOeRctKKMMAanF8E3irHsevOJz4R6TCUNkOjyCE0lVxID73boRvRwcJZARhZX0hVHTRVY7nJmW&#10;YKEhWCgJFCq68Dpbc4KHBZxJXpaWlmJouB8Tg22obWwWXfJic2sEJC7CIjyzjMBVguCkPNH5Koii&#10;fr/QaHhzIocA4a9XnJsf/Zi86UvG6z08tCRhZddJXZggyk2JEGclhm50YGeV11ksIqW0BVFlXYgp&#10;aUd8McGqpBXhRQ0IK2hAeH4LYgvb6ctbh8LGHtwYnyVQLGJscom2yxiZXMHw1CrGZjcxPr+NwbkN&#10;NFCElFc/iGyCRVrNOJIrp5BeNSJmPeVUdSGztB3J9BmTcqqRkFmJeFJ1SQUlmFmYw/bGAo52FnFM&#10;dri7hNPdNdx8YSc7qzjeWj6z7WXcOd7E3eMN3Dtew8PjFTzcX8Snz46wQ4rhdG8Z90628OzeAW7u&#10;r+DmHtn+Mo625rG5OIaGilzsrk5iZWbw3BZn+rE4N4D2ljKsLA7jYHce+8IWcLg9hb2tBbQ0NyIn&#10;Nw8D/T1YmqXXTZEqmWzF6kQrlkiVjDVSJJ2swmaJhkBhg41cOZYyZRhPtMN8jgaD8RJUe72Gzjgp&#10;ns+U4pP9Ttyer0NxmAyzOQaChAT7qRbYSTHDeqIpVhLNMRtjhl7/17Gc7og3RnPw4U4HfvxoHLOl&#10;erw3EIz3O9zxizE//CMphH+36YV/v+2P/37XC7/f8MS/uVmH/+7DJTzqD8SXwwb8uN8Z3yc18l6X&#10;Dr9b9MMvpg2kGLgFrCd+f1SHu93xeLs3CL+e8MZfzfrhV3TcXy+449+uB+OvRrX4eNQTT9duQGN9&#10;HZ4aGbrSvXCrzhUnVSrsF5MyynXAbLoGe0PNqC/Lo+uciRvVmeiuLEBHZQ7ayzPQWpyOxrxU5MWF&#10;Izk6BAZSuhqPIKRl5qAqn2CSF42WzBCCRQiq0kJQneaP8hRfpARpEe+vRTRPn3Uj9UBRr57UvJNX&#10;EDx8vJES6YXkQAUpPzsY6Duvd1JCQsGhuYUJTK1McdXcBK+ZXoMZAePVBDffZ+XAgaTRrK0IHpZn&#10;ZmNtD3s7qXj87P6F/azPSpobjaFhVB1SgomJqTV0gQnQxRZBGZkPeXgWRcbpcIisQeTII4QsfYqY&#10;ZS4ieEqBVBcCo7MQnlRIUb0G9ho1bFQSEcXbULTsRFGxS0AE5K6+MLMnZ6rRk2OnfQjc18m3mdA1&#10;kZMj5rUUWnL6Ds4GMROI6zdxGQ61TzBF/PFIL6+DqYMjzO2lCIhKgHdIHMLisiFz8oKlVCk6z5nZ&#10;W8KEAm0Te2uYONqKXhNOXm4wp8/n5OuB8JxU8oUR0IUHQBPkLcyXYKFLicR1grpvcSzSe0oQVZcG&#10;dbw3HMPcYOehJAhoYalzhQ2poSsSXvdC6sbCESYyFRw9eEGiLyRunrB2doGWfJuSnL0y2B/23h54&#10;XS6BBYHqMvcDV8txVe6I1+hcX3ewEwqDG0aJnAYpLDtSGwwQ3l5XyGDJLXpddDCnQEJOysdKq8Af&#10;w8KWYGH1AhaOlrAnWES/BIsbSP7nYJFWDB+GRSLBIiEXbgQL11dgofP2pQjDCg50geVWZlDQP9ho&#10;XBqdQSGzNoHCyuQcFk6kLkpKyzAoYNFKsGj6E7AofwELbq96ARb+wXD/zrBQnMNia2UOiwvzSC1r&#10;Q2xVP+LKu5BY1o6Esg5El7UiqrQN0SWdSCjtRmx+E4pb+tE5tYCR2XWMzpzZCNnYzAYmFnYwtbiP&#10;idkDtHbPoZCgUFjXg7y6bqSUtyChsE7MVMqt7EB58yDSihqRkl8rgBGfX4nkwlLMLy9ha20Oh1tn&#10;tk+OnaFwsr0i7BwUL+yUAHC6v4Rbewu4tT2Nd+5s4sfv3cG9Xe7VsYhHt3bwwfO7eHC6dW73TzYJ&#10;ElOoKcnEzsoktpcnzm19eRLrqzPo7WrGBm33d1Ze2NI5LJqbmwgW+S9gMYCVaYLFVCtWCBaLo41Y&#10;6inERJEXtsq02CTHuZWvxGq2AlMpDuBk+XCSI2p9XkdnvAzPZsvw8UEnbs3VIT9EiqksV+ykSbCX&#10;aomtFAusESiWEswxFWmCLp/XsJDqiGejueewmC93wftDYfiw0wu/HA/8GhZbRlh4ESzqCRbLeDTA&#10;sHDDl33O+GzAE293OOG38z4ECzf8ftEXX/TT9qQedwQsggUsfjPlg58P0z5zrvi75QD8alBJ72fA&#10;o+W2F7CQozvdW8Di+AUsdvPtMZ6hxtHsKMZHplFXXY4WAkZPdQ66anNxoyobHaVZaM5PfwGLULi+&#10;BIvUV2ARirqMIFSlByAt1BkJ/k7nsFCQAzP4hUPnGwpvPz/kJAQiJ8IJiYGOCPFWw5nUtZ6+6zYU&#10;uFnSb9/Ekufpm5LzNj0fUjI69W+Ghf0FWDgQLBzF9p+Hxdkx2SSkTmxpHzOpDvqoHKgjc8U0WnlI&#10;KqQhdDt/BDFr30fg9LsoXH0TBR2TcOA6T/pgct6ZkOoMIqFtp6eo3D0QMq9QKD1DoPAMh8w9HAUU&#10;wCWVlEPh40GwIEhRtG2jVeE1+ixcspzLbly3V4gaTmZSOa5JKKrXeaO4qRNmEjmuW9rAwz8MMan5&#10;cPWJQmJmqSgYaEIB9nUKaq+amYg8xXWJNdS+7nDxI6Wjc4LURSv6c+sJFJG5aQjOSIS9mzMcvV1h&#10;5iKDfRB93mQf6JI8YO5lB4/0UERXZEAXrIJ3TDRMVQGw8oiFMigaWt8ASEjVmCo0cAoMhY2zK2z1&#10;bnAOChP3ecaUpUoJc1IQts5OuGJvh9esrXCdFM5lgsQlOtdLJAYuWVngGgXrFgRPazrHawwSev51&#10;iT1es7UW960IGBKCqRMpUE2A1389WHDi6JrJddiYXofM0oTe8zocXxgDQ25jCqnlNXru+v9XwGJj&#10;cQZzczNIq2hHYt0QEqt6SQV0knUhoboT8eTwEyv7kFo5gISiVpS1D6FndgUjizsYXdgl28bYwiaB&#10;YhPTyzuYX9nFEqmL7q4RlJRRtFxRi+rmVpQ2NCCzpAJ5Fc1ooOcqWvqQUdqE1OIGJBbUEYjOYLG0&#10;uoL1lWnsrc+QTYv8wsH6wrkdbS69BIuDzXmyWRxuTuP2zgy+eOcOfvHJIzw+WsTGwihukaJ4FRYP&#10;b24LiAx3NwqgXLT97VUCwwZGB3uxu8nDVhsvbO07w2KmIxszZX7YLnPCYakau0UarOepKdp2xGqh&#10;HmOpcjT4X0VnghJPZyvx4UE3TufqkR0kFYv+NlIkBAxrbKZaYSXJEvPxFhiNMEGb1+uYSZa+BIup&#10;Iie82ROAt1tc8dNh3+8ICyd83OuG521q/GrWE7+YccNvpt3xebcef3vS8BIsfjnuiZ8Okk3r8Per&#10;gfjtiAYfjXrgyWrHt8Jir8gegxlK7C8tY33nDfQMzKK1vgydNRnors9Fd00uOknVtRZmfidYVKeF&#10;oSE7BDWZQciMcEFCwNewUMrs4B4YKSJt38BAlGREoCTBHZmRWsSF6uDrroCzyhbOTjJSEJYEDEuY&#10;Wlji2os8xkVg/O8FC1t6P3tbCa5byeDgEginiAyCRTopixSoCBi20RUwdJwiavUHSF96B+VDq8gv&#10;rYGHdxi86LPJXD0QkET7+/KK7hyUdE+juGMEQxt3UNmzCGdSKFH5NbDSe0Du6QavyBBIOaImZeEa&#10;FEKgkMFR54Er5pawkCnhGhpDPqSAFEYILptbw1auIgWhgMYtgOCUg+ScCpjwZ6Xo28LBGhbkOwNj&#10;eLV4EEzpepuRUvPy9xPDXRp/T9FuVe7lChWB5CrB+7KDFczUtjDVWMI9zgPBOSFQh+uhCDZAG0Gv&#10;8/GEXWg2nPKn0Hz3t+h4+BO03XoPo/fehl8CXQ+ChIQAxzOXGBZqvyBcdZDidQsLMnOYyRzFNN9L&#10;9L96ja71JXrsKgGCK/JeJxhck0lxlYzVBsOBlQTD4xIF8JcokOf91P50zt4GgoYOlwgQf2BIXDQG&#10;htzOEiqFDRztJQSLGJQVFaCtqRFtjTeQnlf3jaBg+66w4KSRBdHNxuy6UBZGULBJLK6egYKUhdLa&#10;9CVYlJaVYWCoD1PD7ahpaPxWWISmlyI4tQiB9P7B8ZkIiU2Ff3gs/VBCX4KFr7NMdDFjY2AwLNTS&#10;qzAoTF+CxfrCFBbm55BV04XkhlExlTW9pgdptQSN2m4k8bZmEBk1w0guJUVAX9L+hXUMLm5hZGkX&#10;Eys7mFndwvTiCubI1tZXsbYwhvXFcawSiLa3NrG8vIb6xjbkF1egvq0THQOjKGnoQHpZA0VEjYgv&#10;bCAQ1SCnqg6rm+sEixlsLY9jh6L/nQ2K7tfmz42Bcbix+LVtL2Cf9tlbHcfb93fx4/fv44u3T3F3&#10;Z1ooBYbFe89u454YqjozVhaPb+/izuHa+dZoJ/vbONrbxtLcNA52NgkO6y9gsY5jgtHOxhzBohHZ&#10;OXno6e7E3GQvFsZbsDpGimKsGUujTZi9kYvZcn8c1BhwWKbGXrFWwGKB1MV6iUHUl2oONkVHogqP&#10;5qrw3kEvjuebkRumxkCaC6YjSVEkWWE91RZLSdaYjLFAf8h1tPtewXiiBPf70vDBTjt+cHdIwOJJ&#10;hw/eanbFT4a88e/XvPEPax74x00/AYu/WfPE3x1V49+/t4DHg8FiGOpHvU74sNsVz5qV+MWUO349&#10;7/UCFjr89WEt7vUm4o1Of3zZrycA8bCV+zks/mHODR8Ou5/Dwotg0ZXmhQctXrhZo8VRuRrHZRKM&#10;5mgwOzqDjds/xubdzzA6O0tBWQG6GgvRRQrjRjmri1wUJcUgPT4SbgYnKN38kZmTj7qiDLTnx6I1&#10;OwzN2ZEEimg054ahOiMQ2VEGpIS4IiHYRcBCJrURsPAIjUVQWBgKUkJQmuiBwkQ3JIRpERmogber&#10;hIBhB6VcAlty3tbWdgIKbJy7uDgbinMW5mbWAgY8vf4iLNgsLWzFY0ZgGI1hcREQF83OypaUBR2H&#10;jmdmryJHFQ1dTBZkYanQhCXBLigNlvHNiJn9CBlrnyKorBde4TEUeLrBWimFyscAXXgw1KHhkPpH&#10;0e1k+CYXIKW6B/6pNQhIqUFMURuk3pGw1engEx0Gc5mETAaNty9dV2+UNd0gZWEnSofb6TyRQr89&#10;e70nqRZX2ClUsJbxKmkNgqMzxRICG4kCpuRsTUiRXSMl5qjTwBDqj5CUeLgF+pLqcYZ/RChUnq6w&#10;UEiEyrBSOeKKHUX7BJhrtiZwdHGEM4HdJ95PdKiz1KlhRQC46p6B2Nl3EL/3E7R8/Adk7X0fFXd/&#10;jtlP/x7RecXIqWuCwttflALhLU95tdHrRS7CVKOClBs/ueoIjme9wnnISe3vC6/YaAKAp4ADD0Wx&#10;wrhMasKO7vNQ1GsUKFyROpCiUZC60NB+WoKI/Jthwaa0txbKwoH+uawsuK1qZ1srWurbkZH/l8NC&#10;5+0DW7rIduYmUFi/DAsGBW/FkBSB4ptgMT3c8SdhwaoiKIVbu+acwSIuFQHfAAsjKIz2z8Eim8CQ&#10;0jgqZiZlECDS6/qQXEfy1giL2mGklXeipmcCg0sbBApSEyubmON1D+TgeR0DDx8d7y3i+cM13D6c&#10;xebKONZXFzA3s4BGUm6Nje0YmRhH3+g4KprbkUbKI7G0ATGkLuIIFqX02MrGGlaXprC5NEawmCTn&#10;PPunYUGRPiuQ460ZfPj0CF++dw8/fOsUd0gFMCxOd5fw9mOCx9H6uRmBwca3Lz539+Y+bp/u48Hd&#10;E1IYa9gjRXF8sIVbJ7s43iX4rc+ew6K76wZmJ3owT5BYGW04h8V8Vz7mKvxxVOuGg1KKtkucBCwW&#10;c5TYrvDEVIYaLQSL9kQNbo6V4u29PuxMNyLRR4K2WA36/K5gKZFURbINZuKsMBRuis7Aa2j1u4rR&#10;JBnu9qTgg+12fP/OAKaLGRbepCwMAhb/gWDx96vu57D4awLH3x5V4R/fnceToZAXsNDiwy6GheIM&#10;FnOe+PWUAZ92OuOv9qsJRkl42uGLL3qc6Jiu+HGf2xksVgLxb+c9xDAUw8LJ9gwWHckeuN/shdNq&#10;DY4IjjeL7TGdrcTM6CTWHv8KcxQ5bj/9GKMUTLTWl6K3Ph891QXoKMlBcXIsMhKj4ObmDIXBD1m5&#10;BagvzkRHYRw6ciPQlheD5rw4tOZHoDYrGLkx7kgPd0NymBuCPRSQEyw8g0hZRyQgNDISeUlBAhbF&#10;Se7ITXRHfJgKgZ4SeLlI4apVkBKRw9LMhiDx8qI9Y/6CYWFhbiMAIBTDBVgwKC6CxPg425+EBec6&#10;rOxEd05zMu4VbYjLhiIiC4rwFGjJbP3T4F65hMrTXyJ3+ja80vOgiwqFW3woLA1yWOhluKJ0xOtS&#10;ORw8/aHyC0dcYRN8Yksp0BuhYKuTouRIxOcXifUNZnIpLlPUzcrCLYSuXeeAqLoq0xtwxcYR7pHJ&#10;pHK8YS7lUuNy2MidCAxKmNs50fWMRU5pFQHCSQxD2Ugc4OrvTZBRwTXED2p3F3iSc45NSSI1yCXL&#10;reCgpddK7URC3JSUhyUvltTIYEM+ySnQk3xmPKpHpqCOykbiyDNk3/kdSj/+jyi692MEty2jcfcj&#10;eBf3Qx8aJQDBRQxfs7AhpaAWCkPq5SWmzJrqNWRagiYpD19SKN7usCDHz0NLPBuMVQOrCN6yqjAn&#10;uFx5MSzFLWoZGvzYdQU/JyeT4RKpiH/6NljYE/VsLa2gU+uQQR+4tLAAtRUNyCps/EZQsH1XWPBc&#10;ZilJIHsLM1IWROQLsBC5ihe5C6295X9TsEgnZZFR1YPm4XkMESwmV9cIFGvk3JexsTaD4+1ZPD1d&#10;wbObnEA+G0LaJGWwsjyN6ZkxdPV0YpA+3+j4IG70dpGyaCL41CKeYBFJ6iKWYNHUNyxgsbIw8Z1h&#10;wTObeL/7J2v49M2b57C4vTUphqGOSXm8cf8QN/eWz+32wepLauIiLO6cbuHOrR08eXSMUwLJEe17&#10;THZySNtdUit/CSzIgbKymMtxxkCCI/qy3LDRnY1n271YG69DiM4CdWEytLq9jskoU4xHmqAn4DLa&#10;fF5Hi89lNPlexViy4l8dFr+YIRt3wccdGvx2r/I7wYIT3HqJqRiGak1wxd1GdxxVKMUw1J0CGyxl&#10;yDA3OorlZ7/AxJu/xvjDH2Dx/vcwPTWO8Y5K9NWSwijP/1ZY3CiKR2dBtIBGW2Ei2ososMsJRUGc&#10;F7KiPJEW6YkwLzVUCgf4hMbBLyoZETHRL8GiOM0TmXFOiA5SIMxPCw+KbA0UWSskKgLE2SI9NlYY&#10;XEdKAINnP71QDQwNBoQRCH8uLFhV2JO6cLC2IvhY4Artb+cRAmVMPqQxuXAh0Dn7RsDSLxdJU2+j&#10;5/lfoefW2yiZmIN3bh5cEmNh58mL8RQwd1SK3tnWGj3cQ+kzp1Yhq7SPFEMEKQlvpBSVQuamg62T&#10;WkyBlbpwrSUdDIERcPH1h29kDMy41IVcD2utAXJXd+g8fWBHj71uJoFE5QkHtYfIWViRH2NYcH4i&#10;IDocbmGBsNOr4R7kJ2rRybQqqCiyv86VXm0shVlKSUGQ2XLVWjJrlRJWpHaSa1vhllKG4IpBdH7y&#10;f0DR9/7PKP3y/4r29/8HjN76EVyjCuCZWoiwzFzRjpWHoiy1eih9yJ+6e0Pl6yeAYELX4HU7G+Hw&#10;GQh8n4ecLpNieJ2CdM5TMBT4Wl0yNxUzxhgQrD54ujFveR97UilmaoIZfZ5LSnvbPygd7KDgWVAk&#10;RRxtrCClf5SDpRmsTa/CzsIaJpdNYGVmAReiWExEMmK5pEdmFcKya8T2IiyCM89gwfLPCAv32CwY&#10;otLpn0awCI6BLiCc/inBkNMHsbM0JWVhCqUYcjozta0pQYIUhdSKfmgEC3tT6Om+k8wBpcXFGBzs&#10;xcTwDVS/MhuKmx99KyxiGRb0YwkK+yNYGIeieOumsofKwQTcXCiSIpUQZwUGOtqwOj+N+fl5ZNUR&#10;FBrGkFI/LECRVtePFAGMAbIRpNSOIpNA0jm5hvHlTSyucNOkWexSZM/O98nxOh7tL+JkbRJbywuk&#10;KubFcNIqOfIlUhgT0/2YmhnGyOgQbvT0oLatk2BRj4SyRkTxUFRBJfonprHCZT0Wp0SimWGztT5D&#10;MJjH7horiCXsE5wONo22RPCYEfmKt+7v4/O37+CL9+7j+2/dxK2taazPj+JocwFP7x7gZHvp3G7u&#10;LuPW/qqw22R3D0ldCFvH8f4S2QJOdmfxIcHn/ecEnhPa95iAQcpil9RTe3Mz8nMK0N/VKZpVzY00&#10;YW2sActkS6O1mOvKwVRlILZrfbFZosdGkauoJjud44rJfC/UhDoiQXMF/pLLyI9QY2eiBqvj9QjW&#10;W6IyWIYmtyu44XeNIHEFNa6vocL1Mio8LqPe5xrGGRbdqXhvsx2f3erHRJEzHnX44HmrG35MsPh3&#10;q16iG96/WffHf9zxxe/WvPD747NhqEeDYfjBsBd+2KPHB50GgoUaP5nwJDPg56Mu+KBFjV/vMCyS&#10;CRb+BAsdviRYfNnvhp9MuuPvCBb/bsEdHw564c3VLng4mMFLRecbp8ftOgOOyhUvYGGP5QwVXZdR&#10;LD79GYaf/RrDj3+KcYoiN24+xeL8LHrqK9FTVSxgkZkQBU8DwcIlALl5RWguy0RPSRx6i2LQVRyP&#10;GyUJaC8mWOSGoTDRB9kx3kiP9ka4rxYqpQQ+EUnwj01DZFws8pODUUagKCUrSnKh/V2QGeGMaD81&#10;YgLd4OWkgkFN0So5cSsK6LiXNxcdNDUjYLDasGIHTwAg525BPsLSkhsicT6C+2XQY6+ojq/tDBjf&#10;ZDyLilWFvbUl7Mihsrq4bCWFJjgB2uRSOIXEwzMiEYqQLNhGVKFx/wM4RubAkJyHuokFuMclw5qc&#10;p9LND4Ex6XDQGGCtJPgFx4rJIQpdECwkBniFpkDpwX0q9DCROpKCsMM1e0eK7nWkBvzgGx5NcMmE&#10;gm5ba92g8gqEB6kOZ4KFmQ053OvWsHPUwUZKTpnO2ZTAKVEr4BsSBKmzGp7hwdD6uAuVERwVDgU9&#10;5h7oDYmOoniJNS7bkEJzdICNI0Xtto4wtePS5B5Q+AXAlN7PzCkA2TeWUPDo9wh79I/I+vx/Qc/3&#10;/y+Iq19HSlUfAtNzSRV545qdhGCnxxVbO+jDwmHn5gb38AjYqgiAtnztrAgoMlgoCRYyR1gQNMyU&#10;Cly2t4OM1IW1k5agpoOZQi7Kk1g7aeAbFwMpgeI6qQxRsoRgZ03n7eipxyWJndUfuMY8L8SzMLkK&#10;s2uXhVlcvwoF/eMNKmd46j2QmZyDksIaZBMMonktRUYlInIpynsFFiFZFaQuSuGfWiSAwQrDMz4H&#10;7jEZcI+Ih2toLHTB0QSMMKiIpFYW10hBmMGVy3oYzc5cLMrjxXmecoKF5Bo0pDSc6QOU5eVhuL8b&#10;I0PdqGpuP4cFlx1mSBjtIiyC4jIQHJOCwIg4BNA/3QgLY2Kbb3tp6MfkJIMTyUI5fVldHW0Rpnck&#10;WEjR29qCxdkZTM0uILN+APENE0jmdREEhZT6IaQ1DCON1EZS4yQS6seR3z6J4flNTM7OY2tpnBz1&#10;lHC8p9srOCRHvre8iJ2lRYq+V7CxOovV5TFSHbQf7bMwO4GJsXEMDk+h9cYgKpq7kFnRjKTyZsQS&#10;MNLySwS0VleXRC8LLh64SlH8KimUrfVl7G6unecQttaWhW2vkfPfnMFjUhUfPj0hZXEb33vnHj55&#10;fgunPD12YVLMoHp86+AlNcKJceNUXLbb+xvnxlNsD+k9Hx7M4RefPMAX79zCweqYAMvdozWc7qyh&#10;t6UNRfTF7m9rx8JEP6YHGrE2QqAYrsb8YClmenPQWRSA3jwfdKa4oC5Cjgx3K4SpTOnaOyAlzBPt&#10;tcVYGLuBw6U+PDkiwM61I85XhlKCRbO3CSo9rFBpMEWpyzXkG8yR6WqCKh8TTCTLcKczDW+vteP9&#10;oz4MFzrjLsHiUYs7vjfggb9bdsffrHBXO3LsW4H47ZoP/uZmLf7Dh0u41x+BjwcD8GmnG95tdcGT&#10;Rg0+G/TAFyMG/HTYFW/XK/GrrSrc700lWAQSVFzwfa5OO+iOL8f98fvlAPzjvCs+7gvAe4vd8LUy&#10;gZdCioY4He7WueG0XInjMjVulykxl+2KmaEZLD/4JcYf/wYTT36Kqcc/wcT9n2DrwWdYmJlHb105&#10;SlLjkZ0QA39XFyidQlBcWIru2kwMlcdgkADRVxKLrtJotBZGop5gUZzki+xYH2TE+CAyQAcFvT9X&#10;W+V+DhFxcShMCUFlkhsqkg2oSCSLM6AkxhU5ETok+qsQ66uGh8IcBq0cEnJuXFrczs4WZpYUPBIM&#10;TAkO5ubGsiDs7ElJ0O0zO1MVRmNgGO3icNWrdrYW44XKIGdnTKRLZQq4sbKIK4AqOguSsGRYeIQh&#10;vqwF2VVtMCMAaVw8xLRgl8AYxORWIzClmBy9FxLp98Kd6By5KqtEicC4FJhLSTHJNLhGjjqlsBxh&#10;yZlQefghhPvS0O3rdrKzoXK/EPFapbsvtN6BULn7wMpWAlNzgoWDDNdNLXHVxBwmommQLUHJH3Zq&#10;ObSeBuh9PaHz8RAmI2frEeoJpb8LnCL9YO+uwxWeoWRmRSDxgIYcvx85abfIEFg7OxFUCByeEfBp&#10;20HH9/6AjDs/Qdd7f4uIugnEFDfRZwyHVKmBSm+Ao06Py7Y2sCBHf1VJCkWjflFAkK4lwd6eYMDT&#10;ZDmZbUnPccKbjVvHmkilosETly5hqLDxY7xCnfM4vB6Dixja6Ol6aR1xycL06h+uvv4arr1+SUDC&#10;0vSaAIeUFIbWQQonqZwUhxTFuSVob+lBR9sgimu7EJ5TK5QFmxEUbH8OLDQO5nAnFcH1oIzGoODS&#10;H14K6391WLgq7L4ediIlwVuufMvAUNuRsqJISudATkv33WCRSqBIaRyn7RgyGwbQOjCFmdlZzI72&#10;iWEmXsfAs5G2lqaxvTRPtoTt5SVskOpgWGyuT+KQovRbJ1tYWZjG5PjEt8Iit6wai4uLWCbgrBF4&#10;Nkg1bJAq2NjidRcr2NlYFRAyguLMSMkQLN66t4uP37gpjIHB4DjeoPf/Fli8OqPqdGf13E4IbEd0&#10;zGeny/j150/w4w/u4ub27AtYkBI52MDQjXZU5ufTtg3LU4NYGCeFMdSMqcEGjA9U0+OF6KhMQEGk&#10;HpEujihM9kNnXQY5z3pSQePY2xjDIamUo006v9UB3NsZwepkE9JCnVAX7Yw2P3NUCViYCVjkuZoh&#10;TXcN5Z5XMZYoeQkWA3la3Gr1xP1GV3zeT9H/t8DiH99fxO2eUHzQ54eP2l3wVrMOD+uU5PgNAhZf&#10;9GrxrMoRv96u/lZY/PWiH/7trA4fdPvhnflO+H0rLBSYzdZjhv7Xyw9+jonHvxKgmH34FeYf/RSr&#10;t97HvTv3MdrVjuLMNOQkJyLAnaeKhqGspAJ9DdkYrYrDSGksBsoT0FsRh66yeLST0qhKD0Z+gj9y&#10;4v0RG+QKNTkx37gsBFMUHp2Y+BIsqpLdUZ3ojvJ4dxRzH+8wnZhJFWJwhIp+i84qOay5yCgB4Zth&#10;cbZq+18TFrwIkBfqCWDQe9q5BMIzkWARlQZpWCJkIUnQhCTT7zsPtuT4JRpXmDqoYSl1htY/Bhr/&#10;OOgCo2Gr1tPjCtG2lAGRkFsMmasX7J0MsFE6o65rQIDB0cUTGaW82LYIMZn5kBu8ycGTnyJg2Gld&#10;YatxgaPeHQYvX1xhQNDnZ1DIVKQuSFlJyflyXoKVBYPC2dsdvhG8rsVNwMI1wA22LgpIfVyhCfKF&#10;ISgINjIVvd4VEhVPWqDHOUEf6geZlxdekyoQObSF6MWnkFQuo2jtc/Qffoa+zVN4E+xNWc3ZOsBR&#10;4wR7tQb2XIZEoYANqQqJWgulq0GUILHWauAcHCiGoVhdXGEQ075sojmTRgMrUh5cvoRnhXFxRC5E&#10;yFt+ztnfDx7RYaQu1Likkkv+YG1uKkp9qOVSqGRnbRgVDrZwlkrgQiegJbLXkJPq6x5CX+8IqgkY&#10;0QWNQlUwNP5iWEjM4SWzPTcuJMigOOuLbfOvDgu9zEaAgafKuinoPem2q8yagGEPJUVRDmYmcLKz&#10;+M6wYEWR0jiBjIZBlDT1YIyc/dJ4H24TBHjB3PrSBL1+FEukGlbmZ7GxtILNlRWsLtJtgsXO1gzu&#10;3NrAg3sHWF+ew+TE5LfCorimkUCxTMCYJ0gQFMjJb+0skS0QLJYJQIt03DmKSCcxOzkmbG5yBJuz&#10;A0JZPL+zjXcfHghgvP/4CIdr098KCzbjVFy2i+A4pvc83pzFW3fW8bsfvoGffPQA9w/Phq0enHJS&#10;fEuokZnhXrJuLE31Y368m6wPk2PdGB29ge7uOkyMtBGwprFP0NrZI9jR9drbnsfR7ixOd6dxvD1B&#10;EJrC0Uo/bm30Y2msXlRUrY/Rocnr+kuwyNGbIkV7GaXulzEcZ/8SLPpy1Dhpcsfdej0+7TV8Kyz+&#10;3XvzOO0Kxns9PviwTY/32g142qTF58Ne+NGoGz6/ocCjMnv8ZqfmW2Hxu3kf/P2UE97r9MZbsx1/&#10;AhZyzOQ40/WZwOqDn2Hm4S8w9/BLLD34EnN3vo+N2+/h8PAWBnt6UJCbj+z0TAR6eUPrGilKzA80&#10;5WG8JgFjFfEYrkzCYFUihipT0FueiIbsCJQkBaEggft3u8FZq6TfQi7CUgsRl5z8EixqUjxQm+wl&#10;mieVxHugONEXmZEeiPRSwkUlhZbOXcmzhjhn8V8IFmysLoTCsLLBNTtOvFK0H5MGVWQK7P2ioA1L&#10;hScpjbDELMhdfOATmUROnYv4hcOdgCJx8iDnST6GoKDmZDepB75tRgqDq7c6EDB8IuOFauD+13y7&#10;sK4F1gonFNQ2o39mSSgLt+BImNrLoXLzhn94JK5b8ewnO1jYS5CUmQ0pOWy1wZWe18NWJROJbaVB&#10;J4zVhs6bHLebMwGCF9C5UKSvgEsIOWA1nZtEA3NrCWwcpbDXSGGrl+O6kwxXuBJsSSdcuvZR+OQ/&#10;ovvT/xlJw2+gae0BPOJSYWltD0eCjUZL7ymRwcpeCju5EvYKFZR6V1FencuWXISFhUoplASXNjEj&#10;BcEl1hkIvDJc1LiiLT/PJU1eJ0hL6LaeK16EBInZUpd0asWvtVzDhL4MDAujaei+s6M99Ar68PRB&#10;KkvL0HWjB/19w2joGkVUfgMi8+rFUNSfAwtnormaC3PZmNJ72AgwfJP5qm3h4mgCrZ0ZKQIZCjMz&#10;xdz+sdFe1LR2ihyFMWdx0ULTSi/AguR3VBLCSIIGhITDQFAwyG3gTIqG61JdNJWtJcHCFFpbc4Q6&#10;SxCqk6GzsRHz01NiWCmneQSJTVMvw6J5Gol1o8hp6EPzDc6n9GOfAHF3axarC2NYXpggm8IKOfG1&#10;pWWsLa7SdhXrpCw21+Zw63SDIsgt3Lm5g8W5SUwRLIZHZ9Dc0Y+Kpi5klDchobQR8RUtqGvvwRId&#10;g2ExPNKP5pZalJXnISsnAXHR4YiLOrPE2ChkpSUjPzsDhTkZqC5IRnk2j1WHIjcxFJmx/qjOpwgz&#10;PRqlOakY6mwW0GDbW507B8XO8tmUXONCP2MC/Wh7ETcJUJ+/eYJfffYIX314D6cEvTNlwUnwNdw9&#10;XsGdo2U8ur0lZlvtr89hnZTT4jx9xrkJjE6NYGR8GEf7ezg82CfHeIDjg13cOtjEHYLR3a1p3Fkb&#10;wwnZMSmLw6UuLIzUISfagPIQBcGC1ITmMioMpqj2tECxpzVSna+iyOU1AYtbHSngHtgfngygP1eN&#10;w3oXPGgy/BEs/m7NF78hWPzupBp//9YMHgxG4X2CxbsEieeNTnhUrxTDUD+d8san7TK8US3Dl4uF&#10;uNebgoctvvhBlw4/HDLgB/0G/Hg8QAxD/cO0M95sdce7C10IsDETsKiNJnVT7SJgcVqhxd0qBcYz&#10;lASLMew8+QXW3vgt1p78GOv3foDlO59i+847ODi5RwHBIVrpu5BfUIZg/yC4esWjqaEZs31VmG1K&#10;w1R1MsZqUjHZlImJOvp91KSjmWBRlxGJsqQQpIV4iN93YGKeUBaxBIuS9HA0ZvmhNsPrhbLwQFWS&#10;F8qTvAkyfihNDUGcvxM89WoopXaQUwDJJc65aux1CxuKri1gamp2lscgMzp4ToSbmZl/a4L7TxpD&#10;5hw4F80apjZSmEhUcA6NgZagoAhNhJKUhTYoWfw+7LWeBINgcvwhMJVqyGm74ooVBYPk6KV6DwEE&#10;NoaBmVQFB2c3MeTkQkGrUVn4RiXAKzyWwOMpnmdl4R+TJJTIFXLoEp1B5APMHAicUkdcs7YRZUE8&#10;g0PgHRqCiOQEApRK9Kmw15CaYcgSMFRkrj5ekFHkbiElx652whUJDw2RElIYYO6ghUShgZlIfptB&#10;5mvAZaUEDt7RUOT3wmf2XTR/9j9CX7kGn/QmODr7wNZRQUbHMLOEBeeJrOygJnBY2UlwjeB6mf4H&#10;FjIZzOUyhKSnQunnA6UXfS4CAPfiYGXBVXMZEm4hIWIoikutGxVFSFKSqHulIpXDHQFNlcp/uuTi&#10;pP7KWa2ARuH4CiwcCBY20NNJqzmxXJiPttZWdHX3oI4i3v+2YJEhYBEclQgvvyBRAZYVBcNCbXP9&#10;gplAY88LFK3o/Sy+MywS6s8S3kmFtUih6K+mogSTBIyl2Uly6mTsIBdmsbS4iBWCxMrSOlbJeLjo&#10;cG+NQLEtYHFbwGIC42PjGBqZRkf3CCqbu5Fb047UqjaE5lXBOyQKyfRjz8vLQVV1KQGjF7Nzo1jb&#10;mBHDUHxMNs5ZGO1kfwufv3NfDD2xmvjh+w9FvoKN8w5jve2knurQUl0iwJGVGIWqwiyM9rQJWPCw&#10;EwOEjYemhOrYWsDdwxX88N3bImfBsLizt0BQWKbHNwQo7h7Pk83i8Z01nNJzhwSfXVI+a8vzmCcb&#10;nZvG6OQ0Do9u4vjwGKcHO7hN53p3bx33CBb3NklxrY6/Aota5ApYyAUsCpyuosrdHLXeVijxsn0J&#10;FgeNsQIWz7c70Jokwc0WDwGLV4ehLsLiH96exZ3eMLzVQY7+BSx4GIph8ZNJL3zWIcc7DWr8ZLXk&#10;JViwsvi8R48vRv3w+yX/7wSLO1VyjGU6YmZkGDuPf4rVJz/H1sMfYY9gsXXnYxw/+hD3n7yH+08/&#10;wMLWbXT1TyI9JQsunvFobmzF4lA9VjpysUCQmGrIxHRzFqZrCRjV6WjNiiBgxBIQ4lAQQ46SfjvB&#10;9HsMTS1AfGrqvwAWFKm+gIWjoyPspXJYEDB46OUiLIxrMHjLM6j+dWHBBQntcd2anKKWIm5SAIrQ&#10;BIJFKjTBqZB5hiOzqh3WKnbwcTC1VcCKgaBxETBgVcHOn8GhcfMRCkNLysIvOhEyAoOEnmMFwerC&#10;mpQHqw4eduJcBec4DEERAiZmjkqKsG1xhSN2tVo41WsSB9F+VelORlDgKrM8PdYrlK65p0EMTSlc&#10;nCFRqnDd3BrW9jxTSwNTOn52Zx/yu2Yo8k+DRO1J19EaEhnXbtKKWlbOCno/2vdqSDrcKygorZ9A&#10;Ylo55HInXKPzEBVuLa0gVWtF/2zOpTAs+DpxLw4unW5KsODZUU6kLryiIkVfcQYG5yZMCP6cl3Dy&#10;9RUA4WEoBsh1Oi4/xjWhLOk4JqRWzFSaP1wy6Jy+ImBApyFpdgEYAhYyK4KFPcHCDuXFBbjR0Yae&#10;3l7Ud/63BQueDRUQmSgW5bm4e8PR4orIUTAsFJZXoLS6em7OXJ3TUSKGob4rLGIqBxCe30RfrAwE&#10;hYYjKysbw2OTmF3ZxPwid66bEU2IFkkRLBMklpc2sbK8gf2dTdy7fYBHDw5w/+72OSw4wT02MY8b&#10;vaPIq2ykz5ANl4gUuMZmoLatG6urpErWVyniXMMKOfCVtRmyKaFUeBiKjXMVm6tLIuH98M4JPn7j&#10;DA6cp/j87bv47K07YnuyNSeAwEnrRzf3cYscNSuKpckh9Lc3oDgrGelx4aguyj4frhLDUpvzeHxr&#10;C1999AA/++geweI+HpCKOBIQ4TpUBI2Tadw9ncDju0sCFscEmZsEtP11UlcEtMmFBYzPLODo9D5O&#10;jw9xi+Bz+4Cn7J6VJbm5PYOjjQkcrX87LIp1Jqj1skKDny1Kve3OYTES74DTtiS8udKKveFC5Hmb&#10;4rTZAzertfisz+1PwuKkMwiPm3R/BIuvJjzx+Q05PmzV4ZebFS/B4rNeZ3za5Swq2/7Not93h0WW&#10;hGAxiN0nX2H7jV/i+PlPcf/5z3HvrR/j2ftf4Pl738fDd36A+b1H6BiYRUR4HHQesWhtbsP6RAt2&#10;Bsqw0VmIuZZczLRkY6YmE5NV6WjLjMCNvET0lGaiOi0aLmolwtKLEZFRguSMjD8LFgpyHnIVRe1S&#10;BSzJKV2EhbE1K6sLLir4rw0LexuCE4Hosp29WD9hhIWKHK06IAEuoSkURbtSFO8Hjau3iNRNbciH&#10;+QZDQYCwIwiw879KasOUQMLJ7qT8UqSXVAlIMCDMZRoBBc5X8L42aj28I+LOh68s6ZjX2MnykJFe&#10;B+cAf7GVe/AYv6vIT7CysJJLzpWF3MUJDmqVAOyVq+awsVWSutDC0sUL/kXlKJ46QH7PKu0XDisL&#10;uq6mdnAgGEhJJcgk3BPbhFQIna+DAVpDBGwcdHA0eCGupBDh2VygNRyhiYlCTVwxtRBK43UzC1wl&#10;iHAugoeheLqsc0iQUBbGPAXD7hJPhxZAUIpKugwP99BQAZJrBIzL9L+8JpHidXtHXHZQnMHC1Vkj&#10;YOGkkgtgsGRVOdpBK7eGs4rzGI6oKqtAb1cfBvoH0NLRg5SCekTlNREsmhGRU4/Q9EqEZtYgLKcW&#10;wVmVCCBn7ZtcBO+kQnjE58EtJhteEYlwDyNgBMfANSAcaiKclJyyQWUrmgJ9k/lwQyKZOQxSK1ID&#10;EhSmJWO0txPjAz2obelGLL1fHEGLtzFk0dmcv+AmTC/nLAJJWfA6C40LRQ+mV+CmJnrakZqwfB0a&#10;KzKbq5CZX4ZBbgt3BYHE9hoC6f1DDGp0NNZjgVTCxNwcwYJLic8huXYcGXVcGbYD0YWN8KLP506f&#10;KzkzDzUU9U3MLWF8bhkzS4uYW5wTtkDG9aWWSWFskjO/ebCFh7f38OThPh7e38PJ8ZZQIOMT06hr&#10;uoHwuFR40/UKjM9CUmkjUivb0DU0gaWlJaysLGODW6Furgrb5C054A1yxJvrvPBvgWyeHPAm3n12&#10;Fx+8cYoPn5++2N4U9hHZ6Q7ttzKDW0ebdC4HONgiwKzPY39rEUe7K6RK1rC5Mo3+ribkZiQgLzMR&#10;fTcasL82jY/peF98cAdfvH+Crz65h4fHS9hfnSLwrOHOwSoBg9QB2f3TVVEi5HBjnmAyh/3NOWxt&#10;LhI857C8soqjw1PcOTnBrf1N3CSldcrvu8s1pmaxtzlJ7zWOo+VBHJDjnadoOjvKHSWBcjR6mqDM&#10;9XWxrqI9yAx1gdZIc7qMfP0V9EbLsd2QhKdLbTierECuhyVutQThtM4Vnw354vfzHvirRW/81Xww&#10;/m41CL9a9sdfHdXhH96i82wPwZNWTzxr1OFJowvu12nxab83fjLhj0/bVPig1RU/36zDrZ4M3G72&#10;x2fdbvi4x4CPbpBqGXbH7xYC8bdTBrxBUHlnsQPB9ibwVjIsnHG72gPHpSoCxhksJrMVmBkawPGz&#10;n+LWu7/CG+98iU8/+DF+8dPP8duff4DffPEZfvqDn9H/+A6a2noRGhoEvSEUNfT9OKJjn46XY3ug&#10;Eott2ZhsSsdUXQrGqpPRnhuOruIk9FRkoSqdYKFRIzi1GCGZFUjKyUcxwaIp2w912f70/Fmnvcpk&#10;H4KFD8qSfFGaHIBEfw0CnGXQONhAKbEH+wktRc4KhRw2UkeYWtmRc7ISs4FMyEmZmJ8lo3karSVt&#10;rciBiSmxNhSJW/EUWytYWpxNqf1Go334NX9kdDyedGNpRe9BEbS5TAt1EDnxYC4Dkk7QSIIuMo0C&#10;2ArIyMl7hkWKXtTmjmqklDSKRa2eIaQOtE6wIwBYan3JXxWhrKOPrB/hqfkIj80hwHjCPSAODi46&#10;XCWHaWvwRWZ9pygmKNG7QqZzFusRGA52PGuJIvHrtnTedC3sVWoCkzdsVApct6fPq5TDioJbqd5Z&#10;FDi04kq1MhXkWgN8yQ/6J2ZBQyooo2kQmeRHHDQ+MDVzRHZOOXwCo2DhoEJmXiGUOgOpBVJKFqSU&#10;FD7k+A3wzq9C78YhXGJS4EmWVFQJC/qs3EP7dR6WIgBwj3A+RxtSKWZ0TqJQoEYLhTN9fgKAg1IN&#10;SwcpvY9UKBELgoWcVEVIQgIUpJSuMJjJOLdx3cGRjqn6Y1hw/kLp6CAKj6kp4ufHVCS/qkrqMNA9&#10;hKHeQbQ1tSAilv452awuWkWV1fjcekTS/dAsgkVmFQLTKuCXUgrvxCJ4xOXDPTpHJKC8ws/KlLsH&#10;RIhyyQoHa3ioCQrOtt9ovlraKm3px2YHL6UDCpLjMNLZgbHeHtQ19yIutwEJFNXzli2a3j8ygxTO&#10;BWURGJcuYBEUmQBnN2/6wpKa4cb3Nlfgan+VjLZSMyhIcXip7eCjIkVl+zr8NDYI9nBCa2MtFufH&#10;CQCzyGkaQ3LDAtLrJ5Fd20VOvBr+8RnwCEtEXFYxcstq0ELycmZhBdNz85hZXCJgLGBuiRTGwjSW&#10;5ico8p/G8e4yHp0SKO7u4+7NNZzwDCJy1t3dXYiKS0JEfCqKq5tQ2zGA3Ko25NR0Iq6A/gdj00JZ&#10;sK2tESw2Ns5tXcBjBVsb3O1ujhz/PB7d3sZ7T07x3hsn5/bxO3eEffAmwYKi+JXFcZwcbuD+nQNS&#10;O8vfagfsxGm//p4WZCUEo6k8FfcOJ/Hxm9v48ad38PaDLZGsvrmzIhTK3cMt3DvaJnBsinwHLwzc&#10;3prA9uY02Sx2NklBHB/g5tER7hwSLHb3cbq9jWP6HCfbyzgkqOyvEyxWx0lVDGJ/vgdzgw3IivBA&#10;oZ8MjR5mqHK9hBv+lzEQaoqOUFtkO11FPqmN7gg1tinSfrpyA8/Wb6AmVIajhhDsVbvi/T5v/G7W&#10;C7+ZI0UxE4K/XQ7Fz+f98Zv9Bvz9mys4bIvAG11BeFivx/0GA27XOOGjHh/8fCIEHzdr8V6zO362&#10;2YTb/fm43RaGj7u96HlvfNjpg89GXPHbhWD8zaQHnrSp8RbBKlR6nb5TEtRE6XCnxhtHJWqcECw4&#10;ZzHD5T76+/DovZ/j/R/+Fl998SP8u198hT/8my/wn//uA/znX72D//DVx9iYGEd1Pjk1bw+4ufqj&#10;tLETd9Zu4M5kCXbH6rHelYvp1jQCRiJGaxNwoygSnWWJaCul71FyGHSkLAIocAuggC6RImqGRXOO&#10;P+pyQ1GVFUrqIxAVyX4EC1+xLUv0QYo/qRGdFDp7G6ilEvi76xHkoYULAUSuZWdDjtHSnswW18yt&#10;RVTLxtC4qArO1AaXLbeg396Z4viXmS3BgmtT8doLO3LQ5Ig1XnASyiIV0qAEyEIS4OgfCXuCBS9i&#10;vS6liFnjiabJQ4xs34dPdCIUPPzioIQyKBPZXcvwKWyl6L4FMq94cp6B8PFOhl9wOh0zGtbeEQiv&#10;HETdzB1E5rfDg5SMqa09rChS1/j6wJaic5HkJnhJyT9KFGoRpfO0VN5epS0PT3ESWe3lIYZ7HHR6&#10;6AOCyQfGwS04ltRLkCjBwvWmrKVqOLn7wdmTFI6tjBy/I6wcnUQXQRUBRqt2x1UTCuQjMzB0710x&#10;wsG+NaW8DQ56PwKUCpZSDQGSS3Roz6vH8m1eXCcqzJIqlKucYE2q0J7UoUROryH1xZ/hdRNSifYO&#10;Amo8u4pvMwgtHWWiB7m5g+QPl9z0Ts//pbBorK2DRKLANTsitXMwfXBybskF5KirEJRaioDkYtpy&#10;U6AS+CYWwCsuFx7RWfD9k7D4ZvPVOsBfw61PuXaTHPnJCRju6iR10Yva7wgLMQwVlYggTmAFhEJi&#10;T59NYkU/AvoRK3gmFi+asobW1gS+ThIBCYPD1ZdgsTQ3gcnZWeQ2jSC1YYYijlGKWFoQlpZL0i2B&#10;opMCFDd0ILe0Bjf6hgkOa5iamXsJFouLM1hdmsE+OcIHt3Zxl5zorYMVPLq3jft3d5GSEoOkZIoG&#10;B0dJlaygc2gS+dXNKKzrRFZ1B5JLmjA8yWssvgMsVmdxvLeMNx8e/mlY7C9hcW4UR6wGbu5+IyTY&#10;9rYp0t9bFdtdUh3PSQl99MYRRrpK0FwZh9WpZjw+XcKjk7U/AYu5F6Dg/AqpC1IwPIPr5GAXtw/3&#10;CRY7BIsNsS8vCvwaFhPfCosG12vo9zPHWIgt+kJJeTpfQZnLVQxEKbDbloOnqzfw7l4/+jJcsV8T&#10;SGb4I1j89UIQfjLji1/u1OLvnhOkXsDiQT059zoXnFaq8X6nJ342EXwOix+v1eGkOxvHjYF4Uqf6&#10;s2Bxr5pAka3BYn8XPv785/ir3/8ef/j3v8L/7Z/+Dv/v//v/jP/t//FP+N/+p1/gf/qH59gZrUJr&#10;dgpSyaH4uIWgtKkLN5fbcHOskJ6rxWZvPhZuZGOmNQUTDclizUV7cRyai5JQQGB3Uir+LFiEuyqg&#10;d7SHEzmeQE89YgIN8KTHlCpHyJTsbOzENM7rpC6+DRacxzDmNFhhfDMQ/pSROrkACxOOoC1lpCJC&#10;oAkkUAQmgft2a0lhOAUnIL6gBtZOnnAJy0Tl2DF08aXQ0m9U6+kDc3LKdoZIJPQeIXbqKbJX3kL2&#10;8Alq+/fh6ptJzjwdMR0LSBo6RuXa+8gfvovulaeIJd9mYudIjt8LGjIHLUXsdhRwurhByXkUNw8x&#10;7s/DO7xe4XUCJA/58JRUGwLrZTr3y1bW9HpfhCVnQe0RTDDQwcU3FK+Z2sBOzuVDImFqJz8zgoW5&#10;QkdGcPYJgNxRC3NzOex0AbDzisBVOw2kLvRdIJViZq+Ema0jrB1kMCWlwCuxubYTV5DlcuRcTZaL&#10;BVrLFFA5u8BGIoMZXcer9L967aoJLpuY03vai8T9VR5CJOXBoLhmYytgISPI0eO/vmTQOz0wwoIT&#10;3caZUQpHu1dgUXsOi/YmknZpmST3kulC+BLVNKLwly3RXh+cCM9ocs5J+UL2+iXkwTs2G55RGaLU&#10;wEuw0L6AhcaBwCAV5k3O2ltLRlu+70dRjL8Tr7RWwMtJjYz4OPS0tWOkfxC1LX0vwSI2p/4MFpnV&#10;ImcRTLAITMglaZV1BovIeASERUMhk0JmYwaDozkCnWzhp7aGv7MDdA7m8Nc50mP28KAf+BkstAIW&#10;y3OTYu1EAcnGNM5XVHQiJquUFEW8aHiUW92GLJK7eWW16B2ewPzyGSxmlwgWi/OYXZzF8vIc1lZm&#10;KZreIkVxiDv7G3h4axujg03IzY7DPKmXre0tjEzMoHtoAm19o6ho6UZ2RQvSy1uRU9eNqYUzUBht&#10;fX393NY2eEhqBZsvlMWtw3W8+/QU7z7+GhRsH719Wxivuj7eW8D8DPejWMHt051vBIXRdjYXBCzY&#10;GBY/+ugBfvWjZ/jioxMsTzaiuiAW3Y3F2FmeFjkQBgUb3+ZcB6/q3t4gdUGg2N6YF9BZmB0jUB7h&#10;nWf3CCrruEnncby1cDZsJWBBcF0hWCwyLLoJFvUCFkX+cjR5mKPVYIphPwvMhFtjOMKWQPE6qt1e&#10;w3CsLfY7cvFgoQVPVtvRl2nAZpk3jhs88clIAH43Y4RFMP5qLgA/nvLGz7eq8bdvLOGoPRLPOgMF&#10;LG7V6HBcrsS7HW742XgwPmrS4L0Wd3y1Xi+Uxc2WEDyqUeBDgsUHN7zx6bALfjMfjN+Nu+HxC1iE&#10;OZqcw+J2NcGi+AwWD0ixzGZqsNrbii+/9wP87hef4T//7Xv4X//HL/D//D/9Nf5f/8ef4X/9t/fw&#10;n75cxu5oIdoLkpHlHwJfzzCUNXfjeKEZBwPZWOsvx1pXDuZvZGGuLQ1TTSnoKY9Fa1EMGgsSkBvL&#10;CW45ApPp95BZew6LllyCRd7XsKhM8Reg+BoWKoS7q6FTSMgPyBAd7InkcANiwwxw1hJA1HJI7Hi1&#10;NkWlZlxIz5IckJVIfl+ExXmJEHKgNuSkvhkIf8rI0ZGzZVhYEmzMrB0oynfENVsFNN7hUAemQOYb&#10;L7asNrzj8pHXOIiw7AYEZTajdGANUQQQnY8fpBRZS5184Voyhcj5jxA69SYyFt5D3uhjpLTuIr3/&#10;GPELj5G8+hzJk/cQUDUGVVg6vKPiINEqoSalwKDgQqgKF1doDO6wksrEVFVew8ClQ8x4/F/KTY9c&#10;xawjSwI137d31sE7MhY6v1BYKw2Q6nwhc/aErcIZUlIPXKSQVcZVS/p8dgpcodsOHt5wCQwiUFiL&#10;PhaWNlrY0Gut7Cnil8iF8XoLnp3GQ4DX6RwcPemcSFFwyQ6nIAKNt6dQFiYEBFu5EpYSOj+C/FXa&#10;nxfw8W1WE5wUZ1iwvW5ugdfof8rQ4OdeMzX76pKHq/McqQsxHqnXqgQwzvIW9i/BoqygCoM9w2QD&#10;6O26gfScPMTlk1POrkJUdik8CQIS1wCSf7yikOnqSjIsCK4kD32iM+hif91WlWcsMEXVWifR7tFH&#10;J4enmtc9nJmfTglfZ35MCle5HZTWZpCYXYejpQXsLa3gSRQvzOchn2YkFbYgPq/xHBRGC8/4ukR5&#10;SGLWeW0on6BwAQuJ5XWREwnW2SNEL0GQiyOc7EwJTlIE6QhUpDgYFn4uSjTVVWFldgrzc/Mobubu&#10;dZ2IzatEQEwKfCOSkV7agIK6GwSLepTXt6F/dAqTc4uYmVsQsBifncb03JSABRfdY1jcPFgTyqK5&#10;pgC9nVV49uQEDx/cxOLSIobHZ9A3Oo2OgXFUt/Uip6oNycWNyGvowcLajgADr7Xg3AVvjba4vIDV&#10;tUVsrC/i+GADT+8fkrIgR/zoGO88pe0LY0gwNN5+coh9ivIZFgyDe7f3hQM3GkOBIcJmBIbxsc/f&#10;fYAffXgfP/r4toDFV5/eFcNQ/a3liA7yQkd9hQAEz6RipbBLkNxb50WI8y+M15jMYGVpHG88vYkv&#10;v/82nt3bwoObpEy4jMjO/Bks1mawtzyOvfl+7M52YaavVsCiLFiNVm8rdPqYYCjgChbjrET/7nrf&#10;K2j0ew1jibbYacnE46V2AYu2eBU2Sr3OlEW/N3477YFfzXjjV1NB+PW0L76a9sFPN6vw+2f0uZtD&#10;8ajNF48aXHC7Vo/DUjnebNHjK4LMW9VSfNjmeQ6Lk8YgvN2qx3s33PFWswHvdivx8yk/fEXbRy0q&#10;vL3cjliNFbwJFtWRzgQJd+wXKAQs7ldrMZehxG5fAz56eBu/pmv4yzdn8ddvTeDfvt+P//69Tvzj&#10;83b88kEfRhrTUJwZi6hAL7gbAlFU34Gt8Srs9KRjuacEq6Qq5juyMN2SjPGGJHSVRKMpLxL1eXHI&#10;ivIVyiI8swKh9FtJyCtBaWYkWvMC0VAQTsDgirVhqM0IFtCoSg0QwEgN1CCEYOFEKkKtdkRchBdy&#10;4j2REOoEP08Z3DQSOMvtIbW1FMC4RhHqFVNLmJJz5yEnVhK8ToJvG+3VYaiLifBvX4NhhAXDx1pM&#10;FWWFYWZtDwuJCirfaCh9Y6AOiIfSPwGqwGS4xRVQsFiKzIoOFLSPi9yDISgUFqQObBVusA6rROz0&#10;m4jiqq6z7yNx4j0kTH2AmLkPETj7HHFLb6Fs633ENkzD0SdWrLtwUKlIAaig8/CCmiBh8A8Q4OAx&#10;fl6bwElhAQtSFjwFVR9Az+t0uEqRPc80cvL1g1tIOFwDI+DsE05Ruw52KheYOyjPFcVVK4kYgjKx&#10;lUPpGQw5qQpLDSs4WzhY0XWyIgVBoORFi7wuxZKuh42dRCwU5IkHancPKHy8RB0oS1I0PBzF8OB6&#10;TypPD0gJWDyl1lqpFHCz5jayBAQGxBU6FquJywQKIzT4sUumZmSmDy65u+jG/qWw6O7qRlJeESIK&#10;6xCQW4ew3CpE5FQiJLeGopd8gkE8ZK5+MHd0xmsmLGeIkM5edHEj4PtCXbiS/HIieeNEUYsPgcFP&#10;p4YHfSn1EluoCQ4y82uwv/oa7K5dhtTcFNxvQ6dQISYyGpERMcjJKURmUcOfBQsVqSdHG1ME6KSi&#10;T/R3gcXq3DQWZ+dR2HADCaX0mdOy4R0SjYQMitLqu1BIX8ZMerympQsjU/OYXljGNO0/s7iIyfkZ&#10;LCzPY2dnHQd767h9so2jnSWUZqdga3kCTx/uiWGomzf3MDs3i6GxqZdgkV3ZitTSZhS3DmJpc+8l&#10;WPBqbqMtLPGMq1kxDHWHjvXmY1IVpCw+eHbrz4LFN9nW+pzIW3z2zn388P27+OEHNwkc+/j0rX18&#10;+OwA9w9X8PBkBz0ttUiOCkZnYxWe3jkS022XpkexscIr1wloBIz11WmCxSjeffsuvvjeU7zxcAP3&#10;by7i3snSC1jwmg6CxdLEN8PCxxI9IRYYCr2G2QRrDMXYodbfDG1hNphM02K/Pfc8Z3EjSSuUxW6V&#10;K97t8fxWWPzu8RyG0hV4qycE9yjy/0th8c5KBxKcbQQsKsI0BAm3c1jcrdZgIUuGO6NNeLw2jQ/3&#10;x/CDvU785LALX51U4BfHRfhquxzv0/kP1BcjLzMZ/r7u0FNEmlfdgrXhMmx1pWKxqwgLLWmYaErG&#10;ZCPnLOLRURTxrwMLb3JyWjm0TnIkRHuhIMkDGdHOiAxSIcpbS79ZO7jQZ5PYkaMhh3XpGgPDSsyQ&#10;MgLjL4cFGTmti2rFaJa29rDTeUDlEwJNQDQU/gSN0GTY+cTAi4LUKPJH3kklCCpogn9GGQxRmYgr&#10;7YJvxRxiJp4heu5tJC4QLKYIFnMEi6WPkLjyIbKX3kHp1ANU923DPzqPIOEKawc17CmSt+YFcDKl&#10;WCUt1ethTtfWjpPdEokABOcq2BgYnL94nUBno1GL/t4RaVlwCQiHROcNR72v6PDHgLhsYS+2bJZS&#10;NRzUpApcSVGQ2rgmdYClgw3sra1gR5C0sSGFYHt2PbhOF697ec3ECuYSDtJJOThpRL7iyothKJ4N&#10;xZVlJa4u0Pr6wkwuE1No+bZbaKgAmpxUEucp2BgYRliwvW5hidfMLU8vubnq6v+lsLjR3Uuqogwh&#10;Rc3wyW9EcGEDQgrq6B/SKNqZxmUWITIlVyyG46Enmc5LzH1+/Tq/OcknlSvk9A9WqrXQ0PtwwUBH&#10;U4bD67C5/Drdvg6VlTmBg76IcpLAjhIChRweelfkZuejoqIW9Q3tyC5tegELHoKquwCLGgGL0G+B&#10;hVathMLOAsGucoTqvxss1udmsDQ7h4KaJkSTqvGMiEJIdCIKK1pRWNsphqHyqppxgxw8DxXNLa2K&#10;YajphQVML85hdXMFe/tcwnsPC+Sci3KS8eB4B4/v7AlY3L65iZun9NzigujZ/TUs+pD1YhiqonMc&#10;q9sH57BgQMzNzZ3bAg93zXICeQX37xwKZfHWoyO8+/gVZfEGw+L0FVisvIDFWU6CbXtzgcBjzC2c&#10;2erSJG6fbuOzt+/he+/ewvfeOyY7wA8+ICg93cfB6oSYWsv5itv762iqLBLTb7uba0SBw42VlTNg&#10;MCxWSG0tDuPjjx7gB58/JLit4d7pHF2TdVGg8EgoC1Ik57Do/BoWIRq0+FihL1qKgShbTCTI0RWp&#10;RqmXDCUe5JjdSGVE6LDVW4Q3NjrRm+6CrQpfbFfo8VYX98v+dlgMpsnx9EYA7lDkfwYLBcHC5QUs&#10;HC/AogAnTa/CQvUSLN5d7UCSix3BwgGlwbxy+yIslFjKccSz6RZsd9Vjr6MYz0cr8NFcE95casJb&#10;K3V4PlOB+1OtmGiuQ2V2HiK8AuBOTqSorgObY9XY78/BWn8lltoyMdGYjLH6eAxVxaItPwyNuUZY&#10;+F2ARdMrsIg4h0XNC1hUXoBFqJ8LdDqKpvUqJMd4ozjVk4DhipRIJ8R6qxHmroQbfTaNXAprHtow&#10;p984AeD69evnwPjusLgAh1eMV3EbgcEVaW3IP3Aeg/uG8xCPytsPmsAwqIOjIAuOgzwsCbYuftD5&#10;RKFidAc1q0/Qtv8ealaeI3/qKZKnP0DK+heIZjjMv41sUhNpY7cRPbSHnOU7CGscgUtcLvmvFMg0&#10;OrhxSwV6HxsbB0jIHyo4T+HlJXIUXIyPE988/VSsiqbHeNopr8d4jWB5zdZGQOOanT2pihDaymGn&#10;of1UbiIpbWIrwzXrM1CwOajpmnsEwNHeFSakJBg2Zrb0eW14ajJBUoCCHiMnznkHHra6YiOHhdKA&#10;axKlmP3EpcZZVXBdKDbuVWGncxaruBluCs6v8CwttUqUCblG6uKKpbWAw0Vl8bVZz13y1OvTjbDg&#10;rUGnPctdyB3gLKFont5IQbQqKqxEX+8QhvqH0NE5gARSE5EF9aQsahCU34DgXIJGThPCsqsQnlWK&#10;kPRiBCTnwS8xBz7x2XCPTIXOPwr2BI6r9nL6cEQvgoK9jTl0Ml7zYAUdvZ9eyusq7OCmcKCohbvX&#10;nZmBSOlDsGiuaUBPRzd6urtJWXCb0TrE5dUhNpcgkc1VZ88sKr0c4aklCE0865QXGJtC//g4+IRF&#10;QU0A5NlQgXpHhBscCRgMC5ko+SFg4ewAP7UVArR2CHLXikV2qwuzmJkcQ0FJCcKTkkk9RSCZrklO&#10;TTvy67rIoTejrKkbfePzmJhbwdTsEqZn5jFPSmFudhL7ewyKQ0yNDaOipACP7t2kKPoAd8jxMihu&#10;393Dya1DzMwvYWRyHgMT82gbnEZ11zgyCEiZ5U1oH5rG6sbZMNQKOV1WFl/DYpZgNkUKaBI398+G&#10;oJ6SWnl6bxvP7u3g+YMDAgdB48mpsLcfn+CN+wfYWpmm105gc3MZt28fia3R1jcWsLY2J3ptrHOF&#10;XNpurUzijQe7+OytA3z+1i4+fXsPH7+zT45+E+8+PyQQDGGTVMT+1opYuMelzXfoPQpy0pCVkYzp&#10;yRFsba2J4bLV1Tlsr8/g03fu4CefPcGHbxwRQJfw9PaGWLNxi9XF2hR2V0axv9yP7clmTHZVICXc&#10;G9nhXsjzVyPFzwlxnipE6KWI8lCjKDEEFenh5EhbcTp/Aw83+/BotQ3dGXoskbJYLXPB8xt++PVU&#10;IH4+64efT4fg55P++IIc/JcbZfjl42nMV/vhoNaAmzXOOK5wxn6xkkDghs96DXizWoX32t3wo406&#10;nA6UYLvOHW+2GfDWDQ88btDjYZMTfjjqgZ8MKPGg2RXPllsR624Ld40EBYEq7JW446hEi+NSJW5X&#10;yAUsns42YqmjAps9Vbg1Xofb0w04HWvBzYlG7PQXYXOwEl0VuShJS0GYtzcMnqGoaBnEFqnI7YF6&#10;rA80Y6q5FFP1WRgnu1EYhZ6SeLQUxKE6Jx5JkUHQaJ0QkVV5BovcMpRnxaM9PxJNBfGozyfLjUZt&#10;dgSqM8NQmR5CFkpQdkOEjx4u5BOc9M5ISYpAfrI/ipI8kZfoieQwPWIDneDj6kiwsIXOSU1K4qwH&#10;BpcGYVgYocH3OW9hbk5OjpQHlzE3lgBhGJxVqTUC4ZvsVVVh+WJoypIcqjWsyYE7+4ZA7RcBqU80&#10;pAGJBI9khCSVwSOxBgGVU2g4+TGKDn6GpLUfI27rS0Qt/hCJsz9A5sRTVM89Qm7vInSpydBER8HO&#10;yxtOwcFQe3qSQ5fA3J6dqQU5bXvInfWQOetE8teWwMBTTnm4hsf5TSgyv0KA4KGd18iZc8kNEwcH&#10;WNC+diIvwNNoFbS/LRQu7nQMOe1rT8e2oYjeDtZyJaROOjiSWTsoYEYqhiN9EwIO23U6tinniQg8&#10;V+laXielcY2N1Ia1XEMQcoIDz7wi46EmJakbrkDLQ0/X6Fwu87nRa9m4o56VnOtJqcSxrpmzSiFg&#10;MIDo/vlj9Fmu29q2X3LT6+ONsHB3cRbAYFg4ySiadyDnfQEWvQIWwwSLQSTmViMmv5YAUYngvHqE&#10;5DYhPKcZYTnVCMkqR2B6CfxSCi8syssUuQu38AQ4BYVRJOAFW0cHOEpsSTmQgnBkSJyZK8GDYeGp&#10;doSXWgJvjQPcKHLx1bmit61LJLdHhgaQXVIteliw/dHCPIJFRMrXsAggWPhGEyxIEWjo8xk0MqEs&#10;IgwyhLpI6LZMlAAJ0NPj5HgCtXTb6QwWVeXFWFtZwOLCFLJy6Fhh4XTMFBQ03kBGVStyatsFLKpI&#10;BQxNcY5iGZOzpCgIFnMzk2LY5d6tE8xMjKK6vISUxD1x/+7pAe7e3MWtWwSMu/s4unWEKYLF0MQc&#10;QWcOzf1TqCQ1kV7ZhqzyRnQNEwzWN0Vim5XFAqmWi7BYnp7AzvIs7h1tESAOCBQ7ZJtkWwSOfQLG&#10;kWhwxPbWoxOxz+byNGYJMJwYv3X7WGyNtkawWF2bx9rqIsFiERtL5NwJFm8/3sMHz3fJuW/ho2cE&#10;iUereP/5PvZ2prC5zRVwSZWIVd7zuLlHt1encUqKqqu7DempsaipLcfKGikjcnaHO8sEimf44v37&#10;ol7Vw6MVPLtF53xzA4+OV3F3bwF7mwSM1SFsTbdhoK0c0aG+KEiLR3laNKoLstDf3kRAmRFgun+y&#10;ionBBpzsTOLu9gge7w0LWHRl6jFf5oXlUgPe6AjALyeC8dNpP/xkOhg/mwzAD6cIGBul+OWTGSw2&#10;BGO72gXHVU44KidYFKkIFu74pIdAU63Bu+0GfLFZi5OBMmzWueJ5mxve7PTEowYd7pH9aNIHvxjR&#10;4hEpkDdJ1cR42MKglSA/SI2dEg8cC1gozmCR64hHM3WYbSvBwo1ybA1UYGO4HLenbuDudCvWevIx&#10;11lICiEROfFRCPTQw8fDG6WlNZjq7cREdRZmmstIVZSSuijBUEsFZrrr0FuVhca8eFTlJCKRYeHk&#10;jIjsF8NQueWoyEpER340wSKJYJFIx49BTXYkqrMiUJkRhqrMcFIkHoj2dSGf4AydiytSk2OQlxxI&#10;sODhKG+kRRmQEOaCIE8lPPU8IiGBWiGHJTlNVhEMiWvXrp23ZT1b3W0lYGEsYW5ctMcJ3LO1Ga9C&#10;4Z83czqmha2UnK8XdDwU5RMDB+9YKPwS4ZtQgrK+dXTuvovorh1Ej95H3t4XiF//FIkrX6Bg9YfI&#10;HTuBf34r9LHZMHcnR+vpCom7AeZqXqwmhZlEIhLBr5ma8xRSUeKDE9pSuqa8ZeOZRJwg5mmmfJsd&#10;LAPEmpwxQ4Ufs5A6ivt8m5PHfByeeSTyBJZWIgEtIaiz8X48JMTPs/F9fj3vx2VG1KQMeA0E5x0Y&#10;RuzwGQi8qpvPg6fA8uv53Ph9nDy9xPlePLcrdCxHgp7Oy0dAwTib7SUzwsLarv6Sm5vW6b8ULDzC&#10;U+DOC/MowueVh2oXJ/pySem9vjss+jt6MD44jPGRIeTQD+bPgYUzRUAezgqS0CpEusnPYcElQIIN&#10;SoRxHwud/UuwWCHHtroyh6SUBPiHhiOztArFLd1IZ1jUtCG7qgn1XUMYm18lWCwSLOYIFlx+fAE3&#10;j/YxMTKI2soyPLx7S9y/e/PoW2ExOD6L7pFpNPSOo6x99CVYLK+eDUG9DAojLMZxRE6eV2IzHC7C&#10;gntpG4HBoPiXwmJjeQnrixTJLk/g3WeHePaYjvVoG+89WMGHD1ewv9oPb18nVDZVY3GFE9hz2OMS&#10;JMtjIj+zsb6AZbp+q8szKCsvQnpmGoaH+8RiwC8/eoyvPn78EiyenK4L4+KHp0erONlfoPcYxcRw&#10;JwqLi9DU2IQHp4cERrp+ezw192yq7e2DRcyMttBzS98Ki2ft/vjZqD++nPAShf8uwuLXb8xjpSkU&#10;m1V6HJSr/yxY/Jgg9NNBJe43ueGd7Z7vDIu59lKsdhdjoTsf+0ONOB6px0J7BiZassmBxyArNgJB&#10;Xq7w8PZHXmkDqdRxDDVXYX58FKtLK5gbHUTXjQ4skHobbK1GU3E6KgkWSREBcNJq/yxYxAW4wdPg&#10;Ahc3d6Slxr0Ei6wYV6RHuyMmSCdyG64UgDkpZZBSFP5tsOBFdsbmSAyNvxgWAkAWsKTI2lJCkbR7&#10;IJQ+UZB4knlHQ+YXi6jSFoSSyaJz4F3SivzpXXi2LCBl/l00H36GOPodqyPjoAmLg1dKPPmqCHjH&#10;ceVaP5Fr4CEadtA2FPWzw2anzk7WmdQHO2Z2yOzg2Smzk2bHzkM37GQ5r8HP8etZebADZ4fNeYCL&#10;EODH+Dbvz7OP+LX8Pvwcvwc7en6c77NC4KEvJQXcpgRnta837F30ov8ED4PxVFfjcblUOR/bCA3j&#10;e/F789aoiFhN/GlY2Mdf8tRqZUZY8NY4DOUsl0AvsYaLij6AXHUGi75hDA8MU4Q4jMQccsh5NQjO&#10;rfpWWHDJDyMsPGKz4BmRKmBhCI+BITQEGoKTWimFniKSb4UFyXcvtT3cFY4CFn2kLEZJWTAssour&#10;xDDU2VAUD0NVnVef5WGoi7AIjEuFX3Q8fCOioafP6O2iRriHmmAhe5GzkIn3CnVXI8KdQOIqFbDg&#10;dRaVpYWYn53E8tIMYmKjEJWQhLKmNuTVtSOjmmHRgryaJrQOjmF8YRljs7MYn2EnPAMu6cElN6rK&#10;ivHo3m08uHNTLES7e/P4FVgc4IDuTxIsBsZmBBjqe8ZR0jqMDIJFdkWTUBtLK2siV8E9LWbpfXjL&#10;xrBYn+eyHaQi7hziyZ09PL6zRbYh7MEp3b69ew6MNx8en8FiZRozsxOi3PlNgtX6Bg8/ndnqOjnO&#10;NXLwpKrWCRZrCzM42JzFO08PcO/ePn2WbVIVW3iwN44Ifw2suWmVtyfmeJowFyRcp/03prG7TufG&#10;0CHFwQ2btnfWMD45hniKlKfHeoWy+P47d0Xtqnv7i3jj9paABtuj4zXcu7OD+3d3cOtwCTMzoyip&#10;bURrzxD29o/pfHi21YqYecXTbRkWY/11ON4+UxaPdobwYKXlDBalDAtXPGn1xU+GffGjcU/8aIzU&#10;xYQ/vjfuix+uleBXz+gaNwZjnSCxW6rEYbkT9gqVeJMc/8fdejyrVBEsXPGDtWqcDBIsal3wrNWV&#10;AOSGB3VOuN+gF8rix30y3K7TC2WR4CshWDggN1AlYHFUrMVJmRI3yxyxmC0VsJhpLcZydxXWe0tJ&#10;SeRiie6vthdgujkF481Z5LxjUUiOLDzAG87Bychsn8PWww+xsncTR29+Dzc//jVWTp5g9/g27t+/&#10;j7a6cjSVZKE6NwmpkQHQktP752BRlxstgMGgYMuO8kQ8wcKbomyDhycyMxIJFkEoSvZGIVl+vBty&#10;49yRGmFAlJ8zqR4naB3tRc6TE9sMCOMwlLEciGh0ZGUvYGFqwkNJZ0lt0WmPHNc3AuEbjMFzbqI5&#10;Ex2Pcx4y8ine4ZB7R5G6iDyrThuVAjvfQFi6e0IS4ANVWCBkqcXInLyFivl9yMP94RYXBqegcBgi&#10;w+EWFSEqtVowKMgxs+Pn6bEKvatwnOzo2SEHxcQKBy7G9On9hVMlY2CwWmBnrHH3gFzvIhz/pWvX&#10;RTTPj/PzDA524GysPng/lcFNqBMTOg4/z48b9+H7AiJcikNiLzrgcYFAG+6d7eYqtpyXMCod3p+V&#10;kPE4fA58bnx8I0z43PmcXoUFr5sRZsHTcelc7ezCL/GfERZcI4qT3JzU1lHE7yqliEitIoeuQVFR&#10;Jfr7RzAyOIK+/nEksGMmUITkVf9JWLC64I55nnE58InJgGdUMtwiYwkWoSBJI5rD6wkM3wYLbk7k&#10;obQlk8NH54K+9i4M9w1gfHQIKTkl57AQgCBQsL2qLDjBHRSfBv/YBPhFxcCFPq+vgSItT40YhmIw&#10;BJOaCDKoz2DhphAQCdI5INRLh7KiPCzOczHAKYSEBSGnqBhF9c3IqW0VsMiqakBRYwt6pqYxSlH+&#10;8PQEJggum9vcm3oDzfU12Kft2WplVhXHuH1y+BIs7tw7xPbBtphy2z8yhS5SFk19kyhpGRJF0vLp&#10;fcbm1wgW6yJXcQaIua9nQpHSONpax4MTUhQEC1YSD27S/ZsrZKuij7ZRXbCJYSrabq3OYHJqFCur&#10;pIAIFiKX8MKWSR0sr8xiZXkeq4sEDILA/dNNvHF/G/fonG8er+P+zU3kZ8dBr1fAmpSoJX2Jaxuq&#10;sU6vEy1fV8ZFnmN5ia4fwXadjsnH5mGoVXrPjqZKDLVXkLJ4gu+/e18MPTEwWFEYjaH0mBcunqxi&#10;aXEGBXS9m/snsLV/ipO9Ldzc3SBbBVe2vfUKLB5sDeDuYiM6M3SYLfbAYrELHjZ54afDfgQKT/xg&#10;2Bs/HPLEJ8N0e7UYv3gyg4X6QGxwrqJMjf1SLXYLFHijwRUfdjrjYYkj3m51wScLpQSLcmzU6PGk&#10;SY+Hjc64W63G/UY9vhj3ws+G6XazG56ttiMzVEVRtwOy/eQEIE8cFqlxWqHGSYkEC9kSgkU9Jhrz&#10;MVSdKeo7TbSkY6Y+FzN16ZhsSMJIQzoquDpwRjIignyhDUpAStMYlk6f4MHzt/Dkky9x64Mv8cbH&#10;P8D27h6215fR3ViBtopcAYu06CBo6Hf8bbCoI1g05McKY2iwumBo5MR4IdbfAF9PdwGLnOwUFKQG&#10;oyTFB8VsSW7Ij3VBRoQLEoJdEO6tg6eTDFr6TXOFWl5XYcxdGI3VA+cpjOri6wS3g8h3fBMYXrWz&#10;4SxjwtxcdNvkhLcFgeiapT2keh84+cdAERALO79I2PgEwykiCl4JMfCMDYZ/YiggEmntAAD/9ElE&#10;QVS0iXQt6/uRc2MQ9gQ5G2cl7LQG2JACsyMlxU7Y2lmL123Okr7cI0Lt6iYcL99npcDrLFhhGB3/&#10;RePInR08A8DonIVj5kieYMPGQ0rs/Hl/MRzk7SP2N66iZkVhdOp8n9+HX88A43apNgQGXk/BCe3r&#10;chmuSCWibhW/nt+f4WBJr+VjsLphdcIw4q0Reka7CIurpqQ0yBgW3LeDP+t1a2snIyz+l/9WYMHD&#10;UIM9fRjq74XBl0vrRiE4uUgMQyUWNghQhKaWICqt7DvBIspdTnCQi1kdIe7al2AR6kog8dajuCAH&#10;C3OTWJifRFQMRV4NjS/BIrOqDhUd7RhamMPYwixGZsaxvLGEnb11NBEoJglsp4d7ONojB/tnwIJX&#10;b3PyfHKJ27QSMC7Ago0Vxtoqtz/dxkM65qObe0JJfBssWGGw8f2N5anvDItN2grFcpuc+PEynt0/&#10;REl5CclxH2gparOX0pfT4hpcDXqsLZPTneoTsFhfHBfXbo5shaCxtEyQW14gyM3io3cpGl4cwjAB&#10;4617u6LXxoPD5ZdhcbqCp7dW8OR0WczSaujsRfvQDHaP7nxnWLSnajFVaMBcgTMeNBIsRvzwWb+e&#10;VIIWn5Bi+HzMBz/aLMMvn86SsgjBVrULjiq1/7vC4la5DKt07CdzDQIWrCxWuosw1pSKyZosTFan&#10;YqwuHkN1qeSYw5AdF4kwP0+4+Pgjo7wB3b1dGOuqxnh/K/o6GzHQXIrmynz0N5WhoywDLUXJKMuI&#10;RUp0CNQUbf6rwyJBj+xwNRL9ZYjz0yDSW4sAFyVc1TIBC14LwOssLsKCE9xCRRAgxPDTXwgLbvnq&#10;YHldAIPVhQkd65qNHE6+EVD4xcDGOwLWnsFw8AmAW2wsHDz0kHrooIkJIUURC4+YdIIEOV2ZGjIn&#10;T9hplLB1cRbAYAdsRs6XHbi9kp/XnasHXnvAETkDg529GB4iZ240juTZMfPiPZEfeKE82IHz/gwO&#10;dtJ8nx15YDT5JV8/oQoYLgwKY+6C92Hj4xqHjnhlOPeb4FlXYuYVXWeefcXJbOM58PsZgcMg4nPl&#10;YzJILoLiVVhcvm6G16/R/4tAwQUj+fWXtFoTAQuDzunX3wQLFwELJcFCfQ6L4ZdgQWBgWOQzLBoJ&#10;Fk3/QlgQweUO3xEWMgGL8b4hjA0OE7T6ERydBDtnf1y2c4apzA0Kj3C4h6chLK30pWEoIywCGBaR&#10;Z7DwIViEEyyiPVWI4tk0dDvM05lgQWrjBSwiPZQI93FFYS79cMeHyblNIysnGzXcLrS+hWDRdgaL&#10;ylrUdndjfGURo/NTmFiYwMHpLsYnB1BZXixAcUK2S5H/q7DgEhtGWOz8ESwmCBaDAhY1HYOYWdki&#10;J7tKETrBYuEMFjMz05ianMT2FpcF3yNQHJK62MG9Yx56YlisknHi92tYPLy5fQYTsrXFiVdgsfQK&#10;LOZewGIe26uLYgjrwckynt9cRm97Lf0YeFgkAbqgGKicKCqzvAw7eyu0NFZjbWEMK7ODWJkbxdzs&#10;OJ3rOKkzgi5dR67Gy/fffnYHX336FJ+/dQuddQW4tT2Lu6QsHp2sn9uDowU8O52n91zCPTr3uZVV&#10;DE4tYu/o9gtY8Mrvi7CofwGLUYLFIMGiCa3JGoznuWI6T4s7de74Qa8n3mxxxO1SK7zfpsEPJv3x&#10;1U4VfvZoCnO1AVgrcxLDUAyLHYZFo4FgocMDIywWGRZlWK9xwWOCxYNG3QVY+BAstHjQ7I43XsDC&#10;QLDIeQGLgxewuFulxBYd/+l8I8Yb8zDfUYr5G6Qw6pMxWpWOsUpSFdWxGKhJRl5sIJLCAhHk404/&#10;fF/k19SjrbmSwJKFkcYcdJYnYqAiHqMN+RisyUBTdgTqs6NRlBqJpOhQqMkhRmS9gEVeOcpfwKL5&#10;L4BFUZwO6cFyCrhsEe4mRQipc664wA2TGBZSinQdydl+DQuuUktO3tyawEAgsZG8gIXtXwAL8wuw&#10;sII5HceE6yop9NAGxkJK6sLel9SFRyCUQeGQ+PjBPS4WzjGBsDIYoPQII9XgDqnCAyq9HyzI/1yV&#10;OeA6BaemZNYULCvJ6V82sxBJbnasxuEkBoTR2DEbocDGs5wcnfXwDA4VDpv3YQjwVqIhCFD0b2p3&#10;Nqyk9yG1SNeX92MosDNnoPBtfp6NIcEgYQCxWmB1wFseIhJDYLQ9G3KyFyAyAowfu0739T4+sFXQ&#10;8W15PQepJTIjKC7zzKcLsOAFfqwquKmSVKGm87T/JwEK/vNwcX5uzFewcekPHf3DdTJLMWvISaFA&#10;cV4RhshJj44Oo7N3FEm5DYghRRFeUE+wqCVo1CGcF+jlkNr4JljEZxMsUgkWSXCLSIAhJBJO/M+S&#10;20NPMOCZSEbj8uHcxY7bnfo5y+FF5+KudCSJq8EwOeWJ4RGMkeWW1otOeeHpZfCISCfaBsJc6opr&#10;Dno4uAQROFIRklyA8ORchCdkiNpQfqERcCP14OWpRpCvMwIJEiGepCg8nRDspoGPxhFecoKT1Bxq&#10;88uQ05fQmeSkq4sbElMzUNveh+yadmTXdorifnl0u6C8DUPjyxibIgdI0fMmrw/YWUJ1eT4OD3ew&#10;S5HvPoHg8GgXR+TQTwkSN28e4fhkF8fksI9PKTK+vUf3D8mBLqB/eBI36PM19PajqLkb2aUdaO0k&#10;tbKygsmZKYxNT2J8ehyT02OYJVtZnCQgERzoeEZ7SLBihXFmZyrCaEZVwQBZnhvD5OQEgXABJycn&#10;InlutCWenku2vLyEFVJMx9ur5Ly38c6DQwyP90Hr6QknnzC4hqRCF5gAuSf92OgHZmEvQWhkNOY4&#10;CT87Lbr2zU2NYWaKYLHICwkXsLw4g6X5MXz49l1878P7BIwnAhgjndUY6qzDnSOCH503l3C/ebxJ&#10;t/cIrvsE1008fXpI13Abt45PcfuQK9We5SuMJUJGehpxtDlL4JnGzTVSdXPtaE52xWSJH3qTFNit&#10;cMf9eg1uV9vjbpkjnteq8cmgP360VYefP1rAbHUwtqrcsFWiwWaJE1bzlbjX6Ib3unxwr0yKp80G&#10;fG+zBjfHS7FY6YU79S64TSriTpUzHtV74PvDofjJoDce1HvjrcVW5IVr4al0QK6nI1by9XQ8R+wU&#10;E6gq5FjLl+PxXDV6qxPRU5uMkdZMtFUloIsc/yBt+8pj0VEaR04/AvHRYQgICYNbSBxKKqrRWp6N&#10;kcpEjFQk4EZxPNpKkjHdWY7TlWE6Vi6q8uJRkB6NlNggqMnpxfGU8uJ2xOWXo6o4A+0Ei9b8JDQV&#10;JpPFnxvnLhga+XG+SAz2hK+XB9y9vFFclI3ynCiUZwSgJC0AeQkBiA9yQZiXCqEUWAVTkOXvQr9T&#10;vYICBhtIKOhzIOfrKJeSwpDCxISc47WzBXsMDm6SZEfRMCsCHq4yJ0dlYcElQeyFMUTO7EyFnNkr&#10;j4n1F2dTaM9gQo5amA3kbu7QRMZBHhQNe88wMlIT/sFwi46GR1QEfVeVol+DlJSDrVoLB2fu8yAR&#10;i9YsVSqxsI6bA3Hp7tetycHSuV6h9zCVSmFJPpFLebDxYjxem2BqedZF8Bqdl6WjGgo3P6i9QqAP&#10;DIEV/S4s5Y489g8zcuwm5KRNCT42BA0jLBgSRji8auz4jTkNWzpvE3u6ZqTkuQz6NRs6lgMdkx67&#10;Yk1Qu2CvW5rhNQtTes4G1+n8jEAwwoGHmXg1PMPBxsFRtIo1t7KFPTdXIliY0m1SKb9+gQqChavz&#10;6h/BQk2wkL8Ci4EhjI4RLPoYFo0Ei4YLsKglWNT+M7BIuQCLqAuw+BoUfxoWavR3tGG4rw+DfQPI&#10;LKwWQ09JRY1iGIqT3DGkbNzCUiE1BNM/WY/rDs6QOnvBySMAHv6hZ7BwU8FVL6XPSp9RYQOtxAIK&#10;i6uQXL8MqcllaOi2q60JgnVKJIYGobyoBDExCYhPyUBZIwGivgdZteTECRgMi/LaXoxOrpEjX8Dq&#10;+gKOydHdaK3B+HAv9ve3Rd+JHQLGAYGDYXHCsKAo/iIsTm7uEEz2SCXMoW9w/AUsBgQsCqu7cKOb&#10;h3BWMTE9hVGCxRjDghTBPEXsvGju5hFF4C/BgiGx/8Lo9rfAYml2DOPjY2JY6+jo6GVYLBMsSMnw&#10;7XVSTad7m3j70W2sTg/DEOBH19iLgJwMZwKFc1A8FD7BsKZoylZGERT92Du6ekQu5RwWk+OYmydV&#10;xLmWuSmsLk3go3fu4bP37+L779/Dlx8+xBcfPkJ3czlaaotx79Y+Dvc3cOfWHkHi8MxubeHtt45x&#10;l9TYwTYXICTQ7i2/AosmAYvTzSkcrwziaLoV9QkuaEtUoybQDCMJNtgrtiMVICdYyPCsSoWP+v3w&#10;w41a/OTBPKYrg7Be7oqNYjU2SpyxUqDE3UZ3vNvlK2DxhMDwvS2GRQkWK3wIFq64RSridpVOwOJ7&#10;g6H4ss8b92pIvcw3C1h4kVI2wmK5wBHbF2ExfwaLruok9DdmoKM2jZx9OnpIWXSWxaGjjBPLochM&#10;S0BgWDh0/pEoLK0gWOSgn57rK4lDd2ky+uvyMN5egtHWEjSVpqIiNw4FGWew4JzFOSwK/nVgkZMQ&#10;iLggV4KFGiEMC3eGhRReejkpC1uouEyIRir6fztKuMy2I8xMKOp9oTQ46c2JcKNa4BlRPKX24vqL&#10;f9bImRkVx6vGDtY5Igb6yCQoSWHIfCLhSN9RbUgoVD7eYoU1O3p2+NzTwYL8HC+e4wKA3CWOy3Zw&#10;9djX6Nx4y/d5P34dL8Dj2/xasR99DjMLIyw4kayFxisYLoExFLBmQMaruR1ldE7kgG3sz2o5WdnB&#10;2cNLDBFxfoMVwTeBgo1VB+9zlv+Q45otr+GwEnbVhkDlYCNgwbf5OaPx/dcp4GWgXCc4GWFhNNEe&#10;l2DBoGBgcAVa3pq9KKlyjVTHdRu75y9QwcpC1/7fCiwGu25gbHAQI3QuWUVneYrk4qbzLasMHoYK&#10;yygDl/twC00SvXhNbeXgyowWdhIChQwGZwm8XORQEhRU1tfgIrEUJdAD9CpEuDkh3keHGC8XZMZG&#10;iWGv9vZO1DS0oKT+hkg4X4RFfesAJmbWMLuwiO3dddwmJ1dXVUIOfE+oCp5ZxMBgdfFtsDii6Hl/&#10;fwfjY9PoHRglWIwSLIYJFl0oqG5Gy40BisyXMDr+NSwmCBbcopS77d2i1/9ZsJgZxcjICCmaGXr/&#10;/ZdgsSxgwcpiGWurK3h0/474TGGBPvRD8IUhIhF+CTlwj0glWETDiWAsc/OARDSxt0F0bIIYKjuH&#10;xcSYWHsyMz2NOTr/zdVpfPzufXzy7m18TvaDd+/ig6fHuH+8hu62GjTU0DWkz3KLVJIRFryA8c3n&#10;pCyO1zE/NYNbXHzwG2BxSLA4WhvH4WI/DiaaUB+vR2WwNWoJFmNJdjgodcDdehkeVavxmJz2+z3e&#10;+N5qFX76cAHztWHYrvbATpnTnwWLz/qD8UWPBykNd7wx2/jPwMLxDBZVSWguikFrSSJaKzPR21iM&#10;jooMtBEEuqoyUZgegdqaYkQlxMIlIBKllTXobKjAICmIvvJkdJYQWCoy0VmZhob8OFRmRxMsSFn8&#10;V4CFNykLOUXfemc13N209HtTQUOOVWJLzpa+F18PS50t1mPHLlqy/ivD4hpvKXhxDY+DnvyAOiAO&#10;Uor0JT7+BAsfUeiPp5pyT2ox5ZT8EZcY9wwPP1cMvAL7Ep0jP855gct8TAIJg4JXjjMoeD8eeroI&#10;CxuFM/R+EfCOTKEAtgj64BA4GtxJwfAQlBLXLGzhIFPDKyjkPO9hzDN8k/FzDD8Ghq1SAQtHewEI&#10;IxCMsOD7fPuiMSzYxCK7b4EFqwguACmj3+5rV66L26L7Hl1fgsXqC1RcEqu4eY2Fp0EPD1fdWe5C&#10;4wi9wlrAQksXpDCnQMBiaHjgO8MiIK1YAIM75nmTU/GJ/RoWbqHR0NE/SCm3g6v6rCf2N8HC10kG&#10;Xy0XFSRoOPMwVCcmKeoeHxkTw1AXp82ysbJgY1iE0jmEphYiIjUPIXFp8AoMh5u3P7Tcy8LRgo5H&#10;AKL38Vbaw0/FpdAdEeSiRpirBlGkPhL83JEaGYbFmTkMD4+hrbMXFc09KGzuR25DH3Jqu5Bb3Yq2&#10;7jEsre1gZWOdFMI+OtobMEuO8WBrG6Ip0eYKtnfWXxqKOj7Zpy0pDXLYRyfrdH8LOzubmCRl0T9E&#10;ymJoDPV0XF7LkVNRidCoWOTlVKJ/YFzAYpSc7/jkCNZW5nF6uInbdByu8Hpzd42c7Y64/TU8dsi2&#10;RK7iYnJbDEORshgaGhJJ8p2dHRhnVxlnWHHpc36OV4zfvn0beXn50Dg5QRcQAZ/4DPgnZCAsJQs+&#10;EdHwpC++xtVNVPa0sJXAjqKVwcEBLM3PYG5yFLOkLAQsCEwMi6O9FXzy3n18+NapgAUPQ33y5i2c&#10;7syLfh9jw11obqrCEQOBrtmd00O6vYwnj3cJIhsYHxrBs3tHIunOoDjamsfBxqyAxf7aFA5XR7E7&#10;24298UbUxDihOswW7dEO5LCdCBQa3GuQ43mjHo/KZXink5z8cgV+9mgRUxWBWC52xmaJBqtFGizn&#10;KwQs3r7hjbulErzR5olP1ytxa7IUc6UeuF3vgpMGA25WcCVZN3w2EILvdxpeKIuWl2CxXuSKhVwH&#10;bBQ44Fa5FKt5BJ/5GoJFKhoL4kgVlONgeQpzowPoa6lDV20RxjqrUZYbi8KCJPoeBMLFPxwlVfVo&#10;a6zFcFs1Bmrz0FaYgI7SFHQQONrL01BXkICybHL46VFIijmbOnsRFpVF6bhRECtg0UjHvQgLBgXn&#10;LwoS/JAS5gN/b094fAMschODEB9sQLi3BqGeKmECGAYNFORAPQ06BPkZ4O2hhZ5+wyqKxh3I8TEg&#10;eO0FT6s1woKHo7jchzHhbWcrPQcGA8S4iI+n2nKCnI1vc52kVyFhNFMrHpO3EF3wPDigCUyEg3so&#10;bD38ofT2FX2ndf7+YqiJYcHVYnl4iR9jOLxGx2C7RMpCrHYmQHCJcgaJg04nVAgnlRkW1wkkVnQu&#10;thI5TKx5AZ4aao8g0b4gIqsAQWkZkHv5wUarh73WRVSXVbt4wS88UuQfXs1RGI0f43wFbzk5zcNQ&#10;dgQrbt9qq5KJjnwMCFYYvDXeNhrDgh9joJhYEVAYaGSsHBgUbAwFnv1khAXfZpDwPlzK3NRe2v4C&#10;FZcuGQxad4aEjwf9Y91dhbpw0crgwhE/wUJNFzE/K0/AYmCwj2Ax9p1hwVtWFz6JuS/Bwj2U5KGH&#10;BxSczNZKvhUWPlpH+Dsr4U1qx9tZi8HOG5gYHsbE6LiAhXFR3qsWnvl1IcHQxGyEEizC41LEUFKQ&#10;lw56mZV4Lx+CBLdvDVRKEECwCHbVIpy+7NHuaqEsksKCRQTb1zeIlo5uoSx4GCqv8QwWhXR/YHwO&#10;q9u72KOoe4eURWN9FXbXN7BDANnYWMHm1qoYhjLC4muj+8cbZGtiGGpre50c6SIGRyfRQcCovTGB&#10;klaCRWUhRSzmsDZXo76+C8PkdEfI+U7NjGN7awWnR1sU8Z+VBOfWpwwMVhZcn+nMNl+sbt48B4YR&#10;Fitz4wIWrAC2t7fPho1eGPcMX15+MS33+BTVdY3QuriTdPYTzWB86f8ZGBuLxMwUhEcFY3N9EXHR&#10;EfCgyM3KTgpbeyliYqKxs7GKBYIDD0NNTc9hemoaswQ7VkMMiw/ePMGnb98SsPj4+U3cOeBy5rNi&#10;GGphfhwNdaUEC1IYx/sEiXU8frRNamMDkyOjeOfpHbz/xh3c2l95CRa7K6S4VkaxPdOJ3bEGVEVr&#10;0BAtRWc8O2w9HjTp8KRNg7dbDXhcLsdbHW74dKkcv3iyjJnKIKwQLDhnsVygwlKeHPcIFm91eOFO&#10;iQNtvfHxCq+yLsN0sRtu17ngqE6PkzICUJWrgMXnHS64X+uFt1/kLC7CYqOE11uwspBiq0j+AhZp&#10;aCvJwGB9JRaHh7C5skkBxzS6mmowPdiKouwoJJLz9g92pYg1GAUV9bjR2YWR3huY6WtBN6mRwboc&#10;NBfGETDOYFFEaiQvLRIJUf5w0mpegUUaOovi0FqQjMb8xJdgwaBgcBUm+iM90h+Bvt7wIMdaXJj1&#10;Eizyk0OQGOqOSF8nAQxWGGxBHs5Q2TsiwNMNseE+CAtwhZerEi5qR6jkFB2Tg2VIGGHBQ1CsLCQO&#10;MgGEi+VAeMugYIgYH+N9vgssLKzIAdLvxsKegs2QRPI9WVD5x8HOMxRSD2/Rf4LVBDt/zkOw4+eh&#10;KJ5pxENP3JOCh5+4JzXDg0HBQ1CsKhgw/FpWFgwNTixz9Vd7mQqmNrzYzgmOLj4EoSCo/MLIF1Kw&#10;nJCGawQRM0ctOXk3OHkGwdUvUCgGhsGrsOCptTw0xY9fsSAQ8DAVKYzXSJGx8zeT0DXgnMULGHyT&#10;nQOEzJRebyeVC2M1wXauIF6Ag41BYYQHA4NAmP4CFZcuabVak/9/gUUCwSKAYODiaAUvUhT+aqkA&#10;RZCCgEFf5u8Gi25k1/WIWUrVN4YwtbiGtZ0tHN48wOj4AAZ6u7C/uYuNxU1srK/+GbCYQMfgBMFi&#10;mmDRhTyKHM1szGFn5YqGhl70jQxheGIEi1zynODEsDgmZ8kqIjUmDLEhflieGhYNiM5sjWzlHBjG&#10;4ah/DhYry0uYnZ4U5UU6unphJ9dC5x1MP7xYBMWkwTc0EtHx5IwS/DEx1Ih37u9j/EYT1E460RTG&#10;TuIIJf34JseGRd2qybERTJADnJyYwPQEnd9LsLgpYMF9wR/d3Dpb9b0yg4cPTkk9TaO8JB87pNBO&#10;6Vo9uL+Bg71F+h6M4vnDU3zyzkMxs+t4e+FbYVET64SmWDl6kngGEgGCF9J1OOO9Do+XYMHKYq46&#10;ROQs1gqVfxYsPukLwietzmIY6tWcxVqhK7bKNdgtlZOykGAl1w53SaH0V2eiJisRLUX5mOzqI7Cu&#10;0HdnHyuzM6gvzyF14I3YGA94+6th8A9BQWUjZpbW0EW/h/GeVtSRimglpfBfEhZFaeFIifBCTID+&#10;JVgEe+jgJFEgws8HGfGhSIn1Q6ifE7z0Mrg6U8StVotptUaFYex3wWqCjcFw/RpBhIDAYGBAXIQF&#10;29cK4yzn8U1mya1Yya5ct4CjxgdeEdnQhWVARsCQewcIWHA/amNegusm8TRU4/ATQ4HBwSqCS4wz&#10;ILhwIA9D8RAWg8OY52BYcCMo0ZvcRgKJxhUmEvq9+EdBFxoHQ1wqkuh/JvUIhJXaHSqPEGgJWg4a&#10;57OaUgSEVxPcPFOJh7f49sWZVq/TdbtkcgWXrczO8xTfZleszc/Miq61pTUcZEphfwoW/BgbP8+9&#10;wwm27i9Qcfbn7qr7JwaFl5vLOSxcVWew0DAsMnMvwOLV2VB1COXbufUEi7Ops0EZpX8EC9/YVHhG&#10;EywiCRZhL8OCS20Y7U/BYqjra1jkECxiuYigsNqX7CIseOqsgEV8qoCFv4sSBqkl/Og9/NWkKEhd&#10;BHJhQQELzbfAYhhNHb0oqu9ELimLzJpOZFa1onVwCgtrpCIO9nBwsofmljrMz01jf2sX60vcwW5V&#10;5Ct29zZFgvtlWNB9cpgMjGOCxeb2JianFzAwNoV2AYtJlLd1o6ylDBZ2FqQsdKiv60XPwABGyAGz&#10;ajnc3xQlww92FwkGm4jyd4e1hZlY33H6op/E6Q5td5cp+l6lfdZJdWyTwuDptTwbilTKyIiAxdbW&#10;1kuwWFqYw/wMry+Zg6ubJ5zdfaBy8xdl5v1DohAaRo4gORytDTl4l6L9m6ujeEpACgoMhKeXDxxl&#10;CtjQFz0rIwPL87MYpYiZcy5jY6NiKjIXUfz4nXv4iGHx1ik+I1h87917eH7/ANsEiK3VWezRZ7hJ&#10;MFyen0RDdTl2t+Zw7+4GqZg5jI+M4+m9Q3z+/mM8u7dPn3ER++vTGO1tws7KBA5WRrA924mtsTrU&#10;xDujNVGF3mSCRZkbnraTI+8y4IMbnnhaIcOb7W74ZKkMXz1cwGxtOMHCDUt5Cizla7CYq8Cdeg+8&#10;2eGDO6VSPG/3xocrFbg1WYGpIg/cqnPFUa0bjsuccJtg8XFfID5u0eJWpRuezREsIpzgSbDIYWVR&#10;4o65bHus5duLtqob+TK8sdSI3clO9JGCasjNwFBzC3bWD3C0f4IHN49RV5aJlDhvZKYGIjLSAx6B&#10;YSKPtXl8GwOjo1icHkFbaRo6CBTNBIwbFemozY9HIYGiIDMWCdGB0BAsYnm6O8EivqAClYUEi8LY&#10;M1gUECwIHE30+q9hQa9PCEBqpC8C/bzh5ulLsMhBeXYkKggWpemBKEkPR1qkF+KCXBDho0UYD0d5&#10;aQQsnKVKRAcHIz+FziE5AAkhegS5y+HrpoGr3gkKUhjW1hT1krq4bmIKE3KYxvIfxim1bAwFBsgZ&#10;GM7UhHGIihWHmRmDgYHxDUagMDW5DCtrW1wxdYDKPQz6MO7ZnQyn4Cg4+QaS83fCNYKDvc4Z1loV&#10;LFQyoSJYTTjQY7rAAKi4Mx4B4zo9LmZCEUSMeQsGC8PCnB43J1iYkXO9bkPqR66BvZM7KQt/GCKT&#10;4BqbjujCGkTklEPhHQqtXwQMQbGkQFR43ZSgRoGVDf1euBGR0cTKaVuCiL0E16xsxH6vmZiJmVdX&#10;SDGZ2JKjl9K52ljhmjC6nmx8XV/YZfIFr1uYiq0pHUMMLZFxwySGAcPBCAsjJNiM+zAsztdYGP+8&#10;DPpfc86Ccxe85sLVSQ6D2g7uTgo40cXISc/GYP+gyFl0DxAsyCFzbajwgjqEFTXRthVR+a2IEFNo&#10;qxCcWSaAcREW/vHp8CZ14UHqwiMs9hwW7k4SeKjsz+2bchY+WiW8nDQUNXaJnMUYRZWZJfX0ng1n&#10;xrDKofMRdlai3AgLbqsaSu8dlZiO+OQ0BOnlcJeaIUBrD18Cop+au+WREbS+DRa9feOoaR1CTnUX&#10;cshhZ9Z0oLChHWMLS9jc2RRA4LUJjU21L9VXMqoKLk9uzFUIO97H0eG+AMb+yTb2CDQrO9voGZ1C&#10;19gsmgcmUN89gpLaJtR3NMOGvkzm5ko01nVhiMDFdYF2NtcIEmzLItK+tbeKOB+KlGxkKG/uwdHG&#10;Ao652RIpC+5WZ7Q7B2ybwpZnKcqfnhZwYFgwNIy2RNCbn+S6Q/MIDgqmqDYIARFnjatCAr2RkRCG&#10;2tIsAs+WUCknFNnztr+9Hl4GHVxduaOXIxzkagyMjGGUznl0epaU0zAdfxLPHp6Ilq+fvnGCT56f&#10;CIXBrV7ff+MWjjYXSB3Miem6B2tc8nwXa3Q+9dVFODxYFpVrh4em8caDI3zy7l1Rev3hrXXc3J/H&#10;+EAjQWMCu0uD2FnswfxQOYoT1GjPcEZ3khxrxXo8veGLd3v88NENV7xX74g3SGl8uFSEHz6aw3BV&#10;JKYLXDGdpcZcjhPms7Q4qfDAs9ZAUgMqPGjyxruLNTger8VYgTdOqr2wX+mH3RI9Dqpd8OlwCD5r&#10;d8JJpTseL7ajINYNrnIHZHjSe5d60XEdSGE44naZGutZTngw3YLJzjosj3WiqzoLzUUJGO2ow8nG&#10;HJYnOlCZH4m0aHdkxvojJTIIngFhyK9tweLhMXZvn5IaHUJPTR56SpLQVZyAjiIu4ZGEqrw0FGSl&#10;iKFBjiYjsysRXdKOlMIq1OSloj0vCq1FKWim17WUxJDFoYVe30CgaaTXFyYEIzHKDcEh/nA2+KOk&#10;sBCVOeGoywogFRSK8rQgZES4Iz7AGdEBOoT76RDso0OglxMpSglCo6MJFCGojHdFTqQLEgK1iPRW&#10;wlPnSP5FCqmjLUysLHDJlCJlAoMJOX+jemAoGGHB8HCwl50DxKgueF++z+rDaMb8hjBykBZWl2Fh&#10;SerF0gqmdjI4kypWk/PWBCXCOSAecs8QGMKioAnwgdTTCXaupBIczha3XbG3hTYoADIPd1iSD+S1&#10;FdzkiIejuKc2A4PVBkPDOFOKFYdYYS3jNRpqYQrfcOijcuCdUAj/JLKEHDiT4uAy5baOyvMonktr&#10;XIzwjc6c6zO9Wo7jovF+32b8PM9u4rUTxlXZRmAYnxPvceF4bPy8eL251ddrLIx/nm4uz/9lsKj5&#10;GhaFRli0/VeDReRLsCC72PwogWGRhrC4FETGJiD4z4RFbcsQcqvPlEV+Yzea+kcwu7aGvYMzpTAw&#10;2CPsXwaLXQGLXYLF8s6OgEX78BSaBsZFSQuvkEhEJMTCys4BtrbOaGnowhydzyKv2l7m1qQrZIvY&#10;JUd9a3cV8S9gUdbcS7BY/BZYnIHim2DByWejzU6Nk4rrF6VKeLjD3cMLPgEh8PIPQUx4ALKTI3D3&#10;aF2UDmFIcN6Ah7q4B0V4oC88Pb1g7UA/GgcZklIzMDu/gJELsHjz6W28//QmPiZH/9Gzo5dgwefM&#10;fTGO6fqd0GfcIWDdoeu1sjhB51KHlZUFDJGquwiLx3c28eTuFvo6KnCwQbBYHCJY9BIsKlAcr0V7&#10;uo5goaDo3gVvdPvgvYEAfNTjjrcbZQQCF4JFAb7/YAqDFeGYKXTDfJ4zwcL5HBa8buK4WI77jQyL&#10;uhew8MHxC1jsCFi4EiyC/wgWLi9gsVxEyiKXcxdy3CnXYI/e59liF9bHe8RaiunuKsx0V6K9Mhe9&#10;jWVoqUxHc0UyMuO8CBZ+SAzzh09QKAURDRiYGkNXfwsaKjJQnxWOHlIGnawu8mJRnR2HvuZqFOWk&#10;Iy8rXSyuugiLusIMoSzaS9PRVp6C9vI4sgRSKEloLmRLQXFyGBKjjbAgNVFUjGoCTENuEOoIGpUZ&#10;oaJ+VGKwi1AXkYGuCPV3IWDoRWe9iLg4FKeGoTrBla6BO4HFgJRQF4SQ+vA2KKFSSmBHkfFVjpot&#10;yGGRsjDmKxgSFyHAwODHGAL8/MXnLtpLsCBlYWF5laBhQkYO05yiZbUBuqgUcuDRUHpFwtEtEM68&#10;WM/dDWp/T2gD3XHd1oYicUu8ZmFO+3nDkZ7jct/cp5qbHTEYeLiKQcDDVDwUZRyeYgXCs6S4ax4n&#10;zMUUW4KCU2gavOLyoAtOhNYngo7jDUuZMyQKjYAFR/evDgexs+YtO/RXnflF49cbX2N08kbjIEGh&#10;cRaPGxfb8W3el+HB78k5jFePeQEWX6+xMP55GlzG/n8XFmfDUMFRBAqKIv4cWPT1jaGupR/5VR3I&#10;o+i+tLUXw3NLWNvdFjWgGABNzXUCDn8pLDqGKYLuGRZDXBo3b0g0CvonU1Rw3RFR4fFobWzA2tIC&#10;9rbWsbW+RMYd7EhZkMr4S2ExOTl5bty/g2cxHe/vCBUTTFGWj7c3Akma56bHYXr4xnnug3MGvGpc&#10;AONgHdWlhXDjRVF6d9EnWKFxwtj4xEuwePf5PXxIYPjg0QHef3JwDosPnt8WM7i4QCDbHimMk+11&#10;HG6u48HdQ6wuj6OhoRYjwzN4dgEW905WcP90FYtTXdhdHSNYjGJnoZ9gUUWw0BEsXNCdqKLonhx0&#10;fzDeGonEO4NBeNTijPsdnnh3pQSf3p9Ef1koZovdsViofwkWt6rcsJ8vwT2CxXtLfx4sFvJdsVig&#10;wEaxAgd5UiylqnBrtB5bU/1oKsvASGsxFvpr0FyaidmBNvQ2FaCeIv6cRF9kxPiRU6brHxyKqtpq&#10;NDdXoiQvGs3FMegqikJ7ZjBasgka5enC0WfFhZGySEVBThbUTuTML8CisSQL3SUJ6CzPREdVOjqr&#10;EsmScaMiFa0lKWgrSUcZwesiLMqKS1BXEIPm/FBSHlGooffKjfVBSpgbEkLdEBPihoggN4T5u8KJ&#10;/EZUQgJKMyJRk+SGkiRvFCT4Ij/eFwkhBgR7a6HTOkKl4UWcZ8X6rl43h8l1i3O1wIAwqgcGBQ8/&#10;MQS4ACFvjarj22BhbsF9qU3oGOawNKfo3cqBoOQAiZsf3CPTYAglaHiGQsM9sZ1doPLzhdzLHSqD&#10;ARJnHazI3+hCg2l/V9j+f9j7r+DW0i3PE6t0x9B7B4IOIEEYegOQoPcAQRKg995777333hyXJ901&#10;dW/dqnurumq6u3piakZqqSM0oSiFJiSFQqHoh3kYPShU0lM//rXWB24enJPnZObNzFtTPT2MWLGB&#10;DWDvDRBYv/X/1vetFRICZx8/e26DVQepB4YDg4Jvs6qQptLy/Y/o3FIyXKZLRoDOiND4bFIzmWKW&#10;VJCSIBSmgoz+L+zAeciH1zpITp/th8LC0SSV4mgShPhxCRa8j8/JXf/4vO8e5w0sXO/uEfHmTx2l&#10;sHK+4gEW5KAdcxaWIjMmxiYwOTlO0czsT4eFIQuRJOeCg3zoHG9Awcag4DIfcRGBSFDIRM6CYaEO&#10;CRbrLKScRWlt5wdhwY1exPTZokro88vECu7UrAKkpmc9wOIBEvcWT+dMVYUjTUVyOSoYWbpI+mIn&#10;YmWeo9kJtHePoq5tELVdo+gmeKyJXAXnGuxrKJpb6sVw1PuMp85KeQuGxe3tJS4vz3FxRaC4PsLR&#10;xRE2j44wQrDonVxEN+cshqaQnl8CZYwa3gEUvbiHwtvDD55uTtCqFLCVmzEzMYKrsyPsbZFDJcea&#10;E8uwCCTYzAtYXB7t4Ppoi2xbVGblhDdDgmdJ8XZ7dYEi9Ckx7MRNlRxhsTg/K3pxMCxe0vX2d7Yi&#10;Xq1EbnoKRrqb8Je/fCHKh/DUVal8CIODh5C2VhehVmsQpYsX0ZMTRY9FJSYsbXICfxbb22v47a9e&#10;iZav7yoLhsVffP2CwMZDW3t4RnZ3SiAiBffs5hjP747oezgGa0U9/oJe/7tf3uBf/+FLvLjaEvb8&#10;chPPzjdxtDaD8+0ZbM12oDYvCgOmaMyYVDglx/97gsTvZtLwl9Op+GVfFL4e1OIPm2X4N58vCFhs&#10;1emwaYsQw1DLxUE4riBg1CtxafPDF12xpCxacbvYhjmrDmekVE64v3d9FE7qw/CHiXj8dZcMV3WR&#10;eL3Wg+o8rRiGKozyxXqFkoARSMoiAC/qQnBoicCXq33YmOijaL8AnZU56LRloaeuFN31ZeglZdFV&#10;n4fSHJ1QFiUZKUhISkF7ezPaG83oqExHf6UegxUpGCo3CFj02ugYpAyG2uvRUleJ2korAoLDRG2o&#10;9KpeFFW3ECAqMdlQiJGmMgw1m8SCwDewKMJocwXqi9MFLJKS7cNQDbV1BLE89FYaBCxay9JQmRuP&#10;0gwdCtI0MCbZlYUhUYVQgkBeSQlqS9LQXqhGXWEcKvPjUE1mzYmn9xGLWHUIZPT79wmgKJyieSdy&#10;6AwLVhfs+CUYeHv5PwCAh58kKPBtKX8h7XNUIE+dyem5uhAo6HhOpEiceaiHlAy9JjA6GaFxWQQK&#10;I8IS0hGoSYQ6PQex2fkIioyyl8yQBcJPEw0/VdSDshCruUlVsHG+ghUET6vlBDirCL7P0HAmaPDi&#10;PrviUNDx9fAn4KqSMxEVb0Aw996gQFCh0ghnzc5bWhjHxvWZ2MG7efkKALBJjpwfl4DyfSapCGnr&#10;uJ9hIAGDz+MIFUntPHV1H79HxJs/jSY04F1YOM6GKr2HxQT9SH8OWGgIFnKlQsCCE9wfhIXyDSyi&#10;GRYOs6FK634gLArssNATLPTG74BFGMEiWoKFzAEWCxgeHEd3zwhau0fQNjCJoZlFbB8e4uzymFTD&#10;kWjk09BYI2DwPliwMTBYYbCauCZlcX52ijN67QlF4ocU8W8eHQpY9E0voWtiHp1jc+gcnsDQ1Dgi&#10;NTqK1PXQqrUI9HMlYDyGj6crAny8sDw/j+P9AxGFMyy4kFrH2OIDLK4ON3Gxv/EWMCSVsbkyT453&#10;8r2wWFq050XuCIivbs5webCBfEMcynL1+MXLCwEHR1BI9vnVES6O9tDQ0Ch+EBw9eVJUFhQsx9js&#10;HOaW6LPbWhXDUJyz+MPXV/jDO7D4y1+8vIfFPp6dEjAIiC+uzkX/8ufPjsUCxkpbI+7Od/Bv/vor&#10;AQzuCvgAjIstnG4s4mR9FpvTnagv0KK/WIPZUi2um2Pwd1PJ+MNcNr4ZSsbn7VF41a7CN2OZ+M1R&#10;v4DFOikL+zBUGFZLgnFWGYFnjeT8WyLwdW8CfrlcR7BoF7A4rVYIWFw2qHBSR7AYj8cfHmDRjZo8&#10;nYBFQaQPls2hWC71wXa5N+6qZTi1RuHlQifu9pYxP9SK+pJU+1AQKYuu2lJSG4XorMt7GIYyZekR&#10;m5SGNlJWnQ0l6CbHPWBLwaA1DQOkMngYanu0Fa3luehusKKpxorKCguCwxQCFmmVdlgMNldhqrFI&#10;wGK4pRSTnSbMc0n04XocLQzii5N1cMOl/MxopKQm0v8xEc30/+xvKsJgbQZ6q7PpcSM5/0SUZceh&#10;yKhDRrKKQBGF9CQ1Qshv5JtMqBGw0KCeYZEXRwojFlW5cbBkxSJRLUdosA/8/Dzh4U3RLjkqngX1&#10;6DOnt6bPMhAYBpLCYJOGqvhxSV28+7gTLwCkYwqwPCUlQubi7CkWzrkERkCmNVCknyW2wTqyGAN8&#10;lHFwDyQHHyQjRRElyn67kN/hxDYnnBkQPHuKFQVPueUZVNwZj6fRSjOjeIYV5y7YOLfhHBQuWp4y&#10;KFQEJnmkFkq1DsGhEQiJINXiGyAA4KgEJCCwI+ftj4XFh0w6Ht+WVAafm/fz8fk+X5erVJr83T+N&#10;SvlP/2ywSMuGJ9GXV3Crw/3/xcNiZGgcAwOj6B2cwuDkEqaW13BwckTO/1Akqfv6uzA80i+Gnt4H&#10;CskkYFyQAz45PsLx6T4Oz3ZxeP4GFkNza+glYDQTlJp6BjAwOQpv/0B4eyswT852erIXhXn0pQvy&#10;hzd9UVfml3B+dE7KYu+DsDjdWX0LGPZZUntYX5r9ICzWVldwdX6K59fn5HyP8OUVXeNUH87Xp/CL&#10;F6dizQavcZCGoRxhsbO+jPWNDVKPcQiNVCNAFgIPisxM1krMLs5jd2cdv/rqDr/98hp/9eX5t4ah&#10;PgQLroH18sUJKZN1zM9vYHGqX+Qq/vq3L/DL16cPsHhxuY3r3Q3sL01hbaIDzcXxaM+ORG+6HPMl&#10;0ViwxmPQkoyukiQUR/uiIT2MHG4GdqeaMVaTgsVyBVbLQrBmsSe4b+rVWM91xX6xC162qUVv7B8D&#10;i5XSMKxYfLFT4YPntcE4KA0XymJvbhhLo+1otqSjw5qJ9soitFeVoL0mjyznARYlBAueutzc0YmO&#10;BrOARb9Njz5bJnqsuSLB3V+VR445BRX5RliKclFhMSFaF/dBWAw2mTDSUkDAKMV8XzUO5vtxuz1H&#10;CqMExbk6GNKSKVghNdPSitF2C8a5NEkjr/rOQl1RCqy5CQSxOGTrSV2kqJGRov0gLGrzYggWOpRl&#10;6ZCsCRaJbl9fN/j4edPWriBYXfBQk2P+QhqCEo6fAMHGj7E5woKN94nH3UkJEBhcCRAeT+l5TyhS&#10;J4XhTA7xEzc/uMo196AwIiBaT2aAe0gs/MOVCCR1ERIfi8AYCs60atE+1cmbonyCBQ8zsYpgOPyZ&#10;k5NQE3xbGoZilcGg4PwFA8UlKFRMo+V1FbpkI4IjuD8IBVH3C+DYOXNkz875Yfjn3pH/KWHBx+Hz&#10;MRh4y/v4eqRcBp/b3d3d4x4Pb//xjKi3h6E8KeoPRAh9AKVFJoyNjmFsfASDY5MotNlnQ6VVdhIs&#10;eggWPeS0uwkW5KzfgQWv4o7Jr0Bsbgm0DIuMfGhJ8rl4ekFOsNCFBwhAOJoEi0RlMBIVcsSGBYth&#10;KJ46uzw7K2Bhqe96gAVbWnnbg6V/BywSIgMR5U+wCPFCrAQKeq8JPAzlCAutUsBidXEJY8OTYihq&#10;eGwGE6QquBPeKTn9M4rSr2+OYbGY7VNOt5YJCns4Pj78FigkWPBw1Nn5MY4OSVGQGtg/2cbB2QHW&#10;9/cxTMfum1wkVTGP1sFJtPb1Ynx6UCxacnULw+TEjJg2ena8g6O9bQz2dgtVsbe5LXIWxrgoPPYM&#10;wvDCFq5PD7HFw0wEsUWearu/LdYqXNH13Z7t4YbOu7owhfHJCayuczvUfaysrmJxeUkYO+TbG4rk&#10;b4/x/OoAL6928dXdAX7x7ACv78hp35BdH5HqOMEXz0lhvDgjO8VXdHt3Ywlnp8eiZ7k2LgE+AYFw&#10;8/ASUzBHxkZxTND65otL/Pr1OX77xTn+4qtLUge3ZHf4y18+J3spFhPenuyInuJ3pCReXPHCvFM8&#10;uzvDxtYmpmZX8asvn2FzcQS/JuD8jtTJy+ttAoV9mvAVgXJ/dRrLk32wFmWiKD0RhYlqmAyJMBqM&#10;MGbmo6KqDiv8XgluO5vr2F+h73h1CubLlKQAQrBsYXURgRtSI+dc+qPIDVf1SnyzVIdrgsVUuQ7H&#10;NZE4qlMTKBQ4rYvA78cS8fuBcFyQEvlyvRe1+QlQBfggL9ILG5UqbJbJsGcNJFiEYqcoCL/YHMRI&#10;axPqSAF0NFSgpqwIY33tqDNnoY9URVdNFoFCh5LsJJgpSFAnGlDfOYyOtkp0Wg0EinR0V6Why5qF&#10;wepMdJYbyDEn2HuV52eIYcPAoGD6TTQhvWoAJTUdGGypwmxTAaZaSjDXZcFybymZBSu9FdgcqsX5&#10;QjdG6vIJUjHIMqYgSpOIttZWzPNzW3Mw01osChw2mVNQXZCIirxEUp06ZCZrkJWiQ1hIIArMpagx&#10;ZaGtKI5gkUgqJAF1+W9gkaqRI5p++/7e7giRkZ+Rh8DPl1WEO4GCHOMTggaXACFYeJOj5tIeXGyQ&#10;e2K4s5Mjp8flQyQlwSBhWPBW7CNYPGWIMGSeut8PRRFQyCl+6uJDqiAIXqEahMZmwF+VStDIFCZT&#10;xUJO39PQhCSEJyfTNh4eBIuPXZwFEHgIitdhcPmPj5ydxcwpzlF8xL0vfH0QqI6GEymMyJRkUioK&#10;PCEQuPmHwi0gjJRFGiLUPKynQSAFUE70Hthpf+ZC5kbHvC/J8eljJ+G8paEhNn4eG+9/1/FL+3i4&#10;9ynP/How3m837lX+YHT9vEjPia7dhUuN8AQAOu/HT5yFfUbneeTq8e2ZUNKfRqU4+1CC21xQQtH1&#10;CIaGB9A3MkpfuDZk2dphrOolWPTbYWHrJFi0PMBCMl5vEVtghTavBNHZhVAxLEhZeNEXI8zfWySy&#10;RUe8e3sXFknKEMSFy++rzg6Rg1sQsChv6H4LFo6Wbml6LyxSjdmIiyLVxLAIsye4GRSJZEnvwOKt&#10;2VCjUxgdIcc6No2pqWmCwrpQCMcUpfOiurzcPHL+Z6QUtmjfNsHCPp32XVBwslsYOfKjQ1IV5LwZ&#10;FnukMJa2t9A3Pou+iQV0Eywa+1jJdGNytBm+9EV0cVVgfHwJ+9sbBIgdsTKaZypxJ74TAsHd0SZi&#10;KAp64iVDbccACouKEeRHP5ann5GKIzUVF0uwG8bh4TbOyQlfHq1jbXkaIxPjBL9VbO3tYmWDInaG&#10;BamK4+MtPLulqP7eXj4nODzYMbi8+stnF/j8+Q2+eHWLLz6/IrvAa4IGz9Da21kTXfi08TooNdEi&#10;YvL3D6HPcQRXF7v48vMT/OKLY/w5geI3pDC4e59krFhYuXAZj5urU9xekqogNXZLn/nN9RVWt/Yw&#10;Mb+Gr189w6+/uMHxzqwoSPiLV/ScE64TdYCby33xHjdW5lBR14o8UsDFNb0w1fTAVDcAU3Unapo7&#10;sUzvfX11jsA6ie25HoxXGbBQocYSRf0LFiWWypU4b43F5z1JOLPJ8KIjHl+vNuN8sQMjZjWBQoUD&#10;UhXbVaE4q43E74YS8dthBQ4bI/DFag/BIg1qPx/kKF2xUaPBpikEu+XBuKmU49Akw+fLXZgbnqD3&#10;+Tk2trcxu7iD6xdfYmZiAK0VmRhtMcOSl4zS/FQUpuuQkJSI2q55rG0tod1iVxVdNYnoqUxHX2Uq&#10;OiqSyTHrUJWfhOZy7t2dBgVFu0ZzMzJqhlFa34NhAs0KOf3Vjlxs91TgeLAWlxMNuJluxMU4gXCq&#10;BettZbBmJRCkDIgihdjV1YXzyUbc9Bditb0Qk8256KRz1ZNqqyWFUZwWg8z4aOQk6xAhD0RRaQWq&#10;SwvRWqJHY5Ee9fnJBItYAlkMyjNjoCdYqDkn6ks+QKmEKiIUobIA+Hizg3cRs3cekXN/TA6fy5dz&#10;bwwuS/6m6547BVF2SLzXSFVIEbMUqUvGlWE/dqbz+IUiSJVADj4F/mo9mUHcVqcXQGXIhjI1jUwP&#10;D0U4npKSZ6XAiW0ebmI1IRb0ubkJUDwOChBNibglqybTiIiUJNGc6KmPLzx8g0RSW5WcDY0+F9Hx&#10;pGRIWdivha6PjvOpz/3iQIcaTnzt/B7YHK/f0Ryf58y5FleugGu3Jwy4e3vkdr9A796kmlFsvFr8&#10;XfvY1e3392j49p9apez/54IF5yy4iTzDwhEU/znAYnp6BvvkrFlBHFCEfHaxjVKzhSLpK5yeEyg+&#10;AAs2nh1lN7rtAIsdioLnyVH30Hm6x2bRda8shieGPgiLk4NdAQyGxQUd7wUBIDkxHoHKGCjj9KLh&#10;TThX/PQh6U7OysXTHf4yP3R2tuDynK6HFMoiKQtHWCxwVdulRQGN09NdUV5DMgGIBzu9hwUZKYlX&#10;zy/IeHuOr19f4fx4G9uby0JFFZgKERqpQKA8DDZrvag1dXm+Q4A5/iAsfveL5yJ5zrC4PDvC1dkJ&#10;rml7TaB1hMWvvnyFv/+b35CKWMbp3gx+89UVbo7v15fccg5jjz6nTdS19aK4rp9g0YeS6h8Hiy/7&#10;U3BRJcerrkR8s9byQVj8eV8sftErx06NHC/pOY6wWLFFYaNEjn1rCO5qw7BvCsTnKx1YnZzByOAY&#10;Re+NWFun/+3LX2NqbUvkwdqaa1BckIG8NC2s2RoYDHqCxQIuSNG1W1I/CIsycshlpEZyknQIlctg&#10;LK1DRm0fShvaMdFTiZ2+PByOmnA2UYkX8/X49V4Lfn/Wir+57ML/9utl/Gq7j46TAlNeBlQxSeju&#10;7cf1fAdeTVqxN2jDTFs+nZP7dSehrjj1R8AiBLpwGZQEiNSYGFEeRK0MEyrDm4Dx1IkcHDnCz0hl&#10;MDwYFlK71p8KC17TwFNpH7n7wzUwAgFR8fCLSoKvKoXUABca1MMtNAouIeG0TyW60vmqFCIHwUlr&#10;nuXEW0lpsKP3VEbAT61CTE4WguNixP1P/X2F43Vy94EsKgYx6YVIyCwWvXhCIuj4FEAFhkUQsFRC&#10;jfzcsHjk9PTBPnF5A4ePXJ7gz5wfP5iYjXZvEizeKiD47l90tNLwzwULng2l0mgRTvJcE+zznxUs&#10;ZmZmxTAT963e29/E7v4SLKUWHB2d4+hkk6DwflgwGN70uN59CxZbB1uYXV0VCe3OkRmhLDpoOzk3&#10;/kFYsPFQFMOCZ0R9TgAwpumhTiE5rYoTymJ6nBfxDcNkLhbTFL193BEWHoyFhWm63h3akpNygMXs&#10;4oKwta1NcvSHopeEsFtWEgwICRLcW4KMoUHwePGM7O6M7AK//OqOFM8ONtcX6LPZFBVyfSjqysqj&#10;iHR1B3Nzs/icE+PfoSx++/Wd2DIszuizOz85wiVt2Rxh8eWLO/zh16/xb//maxxsjuP1LRdS5DUf&#10;xyK/8ZxgcUZAb+7mFfdDKCFnWVzd/aNg8bIrAScVgXjWFouvlhs/CIvfDsTj1wNh2KsLFarBERac&#10;C1kvDsZhZRheNiiwV+KH16ut2FuYR1dLM/q76tHSUI+Dq+f4/Nd/gfMXrzC3dYB2+v41tTWhODMe&#10;MeSIajrn6f828J3KwpabYIcFOW8F/XaMlkpk1HWhtLEFS+MNuJwpw4u1Wny9W4G/vrTh3/+yD//D&#10;v5rF//3vV/B/+a/m8PuLalhzY5CflY4wTYIoQ/Pnpwu4Gy3H3nANZjuL0FfNjZJSUE9A+DGwiIkI&#10;RnSoHJnJyUhP0CFRo0B0hByyAJ4264LHT53wyaMnePLkqRiKZWBIzY9+Eix4mIVUyydO9JirDwIU&#10;OvgpYwUoPCN0CNImwzUkEk9lIXhMqlypT0FQjFrAghPYDAtWFzyNlqvSfuTmCld6H14UFHH/bobG&#10;0+AgfEyqict4ePgFwYeOJ9eQaknJRkJaDvzo2Ky2w6M1IkfyqafHzw6LTx4/erCPnj7CnznZ7SMC&#10;hKPKcCwzwiVFGBZPfHzq79Hw7T+uESXBQhkaCE24LyLl/ginD6Ywp4Cc5SgGhwYwOD7xQVhkVLYh&#10;3doCfVmjKPvhCIuYArMAhjqrUOQsuOxxeKDvt4ahGBSx4QFIjAwWlkBfqPiIEMSSFJyfGMPa4iLW&#10;V1ZR9iNhEa8KQnSwG3RyD8TI3BEb5I7kEG+k0DkdYWFURyA7KV4UrBuiqG98bEZAY3l5BYf3jv6Q&#10;HNHi8hgsljKKxC9JaazTPq7WeiAed4TF22swSF04wGKTnOrc+hoGpxfQPTpLoJhF98Q8phcmMTPR&#10;Bj+ChZNzOJ1/4S1lIdnpwQ6eHW8hKSEezv5hBJs5XN/cknM9FENUxwSGsdEBsVjK3cMZlnITdva2&#10;MLMwi6GxUaEo9glwvGVY8DDU5eUpOf9zXBE0eKX4s5tTcfvu+hTPrrkpEVd/PcDzZzvY2pjE0f4G&#10;PXaBb764FbDY2VrB5tYqdujabHU1pFhWCbTLokT5l6Q+vvmKwPLlCX71+hy/pvuOsOBhKJ6ay4v+&#10;GBYXAhYHuKTP8OryAssbOxidXcE3nz/Hv/rtV/ibv3iJ3/3yCsszveBmT3d0nVwGhWFxd3WMwckF&#10;lNQPoKxpBKV1fQIWRbY2VNS2YGGZlNTSNNaXxrAz34thcrYTxeFYLosQsFiwROCoQY2bFq0Yhrpu&#10;0ghYXK10Y9gUjb0qcvp1kWQRD8NQv+wLwVaVDK+WOtFsyoaS/n85kW5YKAvHamEQ9irkuCHlcWDx&#10;x4vFeiwMdqPRakZTZTYaygvQ1ViJrvYGNHX3YGDrEse/+28xf/IMaVlGpKSloaFnCS0dDeixGj8I&#10;i4rsWIJFMvJSYklZBCHHWof06g6Y6puws9CFPz/qwt8+G8O///UI/sd/v4v/9P/4a+D/+38G/j//&#10;Pf5//8cX+A+/7kd5jg5ZGWkI06VibfcYf/NiDy9n6rAzUo85gsVwQxbaygkGJgPMxjhkJ2qRp4+j&#10;YFOGkrJK1JYXo9NiRGupEc3FBoJGPOqKEgkWsUiPCUdCVBgiyakWZ2WhID0Z2Sk6xEaGQCEPQHCQ&#10;P54+eSyGnd4ta86wsJt9zcX7zPl+NtT77Ak72Kf3yoWf6xsMf4UWAQQMb0UMvIRpxPqLj8mBuhAI&#10;PuEKrt7eYiGetJ6CZ0fx7adk/Bx/TbSABA8/uUeQCiET03DdveEtV0KmTkZ8RpFQFt4BMjHU9oSc&#10;/KcEQrcQOUX9nDew5ysYaJx85kZE0hRavnbOY9jBYJ85JYHFbvye3qgJR3NUFgyIR5688JBA7O0u&#10;Sp8zKD7i4T+CBd928fZ+uybUu3/RivB//JcMC16UtzI/j5XF5W8luB3t+5SFRu5Ox/UVCe4fAovB&#10;/pEHZbG2RkD4E8Kihxw9K4u+qSXMLs38YFg8J1jE6jT0zw9G+9AUqZxTAsUODrnn9eoMTum6mhur&#10;4enlBk2cFrtHhxifmX4LFtv7e+ju70NpRTlstnKMDffT+dZFxdebyxNccC7g4gTPrm4IFlwFdg9f&#10;vN5HY0MJ5EF+yE7PwJevrkgJbGN/l9uybmBzdxNLG2ukMNYxN7sqqtl+9cUNvvnyp8NCKIs/5zLn&#10;z/HXv31Gz9/B9tIkbU/fgsXG/jlMDYOwto79aFg874jDdW0YnrXHimGonwyL2mDsW/wIFjVYGu7E&#10;VG8TBprz0GQ2oIWsxpyB1v5BrH/9r7H3h/8eS9ffwFpTSbBI/xGwCEZOBSe4eQiuDXdHC/j7z+fx&#10;f/rbM/w//2EX/6//sIv/6X93gf/3/+E1/sf/5gz/w19N4e+f16OhLBN5eXlQ6/Mwu7aHv/vyFK8W&#10;WrDaz8qi+GeERSZMGSkoTo8XrYw1ETJEkQLmGX8uTk9+dlhwl76nT8lREjA+e0IROCkMz6BwyEmR&#10;+5DKkGDhqVCJYahArQYfcb8IHx+hKji5zSbBwikoUOQrBBz8feEbHQVFarIYjuIigS6efvAMViAg&#10;kpRhej4Syf9JPSQe0/UwLPxVUXbF4u0r1lzwYwwEBoW0BoPhwoCQprrye/kxsJCAwZVrudQ5J9c/&#10;IvXGvcW5XLprQMA/3SPhw3+kLL74KbAw/olhMUXn56mzS/NvT5191z4MiyxEkaLgYajYUJ4N5fGD&#10;YNHXOyRmQ02Mz2Bzc+tPCove8Xn0Ti5hgJzhwurcD4cFHSc6SilWcPNQ1tnFBa7Pj3F9doDTvWUc&#10;bC1gY20eQcH+8A0KwMLmJqYIuo6wqKytgR998T28OanoJtZxZBhSMTU2gsvTY5wdkcOm7bOrZwQL&#10;Uhd3u/j88220tpgR5O+JQJ9A0Q6VcxZH9J54yG1zbxPru9ui7ezC/Bq970N8/eUtweL8J8Pi9bNr&#10;MXPqL3/F025v8be/e40ZcrwHm8tvweLg/A7d09sorR/80bC4a9OJnMVtiw5frzT9LLDYK/PF86Vq&#10;LA21oq/RhN4aPdosKeiuKUR9TSkaCfqLX/1b3P03/1cM0mfX11wOfZrhPbBI+k5YhMnlBIt2pFcO&#10;wlTbhaO1SfxqfxBfbHbii6VG/PVeM/72uBr/8Kwe//VNPf72qF6sJSkyJqChqRmhcRnonVjA5eoo&#10;zkYqsdBd+bPDoizHQEomBQX6WKTGKBEfHUHAkMPXiyLqnx0WvJbjsTjeYwLGJwQM7kPhF6oiZfEG&#10;Fk7BoQjQaIXT/9TPvlJbGn5yVBauwTKhJhgYn/gSHEhleNNvkYelHnl4iSoGclWsKB6oS8sXw1AS&#10;ED56TM6b3lNAtEr0zHjs/vawEz+H253yPjGdlYxfy7B4GxQ/HBYfkaJgWDjTe+KeFwwKNm6y5Oof&#10;ALeAwH+4R8KH/1SRoe3KcBkU5LCjQ73F1FnulJebkYPR4VEMMSxGJmAiOZtZ3Q5DdSd9AXsJFL32&#10;bSV9Id8DiziCRWJBKeLyTNDlFENnzEUUwSI0iADxDiwYFNIaC2nqbBzBgqvOzpCyWJyeJlgsouwd&#10;ZZFZab8vps86TJ013MMiJSMPiXojfNweEyzcERPkjdgAD8QTLJJCPAkW/jBEhRMoQmG8h0Vmcjzm&#10;5+bQ2zeI4eExur0gOscdHOyT7QpbWJyiKLwCZ2dn5Px3CApc5uNAwOFDsDg6JJAIo8if7u/s72Jp&#10;fROjMwvoJ2UxMLGI8YUlLK/PYG68AwHck9hFg7GxZezubOCQ4MDHkIyP9fxshz6zEHzq6o+OiVmc&#10;idlXRzg/J8e9t0aR/ioOt+YQFuwHJ4pWxpdWBSwGJufp3FsYHJuAd3A4ImKSEBalQZgiEv6BwXhE&#10;X9RA2nJ9KE6kc3G/Z+c8O+mMHPIBPn+2i9b6Evh5e8LNMxA3N9z1j97T3iqpijUsb65iemUR08sr&#10;mFtax+kJAeKr5wSJK7JL/PL1DW1vCRg393YrVnD/5S9f4Yu7U5wTWM/pvGyn9LmeX1wKWEzMLePr&#10;lzekLD6n55Ky+M0rgswLUXJktK+VoMJTlLmd7Rkuri6wdXCCqvZBFNX1ori2T8DCVt+G+cUFLNP/&#10;cG1xFOszBICqNIwWhWPeosB8mYq2kThsjMVFWywOrTKxqO/VXB1uVgfQZ9JgsyoSOzUabFXzFNpo&#10;AkUcftEjx441AK9mW9FcmgWFjxOMChdMmiOwVOiPjVIZzmvDsV0uw/PFeiwP1pPTNaLLmkKWjsnu&#10;Ogz3d2GIlNje67/C4slzdHW2CqdsMBjQ3jmBDlKJ7eUGdJdnoMOahk6rHj0VPIXWiJqCRJQadSJn&#10;YcpIRmRoGAorKIiy9aGEfjfz4904pWu72xzB0UQzbmca8Yrg8M1WLQHOihdz1TjsL0d6vAaDo0OI&#10;jNOjq3sEi73NWGmzYLapCmPNRWJxXpMlDdXFepFPyU7VIdcQBwX5kKKKSlRXFKOVVFKjOV1ceyOB&#10;oq4wFWVZ8chMVCAuWokIuRLFRfkozU1BWW4ySjLikK/X0bkjoVMEUkDJ6yZchWOXZkIJZ/9g5Eid&#10;eN+7Rq9xcnswhodk/DpWFnYAOQmF8YReww7YLywa/hFa+ISp4BGqhLdSBSd5CKmGCDj7k5P28ycl&#10;4CmmzDr5+vHYvmia5ELAeBJAj/l442MKDj6jrUdYKNy5Qq1/EMJjkpGUY0GGiQLY/BL6rYUQoDxF&#10;hdlHdKxA7tRHx33q5UNKx1VA4zMCxSd0XZ88pWuj/V6BMnj4BQpg8LWK3IsDLJ7QfS4N9AkB6BN6&#10;X5/RZ/UJ50E4f+HijI/ofXMLWL7/sbMTuA4WTwm2d+ALFvkV3rr6B67fI+HDf7qoUBIXAVBQpO2Y&#10;4M5Ky7QnuBkWQ5MiOZhZ2wE9ASODpG0mqQuew22spC/kB2CRXGBBQp4Zsbw4j2Gh00Eu8xVVKB1h&#10;waCIVwQJY2A4JrjnKApenJ7BMjlSxwR3BqmarKruh8V5b8OiXMAiic4Zn5IGT9cniGRFE+iDOIqG&#10;EwgWiQSLZIJFemQ4jJF2WKQTLDIIFrPzBIv+QYyMjGB5eVnAgjvHSTY/P4vqGquYSvsuIBztXViw&#10;GmA7OtzD3v4BVja2MU6wGBydxdAkO9dFrG+SiprsRaA7RRTOWgELHtrhiF06lmTPz3egp8/rM1dS&#10;FjNzuDgjiJyd4PRiE/sU5e/truNsewZK+swfkZQdW17H1Nw8RubXMUvgSEhOQ2SCUYyrxqVmIjYh&#10;CSqNjr6YJIPpy6kiOb5OTp8X+t2dHOKGFMbVOcHieg/tNSb4eJM89gkl53yIC9q3sbOM1W1SR5sr&#10;mFlfwdTaKmaW1nBOUP3zr17i159f41dkv3z9HL94/Yxu3z7Yn3/xjIDxEt+8vMYVfW4MDE7kHx0d&#10;4vScYbGN6fklfPO5HRY8e4rViGQrs8NYXpnD5d0NDk+PcHPN05z30dQ/gvyabjErimFR1dCOOYLF&#10;0sIkVhfo/zvZgcGqdAwWhmPGTGZRYaaUVENDLM7aE7BLsLhpjceL6Trcrg2ju0SDtcoobFfFYL1K&#10;hYM6Lb7uicU33XLslvnj1VQTmsoyofB7DEOEE6YtUVg1y7BZFoqLehU2y8MIFs1YHaxFb1UW+qoy&#10;0FOVTZaP6cFOTEzNYGx+A81d/SgzFSE3WQtjRhb6e8ZIidQKWHRaMtBelkW3k9FVZiS1kYPaghRS&#10;FhTBU6RelJ6A8CCK9BkW1h6Y6jsw0NOA+Z4KHCwMYnGgGiv9FuyMV+FwuhZbw+XYGSnHTGsOOhur&#10;0DvQDYUmBv1dQ1gd7sLV4gBWe1oxUFdIkMpGnSkNVgJAUVYCsg0xyEmLRTjBopBgUUWw4IKD9QQM&#10;tsbiZIJFGsEiEVmpSsRQNB0WokWxuRgluUmw5CSKUiDFxhjkpqiQpApElMwNQQF+4B4V3P/C7uB/&#10;iDmLxX2SOaoOhsn7X+MEr4BQ+JPC8AuLgmeIEi7ycHziFwS/aA28CBrcB5vzEDy2z45VdLIjYLDC&#10;4NlRomESKQ6xYI9u8+ruoGg1VMlGJGWXIq2wAjHp2XCh53NTI65my8dkR82d8DhfwENBbFLCmY3P&#10;Kfpe8JoTCvYYFqw6HGHB6zPYRDtUgg2Dgs8v06jhGxb+cCyGEvfLcA8MEu8hIEIh2ruK9q10HU6+&#10;vm8aHn3XH8Hin/6XC4t0BPl5QhngI2AR7+/1o2Dh2H50fn7mZ4XF0PgsKYwlzPEMpZ1FrM0MIoi+&#10;GC5PwzEyOvejYMEznw4PtnC5Nw8lKQsJFhMzMxieWaboepnAEANlbCrCYlKhS9QjMyMDapWSFI0z&#10;5HKKOihKqa1vwuX1Ha6OjnBJUf7FCVea3XkHFscUyR8SLFawurVKsFgjWKxhcoUUxuIqrq8JEl+8&#10;+E5YSPbr13cEpcMPwuLLF5diuOo3X90KYPAsqr/+zWt6zTZ9Vv04IfVzwNd5vi/6obcMjiGHvqMf&#10;gsXSeDv6bQb05YVgsjgUUyYlJk0R2K7V4qwt/ifDYqyYFEuBL5ZLAnFao3wDi6Fa9NfmYrAmm7Z5&#10;6K/MQk91EVrqq0U7387+YczMzqG+ygpjZg45e4JFU913wsJGUTrDIjdFh2ByAI6w6GmvFspgbYze&#10;f18NJtqKMNNlxlyPBVMdJZjqNKObwGUtyEFBAZfmUaKvZwDDHVZ6fhmWBptEv/DWsgxUFxKY6Hw/&#10;JyzY8vVq0dtbTb9NWWAAfMkB8xAUd9j7tpN/n/04WDxx4wg+nBxoNHzCSV2ER8GZgBFAvw8Pcqxu&#10;AYEUpbsK5+4TEiqcOsOCV3czKMSiPQIFr8f4jIeq6DEfcsYh2kQo4oyizbPWkCnWbHxGx1ElJApY&#10;MCi4dao9sg8QjtyFVAzDiJ34D4GFl08AgkMi4BsYLPpjfEavC4+PR7RBj1CtTlwrw4KPw8dlSMgi&#10;CWYECj6/BA73D63cfvcvIsz/9xEECxWZgAVJrKy0DAGLwaH+B1hk1PwRsCi0vQWLmLdgEfAWLCRQ&#10;sD1MnY0IgTY81A4LcnDvwoLtzTDUu7CwD0Nx1dkEvRHhwf5Q8mJAhkWAIyz8kKYME7DIiAoWsMhM&#10;ScDMPSxGR0fBFVoZFmK19r1JsOBigj8WFvsHh1jd3LmHxTTBYhELGxvY3l3BJjmxYC9evRpAn/3E&#10;Ayx46i4fS4CDjIehHGFxfrojYHF2uYUTsap8F5f7C4iUc50bH4yvbmBmYR4TcysYGh4W6zK4bk1+&#10;WQ297hK3VxciOd5UXYGI4AB40o8gXKXD1uktzg6PcEHXfXq0LeowtVWXwId+GG6+YaKUycXlMTbp&#10;Olc21zG/vo6ZtQ1MLNthcXd3Z4fDqyuya/zi82dkd29B4pevbvDNiyuhMG7P6Fy8LoWT9YcHdlis&#10;b4upnF88vxCA+PUX1wIW0vaLZ6f0f5nCHKmzs6tzAgWpk/MjdIxOIcva9gCLyvo2zNFnsEiwWKHP&#10;eXG8DT3lKejJCcZEUQgmiiMwTg5+q1qD09Y47NuCBSxeztTjZnXoW7DYr9Xgq+5YfN0VjL3yAAGL&#10;5vIsgsUTAYspUhZLBIoNixzndVFCYTxbaMLacB0G6/IwXEfAqCvAgDUdfbYsNFUUoqWpAS1tHVgl&#10;QFZWVotimD0dQ+iosaGlNOUeFpkPsOiuyBawMKfrUJIeh7zUGAr4ggQseLi4uK4NbY3lGG0qxFCT&#10;BeNNxZhqzMF0SwGmWosx1kLWykUKc5BvMKDUYoIqLgH1DU0Y7KxAT2M6uurz0V2dI8qTVBUQlPKT&#10;7bBIs8MiIkKOQmslKsuL0FiSSuqDYGHiKbRJb8EiVh2N8FC6ztISFOckoTQ74QEW3IWPO/Bpw33g&#10;6+2FAIrEfcjx8jAUO3ZWGd+tNN6GhVQOhM2e4H7fa5zw8WM3csgycppq+Cs1CNLGwStSDdfQCOFM&#10;2diJs2PnKJwdOZcD4eQ35zIYFlzygwsJcskPXo/hp4xCdIoRMWmFIsGtTEiFGx2HlYUyNg4Ruhh4&#10;k2phB87H59u8lYAhOfcnpDTc6L5jiQ5HWPj6y+DjHyRyGmGkhJ7SNfH5eTiMr/EJXauAGx2Ph564&#10;/zefi2HFgOJ90YmJ/3iPgu//C5X7jIeTqtBG+ImchYIImWkwYmhgCP0DvRgctsMivaoNaaQuPgSL&#10;VEuDMC77kVBc9RYsYjPyER3LszT8oVMGiSS3ZCJXcZ/cZmNYJJITj49UYHaUor/7ch8VjT1vwcLR&#10;3kpwc9XZvPuqs8ZsRNEXWUGKQhfg/RYsksL8oCcoGSNDkBUtR1p0OLL1SZgiOPXRex8bG8P29rYw&#10;BoZkyyuLD7CQYPA+ewskdNsRFscnp1jf3sPE7CIGRifQPz6Fxc0tbG6tYH9tCjF0TU+euqKuoVE0&#10;WZLgw4veGBa7e5u4O92CXiGjyCFIwOLsZBsn5+S4r+k8pxxZ7+N0awZRBOSn3n6Y3tzF8uoqZpfW&#10;0NPVgSCK3rhuzcbBGa6urkTtKm6t+vruAr0tNfB0eUpfwgCMLe2QojgVyuL0cAt3ZxtoshXAi34o&#10;XkFR+PzzV7i5JYe+tkIKYJPexw6mVzcxvriGedo+e3aHr17c4GtewEf25fNrcf8XLwkc77Freq+s&#10;LDZXl7C/T5/V6QUW1zZJFc2LYSh77sNurDD+4ptn+ObVJQFyH8MTY2IY6pyUBa+gH5hdEmVqHBPc&#10;HAwszI1jeW4IK1OdAha9uXLMmMIxUaIQye6tGg0OGjQ4rA4VsHg934Sr5QH0mnVYJVhsVuqwXq3C&#10;Nt1+3aHFF20BOLTJBCzarLkECyekhjlhtjwaC4X+WCdYHFdHYL1Ujrv5BmyONWGIHPAkOeo+Lh1e&#10;nYvJJjN6SLE12cxoqqtGXW0NMkjtGTJyBCway0zkiBPRbk4XCeRWSyKBIw1tdLs6LxlcH6qlooDU&#10;gRFhFGWW0O8iq7of+VVN6GqtxFQ7H7+IlFQmRiv1GKvJxBApm4HaAoy2WUm5VKDCYkP38BhFpYlo&#10;6xpAd7MZvQ1p6KqhayBYtFiMqCJlUZqTIGCRlxEvgKGKCkcxgc1iykEdAaKmOEVYQyHnLOywyE6N&#10;RGKMFpERcbBUWFCYaa9G6wgL7sAXp/QXykImkyEkJAR+fn4CGKwwPv300/c4fMnehsVbxo+99zVO&#10;+NSJE74e5EDDEKSKQaAmFm7hkfDiVsHkTNlps8NlZcHDRByRK+LiBCA4Ac7Q4KZIYeTf2EQnPXL6&#10;EXGpiEzIhCo5C7r0bPEcdtp8DIaFBATJcUuqgvfzfYaTAFOg7CEBzjmLjz97IrY8u4prTgXJSZ34&#10;BYrneREgGFjOsiC4UdDvRNfNKoKPzaqIj8vHl+DB5wsIV5zdo+D7/xSh/jmKEJ//xcDCUFgOI507&#10;LacYhqw86KIViArytcPCYRjqx8Jia2sdlrIS4bTfNzwk2Zu6UGSnhx+EBSeah6ansbK9i+2dTZxs&#10;zaPemo9PH32CaI0KC4sz4njbFPWzMTQOSGXcnW7/0bBYXVvF0so6ejtbEejrhWR9OkXitxgfG4Ex&#10;m5SYIQtLc1N4ebaLhOgwuLq6oGNgjCL9kzewOLXDwo9+JIFhOuzt7SMhIQH+9KVXUVTW0j0opl2O&#10;zNG5NnbwjJQFA+iLm2OyE3x+e0H3L/HVs4v3GiuL3Y0VsQBxY2MdB0enBAteI2LPWXwIFjc3Z/S8&#10;FUyT8jsnZcHDUKMExrzqrh8Fi926aOxXynHVFINXsw0/Kyy2CBYDtbkYrs+liL8EE+2VFN3bMNJc&#10;gXZbIcpyDcjPSEFyHDnQjOwHWNQXxaO5WI+mYgOaTHFoo+i9pcSASnLetYUGtFoLUZGfjtCAwLdg&#10;UUvH7KnMIPWQj6EGE0YYEE1lGOuoQ1udDVXWMrS3d6CqdQgDK7sITshCWzf33CjDQJURfRW5opQ6&#10;J62teYmkCOL/pLAICQ6CQqGAkhxsMPkjqYf3o0eP3uPwJftxsPjkKU8jJUfs6Q/34AjIdPHwV8fA&#10;l8uJBwWL4SAp2mdnG6rWQEbAYOfPeQsuWc6A4PUY3Of7MSluhoVck4DwmDThj3RpWQIkihgCEf1v&#10;2FHzccX6hntIOMJCDH25kuJhQDnMlmJIcNmQUEUU5OFKqOg65WEKeJG6EC1Z/f3FIkL3UAo26Vis&#10;VhgWfN18TD6HBD7ex7fd/YPa71Hw/X+8OC8y3Pc/aSP83wOLvndg0fnDYVFIsMj/54cFjxFmFlcg&#10;I98EY04hEmOjoZYHCFg4Jrh/LCwOyNkXFOZiY3OFon770ND77IiiY3bsQmHQbQYFT3vlKbQMiw0B&#10;Cx6GmsDo7AzW9w7oeDs431vB5tIIRQz0pePkfFQEKivLMTE5grX1JYLQoTg+K4tUHoZyCxSwOD2h&#10;45+fCFicSLDYfgOLGYLF+sYq1tfX0NfRDD8vV+QXlWCPnHEc/YjVCXpEcS0bktMXO8uoM2fDi87f&#10;1NqOq5PjB1jc3sMiMMAfoapEGI1Z9IOWIzRcAXcvf/rihqKufQDT5HTWtg8IFrd4eX2CV1eHZMd0&#10;+wwvybG/vjl9Y7d0/942FqcRFR4CU1GByBnt7h9iiWDBU3EdYfHLe1j8lmDxi9fXuLg4wsXNFUYn&#10;RrG3uyYgPbW2jaL6XoJF/wdg0UWwSBWwmDa/DYvtmijsVMhw3qAVw1Bvw0IryprbYaHB6w/AYqZc&#10;/W1YzDEsGjDbVYbNkVpwgnu0qwF9LbWivepQs1W0SS1J58ZBMUinz1fAotxMjjcOjRTZ1xdym9MY&#10;Agc55KJUVGTGoZycdzG9Jl8fA6WcPj/6XUiwsJbmkBLRo7uWlEwTN1gqx1BvNzbpO7i+f0bfjSPM&#10;799g4/a3mLn8At7qDDR3TqOrqgKDZRnoN+eivdxI50xFeU4czPewyL+HRZQqHCXvgQUXFHwzDBWJ&#10;BIaFgmFR9p2wCAsNhk6nhUYdjYhwbtsaBHc3t+/JXzi9HxRs/NgHXvPJE4rWn3rgz2j7qZs3/KK0&#10;8Cd14a2MFsNCHzu7iC0P37CqCNdw17sAeIaFiVLmoTExiExKEqu95TqdmDXlSoFTVFIaohIzRQ97&#10;ZUKKaKgkJbbZWDXwlvfZHXmAg7IIFFt25k5e9iEoCRa8Epxh4UXPcedchpsXfDhnQdfI5+YaVl7c&#10;Y5xUD8OCjyOZOB4Fea50vid0+wkd+8/c3cPuUfDD/iJCfP9BGx4ATUSwGK826lMwMkxRxsAABoZG&#10;CRZtSK/sRhp9+TKqugkW3QSLfhhEgrnlwVJLmwgW9UgoImAUlSGWYBGTa4eFhqgaIfNHXMTbsJCm&#10;zSarQpCiCkVKVBjdD0NMRBhWZqawSQ5jfWUNtpb+94KCLaO8hYDRCENJtYBFGika7sGdV1wKfZwC&#10;kQEuiCHnGytzKPcR4k2ReRCMUUECFkaNAhnJiZiaXqD3PIaJiQkBB54B5QgLLu1RXl6O6Wm6tq1N&#10;2rcthkvEWgsH29/fp6h798H2721vb088ts5tR+fmwVVgeRx9e4cep+Ps79LxKKqurLQiMMgux/38&#10;SK56eJBTlmGBnsu9Ma7ON6BRyeFCEdH43DqOT89wKsbq13B6dYQjun11tIRIOX/h/LFMjntvaxkH&#10;G3MY7mmGm6cLss3lWDs4gc1qhj6VIqFIktPkqGemx9Df247HpG6qa2ykVLidq32W0t3lPhrqLVCq&#10;o6BJzIBSlYwcUnFx9KPx8XSHD4FJoYwn6BJotw7x1csLrM714ZwX+F3d4e7ijNTFuR0gpGBe357i&#10;7vYGd89f4ObyHAcEymBPJ4omAzA1v4xtAujs0hKmlrbx+tUtvvr8StjXBAhePS7Zq2dXuLo4wfra&#10;MmZmpnFIQF7e2kVFczfMzf0w13egrK4Z4zOzmJ6hz3x6BHNj3egqT0NHthzjJiVGzVEYKgzHZm0s&#10;tqt12KoIw1GTDneTVXi+OIgBctZLZdFYI1gsWQkcFVF42aXBi1aCAcHl+XQj2qrzEebnigS5Kx1P&#10;h7kiGZbNMuxYZVgz+eH5WBlOJ2qx1mfG+UILppqK0NNUg9PzG/zNv/vf4+qLX+L28+eorzQjLzEW&#10;qelGdHYMwmYqQG1JKqrzUlFbkImqwiQ0EVTK8/UozU2FmawoMxH56fFQhcthtjbSb7YVObVtKLeV&#10;o7wkE61tlfS9ykdLoxXdgyPYuHmNu7/9e/zi3/07DE5NwkKB4PzaBUKiM9DYM0VBQbGYottkzUI9&#10;waaKQGAhWJgyY1Fk5LavsRRYxiCMfjuW6lqUkLqpL4kjqCTDZiaIFSfAlpcEM8EiM1WLuFgNIiKj&#10;6NqsyDPGC0CwFaXrRII7PTYMiapARCgDYNBroU9QUNAYgKggL8gouPFycRJ5C1YY9umw33b+77d3&#10;n/fGPhPlMZ6QunAiYDjDyS8IIbGJCFbHiTalj566img+mQLoQNry7CO/0DCxzoILDvqoIhGSEAfX&#10;MIrm6ff6ER3Tm8AQptURXNSQR2sQn56BYJVKOGwGA0f1DAZWFnyblcYTdx885WZngaHQJqfhMxcv&#10;fObqDd/gcHh4+YnFebz6+yk7fXL4T8knhNFvjoebeLquNyfL6bw8Q4uHxzxk4dAkZSAm1ShyFU+9&#10;vfCJ21NSHK74jCDx2I/Ui4fPf7xHwA//U8h917XhgQ+wSE9NIljQj2OAjGFRQ864spdgMWiHRVUX&#10;waKPYNEhZiNJllrajKSSBgGLuOIysTBP5wALBcEi/rtgEf02LBYmxu0ruBeWYG3qey8o2N6FhYFg&#10;kU6wyC8pFY3llQFOiCE1EeNQGypZ/h5YUIRgh8W46PsgTZd1hMXJyQnq6ki+t7WBe0LwPnb+h4cU&#10;8TuYHRZ7HzROlnMfibm5uYdZV7xfOt7GxgY6Okg1pafDn+Ql18ZhOT49PS2gc321DTV9XlycbHKW&#10;AHF+hfOLfVxebOCEYHEoYLGMyGCSnQSUFXLcR9urONycw8xoF30B3aBK0mPj+JzgcyCmxS4tz4kO&#10;gFMEi6HhPrh7uMBqs+DoZEv0/2ZY3NI5mlttiIqJhn+YGmW2drx6+TX2tjdhK+P1F15wcwugz3AR&#10;hxS1fvn8BNkGNUWIIairbcbN2Qntu8IXdxf46voI18fbuLq+wfNXX4jWswfklEO8nODlJcPUwhrB&#10;YhszS4uYXNrF56/u8OXn18K+en2DrwkSdrvD1+RgeW3G5fkpRkZGsXt4ItZnVLZ0wdI2gIrWXpTV&#10;N2OMlCrDYnZ6FLNjPeisSEd7dgjGTJEOsIgjWMRg0xqOg+YY3E1U4cXCIAYL47FYphawWKyIwQrB&#10;4kWXGs9bQ3BUG41nBIvWGoKFvxvi5e4YNcVgtigYS6UybNhCMG+W43qsCseTzZhoLcBQnRGTDfkY&#10;bLWip6cds6ub6JuehLWhFCW5CShIikZymgGdXcOops+2qcyIZlIJ7eUm1JgoYi9MR2djBRori5FD&#10;TjsvPQ755IRVYQSLiiakVbYju64T9S2dWFmcwfTCOJpqeDFgOSb7R3Fx9SXW9q/Q09mPvuo62Cj4&#10;6+mbhzI2G7Wdw6gjGLVVpKDWakQtwaKy+A0sigkW+akxAhahWgkW6agpiiU1kYwKUwrKiuLFsJUp&#10;OxEZ9Ny4WPoeRClJ9TAsEh5gwZaXGn0PiyAKQOh3SQAxJimgVwchNswHCl4E6sX9K1wEMN4Piz/e&#10;Hj99hM9o+6mTMz51dYcHAUGRmAq5NgGeAUH2KrFkLhTF8/2nHl54QhG8LFYHX7VKbAU4lBF4LAuE&#10;FykhViFiiIeifR4G0iSniC3PTOL9DA1WFjzLyj7riZw3geKJZwBcfIMhU2rh5M05B1IJBA8v3wC4&#10;URDm5Emvo+f7hofjMf3OeOYTJ9a1aWlQ6/ViKIwVDs/UcvKia5Ep4SMnxR8oI6Cr4Rnsj0/dCRgE&#10;io89Sd34yb64R8AP/1OG+hn+JcJicWoCawuLWF1agbX5XwYseFhqaGgIZrNZQEFy7n8MLPiYPA2X&#10;mxCtrq4KcPDzeT8v9uNj8m1+Lj9vlhxcX1/fA6BYgTy/O4RGEw4nVzdMzC7h/OoaVwSJm+tdgsXx&#10;e2FxvLuJwx1Saouj8PN1R5hai+VdAh4pmaPDbVFOnfMwUiKdmzwtr8zj5Gz7ARY3BIu6Bgvk9D/y&#10;DFIQqHiW2C421xZxsL2CEC477RMMQ3oJOe5bUQm2KDsO7m7OyMzMw9XpsVAWzy6O8PKUPs/lGVzS&#10;tV8/e4nbmyscLQ//KFj86qvPcX12jNvrC1GiZXZxBdukmqxNnaggx1fbO0KwaPmfDRZrtjBMlypw&#10;Nt6EnakuDDYVYrHXjN0BK6baS7A+24M//8VzXN/twGKOR2WRDma9kiLaVNG1saGqHE3lRvTVlGKs&#10;tZ4eT4WN1MLMSCfKi4woziYHXZwBEymMSDnBgher2nqQXduHytp2dLW1o6ahFrW1paix5NN11mFq&#10;fIECli0MtfVi2FaHpbkdNJKCl0UloaqtjwCVg6bSRFSVpX8nLMI1EQSLRhQWZsGan4DK3GSUFSSQ&#10;xf4oWKjUocjKIDWSokJmXBgBQwZduD8iZH4P+YufCxZOLuQ8uaS3vfIqPOVhCItLhn+UTpT14JXW&#10;vqS4nUg1qAncfP9TdzcoUpJFwUGu8fQogBy5XAZneTA86D4PLXF+gKelcqI6TKMV0b2jsuAhKIYH&#10;A4PzE07egQIWbMqYZEQnGOj3GQ/voDAx60l0svOxD1slZGWR+olBSIwOQdHRYhgsKjlZTM9lWAhg&#10;kBphAH3m5kVg8oKclI2rvy8+dn4CbjXrTsojVJtcf4+AP+5PHRbwT+pwGcLJoeuT4jE02I/+/gH0&#10;DQzDTFLWSLAwVA+8BYt0G20pGuFV1HoLD0N9ABaZ+dDGxkER5Ic4gtKHYJEaHSb6YidGhotyH8sU&#10;Za1zF7flVYoQ+8X6Csk+BIv0IquYDZWWW4wCkwXpCUpEBTrfw8L9g7DI0CphTEzEJMGinwsJjo9/&#10;CxRsHPHzlNqSkpIHx89bduKOsOD70uPScyTj4zAE+FhsfFt6rvQ63h4fH4st72eYSPsYFpfne7Ba&#10;TQhVhGGS1Nfl7ZVI8t7dHOP0ml53tovb01VEBHoJWHBhuJPDXRwdbAl1ERHiB1/6MUzSZ7t3RMe9&#10;n3HFM63YOEH//MWNaB17craD85M9MaWVq7tKsPAOjsTi2oEYUtvbWcXB7iJSk2Ph5R2AmHgjri+f&#10;k4o4FlGyn68XqaRs3F3aQcFlxTdnCAy+bkhMSsbGzj7OTk+wM9uLYA8ehgqmSHgdW3tb9P7mMDK3&#10;gefPrvH65eUDKHhrt1v8+uvXdG1nOD0+JOCeo394DHukmmzNnbB2j6JpkCL2pnaMzsxQQDCOmakR&#10;obAYFi0ZMoyWKDFiisJAQRjWCRQbBIQ1i5xgocPNmA0vF4cIFglYtKixatNgoVyH5fJIPOtQ4UVb&#10;CA6qowQs2moK6D25ICHEnY4Xg+mCICyagrBVGYKF0jCcTzRgf64f84M1WO414WzEhpPJRiz11WKU&#10;FEZrNXfKU8JiVKI0RYMUg4GgPYFGgkUjOe2a/DQ0FOehtTIP9dYC1JbnozAzEc3VJnQ0lMNKANGQ&#10;kyqt6ILRNoCcuiHUNfZhoHsA06Riv/nrb3DybA9tPS1o6+vG4dUVxkiJtZRVYHZuBRZrNcEiBrVd&#10;/bCZM9FoToCt1HAPi2RYcjnXEIOi9FhRqiNLr0WUUBYtyM7PRQmBoZRAYM7UwVoY9xYsYgkW4QQL&#10;s9WG3HdgwcNQxrhwJKvlBAsFCnLTkZWqRk5iBIyxIbQ/mBSTvxiS5Wq037dgz77a+/vN1Z1XcrvD&#10;iaeZUoTvHiSHTEPf4QgVPCMV0OZkCgunADpAp4FnlELUgeJonhfA2ftw+4qWq870e+IV0zzExMqB&#10;t1KSOVChFGBgYPB+aRhKKAxSLs4+BBuyp6QIfORK+IZEknKnawgIgV9AsH0thX+QyJf4kLLgJDaD&#10;6dH91N0QnU4ktz/18hLNmlixPPX2FdtPnem87lyi3VPAJiiCoK1JRGhc3A9bX/HuX3SI3xfRYYGi&#10;JEdirBb9fT0UzfaTLB2Epa7dDouqt2GRWd0rHPf3wSIuqwC6uHhEECwcQfEtWKgpioiOQHJUBOLo&#10;H8XDUKuikOCSyFnw2grJPgQLY7FNrLMwZBeh0FyOzGQVVDLX74VFpi4SaQkJmJyaJ0COiHUW7LTf&#10;TXBLDp1hcXR09AAANkdYSMDg5/PrHJ/H+/i4jrCQgMAw+H47Iud9gMuLEyxQ5H92c46ruwuKzC9E&#10;wb+LZxc4vznBzckqKQsvuJLzXt05wtE+T+ndxcXBqhjj9vR2g7myCrunpzg4kupf2Y1hwf3DuY3s&#10;6Tm9hpw712t6dn2EphYrItSR9MWmiHn7GDu79P52lghGy9CnxsKDfnTaGD3OTq7w8noPxTkJ8PH2&#10;QBYFDS+uL3FF13BLxztanUGInzsC6QvMixS5m+AmRd1Bbk7w8ZWTotjAPgFqjuA8PLuOawIXl0yX&#10;YPGgMjjxTcqCYXF8SFA9PMLQ2CRWSPHUdQ7ARrBoHZ1BfVcfRqan6X88hunJYUwNd6KzPB11qb4Y&#10;yA9BP6kKXnOxTDBYLVdhsThAwOJypByvlkcwVJSIBUs0lq1qzJdpsWRR4qYtEi/aQ7FnU9hhUVsA&#10;uY8TwcIDIyU6TOQGYL4kAPuV9FmZA3AxVoedhRGMDTRgvt+Kze5SHAzV4WCsHVfLY7hcG0ajKQGm&#10;VBUKKWhLNWagt28crXWVGGgyoaeKZ0XloLrEgJqyXAJGIW3zhLKoKs1BpTkb8RRtlnFQRcFdbv0g&#10;RidXMDM+iW76Tc+sTWJiphcdLdX0G2/H8Ngg6mqqUFVUgsKSYmTmZSM4WovS+iZUlKQJWFhNBlSZ&#10;SLmQWjBlMSjYwceg0GAf9tLGRqGorBEjU3M42dvA+tgA6un6KnK1D7DIpO+FgAVF6aW2SuSmv8lZ&#10;SLDITFBArwtDlCoSpqI8+u2qkZukQGZ8CIwJYdAoAxDg74/AQIrCvwcWb+pJfbe5e3K1Vw84kxN3&#10;psjdXRZC0XoMvBVqhCYnIjJNj6C4GPhqVHgaEgxZfCxUBtoXGQXPYLlodsTKgBPhbpxkJkctrZpm&#10;FcFDUbwQjqfL8nMYFo6zk/i2AAgpC/eAUDEMxUUOGRi89fCXC2XhT9fFC++8Q0KhIhUh02rgxotn&#10;6bNwos/kUzovw4tXk39CAPEJleNjpyd0XG9SGHwtQYjQxkGbnI7oWD0CQ6K+vx7Uh/5Uob7t/yss&#10;vh8WvO/8/BylpaVi+MgRAo6gkBw7A8PxOWzSEBUfWwIFP4/h8zYU3hjnSniISrITrle1v42zK1IS&#10;pCau7s4FLO7IGV+/uMLVc7pPykJFCoKT4KwsLs5Psc/9MA5XsUYOw9vTCf4UjQzPzuHw7O11Ix+G&#10;xSFq68wIDAumL2Eg1nYOCBbcKW+eYLFIsNASLLzIgaT8ZFhMza9inFRAbVMThmfWCI7HBMNjoS4k&#10;UNjtBr/44iVe3V3h+IBV2SHWtnYxObeEhu4hAYvOyQW0Doy+BYvpkU50lKWhKtETHUZ/tBkD0Jbu&#10;h8UK1c8PC1sAVor9cDDahDlSStbmJnT1t2OspwnznRVY6bJiva8KawNWtJcnoiQ9GtnkrJIMaaJO&#10;U3drA8a7bBhtrkR3pQV1FiOsxRmwmbJQmm+ApSBNgIOBoVVGoKyyFRk1Xcht6EE3vW9buZk+jzEM&#10;DLahpaIIjYVZ6LCZ0GAzo6wwHxV5BSgpLUJyOqlAUvU1XR0EC/09LNJgK05EWR7PXJIc/D0s0mKR&#10;mKBFRU0Patv6UW2zopiicFt2HGqL6bU/BhZRaoJFIf12aX9KJLKTQpGVHIYYlT+CKHrn6bQ8FPU+&#10;SEj2PjC8zz4ECx+lGsrUFMgJDtzYiBPYjwL98UQWiEe+PiLR/KmLmygMGBAWAXd/2k9R/CMCBSsG&#10;zk1wFM/Ja7kqGpHk/xgOvN6BVQZvGRJsDBdHWHgEhsFLRsek++503zdAJkqcO3n6EATCEB4XiyCN&#10;Gk84l3m/toKHnpJyc8WwFE/rjUqMwRMKBhUxWgGqyLhExBlyEEmg8A2MwGNn3++vB/Whv7hQdw87&#10;LPz+CFj02GFRIcGCZ0PZYRHPs6EIFjwbimGhfYBFwHfDQs2wUNhhMWlPcC9/DyyMjsNQBAt9HsEi&#10;h2BR+j2wUL4HFpPz6KcflwQLR1CwSTBobW0VJUH29t9AwBEWJ6cnOKWI/YhUwLvA4Mf3JdVxrygY&#10;FAyE94GCjR+7uCDVcG+H9LpjirpPLg9xdntEsDjD7e0l7m6ucfXsUuQsXt8dYGN+DLa6JpxcPaPz&#10;EJROCGQ7C7gj1VFakgtXH28EhdNnvbJMETmDgq6PjFvB8ups7nNxdr4nypVzv4wXtyeob7AgMFQG&#10;F59grO/si1XmdlgsQK/XwIPAwLA4PbkkOLyBRSbB4vnNlagmy8NQEiwCHGCxPtWNQDdn+PiFiBXX&#10;bl70Y/byREhUHMFxB7c8/fb5xX1b12uyG3z56hZfv36BL17e4YhgsbOzi+u7Fxgen0FTzwisXaPo&#10;nl5G99i0gMWEgMUIpke70WZJQ0WsO5pSvVCf7IWmFG/MW6KwQrBYKAkUOYuLkQoBi8H3waI1Ci/a&#10;wrH7AItCOyxCPTBcor2HRSB2rYGYL/LD5mgbhubXUdA+jMKWLtR09GKsrx7LQ9VYG6rCbFcRqgsj&#10;kZsWjkxy3LqkJPT1j6GtvlIkuNtITbSWFaGqWI/KEoJFSSZMuXpSFikoL0pHgTEWGoUcZVVNBIt2&#10;5DR2w9rQiJbWOrT3t6CAoFJXnIW6XG5klIvGGjNqa8vR1tyA3MIMGDIT4K8MR21XJypIUdhhkY4a&#10;i4HglIxScv5FGXEoSGOLp/PFQ6eNQqGlGf2TSxjo7YGN1El1XgIqcjQEoSSCRRIy9bH3s6GUsNiq&#10;7oehdMIKyPIIFhkJyntYaAgWRQIWBalRyEsJR04qBZDqIFGKhhfrcVMkHkb6NijsM6BEhVoBBN5K&#10;dg8JXsNwf/99sAhkZcHlPxQRcA4KEtH6p/QcnmnETvkxgYCHdDghzkNLnPsLUkSSo/cXuQiercRb&#10;ri3lExKGUI0WqoQk+7BUUDD8Qlk5hIjzsXGuxMkrgIBD78uXwCALh39oJHyCFfAODBXDUJyz4EQ7&#10;Dytxj3Du/81Tdfl2oEol6kL5RihEJVu+zqc+9L4CPAkSOsTqOf9B6kgeBTe/UDi5+NJn5xt/7/p/&#10;3F9USOB/UMgDYUhOEDkLhkV338B3wKJL9LSQOualVTSLtRbJplqkFlcgqbAM8flmJFCUr4mPR2iw&#10;H7QRAW+V+HhIbN9bkjocCRoF4jVRmJ0ax9LiPBaXlmB9BxaOlmblqbuNSDVXQ19ihb7IgrQiMwos&#10;5cggWKiD3UQ/izi55wMskkJ8kBodDKMmGNnaUGTQOdNj4zA9NouR4QkxdZYdOzt0R0e/vUvQoKie&#10;S30XFBfh5OIcOwSMLdp/cEJK4t6OzggUZFwKfJecIPeOeJ/xY46vc7Sj90DjjdnzDGyckL6+Ocfd&#10;syuRZ7i5vRB2e3uOqyt29vR8UgVizQc9n8uBsPHiPmOGHm7uzvD19UZOTg566cfO772zs5MiwRgM&#10;Dg6KvMUFvc+LizM8e3aG6rpihIRSJOThiy1eH0Kfy8HuOgFlBUlJSnj7+SAuORMH52e4u90hWMTD&#10;n45vMObj6uZOgIjbn+6vzUDm7wa/YBkWt0m1He5jcWYCARRFhetSEZ1kFFMtIyjSdffyQWiYAttb&#10;BC66lpevLvDi1TlevHiOF8++xvPnN3j16o7e6wldD084OMPy8gbqWvtR2T2JlpF5UlBrYqhkbHwC&#10;4yNDGBnqRlaSAoUaD1TGecEW643aOF+M5ERg1kTfP5Mcu03xOBwox8u1SfQWJmGuLAZLFTowLOZN&#10;SpzXaXBTH4X10lDcTtWit7kcoX4uBAsXDBZHEiz8MZ3vh52qECyVeOBo3Ia2oTGkUqBV0D6E3M4h&#10;ZLX0wNTWjeaePgwP9MBKECjI0SI9IxKJmZlo7+5Cd7MVTWZy8KUGVBfpUZHP/bBTCRrpKMzWw1SY&#10;KdY+mI3RYny/tLYZhupupLWMYeTwBq//9u+wdXeDMmsRGspyUF2chspCAyoK6FiFbAbYzNnIz0pC&#10;MH3mVQSxMrqOJlMyKs1G1NbkodSciZ6uFrrGfhTkZqOywgxzURaiNCoU1TSjxFSI+tJMdNSZYMkl&#10;dVGQTIonFWZSPrkZqUijSD0qUo2qqgYUZBnsU30JNjyLKy89Vgw76eOjoKVI2GIqpvsxyI5XIjsh&#10;Ehm0P44CyTBy1rxYj8HA6kLqpOdNjvjRUwKBu70nhNP9ugRnN08x/VTUVnryGJ7evvDjrng8+4iO&#10;4UVBjAcFTG7k3NnZewaHwVcRLRLcvIaC8wFPvL3Fojp2ygwLrgHFuQGuA8VDQF6hpBLotj9dlysp&#10;n0d0vKf+AfAMISiEqxCsTkSIOgm+sjCxZoLXRXAJD3cff1EE8FO67icuHmK/LDRCbHk9hX9wKP2W&#10;guia/UR5Dx+ZHIa8fMg1GngTyDhXwsNckjpxJkiwquEaUY8JLFwUlHMdPAXYi47D028fOblx69r/&#10;6d7l//g/VWjg+o+DBX0x34JFDfQEi2SGRd4bWIQQLLg21IdgkUyWeA+LuD8CFgZpYSDBItVkRSrD&#10;ovhHwCLGDotBUhac4N6niJ9zCo6wYCiwk+e2pLmFBdjY2Rb3efuWo/+TwoKHq97AgmcxcfkRBsbt&#10;3eUDLNh4Hzt7BgoPLUmvYeMZT7wqPDcvk+R9gJD3XMAtnH4gcopY+IfIM7+uuOz3PSzunkuwCIDH&#10;O7A4O15CSkokRUJ+0CUasf9eWDwT13ty+AYWvvew2CVYbK4uIjJKTaDIhCLOAJU2xr7OhCIwJ2dX&#10;lFlsePH8JYGRQCFg8eINLD63w+Lo6BiHB6c4Ob5EeXUrytpG0Ta6iKGZVYzPLmKcYDgyNIC+HlLE&#10;MaHIUjrBonFFZawvqmN80J8ux1SRgkyGrYZYHPRbCBZT74XFWa0alzWRWC2R43qimmBRQbBwJlg4&#10;o79QgbFsXwKGDzYqZFg2eWJ3sBQ9E3MIMZYjSJ+LWFsTjO0jyOoaRx6poNLeQVQ0taDSUoHM2CTo&#10;9JnoJGA315Wjqzof3VYjASMVtdwnooCi/rJsWMqKMTw6RGppFEOdTZD5eKKcnLeRfqsZTeNondvE&#10;AKnz089forGhAvWWLNSaM1CeR848J/HB8slp6xNVFNWGw9bWg3JTFjptGWitKUZZKQGJANNUZ6Xf&#10;yChKiwkM1eUEjTREClg0wWTKRw0pniqTESVZ8SjLjb+HRRrBQo/01NS3YUFgegOLOPqtSrDQESxY&#10;WcQgJ5GURXI0shI1SCQFExkZCbVa/QAJaetHzlnAgaDA3ea4rDc7ZrbAsChylhTcuFNgQo4zIFwN&#10;Z+9AARsvb8/3wsIvUisKAvIwDwOBp6VyxM6rtjmpzfaU9nPOgLdccZbh4qfkznr+pEboeEEU9UfF&#10;IEAZhzCdniAQIq6HHbjUu4IdOF8rXzurB3bsbPwcyVzoNZ+JsuW+YghLQb6UZ2VxIUMGBQ93cY6E&#10;b/PwF4PDl87N75nBycfl8zFwPnnsxFD946fMvvsXHepn+F9hYVcWHFHzrKdvKQuCBDtyhoC1ugrT&#10;83PC6a9vb73t6P8ZYcEQYAfMUGA4OMKC4eEIjHdhwa9l4wrDxcXFAhJcwI0LuWVlZWFra9NeLPAH&#10;wMI+DBWFwOBAqMnR/xhY7GwuQRujgyopndRFMsYmZzEzPYfCkjL40zWFhEQQCE6Egnrx8soOi+ev&#10;CRbXD7DY3z8QsDg/u0FL9yiKG/vRMb6MgallTC+sYmJyEoP9vejpbr2HhTPKNG6oIlVh03iiM9kf&#10;4/lhZAFYr9Vir6/0g7A4qVbhvDICS0VBuByrfAsWvXlhGM7wwmimJ1ZLgwgWPljvLsb48jasI5uw&#10;9M8g3taKiBQzdFmVyGoehmVsGaUDs6jsmUVF/RCKeJ1ETz+aWxvQ3VSOvto89FTo0V6WjMaaTLQ0&#10;m9HYZENtbRUqyiowPjCClLhk+m42I8vWjdyGMRhM1WIhXEt7MzqbKzHUZkOLLV8AoiI/RVg5b4uM&#10;yKNoXx6pgrW1G4U5KagpiIOVlUxpCkqLUmEpzkJpYR5K8rJRXpKLkvz0t2BRTv/r4sxYWEmtvFEW&#10;Px4WeUnRKNBrkZOiQ0qsGlqtBnFcm4kcpSMsOO/1AAc5OXxyslIBvgAuP+5LsHBzg3+gDEEKLcFB&#10;Ble6/yFYsLIIi7XXgOIuef4EKYYCzzjiKaoSKLjarAQQnpEUEqOl5yoJFDK4BMqhS8shZZEEZbyR&#10;HLhdWUiwYGNYsENnk0DhR46egcfOPkBGqoVAwerj46cEN/p9cj+MT9xc4UcA42EpaWaVGPripDsB&#10;4zGBiAHE3fZ4ISGDgo33ffbE+cdNmX33TxEc+B+T42MwQD8mkbPo525j7Uiz8grut9dZ/FBYJOYW&#10;C1iEhQRAqwh8yFMkRclFnuLBNOFI1kQgSRuJBK0K0+MjWFyYx9LyCmytA+8FBdt3wYKn36nl7ogL&#10;8xad8j4EiyxdJDLjEzEzNkdR5wS6urqwuLj4LVjwkNPe0aGwgZFhNLe3iWGpTZ4RRPsYDhIo2A5P&#10;T4Tjl17DxoDg17BJz+et9HpWLfy6wyN6zMGk3AevED/iEt7Hb0qKsMPnsukMBQaEozE0eD8/zgpE&#10;Mn4NA4Mr2jIIGESctF9bWxOJdymPws+9vORjXOAZwaKuwQx5CP1wCBYbu/y5EHj2NnC0P4/U1EgE&#10;hwRDm5CODXp/z+920VJbgGBSLsmGHJxf3YgE+tH+OsFiGgG+LgIWs+sb9DkdYnZ6kH7QPnji6Qd9&#10;rglHJ5eY5RLuC5tobK6HG0VNI8OTBImXAhjPn9/hOa/RuLsgtXGJq+tzum6C+R4Bd/8U43Mboj5U&#10;+/gShmdXsbK1R8piEsODfQIWZflJKFB7oFznDhupikqdF9oT/TCaG4L+DA8sV6pwMFCG26VRdObF&#10;Y6ZUi4VyLaZNKkzkcWnyMJzawrFpCcflqA09jWWQ+zohLsQJvfnhGDJ6YiLHByvmQCwW+WC1owTT&#10;64eonTpC9dg6ykbXUNE+gUJLK2JSTYhMKUZGdR+KBxdRPELf+/4pWNv70dDdh6aWerTWmtFanoFG&#10;Ezl6kw5WczzMeXEoy9PTe8lGo7UK6fEU3de0I5t+syWtk2jqG0d9fTWK8tJQZc5CZZFBAIK3NaQC&#10;Gstz0FpVgFI6RjY5bZkiEqWNbQQHI2ryY0nBEExKSMWYDehstGKivwv1FSbk6GMJGnpEx2iQX1mP&#10;4qJckdBmVWHOTkQZgaOczlFakE4QMsCo10OpUAlYFGaniSm/DAkGhpmOw7fTEqMRE0PnLC1Bdmos&#10;ClO1KE6LRW5qjICFjhwy1yLjgIZBwZUNuPfFu7BgY5XBTjiQS4/7+NPzXei7FYzgyJgPw4JBo4yG&#10;FwGGh544ecxw4CEoVhYf02u4dzYrCQkWPG2W4cFDVCE67f2ahzC4kqNXJhgQk16AyPgMBNN1MMDY&#10;npIzZ+fN18uRP1+vpIgYEny9AiL0XG5IxrD4s0dP4MpJcrqmTzzcxbAXFwuUpuly3Sr/8Aj7sJQY&#10;2nIXxqpEAgXZfyI3/8Tu7X/inyI4YC8p7k2Cu7d/SMDCwLCo+XGwSMorgSYhHuGhgdAp7bDgOlCs&#10;JvQECMkELLQKJJHjTtBFY2psWMBimSL8HwuLbL0G3INbwMJhUd67sMiOiUJWQpKABffebmlpeVgE&#10;9xYsyJFLTn51cwPm8jJxf40icIbAu7CQTDj/e5PAwCYUBD3O+/j1DB3eci5kj44rJcz5OkTinJy3&#10;/TYnot/MXmKlwMqBofCusuCtBAj7DCe7SapC2IkdDFKSXToXz7ziYairK3LEBIub22PU1JcgSOYD&#10;H4rWtjiKJ6gcH27j+GCBYKFEcGgwYpIysEnv4/JiHQOdVvhy0jtOj8PjMwGo44MNbC2OI8jPFUHh&#10;oVgi6HDF2NXlMSiiQihKCkChrQFbO8eYJkUwNbNJn8cWRZQ+aGzoIjXxBe7ursmuyG7pulhRkd1c&#10;4vT0DHu7RwSME8yu7IqeFtIw1PrOoegVMUzKubenDTWlRhRqPVFBsOBhqBoyVhYjOSHoTXPFki1K&#10;5Cwu5wbRlqXDpEmNGVMUxgsVGM0JwpZZjuOKUGyXK3A+YkV3o0UkuOPkTwUsBtLcMZ7tjWVzEBYK&#10;fbHWUYqZ9RPUTp6idmIH5eNbKB5fROXUEuoH5lFGoEjJrIQ2ywZDTTfK2gdR3TuOis4Rgkofaug7&#10;WVdXhbrKItRVGFBvSUZlrgbVuXG01aOOnGymPh22ug5k0G/W1EGKiNTZIcG5s8kCc04CbBz1k1kp&#10;6md1waXCzWScrM7U6yBTRsJU1yJgUZ0XI/pXVJcm0Wt1KMtNQVYiz16KQ3EGOXtDDDSxWuTa6lBU&#10;lCOURWkuHTMnCeWc5C5Kg6XQiPysNBgNBIuIKFRVNqAoJ11M9y3IoPOS8Wp03qYlqRFDEX2FxUSw&#10;oHPQ8U0Z8XS+WKTGaRBLDjwxMVFUo2VYeHlxS2D7JAl2vAwILs8RFBIu7rt7+yMoIpqcb4CARQBF&#10;7QwLTiS/CwtONkuwcA2OECBgUPCWFcVHPNxFDpqhwEUDWVEwMLgeEz9PFPGTy+jxUNrPiXFSwtpE&#10;pOZZEBxN6kITJ9TEJ4+eCgfOUT9fL0+LZVhIgGBYiGEzAocrKQ/Ou/Bz/+yzx2SPxPRcH6UCQZxD&#10;4VIhBAcGBg9HMTR4Ku+n90riPfbre1f/0/+UMj/Df+mwmJyYRXNzM9LS0r6tLBxgwU6+rqlRDEXx&#10;MNR3wYKdv2Tve1yCRf/wEJraWoW6OCKQSLBg29+3r/Lm7YdgIUFBMgka0n1HWLDSeLBzUh7n58LE&#10;1Nx7UFxecrTuCIsTbO/OobOL/ueGTByQYz6/INVxfihyFhIsYpMzsUtgPKF9a/O9kAX60Y9CgZm5&#10;RXG95yc7WJ4aQIjMC+HRKuxdXuHg+BBzM70IVdirY2aZbQSLE0xPrmJqehvXdO6ICAXMJTW4u/0C&#10;1zdXYojt+oav6/2wWNo4QnZlO5qH5jA4vYLVbQL7+jqGBvroO97hAAsP1CQEoJ6sRx9EIHgDC85Z&#10;nE/3o9mowVhhFEbzQjGSF4axHBk2SmQ4sNC2NAxnQ+VvwaKLj5HqgpFMDyyVMCz8CRZlmFk7I1ic&#10;o3Z8j2Cxg+KJTRRPrqNkdAVlw8uoHl1FUcsIUkwN0BrzYO0eg6VvDuaBRZT2zsDaNYLqtg5UV5Wi&#10;mnMWmeTEs7Qoz09FuSkP8YkJsDR0wkC/jeKuCRhNZuTkJpPzTyCVkCRURVVxmshb8JZzF2ZSAx+C&#10;RXlBMimXaHpdLKoKDXS+FIr2E2Ci55uyEn4ULEz5PIsrVQCDh6M+BIsSUhUWepw7AKYlsqqIR0pK&#10;ilhr8SeFhSxclM1gGLCiYBCwguC8BK9n4GEpUbSPwMHQ4K2CFI8yKYFAEk1KJBqfkipQp2ZCX1Au&#10;igoyLPiaGBQMDAYAAyEkIlIMTfFtVhmSsmAFwu/Hxc0LH9PzeTaUGymYqOQkAQtvOicnuHkoSqz1&#10;cLGvBudufJ85vxcUP98QlPSXFKv7jz8EFhlVnQIWXHn2XVikllQgqYhgkW+HhTY+HgqCRcz9MNSH&#10;YRFBsIgiWKgJFqNvYNH2XbOhWsX59WaClAMs8nkYimARzZAI80GczBPx5JwSg72RGOqHVBWX+Qgh&#10;WITdwyIBM+OzGB+dRHtbC6IiFVhasg9FbVPku7O7j+09Hj4itUHR9OHpKWYXF9HW1UX3j8nZk4Pi&#10;qJynzJKjfWPnOCWnK9kxOWTex3ZMTvqYnnNwfCJmA2Xn5cBSQU6SZ1cd8QwmXvTGQDjCFgGpvaOD&#10;ttvYF7DYp2ibovTTQ2FnFwwEdt7k6M/Z2R+To7/ANRnvv7g4JeXB+Yt7432XPDx1QpDgx8np0/Wx&#10;Sbe5051wyPfHub45IbVyLBzz8ckZTul5DBJeMHd6vIb09BgEBvmTikjBHgPndBO3l1uIJfg7uXii&#10;pq6RlMshrghQw32tCOOKwOQAzm/v6D3tY3amHxGRQXD1IZhnF9LnfY6JiVUCMr3f4x1otGrkUwBy&#10;ffVCwIvXgTDMHGFxfn5BoCD1tntMcDhFXlUHGvomCRbLpAbtK+qH+rox2N+JurIcmGL9YIvzQW2y&#10;DPVkvekhBIQwgoU7Fq2R2Ostxdl0H+r1SgzlhqE/S4b+7BAMZwdhjWCxVxqMpWJSGINl6Goog8zb&#10;CbEyJ7QZ5ehOdsVgmhcWimSYL/DHaquFlMUlbFPnsE0ewEJmGztB+fABSsb2UDy1C/MMKY6pLdhG&#10;15BnrUf1wAzUJS2ILGlDRsskzL0LsPTMoLprDNXNnaiwlolEc6k5F9n5RoQowlFRz7/ZVph7JpFF&#10;v4Pq6mJUlCSQE49FOYGDIVFjykBlsVGYjYyHhbLIOXPOorShDWUlmSJnwcqiNEdNr4tFGUGgOD0e&#10;JeS8i3n6LEX+ujj6n9iqCRZZ9Jw4mPMIFnkMCwITAcdSmGGHhT4VivBIglw9SgsyYck3EDBSUELA&#10;4Gm/hZkJSCdYxMYnwlJWikxDPIoIIBZRJDEZxuRYgkUc9IZUUWDTxc1VrOlx8/CAf1DwAyw4SneE&#10;hUyhhqdPENzIiQYEhRAsYgkWcoKFB7wJFB4EBXdff7iQo/YMDhfJbY8QJfwJmlycj3tucz0mD4ri&#10;eaoqr6AOiYtFsE4Lz/AwMY31Ec9M4qZDoXK4EWCC6DP8zMMXobokAkYOtPo8kWj38LPXeeK+FJ+R&#10;8/YKCIJcEQnvAIKFTyB86fpcPP3wxNWLYMLO3d5rmx29LykQbXKKaJnqQ8Yqgtd6cN9uBgnXjhK1&#10;q3i1NucmCErSENS9/XxDUNJfYpx274fAIt3WAaOtVRgDQ4JFEsEixWJDoqkC8YUWJOebxKK8KLkd&#10;FB+EBUX4yeS4k7QECy1JfnLaC/MLWFldIliQknkPKNiMDCw6d1pZHQwUjT7Aoqwc6RQpRQZ5IDks&#10;EAmBPmQECrk/EsODRGkRozpcwCJToyB5HYe5ySmC1BgGutsRHOCLjo42bGztkHLYx9b+Mbb3jx5s&#10;a4+c9PkV6pvbCBTk7I9OH+zghGFw+V7jxyQ7Oj0WkfDR4QUODrehUIYhMlKHmZkZzC3MCqUxMTMt&#10;1AyrDb0xXQx5sZrhznd2RbNP10GO+/IC59dXwtHzGg8eTpIg8CFj9SAlzvk272NA3N7e3tuNcMCS&#10;QmGT8h/SLCxHm1+YFs2hbDYrjo7omug6Lq9O0NbeCGdnJ3hStJSUlIqKinIxq4X7FnCdLU5U83OX&#10;l+cQrVbAx88HweEKrO+eoH9sCdMrBEN6LwplKDlHi7gOR5XkCIubm1tSX8fY2tzHyuYRLE19qG4f&#10;wPjcKtY2t3BCn9dQTzsGu9vQZi2ELVlOoAhETUow6lKD0Z0VhqliFYYzfLBYocRuTzGuSR1Vkero&#10;TvdGT4YMnRmh6DUGYaUkBPvl4ZjICSQFUo6OWgsC3B5D4++M+iQ5OuO90Jfkj/lCOebyvLFUX4jZ&#10;7TuULT2DZeUapSt3qJi7JXBcwTp2isrRI9RPHqNx4hAtE/soqWlDVf8CinpWkWgbgCKzEsocCopq&#10;x5DTuoCKwQ3UkBqpHZhARWsrMk0F0Og0qK+l32RpLaoH52HIJ5jkZJLDj4E1l4v7pdqtwIBKAkJl&#10;SRZsZCXclpWcc7hai4qWLljN3LI1DmWkRHjltiWHlEK+HubMJORT1J+fmiAi/sTESBRVVqCkxEjH&#10;jIW5iJRKUQrKCuj/XJhFsOApuen0W0xGODnU2to6lBVl0uMGggodOyeZzm9EcVYiMlI0UMcRkOj7&#10;oTcmIYOUSwEBJc+YiNR4DakODdLSCRbyIIIBR+ZczsaTVKtcJIs5GmdQOMIiWKGjaJ0cPUXoQaRu&#10;g5UJFIxwvxZv+BAkRCTvR0rDlxx2UASCVIkUtatFW1XOAXgRJHhB3YMFBYqigcHxsaKYIN92CQuB&#10;U0gwnAk8XPjPy18GZ68AgoYO8VnF4pjBKnuNKFbNvJiPnT0XHeTENBf88wgIRWCEWtSH+sSJ+2MH&#10;I4TAxe8lIorratmN7/P7lIayOBchJcwlkx5jcwDGzzcEJf0lxsQYfioskt+BRcx/TrAYH8dQb6eA&#10;RU5OFp1/A9sHpBzI+TnCghsYcfOg5vYujE7O/CywqKmxoaa6CZ9//hq5+dlw5lkPgQEimc5DVd39&#10;ffS6YySmpojhKimxzsZDXBc3pATI2bPTZ+fLw0qOcHjX3gcL7pz3xtj5/jBY8H02MU335EgsyuNr&#10;4H383lJSkqEgyc0zYvR6PeJJbSYnJ4vqujc3N2KobX5uElpSluwM+AdR09iJqaU9jM5tizUufv7e&#10;6CInz7mYHwKLtZ0TVHYMo65zCOOzKwIWV6SwRvu7MNjegHYLRdfxvqiP9yRV4Y/GFH/0Z8owV6rG&#10;SK4fVrh9an8JruZ7UJnoj650T/SRqujJjsBAlhyrptDvgYU3wSLgLVjM7zxD6/Fv0Hj0DWr3v0bV&#10;0gtUzdyicvIc1ROnaJw5Q/P0MVqnD8Vi1IruWZSP7KJsaAvWwTUUdc4hoawL2sxyJBZWw9w6jJLW&#10;QZR2DqO0ZwQ51kZU1PUhtaIDpv4lZNA232xFQVE2zKQSeI2GZLZCgoYwvYjsWVmEqNSwNLbDUpyB&#10;qlydGFay5BEs6LaFlAMXEszXa0UhwSJSGYmJKoKFjWCRCWt+PMx0PDMdr0ys4Xg/LEqLeX8azPmp&#10;KCEYWEnlFGUnwZiiRVwSva66GmlZqcgmgBVw8jtTT0ojBTExMUhPS4ecHLjjMFQgKYvvhkXIHwUL&#10;n3CNWFDH5Th4tTU7dM4LCPP2hsqYBu8opTC3iDBRddaZVMVTnqVF6sbVyw/ufuTso+OQSrCOJnWh&#10;JAjysUQ5EHcPcWw2hoeXjABAQAsIJwXuRfDxJsURFQNZRLToXxGliRG5DR6qsq+XcH2AwQ+Fxc8+&#10;BCX99fd1/9/+S4XFxOiogEW0MlzI3smpGXLKB9jYPRRqQoIFqwm+z6UlKmsbfhZYcBe+OooK2Wkb&#10;M9Mwv7wkZlwZMozidjRJX17T4UWyN9mgF0l2VhgMDVYXV/eKQALG99mHYCHlL9iu/whlwft5y/mE&#10;y4tbAQuerXV2foiVlSWkp2eSw1CK+fIRERGwWCzinAwKPu8cwSIlNR7RGh5n9oMn/cgzCqzoGl5A&#10;Gqkq/wBvjE8Mi+v4IbDY2DtDXe8k6rtHMDa7LGDx/O4aE0O9GOxsRqctD9WkKBoIFLUpQagn68uU&#10;Y7JIi76MQMxWRGOrx4LL+WFUJMrRkU7gzgtHfx4PSYVizRz2x8Ni9zn6bv8V2i9/g4bjX6J67XNU&#10;zz9D5cwVaqbP0TR/geb5M7TOHdP3foDUwZKARcXoLmxD6yjtW0bZ4DqsvdPIqumCOqcc0WSGSh52&#10;moCpbQzFDRNIrBpCDimS4s5FlLaOwdTciZLyYnLkFNGTM+dprRYCRll+IsrJ8tNjkZGqJWcaJWBh&#10;Lc1FXWE8OXxy5kU6ep6aFEY0SjLUyDeoRImOImMMEhNoa6tCSXE2wSJRHN/MTY/yDR+Ehbk4h56T&#10;gZL8NBTlGVBuyib1k4r01FioyTHqYmPh7etBzt0bMpkPBRlhiI9NgC4mCWlp2ZDLwuDu7A5fDy94&#10;u7pDFij72WERoIgUOQF25pxElowTzHkER3mMTgxDcc9rd1IWj/25yisP/zjjKZ1LlBcPViI8Lg2J&#10;OWZExCQIZSIlo/lYfN+Lh7fouVxIkIsH8sptbbLRfpsg4pjHkBw/A0ICxg+CxVOXfyK3/vMOQUl/&#10;fX096z8XLDhnEZeYJKrO8toKBgWvr3AExYdgsbSwhMWleVS2fzhn4QiLtNIqGErKYTSVobDCisy0&#10;OAGLxBB/JJCj+RAsOGdhjNNhdmIKs5OTGOmn95uSgBCSlg1NLQSHY6xt7wuFIcFih24fnpKjI2tq&#10;68T0/JKAAUOEh6fehYRkjrA4pAj8+Jief3SJ45M9+iFVorqqkRz3ObJzM+lYB8IKSooFEDSxMUJh&#10;xCYmPCTXlaooMTRVStKdh6oYFOzk7YlwivbJYfMMKgkG/Bg7ZsfZT9JjUr6C7Q1wTt+CgaQg3geL&#10;B7ug453f2F9/eQzu3ndKYDxmmO4dob+f1/H0ifPx9fF18HZ+bgrKyFBYq6yISUiGUpMIuTIe4Ro9&#10;4uLjyAiWmysCWI4Ac4TF9fUNTo4vBCy2Dy7RMb6Euq5hjEwtYml1DS/ubuj/PIyeznbUlBWjNEUJ&#10;W2oYShNCYI4Phi0hCDWxwahSe6AsygVFahkGqypRmaJDU6ocI0VRGC6KxlihAuulETiwRmC2IARH&#10;gwS1hnL4uz1CtM8TVKh90JXgg/7kQMwVyDGd5Y4payaWDl5i4Nnfoefur9Bx9Zdo3P0F6tZeo2qB&#10;1MXsOernz9G8dIGu1SvUdo+ieXJLwKJ66gi14zuomdiFdeIAxaPbMI9uwjK0gsLWEehyLNCkFyCj&#10;tBklzbNIrBxCfs8acpqnUdAyidz2UZS1dqGyrgZmi1mUFC/MS6PIXi9yB5xg5qmzDAtelGez5KI6&#10;P1bMoKogeJbmkoLIiERJZjQK0sgMarodj6REHUzVdSinz5LLe5gLjSgtyiBlkUavy0J5UQ4Kso3Q&#10;JydAHa0i9VxLYMkjdZEDE11DcUEmcrP0SE3SIUathJ9PAHx9fOHj40HO3ANu7pyIDqDvRRw08RlI&#10;SMlBSKgKTk/d4OflA393TwST83WERXCYQtxmJytXxryBBTlvmSIebu+BhYtPEGRRsZBrU+EboUVA&#10;hFI4ddFwiIDBxsnkj548RbBajRCtFq6BgXhMaoKL9z3y9oITr3eg63EjSHEjI5+QKARrkpGUU4rY&#10;tEwCgq9QKVxIkI8nqYtH7qREAkIRSkokRMXqLlYUEnTyJLg42cHwLhT4PqsOfp88RVaCwwfspy/E&#10;+9Bfb29v9L8IWCz+SFiYfzwsZibssMg2GigCViDVkI6FlY17ZfFmGIpVBTv808sb0fazpqGZHPmZ&#10;2M8AeRcSkn0XLFpa6fNLTBfOPS3DgNbODjHEZMzOEnkLNUUzDI/U9DT0Dg4ISKi0GrqePTE0xcNV&#10;nMBlSCwsLIjGSvPz8w8OmcHAWwkkkvE+BoZkDJO7uzux/XGwOHeABb/uiCBFiuSMFceNOIeUTOdr&#10;k2x0dECUEsnMyUR9SzuCI9SIjjMiKi4DWlJVGZkGMQTF5/4QLK6uboSq4QT31sGFWJAnwUJSFj1t&#10;jSJnok9ORF6CAhmR3siLDUGOVoayxBA0G6LRl6PCZHkSpupLMdHchIqUGLQaIx5gwdNnH2BRaIdF&#10;d0OFgIWKYFGu9v4ALF5h9NW/xeDLf4XeZ3+DjrPfoeXgV2jcfI361WdoWLlGM4GiffUSdT1jAhZl&#10;wwQJgkUdwaKWYTF5hMLJQxRP7qNsbAtVo2uoH16EtW0QKbn028urQ2btANLo92rtnie1MYmc9jEU&#10;tI6ipGkI5oY+lNV1wGKjKJ9+K0UFBQQNg32dhTIS5S2d5PS5JHosqYNUmLPvVUUmbTNjUJSmI4sj&#10;lZGEpIRY5JVVEyxMqMhNhSk/A2ae7ZSdisIMe2I6JjoSavot+ZBDDQkJhb+/N/wIBJ4eLnB1eUqO&#10;/xGcnR7Bxfkx/D39CALeYrp1sDwIYeQQ1To9EvTF8FEmIUSXBrkqHo9dKEInx+zj4Y4Q+dvDUG9g&#10;EfQeWMS9Fxbs3N0Cw6EiGAVFJyA4KlpUbOXon3MLvGVY8GyjIAUdh6DK7UzZ+fN+Ni51zkl2Zw8f&#10;uHgHwi88GsoEo1AXRbbqh74WDAhpMd1jT2+hLLgsOcOCt1xI0J67sK+8lswRFqwY+Nq5zAmvzH4P&#10;IB6MHi+5d+1/mj+CxT/+lwiL6fFxjA70oKQglxx3AiLoy9o9MCya6UigYOOhKUlZSIluLo0tgeB9&#10;oGD7LljMzU8hNSWDHPwC2rva4BcUCH+yuKREoSh4GIrVQ5I+FYOjIyLBHRWtelAbPCTFBQ8ZGA0N&#10;DWKMNzeXIsTqagEE7szHBRAZGgwMyRgY0nCUpDTYkZ+d8ZDTT4eFmLXEs5cub2l7ax/eIuXiCAq2&#10;83Oe9bWK3YNdnF/foZD+n77yaKEslJFKMe2Wh534Oj4Ei8vLazy7e0Wf6QU298/fgsXK+oaozLu/&#10;uYqerg5UmvJRpo9CdZoCtVkaVKZFYsCciOlKPVYaUrHbm42jmWYczA+hXK9Ac0YgwSLyJ8Fi+fAV&#10;pr7+B4x/9W8w9PpfY/DFf4X+m79B19lv0XX0C/QefY2e/c/Ru/Psg7CoJEhYpzdgndqAjR6vntxF&#10;xdAmbENbsLRMoaSiFYXVbfBV6uAZHI1ofSEy6ikAaltAdvMqCpqXYCL1UdE0joraPpTb2tDb3ihK&#10;fHDOoqqjT/Turi9KgJWny+bGoShdg+ykSKTpwpEUFYKkyDCkRCsQEiyDb2i06Muu5HUz3m7wcX0K&#10;ryefwIsg4OPqBE8XZ3i6uUJG32WFUol4AkyqPgmZWemip72FQFNVbUV9Qw3aG1rQ0dCE1qYGMYW9&#10;mVROa9cEWvsXUdw+geCkXARStB6gjIYPOWsPT3dRYPCnwoIL+bn4h0Gtp+MTjPwjFKIfBSsAXaoe&#10;qoREkfDmoamwaA28ZXI8cvMQpcMfE7Q+ceZFdh5CWTx2IWfuQueL1CE6JRuhMXqk5OQ/rLBmUPCW&#10;wcENkjg/EUzPZVhw7oJB8bGzF6kYu6p4HyykfTyt1nHY6Vv22JlrQf1phqCkv/7+/nFufvRhWHQS&#10;KNqEpVvbkFbOlWcbCRZ1b8GCV3AzLCICfR9WbnO+QlSZdYQFWbKWvog8dZai5cmxMSxSdLy0vESw&#10;GEAWnVuyHwqLDIqUogI9kEyAiCdQxAURLAgcSR+AxdToGKYIGEMDAygtK4PRaIScfgyFRcXY2D/B&#10;5jvKgpUE32bHP7e0ihJLBU4urgUUJJC8a/xcfp3IbxxyV7pjcoIEF14YRw7z4uoZbc/p8QMx1FRo&#10;KsHw+JjIVSSkJAtYcFOcdlIdW7RPFa3CKTlnDYFklD6ztY11iqo30dpcj6zsTLx8/RqZmenY2liB&#10;hp4rCwxApZWukxTL1MQ4jkixLC4sEhgIesc8tXQHx4ekKC5PMTU1KeDBCWuefstTcnmIiYeUDg/3&#10;xe33Gw9pXd+rB84rMByucE1R/zXBgh9nWHBi21HRnJwwhHhx4SXOSdUcnV6iiZxFcWml6Cr48tVz&#10;AZ1bUgc3N9zw6d5uL+12n+B//vylUDE7+2cYmFpFfecwBiYXsbS2RSC5we76IgZ621FryYXNEIGG&#10;tFC05WjQlEaOn9TEbqMRBy3J2O9Mw85wJU5XJ2E2RKEuU462Qi1aCnRozVOjv1CNCbMOnVlKjFfn&#10;o81qEc2bon2eokLtj56kYPSlyLBYKMd8rj+G6Hyzq3eYe/3fYfbP/zcY/dW/xsg3f4eRL/4WQy/+&#10;gOFnv8fY7e8xfPYbDB58g+rucTSPb6CcQMDDUDUTe/e2i7rJVbJ11BIsbKMEjIkD1E6fwtI2iyIK&#10;2spq26GKTYWMHLmzeyDcZQpEpZchzdqHosYxmBpHUNowAFNVB4rKG1BlK0MWKQFZaAgS0tLouxKG&#10;6FBvhNJvRubH+YGn8HT+FB5PP4OH02N4uzojwNONFII35OFK6Og3a0jQIi01EVmkyovzMlDJ7WDr&#10;q9DWUo/2tib09HSio6MdPb1d6O7tRFdPBzq729FBgVE33e7t60JPRwdZO7o729BFQO/s7kVrRz9q&#10;OkZQN38OG73/BEszgklx+kWw0w5DgDwMHt7+9oKToRGkSAgOnh7w8/ezT51lWFC0HyhXIlBJDtk/&#10;Am4evFraDgtPgoVXQCicveWIzShGUr4FAaQeXEg1MBy4kx6Dgh27h38gNPGJov4ST4F1Jih95uwm&#10;psLyIjpOcHPO4uMn7gig61MlZyEqORuZhaWIUOsIEpz3IPMkyCpiEJ9dSP+nJISrCBaRGtF/5qm7&#10;Dx6RcvrM2b7SWzIeepJWZvNthgQb3+ayHtJtARGensuPO7mc3bv0P93f2NiYR//gyH/6MCzIUd+X&#10;CZc65tl7WtQTLCofYJFAH4aalEIYSU8psS3Zt2HxZlHe5NgwFhbmsLKyiqr2QeTU9ArLru75QbAo&#10;IFgYjXGIJlikBvsjjmARIyN1QbBICXsbFjmxdliMDQ5jemoWfYMjKKtuRFZuAXTRUYiiqHZ0dgXb&#10;h6cPsHjXGAAVVbUU3S8LEPB9yd5SEwQMfpxzHgwc3kpJcQGQe9vet6/o5iQ2G6uHqblZMeuJq8Jy&#10;6QN2oFqtVpQn4TIIXPdo52AP+zur6GqvRWa2EWfkQAuLc7GyMIn6ahu211dg1CfjYGeTlFcqSosL&#10;oKZIaWNjh4C1htlZOsbmNTn4Y2RnZ9DnvyaGoxgarEDYqXMpkAtWDd9h/JofYu97raPxeXlBpASX&#10;7zNO8PMQGoNqn9TgxOwmGggWfRNLmFvfJhhf4PxoE2MjXagrz0FVWhg6spXoyolGuzEC86VxOK5J&#10;w3ljCs67MnE63oKz5UUUJGpgTg5BYaoCecnhyI0PgUHpjXxdMEpiQ2FJUiNDFYVocqwJAS6wRQei&#10;LzkUPaQsloplWDaHYtBaQkHFNRoWvkTL2R/Q+9XfYfK3/waTv/47jH75B4y8/D1G7/4Kw+e/xQCp&#10;DFsXwWJsDeUD9BuYPEIVAYFhwQqjbnz7wapHNlAzuon6iR2UtU+ihNR+WVU7ojQpiIiMRVhYFIKD&#10;QkW07cH1h0LDRUTs6u0LFzZyss7k/LkCMecJgmR+CI8IgYZVfmIMKYA0UXCyqDhP9GWvratEU3Md&#10;2juaycmTs+9sQWtbIzq7Wh+MZ63xY++z3r7OD5rj83p6CRxkfKym3kFYZm9QOnWOsvEDVI5sQpNj&#10;hX90Cjl2LTx9ZXAmJ80jAUGyIHh5uZHaIUCER9F7tc8k8idY+EfGwSVQQeqCAEpqyJNg4U2v9SGg&#10;uHjJkW6qhjwuFaFq+1RXx94TPOTEnxsv/OPjffTpY+G42Tnz8NNT4ahdxHqJJ66kbOh8PAzFAMor&#10;qUR0bCKBgp7vJYNLcCzk8blQZxRBqYmFQqURVWc5MS8BQTr2DzFOhEcSjBgW/H/moSkBDheX6HuX&#10;/qf9I6f5658Ki/isQgQR6eU+Hv9ZwGJqchq9Q6OoaOgUUw4NhjT4UQSSQ8fdfGethaOxs+eZUbmF&#10;JQIAnOiW7MfAghf5cS6CgcHDTZyzYOOSIeywuSIuO1AuS8JrFbh73xgpEEdYhNEP/pQi+qxcI9aW&#10;pgQs7q7Oxer48eEBMf9+a20ZtgobBvpHMDjcRs7CC4aUYrx4dY28/Bw614XIfbAjtg9NEfwODoS9&#10;z7lL9j4wvM/e91rJeLiKz8dDVO9C4UP2Q2ExOdqNZlse6ozh6M6LRG++GoNky2VxOKw14LQpBWcM&#10;i7EW7E9PIjk0AJkKN2REuSFd4Yy00KdIDvgUJrUvGg2RGKvIRWVmGqL93RDr+wTlUb7oTpShM9EX&#10;s4XBmLNEYKC2ACvbpxjc+yWadn6Hup2/Qt3eV2g6fI32s6/Rc/4Nek6+RM/Ra/QevPjBsGBQ1I5t&#10;oWFyF9auKZTXdSKzoALBYWq4e/gjkJyXKkotVnfr01ORnpWOzJwMUmzFFOBUoL6pDq3tTWgjY6fP&#10;WwYAO2nJWUvOm/czJHjLUOD9/QPdGBrue8vRs+PnPu7vs4HBng/au8+Vzt9IsDDPXaNk5hwmztcM&#10;rqKCFy62DiM8NRcyVTyClDoEhKlEeW/u2OgfECimo/6xsAgmReYXrhC5Ba9guZjBxDkJBgYvfLPP&#10;tLJPY5WcOztoHzoWNysKClUQLLwJNtEiwW0sqUaeuQbaJAPcAmUIiIpFXGYFFMkFCNImITgiUgyf&#10;cX0odvySYngXCN9lXICQ12Hw+XlhIu977Oz+H+5d+Z/+r29oKOePhoXpbVhw8yMPbx8EeboiUfnD&#10;YcEOTcBidY1gMfSTYcHDUDEyHzEMlRIm+zAsJqbssGjpR4GtGek5hVAS9VUxSZhf2fgWJCRjCLDj&#10;L6+swcjEtNjH99l+DCzsq8IPxLCTZAwKXmchJaXZibNDZSfJ+7hEiCMsIqOV0GdmIK8gC4d7a+Ai&#10;kcvzM8hKN5DSmEWGIQW7m2toqGtAT88AMrLi0dzSgOhIPTa3lymSLMD09CzS09OFE25sbMQkqRd2&#10;3nw+yanbh5t49bR9XQfffh8Y3rdfOsb7jI8nHftdKHzIHGFxQEpwcu4NLOYZFtd03OMtTI/3oK0y&#10;F81ZERgsVGGCFMVCRRJ2a1KwX2/AUUsKTrvtyuKAYGEIDYJZ64+8SCfkhT9GbshnyJN/hmqtN1oJ&#10;CsOmdBSnG8UU8RC3xyiI9ENDvByNiYEYyVdhpCgWzZYMDE6OwtQ5irq5C3Ssf4OO7a/RtP4S1fNX&#10;qJo9Q+PKJVrWrtC2donK7nE0ja4KWPAwVBU5SQkWrCIka5reR+vcEdoXTlDTP4ey2jbklthEArur&#10;bxCDQyOYGB/HxNggRoY6MTTQgdHhLlJX3XS/i+63o88hsneEg+M+hoO0j7fvmqOTZ4C8DwZsDJbh&#10;kf73muPz+Bh8XD53A72PYvqMimbPUUifRekcAWNsA+XTpKaGl5Ba3oSAmDQEcznwEDWppmByvqHw&#10;D9cIWPBUbAkWrgIWAd+GhbcEixR6nUKAgpPcHzk5i1IaAhikILiGEzt2jubZKXMUz8DwIxDwUBQP&#10;Q33m5IlggkKQKgEZBIosUy1i03IRGhOP+MwipBfXQaZOpcdJYRAsOA/B8JGOJyWtpWGl7zLxHAYM&#10;Pf9jUjt8/6NPHuGxk2v7vSv/5/mz1Lb/x/eVKHeEhWSGslbRMe/tYagieFNkzsqC8xWOCe40neLB&#10;DGTvKov5uVmsrq2jhn7sjoBwtB8Ki4QgX8SH+CEpLBCpEcEfhMXk2Dh6BkdQ0TGOgvoBZJoqEZec&#10;BrkiGqXWauHIN3b23wsLVhH8WF6RSWw58b3/PcNQ7x7njb0pbc6KQlp8xyYloiWTqtLu7u3ROej2&#10;7hoGeprQN9CD1u4ubO2u4/bqCOaifASyckhOwIvbKxSTcjg9JOdTW4fBgRFoY8Loh9yP2qoeLK/M&#10;oIien5pqECqmt7cXoaGhUKlUIoHOwOCon4fChoeHhYNm5y6t82DH7ejwpfv8PAkG79r7YCIZH1cy&#10;RziwPXv27MEcH7+4vMXC6gGau8cwOL2Kxc09XNP7vjrdwfxkD1rK0jBsicNaXSo26tOxXZeGg5pk&#10;bNWm4Khdj5NeguxIA05nZ5ARKkO5JgClKheURDyGRemESpUb6jVeaI8PxGR5DipKbQgLD0dUeBCy&#10;NaEwa4LRnK3BDCmYq6E+XK7NY25hHMn5BBV9KqnuApibxlDZt466oR2Ud6+ipH0Bpd0rqBzaQv3g&#10;LGzdpBQIFk2LV2heJJAsnKFt/gSdS2foWb1E/8aNsF4CTNfyOeqHFlBe34LsYgtqm1rR3k3OeWQI&#10;4+MUCI31Y3ywHcO9zbRtw/RYN2bGejA60EbK0u7g2RgG7KAlk/ZLj0lw4NuOjw3y+pUfYO8CYmR0&#10;4C3jfQwUfq50zhb6TZoX6DtLsCiePUURAaNo6gAlk/soGNmAmcBR0DWDkNRiyHSZpAwS4BWoJnBo&#10;xUwnT19/+AUr4BOhg2uQAs6evnBzgIW3j5wAEoq0kioE6ZLx1NtXwIG74X3m5i56aH9ExiU2REVY&#10;Ms53sGOW7Ck9xk7/iSspERcveMoikJJnETkLbZoJisRMRCYbRL2omLQSyFWJkJEaYJXCx+MaURIg&#10;WLGwWmFjleGY3GZ7OCfdFkNgDo/xfSc3j5+/vMf3/Vnq2uZ/EixyihCmUIqcxR8Di9HBPkxPTYh+&#10;Fqws3gcKtp8fFmMCFmWdU8hpHEMW157KKRaFwBTRWjFNlqHwrqNn588g4Km0vfT6OvqhSsD454TF&#10;+tamgMUoOYXquipcPX9GimNPFO+7vTwTw0/X5yd4fnOJprpq7G9voKuzC208B7+6COMTI9hav8Sz&#10;5xdIIqgwLLhcOw91sapgdcHg2L+fRcWF3bgaKJco4evgGSx8Leysnz/nhLR9kR8rIQkw7wMF23fB&#10;wtHezV98CCRX18+wunWG1t4JDEytvAWLxaledFSkYbwiDlsNqdiqM2CnTo/DmkRs1iXjoEOP43tY&#10;nNF7ywyRwaomWES5EiyeECycURnljnq1NzrigjBRlo3SEnIApCwUwV6oMGjQaIhCU0YEurK0GMg1&#10;YKGjAQ22Ilgs2WhuLIWlSI+sLAKHNg6xyUYUW5tR1TaG2q551HQtoqF/BrUD87ANb6B56ZqUyDP0&#10;bj7DwObth2ExPE+waCRYmFDb3IT2HlISIwMEiyFMjvdhdKgDQ32t9P3oIHj0Ymq8FyOkLBxhwcqA&#10;HbRk0v53jaN/Rwi86/Q/ZI6vYSg4PsbH5f0MjFFWQrSPr6eNflPVK3ewLd/BzENR03YrISuaPkHR&#10;zBEs00eoGN9Ddu0IAqKzSR0YEBiZLAoHctTOyuIHwUKbJNqdSlNiGRJ/9uSp2ErDUOyUJWhITt3F&#10;3b5fwMLVG64BoaI2VGxmCTLL2xCbY0EMBQi6tHwoYozwD1XBw9/euImPyU5eAoM0u4v38+PvAuO7&#10;YMH2xNn97t6F//P9mWvaAv5YWKQ4wIJnQ8XEJ4qps8lRId8JixQHWEyMDmGOIjoehqru+DmVRcA9&#10;LMIeYJH9AIshURuKYVHaSQ6iaQp5df3IK6uFNkEPeXikmPHEznxz921HLw0f8e2Lm2coLi3H1Nzi&#10;t5TFwZ8YFvv0+PXFIQ53V3ByfoyDsxOcX54QKI5o/6nIWTA02C5ODnF1dozlpWVsbdFrD1eQkpoI&#10;fUoRjo63xTDU8vKqaIzEU3E7OjrE9FsGA4OC+15UVlYKEDQ1NYlpuqw8pIq9NTU1ol85Py4lqb8T&#10;FlcfhgU/ztBh4/tvQcHheY77b25fYPvgGu39U+ifXH4LFsvTvei2GSnqj8Neo55URSp260hR1MRj&#10;vT4Ze516HPVlP8AiWy6DLZph4YHiCGeUKt1gi/JEndoXbfHBmLFkoc6Ui+hQD8SGOKHRqMRwXhT6&#10;smXYbEjBfEUiDsebsEmKZnWiD3O99Vjtq8FEbxkGe8pQZc2mzy0BSSmpyMwtRXl1J2xtQ6jqnYWl&#10;dwnlw9uwju2hfvrw/cpi/doBFg3IJnDVNjeio6edYNFHsGBgUNQ+1IP+/g7adov7E+ODGBp8Hwju&#10;7Z39koOXzNHRM5DetmEKPmgr2cO+NzZG+946Bu3j4/bcD31x/oQT6mU1DbCMHaJ26Rmss9com7lB&#10;2ewNLLN3KJm/Rd7cBfInj2Aa3UfN+BGqetaRmN0IWXQaAsJVYhzfNzjibVj4fxgWn933vOY8hVTV&#10;lae7+gSHCOfMw0TswCVQvIGF+4OycPIJRliMHjJ1MuJya2Asb0akPgtxGYUIU6fAPzgSTu7s9F0F&#10;HHgoix0932a1wau2uf0qD3dxC1ZHGHwXLPg4nz51Ndy78H/eP4O1+/fvNj8yVr7JHWTwNFoHWHB3&#10;rpRiAkaBlSS3BbGJqVCGyRH/HbAQwNBGQq9VIUWnxuTQAOanp7FKzqrmB8LCWEbnLTAjkxx1VokZ&#10;wcHeiA7xh47zFQGeiJN7IUnhB32UDOnRdlikayKQriMHF6vDSE8vpsfH0DU4BnPXHHI6lpHfPIE8&#10;+uEm5JYhXBeDUJKN4xSl7u7xwq8rHB5c4PiIq8bacw/793BgVWEqs2KP7m/T41tkOycEk+NTcXt9&#10;/xBru/tY2zvAxsGR2LdxcPhg23S8XQfb43Pc2/7pmchfHPM6DYLD4SEdc5d7Zdxgf4dgwh3stnZx&#10;cXWE0+tDnJITPr2g1x7skkMmJ3rHaoOUASmOg0PuacGlR84ILkdYWV/F9i4B7/oCjS1N5PT3CLpG&#10;TNP/gruUMQDW19eF82ZYMEhYEXAxQF7P8fnnn8Ncasbi8jLiY2JhtZSjsLgIWfm5OCLAjA6Rkxgf&#10;F86cHT/Dg2+f0Pu5uTnGi2eXBLULXF2c4dWLW9qe4/LsGleX9pwH27vK4oILKDrYpWSkNI4ubtA2&#10;MIL+qXksb+/SeydYnO1ibrwHvdU5WCZIbNXFY40gsUaKYptAsdaUju32NOz35pKDb8b+1BgMcl+U&#10;a7xhinSDmVQFKwtblAvqNe7oiPfFXJkeTUVZUAW5QSd3RXM2qYm8SIJFIFYr1ViyxghY7Mz2YXWk&#10;GWtDtdgarcXasA3Lg1bMDVRhvK8ONkseUpMpyNFoEKw1iHpQlo5JNPRNoXaIVPbwOqr75lFJ26aZ&#10;Q3QsX6JzlVQHWdvKNepHlmAlZZFLyqKV4N7eQSqCovS56TGMj/ZhcKADfT0tIm8xOd6PyYl+Akcn&#10;+kZo/2i7sP7hNgwMtWFkpBNjYz0YJgUxPEjRPtnocD/GWKmMDlJgNUif4wBm6LhTwz2Yn6Df7L3N&#10;kdOfZjCQehkZ7STwtKK3uxldrU1oqa9GY60VdZVlsJYWoTA3Q1hRrhE5hgRkpcYiI0mL9EQN0hLU&#10;0FMwlxQfjZTcbBTXt6Np6gDVs7eoWHqFwrk7sucoGL9D8cQpTBN7KB3ZRPngNioHj5DfOInINBN8&#10;IxMQokmGLFIHT38ZPMnxu3EHPb8gAkYQvPxD4OQbhoTCKvhp0/CIHD+v4JarosV6C4YG3/clWDB4&#10;JCfNjl0yJ09etOeEj52dxesfu/tAEZuCUHUSQuOyocskZZFZhPC4FPiFKeEZGIgnHvZS5axQJHXB&#10;99mc6BjufgHghlRcTZZVzVNPggpv6XkMKH6dY0lzvq5Pnjj/473r/uf/S6votL6b4M6oeifR7ACL&#10;tJIapBZVIzHfhpT8cugYFuGhiP0eWKQTLNIIFnqdBhOD9AWfnMTK4jKqf/AwVCVSCkuRZbFCl2KA&#10;i8tniAoJoEgvADGBXojjfhZK7mURRKAIRbo6DAY1QyoaBoZFdxdmyJF1Dk7A1DWP3K5V5LfNoKC+&#10;H/rSRqj16QiMiERhaR329l9gd/sah3t2WOwLR25XF6waLm+fi+RiS2cPjq5vsU3OePOYoEHA2Dg6&#10;xioph5U9ggWBgffz47xfsh2H471r2ydn2OVE99EBTml7cEDnP7nDyhY5/P1jbC5vECxI7RxskrPc&#10;xSE55T163t7xPg6O6XrPrkjhHJBxjoOT5gw4eztXybiC7ZVoLHQjVoPzEE9FRYUwVgns6FnRcDFA&#10;VjU8nZdhwdDoHxwQsDAVFGJyZAwT01MwlZeRgllCut4gFAjXhSotLRUKhPMevADw+mofL+7OSP1c&#10;iZzKOEXEL+9u6PYreoyAca8eHGFxTcbX+l67ucYpPd5F19A/NYvlnV3cPrvG9dkeObM+NJlSMV+V&#10;iJ2GBCzXxGGZQLHRmEqwyMRWezr2GBYTLdidGkGq3BtlWk+ChStKIxkWTwkWTwkWLuhM8MR8eQqa&#10;C7MRSUpWG+KJ5vwE9OWp0ZMjE7BYpfPsj7Vge64PK8P1WB+uJFBUYn3QhrWBSgJGHeYGyZHWmlFS&#10;mIGU5HiEahJRPzgPY75JlMvILjChsrUPA+NzqCNw2Aga1cNrYhZU/dQ+6qYPSInMoLKuSSjbAQJz&#10;b083KeY+zE6M0OdJqqC/Df09zRgeaMfM5ABmpwbFNOLB8Q4MTZDioO3YeCcmxjoxPtyOsYFWTA52&#10;knUJmxjopKCqFX1t9ehurEJ3XTk6aixoqzShpiT7wcpzM1GYZkCOPhmZqQnC0uNjKRjU0m9Ni9Q4&#10;NVJiCQBk6Ukx96ZDZqIaWQnRwjLjVciIi7JbggrJcUpRpj69sALW/mXULd3APHeJ4ulrFE/eomTq&#10;HKapI5SM78E8dgDz6DEqJ49RPb6L1PJO+ESlICAyVigMV1IWngEhBIlg8OI9b64U6ytHAvksP00a&#10;nnj7irUVvCCPV3DzzCiGBk8z5qmz0lAUbyV77OaKj5wf48+ePhFq5DEBJDQ6VpRFD1IbkFxUBV7D&#10;4adUw5NbsvqQQvBwIidvP5akFIRKYQDRNoICVFlk1MNiPp6+y6vJPfyDRI6DW7Fysp1fw9fAquLj&#10;R0/H7133/zx/huqBf/zPChapaT8ZFnkEi8KOOZhaRpFD7zuthNVFHEJV8ejsm8bGJjntHS6f8bZj&#10;55wGb3k4ylbbgMmlFRyQs3sXFmy8b+eMnPnFpQCGZLukQByP6Wib9PptAsX+wZ5wBon0+RaUVGJx&#10;nRTJ+go2ljaxtbaNTYr8dw636bm72CIl093fg/6hMbH6/LtgIc264rLne/tc18m+wpodNech+DYP&#10;LfF9rvGUmZkpyopwXiMpKQnJKSlYWllBSX6BgMXc4gKstdUiz1FZYRUqhYensrOzRZ0ohswAAWZn&#10;ewHzMyOYGBkRw2SDfe0EvQ36HiyIBX1/NCzILp49w+D07LdgMTXSjfJMDeark7BRG/MvAxZDTWir&#10;t6C8NA/ZmQZERUVhYHSKfgs9GGspRws55ILsdOSkxqHAUonK5m6xyru+fxq1A3OoHlhEVRfdb+kQ&#10;qrZvYBA9XZ2if8fy3BQp9RGMDXcJYIwMEhxoy9Do6WpAQ30p6uvMFPGb0VBZjLqyPNSaclBdnImG&#10;EuOD1RbqYctJgsUYixKDFkWGGOSnaJCbpEJecvSDFaRqUKTXIZ8gkJcQi6KURBSm0HWnqJFBQGDl&#10;kJUSg6zkGBgTtfdGx0nWPlhOkubBsklhZMdpkEXHiyEfERUbjwxLA6r6SGEtXsIyd4TS2XOYZ25R&#10;PHWFoukLFM6eoGhsH+Xjx2LqcWnvErR51XAPj4drcLQo1ufPfbcpevclB8wzpDghHahKFD2vecps&#10;QIQC0YlJAhZcnsONnitUxD0spOEgts9cnPCZhwu9zl3A4ilF/TwE5h8WjcBoPbSZZkQb8hARnyL6&#10;Xnzi+lTAgoeh+FisDPi47PzDlCpEqEhdEiikyrcMCV4kyPcDQsNFJVpOsgsVwrDia3ji8qdfsf19&#10;f4aqgf4fCot0E8GiuBpJBeS8CRYxiXoowkMQFxX61gpugzbCDokYJdJ1ZA6wmGRYTEwIWPAw1AdX&#10;cFe1i3Ij6WX1MJbVCFhkmMuRUVgCfz8PAQutzBc6MQxFsFD4IEUViPToEAJGGNI0ygdYDNEPa2p0&#10;FB2D4zB3LyCvexVFnfMobR9HUcMAcm31iDFmw18RjXhDNhZW97CxTY6bgOHozHkoStqubu3CUktK&#10;xAEGDAhWFAwNAQZu2HN5JbaS7ZED59dLx3I0HsLaOT7E7t4OZihq39reR0JKNvpGZtDaVAFzQSnJ&#10;9gR0dgyIdRob+2tY2dhFRbUV1RR18srow7PDB1gc0jVwxz4JFLwAkG+LdR2H9rauUoL64j53wPc5&#10;X8K3X758+TBExMpjZnYWB6Q6yk1mTAyPinUiNoIFz6oqJoBwzoMhkZOTg1H6vOvr60XOY352CP9/&#10;9v4DvLH0zO9EZ6RWVyarmHPOBAECJAgQBJiQCUYw5wgwRzDnnEOxcuqsDkrdozDKGuUwo9FIM5Zn&#10;xvd6PXvXu9f2er1e22tr7bve/33fjwSLrK7qbml6ZiSNzvP8n3NwcHCQznl/3/97v5CrU8JiMIgm&#10;vhVlBRjs7UZdZQMO9o9yFW5YnIjcw7sAQftY12/T8eR0huga6hmbxMzqqqiG4qazA11NFMTCMFej&#10;xmxpwhlYLDbosHoMi62hBqyP9EEZ6vUuWJTGXkBt0hUBi4midDSachEXdBUp4d7HsEiAIyfoCBZ2&#10;OZ3rCBbz/bUEi/JjWLDKMXfKWRTb9MgmWKTKJHB0dmGMAvuik+HSiLn+Vsx11aCq2AydOh3arEwU&#10;lthRXt+KOscA6jr6UNfcDr3FhsLiYuRk60QnzOxMJTIoIEvpnpPQdZ9ChbVkug95OzEuBLLEMMiT&#10;wpBOhSi+J/MoOJspmBeqZajLk6I+P4W+kxR1ucmoyUkSqsiWoEAjgZWgYc5IhCEt7kT5qmgYNVEw&#10;ZZATl8fCpkqCRRMHvSYCurQY5KQnielSWTkMA7cIJG6dhkU+fXYDuZIc+my6VIobijikimlW86Cn&#10;AmMRua2KyR2UTtwlt3EP5snbMEwfwDJ+iIIR0uAeCge2UDa8jbymMURoSqiETyX+qEQqnXMnvqM8&#10;gTrPiuCEVJGzeO7yFTH4HwdsHvyPW0Z99PxRZzc3LM40Y/W4jIu+PJ6Ur6i2uujjDx5+3D+CnQT9&#10;9rlFSMzUIy49k57zwUfJhXj483mO+mm4q5PczoInMeLWVwwJNyzY3XBnQb/QcAEKPu4EVhfEOFF/&#10;9z2232/JaW4+n2Xv+FcfBBZZBdVQW6qgJHfBsOCmp5HhIUiN5/FkHvezcAMjSxoLrTTuDCxcFCRG&#10;BwcJFjxqKJXsn9HPQldxNGNfVkktAaMCmoJSaOhG0ehNiI0NR0yIH2Q8Sx85i9QwL8ijvJEW6w81&#10;3SAMiyxJHNSSBKhSktHV0kyWvQet3UMo6pwVo3aaCRYFPABbQx/yypugMpO7kCngFxWD8oYWMVjd&#10;4ioF9O2zAd2tzb3rVLIdQ2ldPbZv3RbOgmFx2lE8TZv7R0ODuHX6nAsEi63r9J5b6xgc6KcgTEAq&#10;q0eLs49KiSUw6ExwDQ0iXZGPgxv3obflID5ZgXQKGLVU6lzlmeR2N3DjLo9hxUDixDzPg70noMFi&#10;UDBo9ul5Nxg4v8ABmoHB4OBqKF4zMHifW9fJkfAQJMtz89hYXqXz7qKupUnkOgrMFgxTIaC3txda&#10;rRaD9B+zy2hra8XUZB+0mXLMTU1RCbgbGlUqRocG0FTXgi4Kmlwd1tHRIaDkBgfnJk6D4sad22dF&#10;Tmh0YRGD03OYWl7Grbv0+y5PY5BK1Bmx3qIaaqE8+QwslhtzsNqahbWOHKyRC1gd6kVa8FUUS7zO&#10;wKIk5hzqJB7oSPPCaIEczZZ8JITQNRbtTwFWRq4iHu3ZAZizE4zKUrEz3IyVcScFfIJFf7nQcm85&#10;lnorMN9Xi8neBrTWcrLbTEE+E5KUFDEuWU9LDSabrHA1FaG7yoLekkz0lGrRaFFRUI+FJJqCPd0z&#10;inQlFCoNisurYSF3LZMrxJhNkaFBCAv0RXiwD6LC/YSiI/wRFx1EoAiFhO5FRXIEMiR0L8pikS0j&#10;l5CaCKtSilL6P+qyE9GYl4QWQwqa85PRmJuIOl0cKrPiUZiZfCKzMp4UJ2TKTERhrgzl2akoJ5dR&#10;n5OGirw0mLQU9BkuaomQSZUMIz1/pLNu4rTyGBYET31qPH3nKAJGJMWNBGSSw5CREjRK6Gta0Di5&#10;S9C4AevYPmyzN0Q1lXWYHMfQAWkfRSMHKB29TgXBBSgLGxEu05w4DO6ol0b3jk9konAGXO3DOgr8&#10;R9sXvY6CObsAd0LaLYYFO4vzXgQAOu48t5TyC0GUJB1BSWrI8ooRmqKCItdILuUaLnp7IpRiIjsL&#10;PifnH9zugoP/cxT8P3Lxkki083t7hYQKWDA4Lh67G/4MDInjsaB+8XsXLwYch+x/2CWrrGPoNwYW&#10;BjPk8mREs6sgYPxqsKDgRta1qHVYAMNUS+9P7kKi0yEoMQ6hSUkYmFjAwioFoJ2zAd2ttW0KwLfv&#10;oKKpGa29fZhd3zhxE78qLJa2d7CyvYmNzXWkpymodD6CzGwzmh1daG01oLSgQsyLnZKYh9n5HZTU&#10;WDA5sw6/IH80tjpEa6ul9SX0DHYhR6+HqaBQAGKQx4IiCPFotgwObnnFU7puHjeTZWDwmiHhzlk8&#10;DRaHN29gl8736O493L1BcKEgvrG3I2DD/yc7DBbnLbhKijv95efnY2qiD1ZTNpbm5jA2TP+5LoPA&#10;MYEegmAfN2seGUFZWRleeumlXwkWs+tcDXUTq4sT5CyaUZiVgNFSGebLk/7eYLE85sBQsw3DjXr0&#10;1+eiryobvaSuKj3aKk1iMiCe10GWkiCq9NroP20sM8NhlqHNrECLSYFuYwJmKpToNlOpPsUfBgqe&#10;WbI4JEaHwd/fH9o8I6xFZcjSZZOjj0AsufqE6HBaB53AghUTGXAMjBAkxwdDlhCKNIIG35PZdD8a&#10;0yQopJL/CSz0DAsJGgQs4lFFsCjTSk5UrEl6rEwpwSQVTnIkoxYJRq0ydFuUqMpRoiwnHaXZcvr9&#10;U45ciTJByJSRAH0GASEj5V3KJ+UoyVkoJULZwn0kkOLIpSRATY9T5RJIM7UodQ6jmqBRNnkTRa7r&#10;KB45Em9byWFYBnZR7DpE1fgBCjsmkGYoQ2hiGrxD4yDRGBEqUeFjHkctobh/hXuUWBGwA4OFA3CX&#10;5t8TFuwSCBbREiVBIgtKcwWi03RQm2y4QM7iip83/Ok/eRYsPnaRzufhKVwNu4nwxCSRZOcJlM7R&#10;53sXLM5d/PBnw/tVl5zK5gCtvf0X7wcL7a8Ii6ynwGL2A8OiDprCymNYFCLLYKGSq5Jg4YNEbg0V&#10;eI1g4X0KFqEECyqdECwynwqLGRjIWRR2zaGkYxSFBAxbcz9MdW3IKLAiITMdnqHByMgxY271UMyk&#10;dzqgn2j3QLiJdQJDWV0Dhqamxfb2zdsCGk8DBes0LNiduM+3TuLWU0vcpHZ9FVIqfcbGJtKFFgxH&#10;3wC6u22w0++ws72K+Bgdtrbvo6TaTM7nNqLiotHY4hAuaGt/GxW1dkzMzKCyth5Tc7OQKRSwUgDn&#10;+TNWKLByr/Ee+j04sO8zPDY2yGUcOY2JiXGCxe4xLBgSPBfG0XwYBwwPri6i/fdu3cEBD/736Gjq&#10;1LvkrjjvwQnzXTrPnbt30drWhpbWFszPjaDSbqNgvojJ0RFk0/83NT4KZ2snFuYX0N7eIaqw7hKE&#10;TmBBei9Y3KT3GjuGxeLWFsHiNsFoHP1dTWgqysJwkQTz9l8OFgXHsCg+hkV7mjfBQoGmM7BIhSMv&#10;Hm3ZgQSLxMfOYqITs73VGG4yoK1UiQaTFPVGKWqMClRZMpGrkiA1JZqcAhVi0uXocjrQbjeg35KM&#10;UXsG1trMuN1txF5TJq47DegyJYl5OIzpVNiiUndyQhwK7VUoKLKjwEqFJpUSSbFRiAoNRFSY/xlY&#10;RIaRwyBgxEYHk/wRHxsACUFDnhgOdUqMqAoyUfCuyUlGfZ4EzXopmij41+cmoVaXgCptPCqzJU9V&#10;nS4Zvfp47DdK8dmJLHx2KgcP+/IxU6VDnUFJsEiFlSdQos995EhYBIxMGSn1WI+39RoZtBoJdOR0&#10;cug7ZacrkJtOjkMZBb08AiZyRHp6vSo9EdFS+g2N5bA5llBJgCgfPYB97LpwFCWjhygevQnb8CGs&#10;A1SQGthA9cASytqHEZehh1esAj5xabjsFwAP/0BRsvemEv1F7yNYBEREiZwCN53lcaC4Csmt07Dg&#10;Y68GhdI5QsUwJLFKPVJyCqE0FCONnMXzVwkwXp644sPQeToszhEIPAkUXuQmfMMiEJaQKKqi2Glc&#10;Ihg9CYuPXbyYehyqfz0WbbXjIKeyB9nlzpOAzU1nGRSszKJGZBMsMgkW6URShbEYyUo12d4wyGPC&#10;ngkLLslkJ8VCnRALRXwshnq6MEYlXW5VU9nW/x6wcND7t4o2zBpbDbS2KuQWVcFYXAGdToGYUC8k&#10;BXtDGnQ0NpSMbpLUKB4b6qjpbHZyJHSSWKSTU+hsaxcl2NauAZQ6JmBun4KldQzW1lGY2qZgdUzC&#10;1NxHn6EZKksRguIT4RsahrbOblFa52DOfSe4I94JLI4DPK/ZZXDCe2aBS+4Eg3067vqdE63t3zqj&#10;9b0jre1RaXjnxokezwe+jd6BIai1OSgotqOhuQ3tbQ0oKynF/t42Eujz7ROorAUm0Tw2WaYQ08Dy&#10;a/cOb6Klw4nI2Hg0tXSI5rfRUXFwOnpQUlKOxcVVlJVWID4+gWy+EvvX19Hd04mmhi6srCwgI0OJ&#10;7a19HO5ex942zwH+ArmH+zjYvYFbBJYbnDfg4H2cP+Bk+fbeLnbouQPaPi0+7tbdOxT4GToESHIy&#10;a6ur6Ox00ufagj7fgEePXkKaIkP0B+E5McRw56QbN+8SJO6c6MadeyfiJsI8ku/WwU24ZlcIFge4&#10;98IrmJmZRi/3CrZpMWRLwVxZCqbtckxXZmC+WoWlU7DYGKjDUn8X5IEesHCHvNirBIyrKIi5giKC&#10;RlXKNTSmeqGfYFFly0FC8DWkRQaiikrO3Hu7QReGyeJETBen0LkasLswiLXRFmyO1mGdtDJSi6nO&#10;EvRW5qG1MAvZKXRfpIQhPZXui3QVnJ29aKuyYqREgZHCVMzV6/DSZAn+xVdv4r/+z9/CG+tdKFFT&#10;sFTFwqhJQRxdz7aaBlRY69BsLYQ+LRFquQxJdC2opPGQRgUgmT5fNLnt6IgQREaGi17nUVSYiw4P&#10;FmIXkkqFtnQZN1/lvAU5BXU8SlXRBIl4NGbHokkbhXpdzBlAVOWkoIYcVb2B3I9Vjs0mHX7wYBD/&#10;5ns38B9++hD/4rOruEG/a01WIsrIdbBKScXkQtwq1EhhIzDYxNq9ffS4gGRWp8BIDkOfRi5EEU/r&#10;WOSTu8iVxyObpCO3wQl0jUKCzLRUaE2VKOycR/X0DZRMkdMYu4PSwTuo7L+PsuEbKB7cQVEfXeuD&#10;BJaRBWhr2+Eny0BoZBT8Ao7GauJA/Hsfu4CPnL8i+mdc8/LDBR5m4/wFXLx8AecvfgyXPc/jii93&#10;4vMkWPggIDIWYXFSchfBkGbkQ5plRmB8GhTZFmTpC3Deg6DgScGenAsHfBYDw13FJUBAbuUKJ8lD&#10;IwRIuMnuVd8A8Tz3veBjTlVBfek4RP/6LASKgNwPCIs0goX8FCwUHwAWmQSLtLgjWIxS6VLAov29&#10;YOE86udR3HgMi+p3wSLZDQuSLNxfzKtxtgc3uZnkBHQ7uB35ANp7hlDeOUlwmCZQjMHSNgZD+zRM&#10;jikYWwaRV+tAnr0Ocl0eAqOiEBoTfTJTHsPiNCieFA9lXlZZg01yHLs8Sc/1uyda27/9TK3s3jzW&#10;aVgcTe/qHlZkld57nkrg3OOaXUB2dg54voyyMjs0Gq1oaldV1yg+BzsWnkec4aFSazE+No3AgFBM&#10;Tsxiemoeoy76/uTQtrd3kJ9nxdT0IDRZKhj1ZRgc7IGfnx9Ghscx1DuA2qp6AuFtbN94EbcpeN87&#10;PBAQ4KotTpYf3LwhxMDgUXO5quu0eD8DhV0CuwXOi/CaHczt27dF09pXX3kDBr2FAEFwEP0u7god&#10;weKxuMmyWzcZHnweOo5hMbe+h5v3HmHE5UJ/t+MIFgVSgoUU02UKgoWKYKF+T1iYCRRHwPBAYexl&#10;AYuGVG/02xSoLs5DUqg3MqikXpWtQD2XyHXhmHgGLDbG6rA52YzN8SZsDDdgubeOStwyZMkjkSGP&#10;QoZUgbaOLrRWFcBlV2HcrsYQuYvhkgQx38bhYBGG7eloyE9AdW4i7NmJSEkMRmlFNTrLSzHTYEJF&#10;VrRo4BEb5Au7XkkFI7oH44IgiwmGJDoUSTHhYgrh5JgISGiblRwdJsTb0thwct8RVHqPhk0VjzIN&#10;uYmsONRq41CXnYC6XHIRx6rQxJHbSBDJ7wZtDMZKU/FHd4fxL39wH3/zrRv4Z59dw0tDBegp1JAL&#10;06E6LwN2rRwlBAmWGxbvJasqmdxIAgwECLfyCBru5rZPSpacBKlCTTGhGmXdM6iZuoWyyQcoHH0E&#10;2/hd2MhpFAztoHB4A8VDq7D1zqGgcxwqQxGiJenkKqJw2SuASu0e+AiP13TuEi5e4XwFDxd+GZev&#10;eVDQvwBPXwKJtwee8+CEdADFhXgqSMbRvjDESbMQq9AhLDmDYoYJiXI1QedoIMJzFOi5CothwAl2&#10;3scwYGjwYx5gUAwQSPcuA4XBwMfzc7x27/vohQulxyH612vJreh557cJFnp5EjTSZPSRQxgeHIaz&#10;fwSVPTNUIpk9AwtDxySMbS4Ymvpgqncgy1oKeZaOrGkkMnW5wjFwHwt309lnaWR8CrWNLRT06bi/&#10;JSwYEvx+c0urAlTrpLX1LcwvLGFldR2ra5vYpM/U4exGJwX2rj6eG4NHrz0Un4EDS2V1PRwd3YiL&#10;TUJXZ5+AxfLSOvJyDdjfP0CXcxBDI9xEVoPD/UfY2V0/dha7yNPpUGwrQk2TE5vX7+P2jdvYXVuG&#10;o7uLPtOi6Kvhbl3FYHC3ujot3sfA4JZNXI3FCWwe5+nRo0ciH8LQWJhfIYdhFpMqPbj/4geCxeGN&#10;o6a+N+4+wujcKqaWN0Unvc6uLgz2dn7IsEhDXZkBKRF+UMeGESzSPhAs1kbryWE0YMvVjK2RVlTk&#10;p0GTGgltRjzU5AR5ArLOpnKMVeowVKxGb1kmhivTMN2Yh8V2M1r1FLSzwtBOa1d5OmyZiWirq8Xh&#10;WBW+eqsBU1UpyOf8XKwPeqvzUJWXispcOYxUIs+RRSFbFgOdLBYaCbdMPJKa3ElGAk9wFAx5dCAk&#10;5MZl0QFIJ8hok8OQT67HmhGHEk2CSHJz7kJIG48aAlY9gcNpTUN/cRrmG7XY6crHzUET1prUGLMl&#10;o8WQjpp8FSpz0oW7+LuEhTEjgb5fNNIptqSnZSLX3gwbuQjzFDnu2TuwTN+CefwQtrFDFI7sw9yz&#10;AXPnCgqpYJhX3Y3ELKsY0dYrMEwEZx6szzsgHFe8/cU8Fxeucv7gIkHhMi6Rs+D+EFf8A3EtKJxE&#10;7iQsCVHJKgTFKZCabUVMaqYYGZcnXGIgPH/ugjgvw4BbN7FbYGDwNu9jNxEWFSuO5aovHhad3YS7&#10;qor3P3f+8j9cJ7z3W8hdpD4JC85Z8MizAhbWx7BINRZBotKAbW4alVROw4LF/S246aw2JRa6xBgB&#10;i/SEOAz3dolmodNzc2dg4QaGW+8Fi+yctKNqqCAvAQtZiC9SIwLEJEynYZEvSxDDffQ6OwUsOgdc&#10;qDqGBffkLmgfh6mDE94zMBIwzO2jsLbQZyJ3kUGl3YjkFNHmmYMvl/JF0KYA7g7kDJDT4kDGHfYq&#10;65tPYLB5eO8MHFb3bp3Rk7BwQ4nXDA0O/vy+XNXFc4av0L6FlQ0s0z7eXiRAuI/nNYvdRa7BDIu1&#10;SMxbHU2loTSFiiBhxObGLnTaPDFnsiojG6PjPeROVNjaoM+3vgSZTCp6ZOcRQDodHZheJDDR57xN&#10;Jfn2xirkGfR0bj3BcRsl5XYxDSwDgVtYcUuruw8f0G/gpM+8LmDCwLhNYOEkOMOCk+lucLC7WF3Z&#10;xNzsEm7fuo87tx88hgWJ+7OcFk9Adfv+I+xfPxTAuUVwGV9Yx9TSpgB0SyuPj9SOpkIKwAUpmCmR&#10;nIHFYkM2VpozsdqejbX+GiwNdEER5EmguAxTDK1JlpgrsMVcRI3MW8CijxPclRakRDIsQo+cRW4y&#10;GrIjMVmchPGCRKz21mJzphfrY23YGqvH6kg1VgkWawSLzZFGrA82oTxPAa2Cgrg6Cbp0JfoGRuDq&#10;bcV2XyVcVXo4y3PQV63BSJMZIw16OGyp6LFJ8cJ0Lf7JF+m3muvF7uw0/uRTC/hvf3mAh8N5KJNG&#10;oUgegs7SDJhSw9Fmy6TgHC/mHz9SNKzp0Sig7UKCQGFGLMyKSOQmByEz1k9UXSURMKIDPIXigr3o&#10;ewYgMylMnM+aHoVCVSzsumQCgJRAIEedQYHavBS0WlLgtCWhuzARA8VSdBqTyYEko1idIlSkkpyo&#10;kFRAMLBlpjwVFAVqiYCFJSPpDCzyCRanm9yehoWWHFGOIpaOS0IuJ8AlSUjWqqCuqUDJ7DaKZw5Q&#10;OLGPglESt5gaPIS1bx8mgkbZ8A5sFAO0Jc1itjuvoEhc9Q9BQGSi2H7uCgXsq1fxEe5f4XmJYOEl&#10;cgo8COG5q7646B2MqwEx8AlJxNWQeIQkpiMtx4wkRSau0XkYEucukFOhwM9Q4FyIO2/hHtWWgcFr&#10;BgSLgcFyJ9dFE9sLl389XYV7yS53vHO6hM/9H8RQ5YVnYSEjOydVZyEyNPh4KsbHoODOeewuuF13&#10;VjIpIVrAIiMx4chZuEYwNTuDira+M7A4rfeCRW6uUsAiMfAapME+SA31gzwyUHQMPA0L90x5Xe0O&#10;DA0MobPfhereWTHaZyHBweYgQDjnoe9cgNE5B4tzigAyDEsDfYbSaroAjIiOT0ZiCt24A8MiCLOD&#10;4MDMa7cLcDsB3sdVVg2tTtS0dmHn1kMRaJ+ExWNAnBbD4qj6ic/lfi+3lnlGv2Mtru+SCBQknkOc&#10;O+O5Nb+8Jl7LAx/u7t/Awf5N4SyGh8bQ0d4lArFrZAKxsXHIyTbh1h0CQ342NtduYWNzmcChptL/&#10;LcxMDEOeKkGuySKS9ndu30BliVlUQw0R7PuHhxCTEA9JqgyziwtQZWkEPEbGx5CQnCRaYLnHvOKW&#10;V+6xoxgSvHaLq554bm2GBevWzXtHusX5icdugt0FA4Nhsbt3gJdffoVg8YJwFjMr25gg4LS0tKDb&#10;0Spg0W9OJlgkn4VFvQ7LVApeadNRgK8WsOAEtynmEozRHjCRzNGXYY06jzq5L+plXuixyNBWYxPO&#10;IiMmRMCigUrYTblRcBXEYsyagM1BchCzfVgebsTacA3WRmqwPFKLleFarPNQIASLKoMSuRSwdaoE&#10;5CkzMDjowtRIF66Pt2KoxoquOhs6a3LRW29BX50JLQVp6C5RYm+gDF+9P4XheiumB7rxqe1u/M9f&#10;WcBGUxpsyeEwJgejwZIGEzmK7kqjCOjlWYmoyIpDpSaWXFACmvKS0WqQos0kQ4teguqsGJQoI6CV&#10;0L0aF4zkcF8khPogws8TgV6XEe7nIfqUKGICoEoIRY6cAncad8jjprEpsGmlKM9PQbUxiRxNDGpy&#10;41Cbk4iyzCM4FKQnwkrHu2UhmXhNMGAwMDROi0HhljEt/kR6chqnm9mehkUWPeYOf9lyeo4KhTpy&#10;UmqCcXp6DGLUGpjp/mua3kDV+BaKh7dQOESOg6BhHiT1bcPctYLKoXXY2lxIN1cjMEEJ34gknPcJ&#10;wUcuESiueOL3L1/Cx7yv4lrIUYe5a8Gh8AwIg4c/bQfGwpfcxbUwAkx4EqQaPRJSVfD0DRLB/zK9&#10;nuHAUODAz+DgPAkDgsU9tN373LkNFoPiyF1c+fV1Fe4lp7Ij9e8SFv2dDgpcgxifmkJ56+P5LJ7U&#10;hw2LwX6CxcAo6gcXUTG4+gQslkjzMDlnUOAYR3H7EKz1Hcil91Jpc0X9olShFCPTni7Bn4YFB2oO&#10;0Bzod2/cQUVjhxAD428LC06kcxJ3ceu60MLGPuaPtUDgOA0LARZasxvhSYLYSSjkGSJpvb93A1sE&#10;G056b25ukYO4QbDYQVtbMzbWbuLW7QOkpkrFIHPcgWxxYRKSNDl279zB4cE27IX5wj2wY2AYDIwM&#10;i+lhucVVVk42Ont7YCspFnOJ8/P5JiNMBVZMTk+Jsae4eS63nHoWLNhZnOjOgzOwYFDcefCC+I1v&#10;3b6LV145ggU7i5nVHXRTSb29owMDPU40FmjRY0jAvP1sNdSHDYtRWxymqVQ911GGpdEOAQvuwb3m&#10;qsWqq+49YKE8hgW5svF29NcWoaO+BO21RnQ3MDQsqDKmoYLepyo/GU0WHlIjDB2tDZhsqMAnl53o&#10;tSYjk5xBNucd0uPp3gpHU3Eeak0qNJjS0WSUo8UgQ4eep4lNou8hwUhpOqaqskTrq8HidJRnpyA3&#10;JRQZsQFIDvNBFLmLiEBvRAX7IcTvGkL9vRAW4I3Y8CAkRIWIPEhqQhRUKTHITouGQRUJozIU5vRw&#10;AkI0OZlEAQozwcWUSi6G1mKbpKfHDAAGxpM6DYvT+w3Kx6B4EhY5x2utgsDBie/UeGRLaX8KP5Yg&#10;KT4ayiwdipu7UDu2gvKJXVgYGiPsMmi7bxOm7lUYnEuw9a7C2DQCeU4BvCIScTEgHB/x9MZHrl3D&#10;hcAAgkGYGBrkalCIgMVFr2ByIHEIiZGTs0gQPcOjZCpESxS47OUvAHD1mrdoistgYAgwANhVsNPg&#10;XtzsNETLKBLDxK0jUIh5LH69XYV70ZW1n3EXAhZFTdCdag2VSrBIYViEvTcsNAQLDQ+9kRgLZVIC&#10;ehztosPZ2MTErwCLaphKKgUs4rgaintvn4JFGt3Mp1tDZRMsNAyLtg4M9g2ga8CFppFl1Lo2UUSg&#10;4LbYZscsgWJRuAtD5xw9noS1fQTWph7kVzTCXFwOuSoLASF0U1oKqRS9ItzD8vomVrmq6Li6iIO0&#10;CNA8nAcH5Rv3UVBeh5buoRNIrB/ceQokTomroSiQb+weNavlZrustW0GxSHphtDCxnUCxZEWCRgr&#10;5C7c4lFzN+g1PFbUFs8BTlpYWBXrDQLHHn82Ascufc5tAs/G1pIYuPD2rZfJWaxhcmoS09Pj6O91&#10;kMtIRy85iI3rdK7tVbQ2VqCythp5RgM5rX40tbUKV8E5DE22DqOTEyitKIfebBRA0VtMmJ6fg4Gg&#10;ERQUjPqGBnIWN3Gdm+Kyw+Dt67dpHw9Bfh937z4kV/MC6RFtPzoDC3YWBzfvCIi++trrePDwIW4/&#10;eBHL24eYW9tFU3snnJ2dGOrvRn2BBp36OCyUyzBtV2CKYDFHsODhPpaaMrHclo2VU7AwxlyBwQ2L&#10;qLOw6DanEiwKISFYqGKCUaWTi2qoppxojBbEYapYgrnOarz18m288Yh+1/k+zAzUYWG4HkvDBAxy&#10;HWuDzagzqaFXxiNXmYD8jHQMDI1g0tWNXXIWvfWFaGsoRVudGT2NhWivMqEkTw5LJpXW8xViW5Ea&#10;jsaWBrQX12CB1s0EhPToYOhVqchXK5BJgbK24AgWjWaChUmOVrMcY2UZmKlUYrFWhZV6NZbr6beo&#10;ycBoaQaGK3LIYUQhI/Ia3Z+hSKXCVmyIH8IDfBAS6IvgAH8EBfrBx8sTvt7eCPT3RViQL2JDfSGJ&#10;9kVaoh9yFGHIk0cgXx4tHISFgMCgMFJJ35hKkhFUSHmyKOQr6HE6wYPgxjLT8WZyDxbuBc6wyCDX&#10;Qc6Fq60KeR/Bh91FPgGIYcGAyJHTb0gy0TmNMioUKmKRKVqGSaCTypCXLIdBGkufJw7q1CTEkctN&#10;ydbD5hxA9eQaSl0HKBreE8Dgznzmgb0jt0EFxuruKeRWtCIyLQceDA3u0BcSDF+ChU9YBDmLMAGL&#10;5y55w8MvEkHRUngGxyEhIw8SdS5SMrRinm1uGnvNyweB9BpvchAXPB63fuI5voMjeMa9q6K/xTme&#10;K4MA4dZ5ciTPXfgNcBXuRVNy5C7cOYsjsbuohoZgoTEc9bNIUmUignMWcREiR/E0caJblRKLtORY&#10;SAkYPc52DA8PYnpmFtUdA0dDhR/rmbAorEV2US3yS2phLqNglZeB1MgAyHyvQR5EsDiez0IdFXym&#10;n8XpTnlc/dXdO4CWkQU0ja6LRHepc5zs6lHewuhcRL5zBXms9jkxHEhBqwuWqhbk2iogVWUjNCYJ&#10;5dV12N7ZpcC8iSUquW9TSXdj/1BAY22LnQGtOVgTLNgF2Crq0ejsx+7tR1jmJrJPVEud1mlwrNFx&#10;fOzyDkFik1tEXX+q1jYPsbF985cUAYOAxIH3aPwo9/aRljl5TjC5TsGZcyZH7mkb88vLKCi2YWTC&#10;hemFWaSplSipKMPs0jyycrUYn55AWVU5cg152NrfgS4/G4d3btJvViOS8PbKGhzQ77V/yEN53MXN&#10;u2fdA1cx3X34Im7de3hmP8t9PDuLhy++hHuPHuAWAWV7jwC8cYDqeh5VtRcDAwSLYh0cxniMFyeK&#10;ntyTVSpM16gxXZ8lErPzzfmY76nBIpXsZcHXoI/1Rl7kZegjLsEQcUHAgnMWTQrfY1iUICnUh66t&#10;AFRok0UzU25eOmaJxZgtCa7uVnzhW3+Mn/7Nv8WPfv7P8bmvfxef/vRreHR7HYsTXZjqbUJzcT6s&#10;FPRKMlORp0pDJxVeXCOd2ByvwQgntOtM6GkqRGddAZrt+SjMkcKYmYACbQq417SKgl9NbQ3Kisqp&#10;8NMOa34mkqIoWCtT0VhShKKsDDRatGgmR9JmlsJZmIq+8gyCBbmpWjVudmjwYp8Oj0bUWG1Ng5Fe&#10;25sbh7GSNLTT8UWZsZBF+IiCXyYV8BTR/uQ2QslZeCI0wAPBBItwchuxwR5ICrmG1Ch/ZCSEiOqf&#10;PK5mUlOA10hQnJWCsmyZUHEWB38eXiQWhswoUiQdFw2rOg6F6ngUkcsqJBlVBI4MdiUSlClTUJeZ&#10;giZNIhq5v4cmVuROGCjsNEwEXEt6LExpMSe5Db1QPG0fye06WHlKCRUY46Hmzoj5OShwTKNx5ibs&#10;LgLGwDbBYhfGfgJG7w7yHUvI6VqAsWMJieYOeEl1uOh5Ff7kDrj11NXAcFzxC8VzV3yOktzh8QiX&#10;ZEBlLEVCuhbSDB0+ep5chU8ALly6Aq/gUEQmS0T/Ce58FxqXgPCEJNEZj2fp+wgdw+vnrniIjoI8&#10;RtVHCR7PX/b8zXAV7oXdxQeCRcR7w0L1BCy6/85h8fQe3E/CoqZ/DuVdBISOKeEuTA5yFmRJ9SST&#10;Yx42ch0lbcMoqetAgb0OWXlmSFLTER0TK4aw4CoUDqSbezyTHneGo20KwFyNxLDgQM/Jba4qKqpq&#10;PMlhMDCeBgrWaVjw649gQW5i8+mgYP1qsLh55DyegIRbourruJrtdLUbA+TgJr1+h53UNgZGjqqi&#10;uGqqur4eY1NTqG9uhtlmw6DLBaPVSkH+lpgrhF0Xt+xyJ6qfBguGBAODj+Hnn3yOGxnwc/ceMVQe&#10;4O6DlwhojzA2uYSKmkZ09/ehn9xCHcPCFI8xgsXECSxUmDqBhf4JWPggL+K9YFEqms6q4/zPwGK8&#10;IB4uSzwG2mpx+PDjeP0L38JLn/oCPv2V7+CP//Iv8OO/+gm+8f2v41N/8BbmFiZRWVECY56O3ICW&#10;7oE5zIy7sDfWjIlGE7oIEOONBOKWIpG3KMqVUXCl4EhOJi9LhnRFkoBFka0UrQ3NMOaqEU/BXZcm&#10;Rb0lG2U6CrA2HSrz01FMwbgpLwlT1TpyVHpstebifq8Br49Z8easHge9GlRIA/HmWAm2GtNRl+6J&#10;uuxQmBX+MHISPiWUgm4UbBolOZYIKJJCkMizKYYGIoneU0ouSx4TJFpVSSP9oYwPhVYaA+6MV6qV&#10;0GdQoEqfhvIcmZCdwFemTxYqz09GtV6CunwZGvJSxdqeJ0UFHVdDgGnUSeAqVmKhlhyRXYY+UwIa&#10;c+JRQ8cKB6LmaqvjnuHkOt4l2p93quqKxYMX8ki36UlRkCvSoMzKR6VjBPaBNeEqsvtvQtu1j7zu&#10;LWT3bUDftYOC4TvQtE4iLj0bPv5hBIoIAYqL3kE4f4079oUhLJ6Abm8Q1Vf+0RLINXk47+ENHunW&#10;i6d7JUBEJCWL5Dj30o4h58MDGDIUGBK/9/w5sebJlxgo3IP7OY+rvzmuwr2wu/hthgXnLngeAR7+&#10;w+qYIWCQm3AuwOKcR3HnDCocLtR29KOhrRN1Ta0oLi1Hfn4eMpVp0FLJ0NHSCEeHE8XFZXA6ezA7&#10;v4z5JZ7Q6IAAclsEea52Yliwy2BYcA6DAfA0ULB+XWDB1WxuiU6Gx/s3RSswhseReA4OrhpiR8Vg&#10;YZhw9dzc0gqBY4aAMUYB/gYF8nqkyNPFHOZ8/LNg4X7sPub0cyzed+Q87glYPHjhVdy5/yqc3SMo&#10;q6gVsOCZ2P6+YDFakIAhE7kLZ534/gf3Xsb+3Zfw6h98BV/72c/xh3/6E3zhRz/Gl378E7z9re/i&#10;zS9/HdvkhtQyHcYn97GxfoDdyT4sdFZhldzHXl8dlrqKMesoQkV+CoxU+jbpyIloUqFMSxawsJqL&#10;UF9Vg/zso7ydJpVK4wY1CvVKjI6P4PqdB1haXsNwewsa8jPQZ03DckMWXhq14+2lRvzBeileGM2F&#10;Qx2I7+3U4OeP2vG9mzV4waXFXIMMuujzKFGFITfJD/lJYdDEXYMqzhuyKO6bESl6gfP8NUKxoZBG&#10;ByMlKggSzhlG0OeJ84VeFgZbRixKswgOBIpKCvTV9DtWm2WoNREQaN1Kj1tNUnJBMrTYyN0UpMNp&#10;kWPUnoYXJ4vxjdvN+M6dVrw6bEVXXhSqNTHkfpJEBz4rwZMT5U+TlWR4ckgRchcsvTIZhrRYZBE4&#10;pLJUqM0VMLVPw+a6QdC4CUPvLnLIaeT33UBO/z3kuW6irG9BVDkxKC75BAtQfMzDl5wFDyQYj0xT&#10;KZT5RYiWqZCu1eP8laN5K3jK6ViCA48my0N5BEbHICQuXvQA5/wHj3z7excuCkfBw454hYSK4y54&#10;e/9muQr3klXW+s5pWGQV10JbUAOtqQpq+pEkmVkIDw9GajSPOHs2b+HOWZyZKS85Ho7WZgwM9GFs&#10;bBxV7X+/sHB29aB9dAkt45todq2idnABpb0ECHYX3Ku7YxqWtnHYmvqQZbBBnaVDllYLtSoDmap0&#10;KuGp6ObNgEmbDoMmDbr0dGSkymE1WjE5MUcBYAnLG4dY3TkK/Bzs3Wvub9HcNQhDUcUJBPg53s9Q&#10;WeCqJtr/JEDEvt1bWN8i+DxFT0KA4fH+4sD/bki4xVB42n7WNjmpLdIm50P2GSg3sXf9Nu0nsND+&#10;jW0Gyv7RCLhiH31OciVTc4snjuE0LHjtFj/vBgWDyn0MJ7bZmXAVFMPi8PYdPHrlJVENtXtwD5U1&#10;rWK4E7ezqCrIRIchFqNFBIwyGcYqlFTKzsBU3WNYzHZVYWH4CBY5kVeRG34J+WEXoQ87J2BRr/BD&#10;jcQTrTmJaK4sQlKYDzJi/WDXJKBGy72d4zBemIxhcxymnNXY3d7ECy+9ilsPXyZYfBVf+9O/xld+&#10;/Ff46k/+Gb5C25/7wZ/jtS99Bw8/82WoMgyY3HgRn/jKj/DG66/i0S0C79wohmotcNVkY7LZiFoq&#10;fdsy42DOpFJ0lgTpqbEnsGiub0SeLh2JUX7kLGSoKsyj/VkYmJjE3qM3RCfKg81d7I4PYaY2TwzX&#10;7iqSo0MTjjfnCvGl7VI86tbhh5uF+I+f68dfP7Tjx3dK8PmNYqj8n8P9uUYUpPihhQJ9idwHhYoA&#10;JAZcQyoV9pLjwyCJ5U5+3LkvDClUUOTHyTGhSA6lY8K9jnUNaVG+yEuNQjEBrzRPjnK9AuXkIqp5&#10;HCqjBM3GJDSbktBgkqCJHrcZEggWKfjjj7vwn/76If7jz+7izx7Qd6D/sDk3ERW5qSjJSYNNp0Ah&#10;AcPd9JZbVJ0GhkH1GBQGlVTIDYtceawYfyozPRXSVAXiKcirTWUo6xiHfWgL5uFt5PceQNd3Dzlj&#10;92HqWsYFryNXwaDgKqjnPQkGIdEEgwxkWY5G4E5W5SA2Jf2kU15oeCQ5j0QBAAYBOwqGBMPBNzxC&#10;VEWx4+BtrqLix/6RUb95rsK9ZNqbEzSlrb84DQvdCSzKjmAR5obF0xPcT87B3SFm+OrD6OjY3zMs&#10;OuHo7Eb72PIRLEZXUUfuoqx3EVaGRdsETC1jMNX3IbewikoecgKBBDmaDGgzeNwaOUxZCirVyFHA&#10;JRtam1RK5GdkoMhkxczkAsYnVqhkTY5g5+6JQ3DDgsVQqG3rhjrPIlrwcLUUP8+5DX7uSVCciJzK&#10;k1B4lp7mPp6m94LFs0WgoM/r1g59tie1yY6Kvs/p4zjhzg6FQfBkNdRpWLBOw4KrndyOgl/P0GBY&#10;3Lhzl9zFXTx66eMYnVhERXUL2hw96B0cwMBgNyqtarQzLArjxYCCDIvJKgLGKVjMUGl+frhLwCI7&#10;whM5BIq8sAsEjCNYNKT5oyrpClrIRZzAIsYPZRS8a7RxompkvFCCEUs8ZhzluL6xiJXFeYxOzmLv&#10;wev4ynf+HF8lff9n/wP+iKDx5R/9HG999ft48e2vIF2ZjZGNR/j4t/8JPvvdH+DrP/4T/PDPf4av&#10;f+WzePHWBrYXRsgd5ZGzSIJFK0VBtgxpKVGoraslKBSiqa4BuXQtRodcg1aRgsaiXFTo0zDW14rD&#10;7VXc31/H4UwftrorsdNZgK1OI1ZaClBErmCtXopvXbfjW5t2/MlOEf7bl4bwr16rxF/fL8bXtwuh&#10;8nkObx8OwGmIx8sTzVhrUONgoBDJfleQIUtBcmIUkslhsJJI8VFhxwpFYiT3Hg9GfLg/4kL9hGJC&#10;fERCXJkUDZ08AVatjKAhR5UhBVX6JFQTIOosyeQ2JGgleAwUpWClMR37XWnYb0/DbGkKnPlxcBaq&#10;6dgMem2GmHejRCc/UbE29QQcPB+H+WQMqtQTULBySWr6vVQKqVhr0mVQypIgS4iCVCJFlq0GRT2T&#10;KB3YhmXoLgwT91DQs4JL/rECFueu+gtY8NovPA5RyWlQGYoRJlEhVp6J/IIyXPHyF81iI2P4NQHC&#10;QTAIuDrKPbKse9Il99Dk7D6E/INzj0Pvb+aiKW07+G2HRQE5CnPLKPT1AzDVOKHJMyGFSlEmAoKR&#10;XESeiuuPUwkQfFFKUKRJJqXAmsETv6SjxGjBLAWt8YlVLK0TKHbunYEFuwiuiuLtvTsvYGRmGRk5&#10;JvSNzQpIPNlx7136dYEFV13t3j7Rzv7dU7ontLnDLogh8fi4tc2jJsAc/J+shno/WPCa35tzFgwK&#10;zmnceUCvu32THr+MhmZyErVt6OjqR//wsJgP+u8XFnGi6eytdYLE+iLWN7cxvnqAicVt+owv4Ns/&#10;/nN88bt/jD/8wZ/gpS98ES/+wecoSGVgbOMuXvvOP8Ub36b9X/0evvKz/ze+/P0/JSfyV/hDWr/y&#10;mT/Awa1bYu7qIms+JBRsa+tqUFZSgX5yyBlUOk6OCSCXq0JraQHqjBpMtVUeTcTUbcdaVxHWO63Y&#10;cOSR9FhuLUNRcgx22lT4yYMa/GinFH92vQr//Zuz+C9vt+JfvlSJ7+2XQxfwMXzp/hS686Px8kgl&#10;9psz8Om1FmhjA6FRpkEqTYQkMe5ECbFRJ4qPi0NcfAJCw8IRSSXpNHLeKnWmGJ4mjIJiiJ8v4vk+&#10;5RZSmngU5SWhnFxFuSkBlYYkclPJaMpPgtOYiNGyFExWKtBrU4g5N0q0KbDnK1GaQ4DQ8j14tr/G&#10;SfNbdfKZKijOV5x06iOppBQThHia51j6LAnITE2EMpk+e2wsYuTpyCxoQHH/Nuxzd2DvXcBl3yNn&#10;wZDgKihWVLICiYpM5BXXwD82FcHxMphLqhASddQs1j8wGJ4BQcI1MCi4CopBwT3BGR68zXkKdhpc&#10;RXX+mtc7xyH3N3fJKWm+Su7iX2lKmqHlaiiir8Z8BAvuZ8GwkBEsGBAMCoYEi/MVDAtWBl3oymTO&#10;WyTASbAYIliMjR5VQ+XVdB2JYJFT5TzRe8NCKXpsp/odwUIe5o90uggzo0KeCYvBnl44uvvRMTqP&#10;1vFlgsUC6gdnUNU7jVLHKKzNA9BXO5Bvb0SSPA2RIf4waugC4NJJhpRcBNtdGV2kUgGKYloXZJK7&#10;UCtRbLBgemIBY5PkLLbvYGn7qJrptDh3wYGfHcb2zQeYXtlGrrVU5DEYIgwNd5WUqHp6AhZrBIKn&#10;aX2HRQH6WKubh1j5ANoUgZ9bRb2PjquSjnQT27t3T7Szx3N+H2mbQLFF2ti9g3X6/rx2a5WcBjf/&#10;5QEWeVgO1v7Ne6J+/eDWfewf6+D2fdFHZec6ORR6P368sLpFQfcBbt5/Qax5iI9b5DBu0+Mlgl5Z&#10;Lfdn6UR77zB6R0YwNNKHygI1HMYEgkUixsrkAhYTVWmYrNWIAfvmmgyY7azB/FAPwcIbunCuhmJQ&#10;XIKeoFEQfQH1Ch9UJ3ugWZeIlmNYKGN8UaKOQ3VWLMEiDmMCFgmYc1TiBjmL/Y0VrK9xj3f6vwiS&#10;U4sb+MwXv47v//k/xdvf/DZW793Dy5/9LLJSVZhZu483v/FnePGdP8SNNz6LL/7pP8cXfvBP8eb3&#10;/wpv//hf4I1v/gVe/9IP8M7XvotX33oL1XWVqKqrRnVTG2YWVvHCiw/EzHu5GhWaKutQXWCFq7kc&#10;K12lWHWasOzUY8lhIFehxxqtF9rMKJREUmldi589qMQP1y346c0a/D/fX8B//cMu/OtPVOFHt+je&#10;Cn4eX3thDE5tIN4ar0Cr3A+7vUaYqFSeQbBIlcUjldxFamIMpAkxSKV7WpqUCBmVzJOSpEhIkiGM&#10;AmZEdOzRaMeldrT2DUMikSOUSs8h/tcQFXKVoOFNhcdwAlA89FlxsOiSUJydgiJVHGqyJajJikG5&#10;KlIMY2LPSYU1U0L3YgrMqkSY02Oh5+a06eQWhJIJBEknUqXGkuJI8VCnJiM9JQlpMgmU7ChS4pBJ&#10;oFCzZInklpKglpPLUMggo+8Sk5SAiPhUxKks0FY5UN7aj2v+PCdGMM5f9cXznt445+GFJKUO6TlW&#10;Aks1wmVaBMRIkWspgTbfjEt0nE9QmJhnOzwuAXEpMjGaLA8/fs7zmpg74yJB4yOXrwidu3rtF+f8&#10;/SOOQ+5v9qIuaR5S83AfFLDZqqksR7CQZ2QhgmCREhPy7GlVyVXwFKcqKqlzP4vu1hbwrHWTYxMi&#10;wZ1TS5A4lq6aIOHW+8BCFuEPub8X5MG+UBA4MshVaGJCnwmLgZ5BdPaOwjE8gbaxKTS5xtE4NIpG&#10;upCrnf0oaemCsaZZ9NxOlCsQEuJHF7GcAKFA4dOkoedyFDDpVLCys5hbxTABY4lK7NPr26Jqya3T&#10;LuO0OE9hr2+DpaxGbLuBwu6DAXMaGE97PetJsDztmKdp81TJ/73ETVPPOoina3P/ParRnhBDkYHJ&#10;zYmfFD/H1XPsxJbot+Pf5O5Lb4jfZP/ui0IHt18kcLyGtv452Op7UdI6gKbBMXSwsxjrR1WBCl08&#10;14ItBRN2KsVXpGOsUobxGg1manWYbTARLBowP9iH1GA/ZIV4IC/yAvThHjCQbDEXUKvwQK3UE83a&#10;JLRWlwhYpEd5ozA9CpWZ0SJnMUbnH7GmYLarEXtra1hdWMDa4gJ2tnaEy5td3sPCOoHy4C7mtw6w&#10;++BFbBMgFckaDE3s483Pfg03bu4QGLfxhW/+CF//3k9w8OhVvPml7+ETX/sp6Wd4/fPfxhe/9V00&#10;tTejoqkWFV19GF7bwxa5L7u9HBkqDTrautFWW4Pxdju2B4pwOGjA9d5cbBAYNjrysNSWi9kOJexp&#10;Ibjeocef37fjjwkWP75tx3//0TT+85cc+LefL8Gf3q+EKfQ8vvd6H7qyfPDNPQJxYhBGW7XQUqFI&#10;mZkBc74CtVYVSvIUotSeKUtGRooUcgJFSoKUYKJGUko64uO5pB6BpPQ0JGYbIZOmITY0CPGh10ge&#10;iCZIh4eEISw0WszLkRIXKXKbhdlpIsfBc2dwn4zMU2NbKWKDTxQfESQmf2JFhAQi2N9HKMjfGx7e&#10;5+DpdQ7Xrl4iXcUlD55fIhG+EXHi+OiwI4UH+YnJo1ghQQEICY9CZGwCwqPjRAc6dgjhMfG45hUI&#10;L4KFBw/y5+VF0PCCd0QiFLmliMm0QZJTApnWBH1BKRRqHS5cC6T3SkTgcWde7tTLPbO5R7fQVW/h&#10;KBgUPBnTRz08/uFnwfswF4LFT39bYVHXNQh7Ww8sFLjz7bVQ8uQy5JbeDxYFp2AxPb2EwfF5DM8t&#10;YvPW3Q8ECw70HBibOul3oFLJ0NSicBYcIDlong6wT3s967cJFryPq+QO7r0kjuO8zuGDV8R+3ueG&#10;xeH9V6nUvo+iuh5YSfb2IbQPT6JrZBSusYG/N1jw+UesUjpXI/bXVrE6M4W12SnsEjg2N/awuX2D&#10;QEAu6+A2nENjGJpbgqWiFpkZORhbuo7r9x5hytWB4b4m3Lqxg89+4mW4epqwMD1BsLkB1/Q6el0z&#10;5MRuIMeQjerWBpR39qJ/aQvm0nIolRnI15vIpU9hxjWCe5sT+Ny9CXzl3iC+8cCFN1eacWO4BGtd&#10;Zky1paFIFoT9DiN++qCcnIXtGBZT7wsLV0sWdORgNNla1JbnY6qrAlM9NRhqr0JtsRkVBRbY8vUo&#10;LylHQ6MDdeSWy8vtyM/NQkgMOZBcK0FEQbDwR1p8AJJDLyE28DLCKbAH8MRDV6/Ay+MSvC6fR7D3&#10;ZQR6nIPPuY/g6vMfgce5j57oCj126/K553D5/MdOdIkeC51/Dhc8fh8XSZcvPY+LFy4QOPyh0BoR&#10;ECuhbSrJX3hODD9+xfMCLl05L7Y/du5jAg4hEdHwCwoVLZq4BzavfXxD4MvNZ30DcMnHG1eDQ3HB&#10;L5xiYBUSdAQIYyXUxlLEy5QIjoxDYFQSEtN1iIrjkXGV3Btb9Mp2D+khOuR58thTV/Cxq1f/4efW&#10;/rAXdVGD5bcVFg09w6hw9KOALnJDeR0FbisS6TP/MrAYH59D/+ismNFren3rA8GCxc9zgBybXxPV&#10;UsXVTWL/k3mMJ1/n1m8bLNhR8HfnMZ9uvfBx8ZiBcdpZ7N5+AY1do7DWdtJ/1odKhwudI9Pop/90&#10;dHzw7xUWw8ewOFhbwc7CLPYXp3B7cwX7dA3s7/CEUlzttwvHoAt5xeXILiyFhgojfbMrmF1dwWRP&#10;FZyV2Wgv12KluxhzTbnoq8hFc3kx9Nn5BIRM2IoKIJUno7a9CXaCRc/8OhQaHSQSCYwmKwYHRzHp&#10;GsSjvVl8/eNr+KdfPMT/90ev488+vY9XlztwMFqJua4sMejgnsOMP3tQhR9sFH5gWIw0ZyInS40c&#10;fR6KrWo0l2aipSwHtUXZKDFokZOhgDU/F+08rM7oDEYm5uEieFWVlyAmMQmpOjOUCgUUCWGwG2Sw&#10;ZoRCJ/FFcrAHQrwuw8/HC55XLuH888/B68pFeHtchI/HBVy9TMH84mN5elx5LDqen3+XrlzARc/f&#10;JzdxBAuPK1eEs1BoDfCKjIdveDAF6os4d+0yrgbyrHbX8Dw/9rwi3AQnp1luZ8HDdVzx8MVV70Bc&#10;vsaz5F3FFXrOL1qCMIkWUn0VXYP9wlkERyWIKVyDopOh0hciLlmKgJBwnulOQIKHAWF9jOSugrrg&#10;7d11HGJ/u5bsopp3ng6Lswlu0b/iWOqkqDPTqna1NGF8aFjAgked/WVhYSFY6PVqyKMCkR5EoPiA&#10;sOjrHoCjewRtA6NooaDCsGgeGUfbMK0HxgQsyh19MFU1IsdsQYokHgatAjbNY0AUacgiZ6ULFWUp&#10;YNHKRILRZi4gWMxjdHoZQbGJiJLK0UUlXa5KOg0MDpQc3J8M3G5xkCypaRYuY4BuOA6qfA73a9xV&#10;U+91jvfS6YD9QWHBCWtecxPV/cMHZwBx+rgN0unzn5Y7H3Nablhw8HdDgoHAzzEo3GBw6/p97sPw&#10;onAYU2u7KGvphaWuk9xgD+p7p9AzMgPX6CRGRnqhk4ehm4L4RLEMY6XpcNkVcJWTCyjPwERlJiaq&#10;8zDZVoOp3i5IKWBkhXqegUVB9HnUKTxRLfFAnSpWJLhTIv2RSaXiAkWkqEuv18ZgyJKMIasMkx21&#10;2Fuex+bkCLbGerA90Y+ba0u4ubmJQ5518OAGuofHYKtrgrGyFqlKGXqm57GwvoabS0OYc5TAVZ9P&#10;IFNjsUaOyRodynOUyFOroNVkITcvm2CRhLL6algbW9ExsQBFVjbi4uOhN5CzmJrB7MwYliccmCIY&#10;LLTnY6PLht3+Sqw4bBirz0FfXSoMKcHY7bThTx/W4nNjWnxj04j//kOCxZePYPHnL9XBGHIeP3xr&#10;EAN5Qfij3Q7UpIRhwpEDM4GioLgQxYUa1JZkorJIg0KjmvZrYC8tRG5ONqrq6tFLLmd0dgnzC3Mo&#10;tZmRkECBM9eGbE0G8pRxqLOkoMEQg7q8KJSoI6GI9EKI31X48Oiuz38UnpcvIjjQH+eppM+AEEN9&#10;X7yMS5c9zugKHed56fy75EG64PF7J87C09MDHtf8kJFrgX9cCjxDguAZHIirIYG45O+LC77eOE+w&#10;uuLnJ0aYdg8pzkOEu8XVUFdJPIzHc1cu40pAEKJkagQnZkJT0orc8nYxr0VEglSMDSVR6pBlLkVs&#10;Yoqodvr9j50XkPj9586JOSp+//kLovrpvJf3b25T2fdbcgprEzS26l/89sKi/1eGxcTkAsZmV5Gi&#10;1sKXrGxEYipaybHwxDxcrfR+DoPFgZUDKLeWYpdR3tAuwLC0fSiCKMPkVwUF63QA/3WBBUPCDQHe&#10;N7G4IcDAbuI0LNziY5p6R1DU2gNLUw+tB9FAsOglWIy5JjE63AvtB4JF9YcCi0FrqoDF9eU53FgY&#10;x43JHlyf6Mbd1Wnc21zG3f0d3LxxA12DI7DWNCK/vAapGckEizksrG3j1vIs9ib6sDLYjLGabIyX&#10;K9BTrEYBXXd6bTb0+UZyD/mQyBLOwCIzz0CBOAHZOfkYcHH1Wz+mhpsw1JSHEXJQE7X5mG4owGSj&#10;Ef1VWnTWyJArCcZOZxF+8lIzvjhtwHd2C/B/f28M/+mLgE75vQAAtlZJREFU7e8JiykngcJsQFll&#10;OcoqDKirNaO2thBl5QXQWwwoqaqCuaQMDc5OuBZXMLawirn5OdSSs5BTwSnXWApDjgpmTRxaiyTo&#10;sESgwxiGppxw6BO9kBLuC3lcKK6e+wgSokLFrH6e5DAuXqAge+4cLl68hMtUCj+t94LFpasfwZWr&#10;HyVXcR7Xrl0jVxAAdX4BAuNluOBDgDjW89e8hM7zXBV+R8OGMyi4+uk0LDyv+cPjqr8Yu+k5cip+&#10;kTGITdPS+VTQ2R1i1FpFjhVB5FwCwqLFe6VqjSLH4R5ynMWg4D4YwllcuoyPenrmHofW385FU1B7&#10;8DtYvBsWU9NLmJhfh6HEDkV2nhgKIDgmWXTE47r3DwIMzl/wsewgOIhySyluYtve58LU8pYIuhx8&#10;+fmnvf79dDqA/zrBwp2j4BZiDAoWP38aEuw6bj56TTiuEvpdbG09pAGUd40LWPQPz2BiZBJjQ39/&#10;sBi0SAgWckwRLA4p6N9eHMONcQf2h5uxO9qF3alhHKzMYX9nS8yjbqqsR05pJRQZiehlZ7F6HbdX&#10;t3FjcRn7VBJf7qd7o8kER4URhfp85OgMMBityKNSfVxi5BlYWMrKIZdTICZo9I+4MEywmCBYDDbl&#10;w1WXg9EaA0arC8hVGNFXrUNvYwbyUyOw1VWKn73Wga8v2fDDG6X4r98awf/x+db3hMVMlx4lhVbU&#10;Ntajoq4IVU2lqCVnVtlSh/LmFlQ5ulHa0okOgtbc7gEmVzYxNjYKu9UMZSrdK6UNsBmyUJybiG67&#10;FL2FERiwhaHPGo3ydD+oY3xEMjvW7xLyVTKR2/C8+Dye/+hHcOH553D54jl4EBw8Ll840dNAwWJY&#10;eHh/jADxvEhw+/h4w9svGFnGYnICclzy8iP5Cn2UgvZzFMwvEhA4H/E0UAh50PEePrhILuGitxei&#10;JDIEJcgRISWY1/QizVSFkMQ0BEbGIV6aBp2pGNeCY/A8nZtfz+d1Dz3O7oWnXf398xd/85vKvt+S&#10;k9N8PtNU+TeZZjtSM7WIDguBIjoMaXGsUCF309kjWEQik9fJMUin4N3e3AjXsAuj49Owvwcssis7&#10;xYi32pImZBXVnYGFIS8D0sgApAb5CFikhx/BIvNJWCQfwaKnjSfF6SFYDKCNSngtrjE0j06ibXQG&#10;rYOTaOx1oaq9jy7+HpjsBCaLBZKkWBhVqShQ8+QsRyrUyAgScqHCrFSChZyAooTFaML03ApG5jZg&#10;q3ciq7ACKoMVYcnJCEuMQ3ljA5UieeIicgmbR1VJTwv47ELYPfBzDBYOpgwJrpriAQndVVPsNNyv&#10;Z6fhdh/uXuDP0ukAvsF9Nz6ARJPcXQLGAQHi+n2xdovzFG5tkBgKT9NpSPD3Y0Dwmr8fiz8bQ/LG&#10;w1cFEBgeDIyDOy/h8P5rBIvXcP3hW1jce4jS5gEUNvXD3NyP4o4R1PRMoH1gEiOj05gcHccIOQtz&#10;tgROixSTdiVGy5RiitKRctkZWEwQLGb7eyCjAocuzAt5ER4EC0+CxRVYoy6J4T6qk6+hITMerVXF&#10;SInwhyrOn2AR8dhZEJB6TVKMt1TgxvI0bi4M43CaIDHZhdURB9aG2rHl6sDG1CDaWptgKS6F3mpD&#10;hlIOx+gylhbWyIEs4fbSPF5Yn8fu7AhmRjowPtKHmvpGGArtKKluQEFpGSSpKVR4aCBYtKN1bA5F&#10;lTWQyiTIN7CzmIDL5cLiWDfmO0sx12LEdKMZ4w1WjDfmY7zZgInOAnIrSVjpLsVPP96LPzkoxk/u&#10;leD/+uYQ/o/PdeJ//YNq/PRhC6z0/X/0Rj8mzeH41oGTfodwLPbkoaakEK1tTrQ6W9E36CRA9cA5&#10;MogqKnzZqBBm7RyGY2EbSzfuYmxiAJ11FpjViVDK01BW20ng0KPekIwxezwmy8IwXhKG0aJItGT5&#10;wZDkhaIMihH0+3JrqUvPEyTOP4dzz39UJK09CBacj+D1NXIcvC3AcPzY95rHSc6CE+U+3pfg530R&#10;/l6XEejnjaCQcGRb7RTcVfD04fkkAuETEEKBnCck8hYjwvI+zk9wQptzFWeHDeepUUPg4UvOIzgS&#10;kdJ0+JNLiVTokFvWgkxrFcKS0pGi1CLfUoToRCkBwQfnCQ5XfPxwLSAIl/m8vv7wIVh4+Pj/4qKv&#10;b8BxSP3tXtSmCovGYodck43Y8DAoCRac4HbrLCzCxcxbGcmRSEuOQ0tTAwZHRjE8MYvStmfDIqeq&#10;S8yloStthrao/qyzyFVCQiW9lEAvKOhmzwgLgIpgoYo9CwsVuxmCRV9HO7rJIjt6+ggWQ6dgMYum&#10;vgnUdQ2jqq0XVQ1dMBRXCVgkJ8bAlM6dfY5m8WJx55+TIQZIVnIeenIZRioFTpH1HpjdQFHLIPKr&#10;OpBnr4fSZEJsuhTe4YFQkduYoZtpfe+olRM7DQ6STwLjWWKQcC5DaywU1VQMCw64fC4GBZ+PA/Np&#10;IHwYcr8/n5vf73Tg/1XkhhaDgd3C5NKmAOLdl98UzsrtJA7oucM7D3FwlxzFC29i897rKO1wESRc&#10;YvBHQ5MLJQ767/qmRXJ7hK6nsYlJDBAsSrlTnlmKKQKDq0x1NL91uYKkOgOL+aF+AYvscB4b6tqx&#10;syBYRF5BdYo/qpO80axNFKPOivksYv3OwGLYlooufQpcjaW4uTKNu2vjuLs+ihsbkzhYnSLHMITb&#10;M53YmexGdVkhMlRqpMpSkalUo2V4DSvTBJiZftIQ3twYx97MMLZWprC8PIeqxkaYyD2UETRsdjtk&#10;aXJUUSm+oNGJZtcsrPYKJNA1mqXLRHe/C0MUtNdG+7DVV41NZwFWHBbMdVix0mXFy6udeP1gGtVm&#10;FbkXO/7irRH8+W0b/tnrFfjPX+/Dv3+nG//m7SaCBzm2qKv4Y4LFoi0a3z7sQq08Ais9OWgpK0Gn&#10;cwhddA+NEMw4N9Q9Po7e7dvovfUaJl76NB587Se4+fonMdBVhbbCFBgVwchIV6KsoR9VRVY4CK5L&#10;lXFYr4nEfGUkZuzR6M4LQFGqN+yZEciWBCHc/wKef+738Dw5i/MEhCsXnj+BAG/7XL0ixJBgYDAo&#10;QgJ84e15WRzj5+WJIN9rCPH1RKiPB0IDvBEeEYk8WyWiUrUUxI8AwFOacinfPecEJ7V5262TZq6k&#10;y9cCcNkrDM97BNK9nICgRAV846XwTZAhTpmLRFW+mFZVps6BSpcvzneehx+/ek00keXxoLjHNnfG&#10;O1LAb2dS+1lLpqXspd9UWDSTXW4YJmAMT6O+Z5RgMfS3hsXE3DIG5jZhd4zB0jBIGoChqhUaWzEk&#10;WRr4RERAkqHG4OScCLocgD9IHoPldhpcNcOgMJVUId9mR/fIlKjb50DudhtPBvu/rdyf4cOCBbsK&#10;/h4MP+7Bzu9x+8XXBSjYVZzA4t4jXL9zS0y8tHX3IZpGZmBs6UfJwDxyCRjGtgmUds+hfnAB7a4F&#10;DEwtY3hyAX0jA/8gsLi1Oo2HW6TtSdzZmcWd/TU82FnEw40J3N2ah9PRgaw8E1RZOQQLFcFiFSsz&#10;dOx8P27PDeLBdCf664rR12LH+KADTirBl5SXorisGAZjDqTShDOw4GooWaoEefocdPaPoL9vCMsj&#10;ndjuLcdhfyH2eq3Y6CnAmlOPlxeb8Ynrk3TdkrPoL8XPPzmKb29o8cObevyXbwzgf3+nC//60w3P&#10;hMVydzbaysvQ1zcmXMzEzBRpEoOLq1h87fO48a1/goc//Gu8/af/HAcvvoyBzkoMNeTCpKQ4QICs&#10;aB4iZ2JDb3EatpukOGhNwnpjIlbqJBiyhKM0zQ8V2mjkykIQFXQZF879Pi4QDC4duwgGAUOBm8gK&#10;GJBb4McMhwCfawgPDhD7GSL8OMSfAOFP+/2vIizQ5wws2E248wjsIFjc8skNjqfB4vwVX1y8GgLv&#10;4DikqPOhLShHZFoW/BJTEZmqQUqWCbIsA+SZufAKCBXJ7AuXPbhXthjuw91Tm3ttX/Lx/eFxCP3H&#10;sygLKgNSNbp/xbBIj/oAsKBtxbtg8eymsx8GLNzVUL3tbe+CRT03mx2cQG3XCGo7yU4TLCrrO2E8&#10;hgVXQzEsLBmPZ+/iQcqeBYvx2SUMzm+hsmsS1uZRmJomYG4chr6mA5oiKhnm5iJEkojQBInIRbAT&#10;4ADPOg2GZ4lhwaVyd8DlprZ8Hu7QxxMscTXOk87CXYo/vZ/3sXjfk8c/Te7j+X3fDxZ8Pl67j3Ov&#10;eb97m7+La3ZFVKlxdZO7H4WodqLHbljsk6PYu30Pu3cfYWhhg1zFEGyOcZg7JlHgnIatfQyVvbNo&#10;HJpHx+gS+ggWA5OL6HMNncBi+hQshsrlGKlgWGgwUUNwf09YeAhYVCV6oSkr4QgWdL3xcB9WCp4M&#10;izoKbkMFsiNYNJQIZ/Fgcwr3N8dxa3sah7truLk5j9urEzjcIKA5u6A1FSPPUgx1RgbBYgmrsxN4&#10;sDyIl7em8NaWC9Od1eivt6C1ygR9dhrMphyYDTpoMyRISggXsLA0OOj6nYEyOxexcVHIydPB0TuI&#10;Xrq2F4baCRbFuNVvwmGfnoChx8OxQlzvNePBXBvMabGY6yzAT18fxhdnFfhfPteGf/eFDvyvn+rA&#10;v/lMI35yvwOFBIsfvd6HpaIYfIdhkRounEVHpR1Dg1N0385jdnmVrrcVjNO1u/257+LBj/8/uPHt&#10;n+PtH/2cHOMDDHXXYLjVIkbNzdRoUdkyhNpSGwbtKhw6lLjTJcdeRyq2W9MwVhwLuzIQ1TlxyEsN&#10;RWyoJ65cfI6C9GVcOe5/wWBgCDAs/L0JAEH+4jHDIdDXS3S048f8HHfM4052kYHeJC/R8S48MkrA&#10;IkKqwQUPL9GPgkv/7DAYFpzY5iauDAl3NRTnF9ywuOjpTxCIEbAIjk+FxmpHmEyFgGQF0vVFYojy&#10;+HQtAiLixRDl3Grqiuc1XPDyEbDglk8CGNe8fvG8t3fCcQj9x7XIM3NqEiIjkBYZ+kxYZCZz4I4g&#10;WEQgNSEGrc2NGBh2YXCMcxaDf6ew0FLJSylJEn073lUNRSWk+v5x1HQOo6qjH9XtfSirboexpBo6&#10;swVpcgmM6ZLjCVWOJlkxKxNPXAYPhXwaFmMzi+if2SBnQaBoccHQNgNT2xQsrePIr+9GdmU95GYT&#10;YtMyxCBknLjmlj9cwuZAzwH5NBz48emgffq50+LXMzS4iqquvQeznBuh/afPx9sMGPc5OXBzgOa1&#10;Gwin34uD+tPkft2z5HYNnIfg49np8GMO/gzF4ekl4Yz4ee5DwXBw5y1YDAz3eu8uPXfvTYwt30BZ&#10;8yAq2kdR1upCKf22FW1DaCDAO4cm4Ryggge5teHxaQyPUYmXAnCpRY02UwpmqrMwWq4mWCgxUCqD&#10;q1KNqWotpuoMmGrn4T6eDgtb9FXUSANRmcA5izgBC1l0IDloXxhTggUsajVR6DMlC1gM1hbixvLU&#10;ibO4Resbu6s4XJvBzSUX9penUdfYJAaaM1HBQaVUoGl4Flv0mtd2x/HGwSw+vTeKG3O92Jlow8Jw&#10;C6pLDDDkqVFg0kFHBRZZchQqm1qgr2pG4/AUzKV2REWHC2fBLa16enuxONSMmyOleDRkwEsuA14e&#10;N+PVMTNeJmDcH69FdS6V6AfK8NdvT+OfvVyDf/HJOoKFQ8Dif3qjCj994CBYXMO3X3Rgw56E79zo&#10;RmVyELaGjOiqrcYIubt+1zQW19extruLzUevYPfz38PdH/xzchd/gT/47p9gfWcNHU2FGGizIUed&#10;hHS1FlWtw6gjWIzXZuNenw4PB1S41avCgVON8ZI4VKpD0GRMgTYpAMlRPvD1JlBcu4JrBAB3TiI0&#10;0E9UOzEQ2EkwJNhxuGHh7sHNIIkI9kdUsC+ig3wQFRog5qDJK6xEUEI6PnbxqHMcQ4CTzwwHTkBz&#10;NRQDhCHBc2izO+Dj+PHla4HwDoxFSLQUEclKRCs08CdXIaF7mEecDYhLRXSqGpe8g3DuipeAkCc7&#10;CR/fox7aJNH66Yrn4nHo/Me5ECze+U2ERePwGGo5sd1BrqKj70OFhZFujjwqBee3zxA0ZmFomYCx&#10;ZRDZNS3QUFBX5ZrFWPjRkjTR0oldA9fbu5PWv4w40LP4HD10I/PQ6nkUlJyD46JEz8GXA7YbCBzE&#10;+XXuJPOHBQt+nt/Pvc3VSvzeDEL+LIOTC+L1nJtgGLiPdYOCxa/hz8VuY/PWC3CtP0BFxwTsTf30&#10;37SiqLgC1RXVaKuvQ1NVKToaqtDdUkf/bz0GOlsxMdiNFQrAz4LFcHkGxisy39dZ/GqwmMS99Qnc&#10;3RjFdVrf3F7CLXIVdxYHcbg0hqb6WhitRSgoLIJamUqwmCZYjOPje2N483AGn9wdxO60AzvTndiY&#10;6UdTbQkM+VpYyF2ws5AmRz8TFk66pnv6urE22ooHE3a8NqbHW5N5+MSMAZ+eNuGTU4V4ZboW9flJ&#10;WO4uxF+8NYr/9t1Z/OK7Lvxv5Cz+1Zut+B8/XvGBYNE75MLy6iJ29raw/eAF7Hzma9j8wg8w8/rn&#10;sXp4E/Pzo5ifdOD23hRam8qh1OYTLEbQUF6MyYY8PBzMwYvDGtzt1+CwS4OpsgTUaMLQapEhOyUI&#10;yfQbu2Hh5XMEBAYED+nBLuM0HLjqidfR4SFnYBEVGihaVMWG+h0N7fEMWPCaq6M4uDM43PvcnedO&#10;wyIoQgKZKh/hBItMSymkuRbk2GvF/NvhKQQK/wg8d9kbz13kc14TziKI3pdBwZMa0fqnvxce/tvV&#10;U/uXXZLCwwPSIoP//XvDIhJK2ubBx9ywGPoQYaF0w0K0hno8rerTYTEsYFE3SKDoGkZ5ax8qP2RY&#10;GLh6jRxLbscU8tsWkNPILoNEN01pay9Z4nJyFmYBC7+wWOhtdozNrWKZgvjyLjuC40mPCAAsHiPp&#10;SUi4xYGe3QWX3Dn4crDlVlENjj5RRcXzgPPES1ztw8dwKZ+DMh/7YTsLdgp8bgZf//iceE92Oryf&#10;8xE7t44cBye2+fi9O9wb+zEs3L20+fix5W0UtLlgaeyB2V6NpOR46NISUKKToCo3Rcwz3WxVoasi&#10;H91VRvTX8SxzdqxTYC61qE7BIlNUQzEsBkrTMWpXYbQyB2Mtladg4f0UWAQ8hkV1KVJPYBHygZzF&#10;3e0F3F0ZwYOFHtxeHEZbXSUsFisKbQUECymaKeBvL4+RqxjDWzem8dZWH9ZHmzA30IClyR5Ulhci&#10;N18HkzkPmSoZJJKYZ8NiYAi9/T3YmmzHq/OV+OSMEe/M6fHZRSO+MG/GZ+eL8dZCAxryErHaV4Kf&#10;vTWG/+fP1vF//3gG/5Lcxf/yRgv+xWvl+LMHzmfAwnQCi76BQawszWBtdQ7jS4soJ+hltvQju62f&#10;CgTjWCMAri8NYoNUYM2DQpOHxu5pNFWWYqZJjxeG8/GKS4v7Q1pyFzrMVCSjTheB9gIF8mShZ2Dh&#10;7estgMCAiA4Lhu/VKwgJ8EFMROhJVVRYkJ8YWyrkGBbhtD82IhgJEUFICCdohJ+GRZro43AEi2sn&#10;zVkZFAwMNyQ4p3EaFp4+wfAOikWqWi9mxItKzUQCfa/8inr4xcrgG52Cj3r44SMXr+Ej5+kc3ByX&#10;IHHJxw88ZSrr9y5cUB+HzH/cizI8qEUZEwK3VHFhyEyIIFsZjSwqESnJQqcnx0AuiUdzYx0GBvox&#10;PDIGe1vfGVicFvez4KazOfYW5JQ2IbeknmBRQ8G8Aro8OZIivJAccEUMMS2L9EV6TADU5CyyEqKg&#10;IVhwrkRNN1haYhyVPtvQ29mLts4etPUTKPomUNU9RrAYRY1zGNWOftibu1DA820TjDQ2K5RU+nsy&#10;Z3ECimNYmDWpyMskYOTlYmRyDn0z6yh3jsPSPgajcxomMV3rPEwdc2ImPp6+1eycgLl9GIY6B/Rl&#10;dcjQ5CI2OgEJUXFo7JvGyNotzO49wPTmDQq0e6Lj1srWHlZ4QqV36Q4Bg9bH0Did4OaSO4uDM/eI&#10;5g5+Vc1OlNW1wjEwJoI4t0Ti3AkDxv0aDuLu6iT3OXj79H4O6lz6Z4fA+xhoXMXEc3UwpBgWfD4G&#10;x/49AsKdl7B1+0Vss2ibXcMmg+PmI6wTJDbu0mOCBGv34atwjM3AVk/gru1EYb0DBmshIoJ9UJqr&#10;QE1uMpoMKWiypqG1WIvOilz0VWYTLEzo76jByvIESowKtFtTyEFoMESw6ClSYrBIjsFSJcEiQ8DC&#10;3XQ2NcRPwCI7/DKywzyRS7LEeKAq1QflSddQn5mIjooySKmkqowMgCElDHZVLKqyYtFjlqDPIsdQ&#10;TSHurc3i5a1ZvLI1hRe25vDyzjIerY/ihZUBPKLP1FJbg/yCYhgNBdCpFWgbmsPO3ATe3BzAp/YG&#10;8PZ6B66PNGBrsAGbk32oJeekzdXBUmgkWCQhme4he2MrDGUtaOifgbGsEtEJcWL4756+Ubq+B7A3&#10;2YtXFux4c8aEtxfL8JnlYnxmtghvTZnx2lwFKtQxmGkrxw9en8Iv/mQe/+2PR/E/fqIR/6+XW/GX&#10;r1Xi+3dbURznjW/e78T1Rgm+vutAJZX2twbK0NNgx6hrhu7bccxMjmBuYRpTi0soamyHvqYVeeT8&#10;xuemsL6+iL3tZXJWC2ipLoMm24iazik01ZRjscmIl10GvDKVg1fH9XhxxIi5Whma8mLQVZKBXGkI&#10;5InB8Pe5QsH8Mnz8fWnbC4E+V0XQD/K6hOiAq1RQDEBUsB/C/DwRF3QNyVEhAh6hAb6IC/YWky/x&#10;MdwoISWC9iUkkRuoREiCHM9duEAQuExwuApPb85ZXCMgsNs4AoVbblAwSMIiE6DWmeEVSAVgcu4y&#10;nR7BsSkwEoA8fIKOmsmSm+BOe+wq3O6Eq7Z40MCPnr909zhU/m7hRRkV/E5GNLkKkjo2DJr4COhO&#10;YPF4PouWhloxn8XwiOs9YaGtcBzDopUC+GNYGIrLkZWXSrC4BknAZUhDrkIa7YO0GH9kkqvJSog+&#10;hkUoVDxSZWIswaKdbiZyFc4etPaPo7ZnEpVdBIyuMdR2johRZxkWFiq1ZZdXI7OwAMqMI1icbg11&#10;FhbJBAvZu2BR0TmOgnYCgoDDU9RJwOiYgKlpAKaaDhiLKql0aBYDrfkER0CdZxYl8sXtG5he28fM&#10;xqEQD3u+tHUkAQm3jmHhlhsWbrGbYJBwaZ0DPe9jqIwvrIse5qW1LSisbBAQ4dyHubQa1S2dImne&#10;1jsijuE1izsY8nF8PLsWPp6f5zwEQ4fPz+/DADntGHbIQWwxMBgUBIwNgoVbc9w/4y7tv/8K1ug4&#10;x/g8ZGTxTRSAzASLojr6jSwEi0Bv2HPTUJ2dhEaCRQPBorlEB6edYaFDH8Gix1GP5eVJFBvlAhY8&#10;FtQgwaK7kGBRqMBQKYGCYDF2DIsZgoU8xF/AQhtxUQxVnh12FebYK6iU0/sxLNRJcJQTLOg4ZWQg&#10;wSIcZao4ggUVQswpBAs6r4AFAWJrBq9tTuGlzTm8SgHz0cYYwWIIL61Mw9lC34cKIgXWMmjp2mob&#10;nMPe/BQ+szuCL9wcwZd3u3F/shXbfTXYGO9GTUUxsnJ0sBYRLDISCBaRsDe0wVDaioY+hkUVohLj&#10;ka0jWPS60E+FHu4J/nCqEG/MmPGphQq8OV+ENyYK8PZyCT5OjyvUsZhqrcK3X53Cf/jBFP7P7w7g&#10;n79ej798oR0/f7Ua373bQrDwwTfv9eCwORlf3yFYSAOx1V+BnsZSjI7OwOWaFEOLrK6vYH13H3VU&#10;CCsnZ17c0kMFm2XsX9/BnZv7uH+wjvYaOzQ6A6o7p9FIsFhuNJKrMODlqVx8fILWLhPm6hgWsQQL&#10;lYAFz/ft70Olco9LZ2ARRy4h2OsiYgM8ICUARBMswn09kBDkIaZ1DQv2F4ntBCo8poV7ipoHPk5G&#10;/21cYpIYoohhce7SJQrmlwgEDCRyALS+cIUH+jvKUzwNFp5eAYiISYFPeCwipGlIzzcjKkkBuVKH&#10;C5ePHIrbpbDcsOBcyPlLnn/1j7766clFFh5+VRkd8je/g8V7w8LSsQBr+zyJSs9tY7C1DMDa2Im8&#10;8jrk5edRUEhCdHyyGO7DObqA8c07mNy+j7n1G5hfPxRa3j52Fe8DCzco3M6Bq5F42+043NVKvGax&#10;Y+Dj+Dzu6i12H25x/oFfx+dg18BgYLHD4Ooj3s9i1/FBYbF+71VsPXyDvudN1PSSI6MSqtxQjKKW&#10;3t8aWLy8OoOu1jZYymtRaCuHWiFB68Asri/N4nOHPErsBL5xOIAXZ53YG2rAznQ/6qlUnkXO4oPA&#10;ort7BANdLuyO9WC/PwcHHam43pGJrRYZRo2BWKqMwlxNCorkYQIW33hxDP/mmy7826848ZcvVePn&#10;D9rwT16tIViws/AlWPQ+ExZjY9OYmx3H4vICFtY3CHou1PeO0v00QvDYwo1bBwIW9/bWfu1gEZoo&#10;JxfAOQWGw0V8jIcTuchOgwHybGfBgwh6+oTAKzQaSepschb5SFXnICAommHwTFhc9Lj6i8uX/5G2&#10;fnq/JSM8WJ0eFfSLDwMWukonshkWZLtPV0MxLDS5MiQSLFICr5yBhZpgoYmPEjmLzOQw8Cx9aUlx&#10;6GxqRQ/Bop1KQc10Ydd0T7wLFqWNTpgqG+k9PygsJLBkpSJfkwYDBXnX1Dz6ZzdQQee1kXM4DQhT&#10;B7mJ422rcxUFzg1YnGuwdC3D2LWAHIKL3jkBS207BYF6yLJMCIpPFXWsensjhua3sbBxE7OrB0IM&#10;DAbF2h739n7cvJV1GhYMBd7HToLXHOh5vxsU7uDO23ys+zk+3g2F08cxWE7nO9zPMRB4n/u8fC4+&#10;7kQECwaDGxbu9TrtW733cQzQdypqH4Ch1gFLYzfSrZUobhuEtb4bhTVtMFkLERPqL2ZJq85ORJNB&#10;iiabEi2l2XCW56KnQkuwMKKrvVbAotSkQHtBCkar1Biwq9FDsBiwyTFYooSrLAOuimyMU9CcHegV&#10;o86+Hyw6KyuQGhqI9IgAGKURsKvjUJkVi16LFD0mGQarbbi/Pk+AmMPHt6bxyvY8Pr67ihe3xvHS&#10;2gheWZsVzsJEzsJqKYVKkUywmMEhweIPb03jy3fHBSxemu/EzfE2XF90obWpGpocLcw2A9QEi6Qk&#10;et9jWDT1z8JE12l0UgJysun795Cz6BzG/mQ/bg7r8aIrBy+OmHF3IBsP+3Jxt1eFjTYVStMjMU2Q&#10;ZFj879+bwr/7eh/+6Qu1+PO7bfjZi9X4zp12goU/vnGHYNGUjG/sOlFFsNgeqERvUxmBYhbzCyvY&#10;2lwWzmJxY1PAoo4bihAs1nY2cXC4ixsH27hNsGxj4HE1VNcMmmorsNJswiujBIzps7Bozo8TsMhJ&#10;Cab7NQQBvp647HkZvgF+tO2NQN9rYv6KUO9LiA+6itQof8QQvCP8PJEY7En3fzDCQwIQHuiHxBCv&#10;Z8CiEkFxUnITPEz4JTx3ngf1OyeAcQSLyyetoNw5Cw78oi/GNX+Ex0gQkSxHWh63aFQjXasnoPm/&#10;y1nw2v36c1c8W45D4++Wpy3p4YFDnGj+28LidII7u6TxDCzU2SkCFtIgT8hCae2GRQy7moijBHdK&#10;BDKlMVDSe3bUNxEsetHR3Y8GuqkqO7kkdAoWjn4U1bfDYK//pWBh1cqhz1KeJLi5U15V9yQKOybP&#10;wMLaSW7iWEWdK7A5l4XDMJC7yGubRG7bhJCplVwJuQ1TXTfySxsgz9IjOCoefkHhMBRWw0XOhV3F&#10;6u5dgseR01jdOwLC02DxpDiYP00c4DnYv5848DMYGBD8uqcd8zRtMRQOH2DvwWvYvf8q9h9+XABj&#10;bucWKnonYGzqJfXASoCwtA5AXlBNv8MgbE19sFa1wFpYguSYMBRlSVGpS0CzUYaWIp5ONAcOew66&#10;7Br01hrhaKnCysoU7JZ0dNikGLYr0VeqQk9RBvqsMvQXpWGkNB0jdi1GmyvOJLifDYtE9NZUIy0i&#10;hIKQP8ypUSjPTEClJlYAyJGXjP4qKx5uLOC13Xm8sTOLV3cW8ebBBl7ZJXBsjuHjm/Pobu+A2V4D&#10;C8FCky4VzuJgYRpfvTcvYPHNm4N4dbEHt8bbcbg4iramGqi0mTBa8wkW8UhMDD+GRQtaBudhLq9B&#10;LLnQ3Nx80Vmu1zGEW3MjeHOtBl/cqcYXt5rwhZ06fGW7CV/ercVnNhtPqqEYFv/tZ6v4P78zip8/&#10;qsfPbneI4cm/fctBsAjA124eweKP9joFLHaGqtDXbMcEN1iYXcLC/CRm52cwubAoYFFLzoZhsbqz&#10;gT0CxeH+Fu7srKC1slTAoq53Hi31VVhrseC1MQLGdN5jWNSnotUQj276n3TJBOTkUAT6XxUJbr9A&#10;fwRx4trPCwmRIQQHDySFeiMtNghxYYGICriKpJBrkNF9zy2kuMlsUijFglOwkIZ7CVhkmCvhG5lE&#10;wZxhcBEfPfe8gAS7jCOnwQC5JAI9B3xRhXTsLp6/cBU+AZGIlWUIUESnZiAiQYaPnScXcemqOI7l&#10;hoTQhcsvcTz83fI+C8Hind8WWJjSE0kJQqeT3BaSKVOGXLUc+bk5BIuFZ8KisGdZgIIdBgfAwto2&#10;FFQ1w1LRCIu94US5BRXQmUugM9pEb9/isgqUltlhMJoRFpeKkBgZtIYSdA5OY2ppV7gLhgU7Abee&#10;Bgm3noSEW3/XsFgnUKzffISDR6+L9cLubdGJrqjegexqB4wtAzC3DREsB8VaZquFtX1YzFVRWNOO&#10;EnslJLHhp2DBziIdTUVatJVo/9HDYnBoCn0EixlHHW6OUBAey8VLLgteHDPgrclCvDljxqOJQlip&#10;5D7eVI6vPXLh//rJCv7914bw5/fq8Od3OgkWNfj2zU4UxwYSLPqfCYul5XXs721ge3dLdM77bYEF&#10;OwsO9gwHbhnFyWkGAK+9/UIQGBqH9Bwj4pVZSMjIwnlPfzqHJ7mRs9VXLNr3VxQGf5en+CAL5y8y&#10;4yL+hltDaf5eYOFLsAj4ALDoO4bFGMFi/AQWVQyLusew0BRaj2HBTWePms0+2XSWYWHIkCBbScDI&#10;1mFsegGDp2Bh4ZZPJ85iHobWSWTXDSFdl4NUaTSkSZGQElBlMUeSR0fQdwiChG6GlKhAyBKiYDUb&#10;UGArRFFpJaz2RqjzixCZrERAeCJkaj1ae0axuPW4iS3r3ZDg6qUjbVznXtSn9cvBYlvA4gWCBVc5&#10;uV/D1VJHVVPP0vqNh9i49SLWbr6InqlVlLX0wFzZgtKWXhS0j4gmxZZ2FwHCBXPrMFIL6shZjMDW&#10;0IfiOgcqqushjYsgWKQQLBLRaJCi3qJAvS2THIbmfWCRIVpD9VmlBAvFe8JC64ZFzBVUHcOi7j1g&#10;0W9TCFj0MSw2F/DxHYbFDF7bWSBYrB/DYvQJWJRATdcMw2KfYPG1e3P46h0Xvn2jD68vOAkWbadg&#10;oTmGRQLBgquhWgkWzQSLBQGLmGNY9A+Mo5+CNU/o9PpKFd5eKcVnlmvw6ZVKvL1EWi7Da/MVKEmP&#10;wHR7Db758iT+77/YwC9+MIu/fLEFP73ViR8TNL59s4tgEYSvumGx34VqgsXuYBV6BSwWsLi4joO9&#10;TWztbFIBaQ5tA25YuAgWmwIW1wkWtwkWLVVuWMwJWKy2WvDq+FlYzNf9qrAIeAIWgb8kLM6dgcWF&#10;K0eOwt2r2z23Ba89rgUgNFqCGHIW0qw8RErT8JHzHnQeL3z0eT7XkdiZECx+8fzly7/LU/wyS0ZC&#10;uFotif4F5w3S/5awON3PgluUZOWmISncFxK6qKTB3pBGBVCgDSZYhBEsCBRPhUUXwaIXDU5yFc4J&#10;VHa7KLAPo4bAUdDSBzMFJUN5E3JLq5BbZINGLUOePBr5qTECFOws3KBwy5hOwFClQU+wGJ2Yw+DU&#10;Ot3Ii7A7J2FjYLRPwtg2BX3TyFH+pbgWcTGR0MrjoZZEIUsae9IfhcXjZ6mSjvuopMTCZjWjqr4Z&#10;la09BKBhWBp7kV/dhkxbBRLUOQhMkCI8WYF8Wzn6xo/GnNogMTQ4OT3LzW+372B+7z4W9h9gbvce&#10;re9j8eAhlqm0v0xB/5cRVyWtX38B6wdHWtt/RO/JvbBfxc7dV7B68z6Wr5PbofX6LTqWdfshpnfu&#10;o218C6aWEWjr+2BoHyMojMPaMkG/05T4rYo6xlFC4CglZ6EuqEJ56xAq6wjs9YOorm2Bhv5LmzIS&#10;JapYVObKRIK7oVAjYNFNsOgozxawWF6agd2sIlikClh0FyvQZZOhx5xIsJA/GxYh56AOvSJkIVjU&#10;p/pQ4LyM2qxkOMvtkIcFCVjY0uIELOpyktBbqEAHuZy+Whtur47j1a1xvLk9ijf3pvDm/ixe3pnG&#10;a9tjeIse9zrb6dqthcFkgTxTheaeRVxfncF3CRI/O2zCXx6W4mtjVtyfbsPNlTG0NzdAk50HcwG5&#10;TJUCSQmxKK+to3PUwDG8Jppdx8mTKRjr0dU3jtbuQYz0NuKlxRoc9uVhs8uCe65y7PbZcGe4FHfH&#10;7KjIi8cIuY8vvzCP//THi/iPP5zGj27X4Mc3+/DDO034I1qXSkLxheuduNGmwNcO+lGf4oPrvYVo&#10;r7djcnYDayvkHK7vYXV9A9OLa/RZpggWYyh3uMjZ7mHn+oFoEXXr+hoaq4ugNZpQOzCD5oZKzHVY&#10;8PKECa9P5uE1gsVLBIuVmlS0mwjI9kzkSINFgjs40IsCtgf8AvwRQsAIDfBBUnTYE7DwRRQdJw0P&#10;RBoVrGIjyWmE+UESHgBlJO2PDhS5DUWUn2g6ywlur9D4o2olKv1zcP/YBQ7unKdgWBzNN8Ed8wJD&#10;I8Sae3fzMCAXvQgWSemil3ayUkuFtVj8/nPnceHS4w58LHYmH/nYud/lKX6VRZ0cNfR3DwufDwaL&#10;rs5jWJCrELCg0lD3kICFtbUPpjonwaIZeaXVx7CQEiyiPhAsDDqCxfgshqbX4XCtorpnRgQ/Y8sY&#10;chtGYGgcRq69BWp9ISJDAgUkuOMiTzt7GhbcH+Xk8TEsKutbUEG/k61rGlaCkJlK3Pr6bhQ0Eziq&#10;WqDg6RsVdAHHpBA40qn02kA38DQmVnYxS65jYZdgsX1baPXwIVauP8DS/j2sEFRWb/xyWju8jw0C&#10;zWltsq4/wsoBAYnPeecFrNx+hHlyLN0zyyjr6EVuZSe0lX3IbxmHuWcBBucMzB0z5CpmyYHNCRdW&#10;4JgWDQOK2lxQFdQSLEZQ3+RCXfMIGpvpOpDHolgVhbLMRFTly98HFmqChVwMTd5dLCdYSAkWCe8L&#10;C5UbFtFX0ECwKPmlYTFGsHARHCYJFjNHsKB9/LjX2XYEC7MZqZojWByszZKj6MdPDxvx8xul+Op4&#10;wVNgUUiwSCdY0PvWHl3/R7CoF7DQZBvQOzQNB5XwR/qa8MpSPV4lF3Fnog6PJutwd6oWL8824sXZ&#10;epTnx6GXfqOvvrSE//rTdfyH70/g+zer8aPDHvzgdhO+QY6ihGDx+QMH7nVl4usHAxjUheHReCVa&#10;60oxMUOwWN3B3s4WZucXMDQ+A8fQY1gsbu1i62AfO/vbuHmwioaawmNYTKO5kWDhOILFG6dgsVr9&#10;t4UF/S8CFuQ0aB/DQhXtC3ksnYucOldPu2FxLTROBPTTwd2db2BxyyeGA8/DzVDh53mQwauBEQhJ&#10;UiJcko5YaQa8AsPwkecvECxO5ShIz/0uT/G3WwgY7/xjgIVrbAbDM5vomdxCy8gKqnpnRfDTEyiM&#10;DQPIK2uCVJ0rmgHSbwKe9+M0KFjPgkV5Wz8F2DnouTqrcwa2njkYW110btrf0I3csmboK3iE2xpE&#10;KXJxJTQZXtFyZJrLUN3Wiy6eRW5hEzNr+1gggKzu38X64W3SrV9StwkQ9wkQR9oip7FxQIDYvY0l&#10;ejxz+AK65rZQSJ83s6QO2RX0uWod5CjGCRSzyCMwGHuXYepehK1zAUXOBRidizDRmoFh7eABAieg&#10;LKhHWbsLrR1jaHa60OZwIjc9DmWaGJRrJagxpP9Gw0KemYEWgub+2hyV5ofxJzcd+MmtWnxhwv4r&#10;waKrbwId/SOYHOnAp3Yc+NRGk+gR/umNHnzmYBB/eDiCd/Z60Vgox0B7Lb7y4iL+y49X8O+/M4rv&#10;XC/H9/c78YNbj2HxB7v0GTqU+NJ2N94cK8WnVtvRUlOCcSoMLS1uYH1tGXPzixifWToDi/n1Lazv&#10;7mBzZwOHe8v/YLDQxPkjPSEMyvhQKGMDz8Dio0dVRcJJsHtwi+HAAwlyYjs8+ggqvM3VUDyRWXKm&#10;AcnqPEjIWVy6xvmKSwQLgsRxC6rf5Sk+hCVHFn6VYPE3blg0Eyx6e7sxNDT8K8NCkyNHIsEiJYAu&#10;lhDf94AFleBTEtFW24Deri60d/Wg3jGKCir1MywqOwdRyXXmjd3Q13DOogn5ZPPziwsFLHJkEciV&#10;HgHDmBb/rl7cp2ExRs6Cq6E6xzfQ5lpB09CCAEZp5xSsFNTzS+uRqtIhLMBbwIKdhSYl5ozU9Hnd&#10;25myeBQXFlDJugPlPCwKBdWcziXkdS4SNOZgImhYOim4ktsopqBa0DIMM0FJX9MDU0M/NKWtSMo0&#10;IUqqgm94IqJpnWksRlFNG9r6xuBaWMXU+jYW9w7JFdwSWiUYLO3fxPpNgsmx1m7cIUdxR2xv3LyP&#10;1ev3sUhuhV1Lz/gCWvrpt2ztgZlgqypvg5qU39QvchCWDhcBYJRAwFBYhr5rCXoChYFcRHHXLMpo&#10;XeAgh0FrzvMUEACLyTlpixtQ4xxB98BR9UpXbyeM5ChKM6NRlS1DnTHjDCw6SzPRXqZFR3MlBbPp&#10;x7Ao55xFuoBFX0ES+opSMVSchqGyLIw02jE/2AcJXUM8+dFpWJgJFjUp1wQsqrkHt71MwIL7WdgI&#10;WuWZ8ajWxaPLKhOw6K624hYF+Nd2JvDWzije3J3Amwcz+Pj+nKiS+sTBNAZ7nDCV1sDIsMhIRVsv&#10;wWJjEV+5OY5v3+rHHx224NPTjXg468CdtUl0tDRCm2sguFiRq81EYlwMKuvqYLHXUIBepWu1AfEK&#10;CXL0VrQ5h9HeN4z5yR68ttJIsGjEx9e78PpSO8GnHvdGK3HLVYay3FgMOeoIXkP401dq8bNXK/BH&#10;OyX43p4T3z2sw1cOulGeGoFPbzbjtiMDn5irx9sz1fj8bg8aKmzCWQzRf9LpaEd3Ty8GXFNo4kIX&#10;/VcVzlHMb2xjc39PjBt1sLOIusoC6AgWNf3TaKwvx0y7CS+OG/HmVD7emCZwjJqxVClFuzERfeVZ&#10;yOams8mhCKUC4FXvq/APDHgmLOIj/BAT5I2UsEDI4yIQHeEvYCGNDEJmrB8UBIr0uGCkk7OIT0oW&#10;OQuuhvrIuYsnsGBAsJtwg4NdxDl6jquhLtK+qLhExCWlIDQuBRHSTMQqsoSzOOfBQ4OQK2FIEHye&#10;O3/pd3mKD2tRJMSoFZLYX7hh0d3dicHBoV8RFlVQ61IFLKR0schC3x8WrTX1Ahatzi7UUQArp+DK&#10;sKhwDoi6cUN9J/Kr2qA/hoW+pAiZBItsaThyUiKRJ4t+V4L7SViMT85jYHIVHa5VtA4vomVoFvUD&#10;c6jpmxGtr0rq2pFvtiEhkj4nwYKroLSyuDPSpMY/3pZTcCRoNbR1EtyGkNu1LJRPsDAwLLgqx0kg&#10;InGwdcvcNnGiorZRFDf3ISnLgsyCamSXNECeX4LY9DwEJaUjOCUDEXQDRCt1iFPlIkGjR4wym44t&#10;R6btSGkEGFmuFSnZZiRnWyDTl0BuLEOamZ6zlENb2iD6Rpjpd8xtGYXRQZ+pe5Y+3/SJzA5yD44l&#10;AsYcrD0E0J4pVJGjq2sfJlgzsAfE2Fw8HElNUzsKS8tR39xK/5cTfWOj6B+m82sTUaKKRDUVFOqM&#10;6jOwcJao0VaahfamCiyegsXIMSycBSkCFr2FMgwWcec8DYbrSwUskv2uQRtGOgOLy6hK8hSwqFTH&#10;E4hKBSwyooIELOwEC+6U5zSlCFh0VZlxc3kUr+9OCli8QbB462AWbxwuEihm8MnrM3ANEMQJFmaL&#10;FanpEnT0LWBvcwVfuD2Dr92ZwOdv9ODNhR68tNyL+5szAhY5epOAhSFPJ2BRVV8vYNFBsDCWNyAh&#10;LQX5pkJ09lIAHxzFpKsDu/0m7HXnYKPbht2uAlpbsdlhxGankdxxMHpbKvHOrXH8D5/rwf/0eSf+&#10;+E4dvrPTgW/t1+BL3K8iLVrA5n63Bu8st+JTkxV4faERjZWFmFnYwahrGn09XRgacWFsehH1VOCq&#10;6BgWzmKOnMVRNdQW9rbmUVNugc5kJlhMoaHOjuk2o2ihdQQLs0hwr1TLBCz6K7ViIEGGRRgVAHnE&#10;Wf+gZ8MiIdJfwEISGoDU2HBEhfsJWMii6P7iaqi4EHGcItoPCckSKE0V8AqLF47gNCw4L8HbnNR2&#10;5yp4CHNuBcWPI2MTBCx8olKQQPdGjCQdH73gIVpB8QRHfC4C0O/yFB/mkpYcu/iPBRZtwwtoHaTS&#10;VP+MmMmtjmw6D6FRXFYOCX/GXwEW+s6FU6CYhoUcRYFjHFbH2Wa6Fuf8ibhah/ttyMx1MDQMoYiO&#10;tbS4oK8fgJFK/6aWfphJhsYe5NV3wdDUi5waJ7RV7SfSN1CgFscNEBAGYWzjiYdGYWonN8OuyTEh&#10;tg3kDNjxGLvmYexeENtuWRz8WQgU9P42CiqZtkpo8qwosJbAZKAgZtDDbMhDgTEXhXotLLp0GEnV&#10;DdUYnZ9Ez0A7wSL+l4aFSHAXydFuTkK3Of4fDBafOpzF+HA/rOX1sNpsUNB1w7DY3VrF5+8u4SsP&#10;F/EHdyfw2iqdY3MEj3bmRTVUntEKs7UQFkMukhPingkLroZyEixmx7twb8qOm4Mm3BitwsOJOtyZ&#10;qMH9sSocDhbBogpGFzmqz9wYxb/77jT+9Vf68K29MnxzsxXfvl57BhZ3OlV4baISPaoAbHfo0Vxd&#10;DNfECsZGZzA1MYbZuXlMzC6juceFCsewaJgwvbJ+Ug21szH7TFi8OqrD/f4s3OnRYbnqHw4W3PLJ&#10;Pa8FVzmx3C6Dq6EYIPHJUjEDnnekBKk6I0JiU8RggecuHc1ZQQ7kzaMI97vlQ10UkoRvttTXivwB&#10;w6L8PWHhRHZF+xEsihkWdQSLOjF2UabuuBqKYUEXliySYBHNQ5S/RzUUDyLo7EEtXdjlDrLOXSOo&#10;dAyirGWQAqlTtDLi1lB6O0OpSFRDvR8sTEoJwUIBPVdDTcwSLFYIFstoHZpD2yBZ9P5J1PdOoqKt&#10;X4ypZCkqgzQuCmJecgJGNsGBpSM4sLJOwSLrGBaN7Z2i9G1yzgpQCFiQzOQsrJ2TsHZR6b1rEUYC&#10;CUtPgdktM72moHMWUlsLchpHYGibhLGDAjy93tY7jwJyAOxOTO0TFNCnYOskt8JDlVDgF6LgbuJx&#10;rLhHunhMx5LMDCs61tpFAGB102eitZ6cQ76DcxOzBAn6DCLHQp+DIGbtoOPpPLa2AaRk5kKpVIkJ&#10;/cuMOtiNWlIWaixaVBMIqgxK2LKkaGipw/D0KBxdTTBr4lGmjkJNjgz1RhUaLOkEiyyCRRYcxQwL&#10;HcGikmAxgzJTJhw2BYbLuApKjjZjEjqN8ei2cV8LOQYIFkMEi9nBXiT7X0NW6FVkBZ+HKsQDahJX&#10;Q1UmX0Vx7BVUqRIIFsVIDQuAMoqroeJFzqIqK17Aop1hUWnFzaVxgsUMwWL8CBb703jj+jzBYgqf&#10;PqQAOzIAW2UDioqKkEbXTUffLHY3yFncW8RXHy3gnfuzeG1tAp+g17+0u0jfpQEmaxHBpQRmYz5S&#10;kug96+phttehY3gFRns9EhRS5BEsHN3jaOsZxsL0IL2+E5/d68An9gbwya1BfOZwFJ/ZG8LdiSpY&#10;laHobLDj7dtT+P/9/AD/6ftT+KPNEnxjtRXfIFh8Yc+B6rQofGKlHne61PjCthOVSd7Y6rSiz9FA&#10;TmIdo6OzmJ2ZxPzCIlxUQGrto4IX3VPFVJiYWFrB2vY2trbWsLs2gxq7BTkmC+qpwNRQU46pFhMe&#10;uox40J+JrWYZ1hvkmCuX0v9DsKggWEiCkJ4UhvBgP3j5eCOAq6GCfI9hEYpIf0+ChQ8UVDBMoHte&#10;wCLMn2ARRrDgaig/AQtVjB9SBSwCKS74ISlZBpWpEt4MC4LAxy4fDSPu6eUHb/9ggoIffIPCCBZB&#10;R4P/keNg1xEYHo0EmRKKbJMYTUGRY4FXcBS9nvMbAfDxC/wbT0/Pq8fh7XfLh7kok5IC2upq/1Vf&#10;ZyeGB4YoCPZTiZZLtUc6A4vqDoJFK8Gi6aifRTGV+klGgkaWVo74CF8k8wiTBAtF+JGzUMY9CYvH&#10;Ce6+9j60OfpQ3dkHu5PWzmHUkMuwcXNUgoWx1gFjRQupHnlFNmRlygQsdMmPgcF5CwYGS4xEq5IJ&#10;WORlZWLYNYaB6Tm0u2bQNDBBsJgU9fmNvaOoovcurqfvw9U7ilQxlDp3WsyXJRCEksU6JyUWOgJE&#10;tjxBSJeWLHIWzR3dqCTYWJwTAhRcFZXdvUrrFZh7l1HQv3zUwqhrlgL1FHIpqLtlpNcwUFJL6Hds&#10;HCKYTCO3fYqOpeDeMwsTBXkzbRdQQLc5F1DoXBQyM2ieIm65xM1cWQUCLrOko9dbCRRm1imXIx6T&#10;9A5yRe1zyGseh7GuFzEp6chMl6HCoEalXnVGFfkZYgyooux0NDU1YXhsEv295G5UiajLjkd9bjKa&#10;TeQqLAQMm45gkY02mxrtpXloa6jC4jJ9B30mQSIDg7Z09BWki4DuIHfh5EQ3uYueUjX66osx3teF&#10;JAo4yuArUAVdhDrQE5kBnjBGXUWZxItgcRU19D+3llogpSCVHuEHKxUaKjQpBAsJwUKGVn0KuiuL&#10;cXNxDp/YX8On92fxyYNpvMWTGlHgZ6fxqb0xTA52obiiFiVUEEnTpKNtYAxby3P42v1J/NFDF778&#10;wiJeWxmkUv0EXt5aRF15BYqoYGQuLEVefi5SpUmorq0nR9GENtcSePrfRKkc2SYbenrn0NEzjhkC&#10;6+ubg3h7qx0PV1qxPdyGR5su7E01Y77dSJ85AT1Ntfj03WX897+4i//8zXF8bb4If7TSjc/tVuEz&#10;By2oVRAsFupxo0uFz213wK4Iw2xnCVrqyzCxsEn/xxymJ8cxPTsnchY8fI6ABblO19IyVre3cLC1&#10;gcONeVSXmmAy29BJLqq1ugbTTVbcHTDhbn82lpuUmKpWYK6e3KEpEX3sLCQhUNK9GxEUCB8vfwQG&#10;BhIsriE08CqSYkJEQjs51B/yqFDEhwcfw4JiQFwogSJYzGMhI6ArYwIgTQiBPN4PaVF+kEqU0Fnq&#10;4BsRj8thUXjeJxDnrpB7uRZMDiYEl64FignJrvgEISg8Cp5XveAbGIrwRDkyzBVIyDQhLj0H0iw9&#10;fIKjcf6KFwJCI3/h5ef3u2HH/y6X9vrq3F8HWHAC9W8FCyUPW86wkL8nLJroZipv6Rad/nKLqqBJ&#10;U5yBhdENC8l7wIJ+J6uTAi05hXxyEbnkIMx9qyjqW0RJ9wSqesdR0e1CmXMIJR0DJyolFbX2I6Ow&#10;lgL8CEp7Zyjgk4vonEIhgaOIHMKRZujxYx01Z32WuLnrkRgSAhSdCzBzFZmTgthTZOwgR9Q2DX3T&#10;KEz030YmpiJDLkFpnvIZsEh/D1gkHcNCTbDIPgWL/HfBYohhYT0Li+5jWPT+SrDwfW9YHKxTwJ3D&#10;p66TwziGxScIFp/cHaX3csBWVkXOouAULGYJFNP47ssT+Porq3hrcwSf2R7HCxszKKfjzAXF0Fut&#10;BAsdUmWJZ2CRZSxCklRBJXcbunqnCRZjmJ7m3uLD+PQmwWK5FTuuNmy4mrExWo9FhxnFaeFoshfh&#10;nQdr+C8/3MN//OYsvjLPzqITn2dY7LcTLKLxicXHsCgjWMx0lqL5KbDod02isXsEdnKLhU19cC0+&#10;CxbzcNTVYaHVhkfDVrw4asJ+nx4r7bmYa8pBs5kgXpULnTSMnEUUwYJK+AIW7Cx+WVgEiOkK3g2L&#10;evgRLHwTJPAIjsRHzl3FFY8AMb7TxasBCOMkdkIKrvkF4vIVbkbri6AYicj1+ccrESnTIDEjG1d8&#10;Q+l4PwQGhw8dRbTfLX+nS6/T2fWPCRYlDQ4BC31pDbLS034FWPTB5hgT1T/CXZA74KqhnGoH0vOt&#10;UGdpoFSrkJahhJzO75Y0LR1JaSpEpqTBWtuKhsEZlDjHUNgxjmIK/CUdC7SeJ0BQ4O+agbV7GhaS&#10;gdzF04L+Yx03dyVAMCjYXTAs9Nzi6Smy0Oe1tBIoyN1Y67oQl6IgZ5GKcqPmtwoWr20t4I3NCXx8&#10;e5RAMXYCi0/suODqaYOluBwFBZYzsPjynTF85U4fPnd3Gi/MdeL1lT48XKUCQKkN+SYTcox65OZr&#10;IE9NOAOLNJ0RSTKGRSG6eibQQdfZ9PQ4OYtRfG6vF5+55cJb1+fw1q1FvLzrwtdfXsbOUANczjY8&#10;WBvGv/nqCv63b23gC4tl+PpaB76wU4m395yoSYvFm0u1OPwgsBiZRL1zECUtfbA29GBkcemZsGiv&#10;qsJMo5lcBTmLIQO2+syYbs3HQKWG/vMUtJTlID0hGIrEaOEsfL0oWP8dwMI7Pgk+UfF4/pIPvLxD&#10;4HE1EFf9wpCcpkF6Vu5R4ls0mw1CWIIc5hongpLVop8FF/Y8/MNw2Sfwd/0p/j6X4f7BRe5sdgYQ&#10;p/UesNDpFIgNpQuHYCEP9TsFi/BTQ5SHISM5Sow6K3IW9F4nsCBVOYZQ3jyAArrI9Y2PYWEor3tm&#10;gpv1uAmtBDx2FMNCr8vC8Oj4KViMo31oSsCixjEghj/naii3s+A8C4/MmyeNF6DITo45WiuSkKNI&#10;FMqk4FBIgaWJYFFPrsHmGIWZO/q1T4CTzPp6J5I0eUhTqZCjlEKbJhFJcbUs/kRpKYlIkSQjRSZH&#10;SXUTnKOLqCCHUsKtqByrBJxVCvZrsPWtEyTmYeyaRj53/Otdh6FrjbaXYexeI63D2EP7aDvfuYJ8&#10;xyIKenj03DmUk7vh5sHFnMMgt2HrmkdRzyKtF8gNzdJnJufSNoqilgEYq50oos+tUGmhTpMSLLTv&#10;ggWDojRbgQKtAjU1NejpH3omLOqsWWiwZqKdYNFWkism2JmnoF1szEK7WYGRItUzYdHfUILx3k4k&#10;+F+FKtTjmbCoVSWjw26DNMQbqugAFND/z7AoVyeiyypHp1UBh70A99dX8OkbW+Qs5vGJ/Sl86mBK&#10;QOP1jSHhLIa7WqDTm5Gbq4MkLQWtx9VQDIs/vNFNrxnGnfEWvDTXhQerk+horIOtxA5TYSHMVgNU&#10;GalnYJFjLUV6phZagxW9A5Nw9I1iaHAAW71NuN5ThLX+Qiz12DFMAXprrAEj1ZkwJfujvrgAI01W&#10;3OlOw48/MY0vbzfiy8sN+MJWBT65wbCIxyuz5bjuVOLttRaUKyMx5SgW07yOzq6jb3gSTkcbHJ1d&#10;6BkcE7AoJVjwfTQ4N4+NvV3sb64LWLQ32GG1FaOVro+J/gHsuVrRXxCH0fIU1BnjUWdTojRfhlxl&#10;LBrKTYgN8RFTL4f6+8Pb0wtB/n5/e1hE+yMlWQmNsRpXgyJxMTQSYcly+IfEwts7FFcJGH60nZye&#10;hfA4iWgddemyB/yDwxGRlIaswjrwiLXcz8JU3gCv4Jh3jkPY75a/z6Witf+lp4KC9T6wiHkKLDLi&#10;T8MiVAyf8RgWvU+HBTmaXwUWBWqedvUIFobss7Bo7B8TzoJdRSW9L1dDuWGRqZBDQhd9WkQgfdZI&#10;MdgiuwwGhpYAoeOEN0ktjTuBRUOPC8XOUTF2kqFlEMaGbuGAIuIToFRIoefxqQgW2alJ0EoTjkTw&#10;UZOrUiQlQi5VoKyqCZ2jyygnd1LinIe5awOW3m0CxSZK+lZg751HWdckPedCIecxONCTIygiiBR1&#10;L8DUNgn70CZs/ZvkcNhNzKKKSozcWMDe0oticmdFDZ0obe6BvbUPxY3dKCQwWGvaYa5oQmPPqFAF&#10;gVObZ4QmIw1lBIsK/eO8hdtVlOjkAhbV1dXofg9Y1DIsLEewaBWwsD+GhUkBV/F7waL0g8Oi3A2L&#10;wMewUCUQLBSkNDjKCvBgYxXv3N7FH9xYEgntz5A40f3G1rCAxWhPOzkLOwrJLSYrHsPiq3fH8dl9&#10;B17f6ccLs114bWEYdxdm0FBRC1tRNQGDVFgMlZJ+j1OwyC2wQ6nRQau3wtE9jM4BFybGx7DR1YyV&#10;BgMmmnUYaciDq9mK63PtWGg3wiwJRHu1HTfne8Rw5J8+7Mdn1uvw5dV6fIlg8am1blSnJxKwygQs&#10;PnMKFo3HsOg57mfRS8F/cHT6DCyG5hewuLGO5ZlptFYXk4smF24phEJtI2fShr3ZIXQWydFM/0N+&#10;Zhz0eRnQZsqhTifXVG4VsyGmJMQKWPh4XBPjQn2YsPAMjMC5oFAExCbDNygKPj5h8PINQ2B4PCIS&#10;UxEakwS/oDD4B3CiOwQJiiwkawtEziJGoYMyv+Cb4b+byOgfbsmu6Xrntw0WDVTKa+6jUlfXsHAV&#10;p2GhlqciwddDAIM/NzuM9MggqHkq2pTHnfIyaNsNCw6ydcMUzHsmUdA+RJbfCUt5FfwCfKCSJ1PJ&#10;LB3ZaXKCjQwaWcqJVJIk+v5JBIs0lFa1krNYRyknsjtXCBZLsPbMI7e+j0pPtTAUVsJsLoaJSqrZ&#10;pkJkGQqgzrMgXadHRrYRqlwzHK4F1IztoYhgUtg6IgZ3lKpykJVrQIZKTaXfDGRmZkKrzaISdC79&#10;TzpoNBposvPFzHu9o3NoprW1qBQ5WSoU6zW/VbD43L0DfP72Kt6+NY8/ILHD+ASB4tN74xjv60Ch&#10;neezMJ2BxRduDOFzBw4K3KMEi268MDGCeUcXauiatxU2oayiA6WldchIUz4TFh1d/Wjp6sHE2Dju&#10;To7g/kg99kbLsemqwGirFTcWnNgdKhfOgnMWh7Od+MHDbjwgOHxinUCxVoMvbZbj06u9qE5Lwovz&#10;pc+ExcDINIaH+uEaHSOXMfEuZzG1uID5iXG0VBWh1JpD36EUxZVdqG3owi59X0dFDurLsqDNSYfO&#10;bKJrKxtyeRLK6DcMputZcgKLq2JO7Q8bFh/1C8SV4Ahc9Q2Fn18EfAMiERKZJPpPRCXKxLAf5y5c&#10;QmhUHDJyrcgsqEGEPBvx6bk/leWU/K7l0z/kktPcfD67tuubT8Iit9qBnMo26OzNyBbAIBU3Ip8C&#10;lJZgER/iBWmgNxTHsFBGB1PADYfmGBaaxFDRRDU9MQ4tDIv2HnR00M3Q2Q+7c4BgQSVigoWlsQv5&#10;JJ7v2VjRTrBoIFgUi0nyswkU7h7cenms0GlYmKg0b1TynBaZGBkZRf/4NDroZmpkUJAbqHYMoLSp&#10;k0re3SiobUV2YQWUMgkS/K4QMC4jJfgagSIA8nBfZBDssghumuSjgQTTkqIELFopcLT2jKBjfAUN&#10;wwuo7JlAZccgKuobERLogyxFMvIyFAQLGbTylDNSSVOgSJYiNTUDJVTC7xhbR5FzDhbON3CT2aY+&#10;SHUmyNIzoaFgr0lLQyYBJydLTSU+FTKp9K9Ry5GVqUBaagq6e4fhmNxAmXMChY390OgLIJGkID83&#10;G3pdJkzZGbDmZcKmz4LNoIU5VyX2abO0aGxzondkAl3DoygttyNPp0SJUU2wyBCQYJXnKVGWk4Zi&#10;bSqsWamoqLDD2dODgb5umDISUZ+dhIbcFDQZ01FvVqHGrEGdmUBRoBKwaKwuw+z8rIBFhzkNIzw0&#10;eYESDlOqgIWjQIZumxxdxdwaqoQCuJNgQaAI5ZzFJYKFB8HiyjEsfI9yFgSFVnsBUkK96RrzhyWN&#10;hx2RoFQVj54CuZgtr7csD4/WpvD2zRVyFnN453AK79yaxKduTOAT18fxKQLH8ixdE+0EvdIqxKSl&#10;wDnsouA5jrf3+/Dl6/340o1JPBxvxkZnM303E2xGrn6qRIm9EYW2CgGLqpo6AYv2sWUKtMWQZ2RC&#10;R1DvGZiigtAQJkfG8ebOOr54uIjP3aTPcXMBS0M1eG1/GC8vO1Ck+P+395/BsWZnnuDXMdMky11/&#10;4b33SItEIpFAJpBAZiKR3nvvvYO315c3rGJVkSyymmw2TZPd5PYMh93a1XJ2NxSt0GqXa2KCknYk&#10;zox2g6GQNjj7QeLHv57zArgXqKpbLFYV2UUyT8SJBHAvEm+653eeYwcRMOnx5XtF/A8/PMDbzxJk&#10;D4L4F/e8+Jf3XfjevSzskmF8c9+Cl6JS/O29OKyiXsLCAJ/LwJ2nUtw8QG2rgtJGDbF8ER76LJkj&#10;RaxRoyu3c4Ttw0Ps07/FPXTtWiW3ENUW3CLQ6nhwtIuYbQlusxJzijlI1Frw5ApM02fCYNShpaUJ&#10;oyPDhEQLbly9RniwbqibdHsdI/2ERUczRrrbMdnfQ7cdGGhvwhh9/qcGetDf2Y6BjjZM9bE9oQiL&#10;oS4IhlrBH2BjFkLML1twraMPTzR34As32rhB7ZaOQbR2DVNGMYnhKTEHBFuZfaO1Az2UfXSNCtAy&#10;IsKwZOUXLSO83tOQ1Sj/lEURKl2lDONn57FY9iShdMZOsgtbGDJzAFKjDwqrH/JFIcbbr0PQcgOi&#10;TsKitxWS/g7MDfVAOjbADXDLR7u42xnCIuRlWGSQIjA8bAyBoHDEKWiFixQwk1gKZLDqztIHMcFt&#10;+aEymQkLAWExyEFxVi9gMTsJrZCBwcPSrASVUpVrabFdOEPFLXgowLOziU3hNFdXnUHI2Iro6XFC&#10;4grGWp6m1upVuvabhMUNgq4NiskuyCe6MDPaDd5IL/RraiTZbrnZIhLVQ4QpuwgU9xCl4MAQmaLH&#10;tiiehEoyBSW1CNnAOLs9q1IK8Cyr4AvnYPQSFlt3oU9uQh2nGixhiZ5XdojLzMwMFgkI2ewMZilL&#10;YVgsUIYgk4gJjWkoFviYFQuQS5eRocfH1qboqSUpki5Qi68XWqWMqhSrhLhWOQPd8iyBIcWKXMD9&#10;TCGXIRJLIVfZQK5Wg9mqh3KBB+vaLGzLYg4JVs/GKwzzPGhlPNjsBsTSCZSK9PrMjMK/OImAUgi/&#10;agaeVQqeasouViUIacQcFn6HGbv7uzCp5UhoxSivzyCnFSGpESCuHkNMy0eKMoGU/myAO47R1qcJ&#10;i6cw23aJsLiEubanTrCYaCUsrsE1O4SARYuJ7psQ9jdRdjkEw9w4DLPDSGl4SC0NoGaT4StHOXzj&#10;2Rq+diuHr+yGqXXuw7vHXnz9OIi3byWxkXTB47LD5g2ik4DP1kt4/blN/ICg+IdXN/DjBxW8kTXi&#10;VsKGwPoijLolqFaXodfrsba6glkR4ely03s0hMTm3RMsZuawuKpDOrePLL2f9/MFfO32Fr66ncYb&#10;hTC+UsuiHjfjtT0fXik7YZDw4DcY8aXjJP71t2p4/QFhdTeEH94L4j+558e37ydhnevDd/bseDGs&#10;wI/uEx5ihoUebscaKjv3kN/co0ZRDrmNImLFIlyU+Voos9C6U8hu3cYuZRa1PMHhD8G6rsaqzgST&#10;bxe5AmFxUEfGqYbfuoIF1SJmNRpMy+WYnp7G+vo6tfSbMTQ0hNbWVly/fh0dba2UVTSjrek6BnpO&#10;zqxgtyOExVA34dHagqGOdoz39mCA/i+r473dmCYs+PR/+APtmBq6CT7dv0yxjmvd/Xj6Zgf+/NJN&#10;/PNnbuAaG8O40c4NWncOjFKW0Y7PPXUJN9p6MCqUcntB9U3P/UphcjWg+CwVhSvVSxnGL/7YsZjh&#10;T4DffZ0Dg91+LCxKu4gmM5iXUmCfmXosFnOEhXBaAIFwFmbKbBKbtymzqBMWNai8GcrUPOiiD4lI&#10;yIdCJuE2rJPOCLG8OE9gyAmMWSxSwF9SCDE3I0I+W0GqtAELtSRZ18PsAn2YqHW3RlCoF2c+VSzW&#10;qHq8NiRzaZQKDIuRj4GFGGm1ALGVaURUw4hpPl0switTCCtHUHapcKsYxF42gOMiZQfVCF7dcOGN&#10;TSu+tGHDm1seHMb0MNNj1iyI0cMfQapSwq39Av7ylSq+91wdf323hucT6ziIrMOrnsHyLGWHUhHW&#10;tStYVcrBnxy9gMWcah1iqZzDIpWiln4yh/1cDG/tp/DOTgQvpix4oxTGZsaFl/ejeG07AseKEi69&#10;Ca8fpvDjt9J4+XYFP7wfwfdv+/DDO96HWHx330FYLOL7txJwzlzEorixh3I9j0K1iHguD2c4AQvr&#10;FrWHka7vY/NgD6VMGilC0UZYaNfWYffUkcxUcLRZQsqpQYDuS65SQKLREhYLmPp9YdHVjz8nJD5/&#10;pZkDgy2we+JaK7erbM/wBJ65cg1//uQlXG7qwBBvBq1DvF/38GT80xDVKJ+lwoHhTv/qd40FG5T9&#10;3WKxCTd9OD4IC4mAAjgBwQ5tYrfvxWJ+/IOwKFzAIpDdgD8co4A7x630fhwWMoJJPMWDSCCB1R1C&#10;auMY5mQVa/EKNL4MtyK+b2gMEiE9BpkYi/SYZZRBrCgXCIxFAmMOC9TCl8umMCOYRiZVoGBPEGbY&#10;uct1rFssGOi6iTXCYXme/xuwSP5WWOjkfARDbmQKORQL9Px9ZCx2HmJR0omRVBEUy5MILQ0i+mlj&#10;QRBFNSLkXFoErGu48fQX0HT5CbRefZIC3NPoaH4CPTc/j0G6He+8ju6maxikwDYomiQsanC6TNgu&#10;+WCix+teFMEk6aX3Vx9m6fWf6O/G+MgYvddPZrz1D/RdwGKYP4tpkYRbZxGjjC9H75HNfAz36kG8&#10;sh3GK5tRvLpTQMRrwoO9FB5sxQn0BaypdXjjOIe/fzOLFw6L+NGDKL535Mbf3nZfyCzue6T4xrYP&#10;Fn7nBSyylT1k8xlCPINQIgV7IAazNwq11YdQvo58fQORSAwBux/mdQ10a1q43UVEkiVslfOIO+m5&#10;chswt7IEsWYdkwvK3xqL4Y+LRWcfPkdIsEyCZRQss2jqHkIPZdfdg+P43BNP4Z8/8Qyevt6C1oHx&#10;XzcNjGtPQ1OjfBaLwpvlExi//qhYCKhly+9u5mYXSfo7IRk5WWehmGAn5vVzWPhdHhSTeSQJDLZh&#10;nT1Zgy1ahSGYh8oXw5KfgtFHwIJBcbbOQiMew/oMj34+CdWcFOVzWLABbnuiAEs0+z4sZoVTmKCg&#10;xLqgWGVQiPubMTvUCtlIK6Qj7ZBQsOCP9kGzsowEfSAjqRyi5T2EyydgeBJleAJhCsJSbivzJfEE&#10;BwU7J+NsuxBuyxDeOKT0QRHzBbA4PMhsHiBCYPhrx5T5bMHqj2NufgG88SEoJdNYEE9CRgAuLcio&#10;LlKlDIMC/qKcB4mIj2y6gMLmJgWrfcTqe7B6nBBM9kK7JKY6A41C/LAyMBgcyzI+N/7hD0aRLddQ&#10;qBPSj8HibLyCVT29xtGYH8UaC4SJkwHuhXH4FITI6uwFLIJqMXzaOfidFmztbMGwIuMGuIsEQ0Yj&#10;RFzNQ3Rl5H2ZRTUdxnjHZcz1PvNYLJyERcimg2CAbR3RQlgMPsQirpMQXHTfllX4HBZcv3YVzWy6&#10;Z0cHWnsH0NLbj86uLvR0tqOvswutzRTgBibQPzWGHLXQpcol3Hmwj5tXLmGg+QbB8gW0t15BG93H&#10;9etsRs4wnmkbwtPdI7hJ98ewYFvSZHaf5RaMMeililWEclsIpivwBnxoa36KAuk19NLnY2J4iILv&#10;IFYoM1yg56+NrmVBqcYXjwv4wbNBQiSHv77lp8zCS1h48I1bEfiWx/GXm2a8Eluif2PrLHpQDarh&#10;da2juHkHG/sv4OD4AXYO76O0dYxEeReB3CY3YSS+cQuF/TuI57epcVCHxWrHut4Aj7uAULKCzUoR&#10;XpOK4NFDptaAt7qOicVlwoIyLo0GN27cuIBFZ0cb2ul5YQPdbAC7p6OVA2OwtwsDnW0YbG/DSFcn&#10;Rru7MNzZcVrbL2AxOXgTk2PUkFIZcaN7AE8TEiyTYJsD3ugcwJVWgmd6Bk9cuYkvPPkMPvfUZfzz&#10;p67iC9dbGpsD/iEUhTupXXYnf93A4pNhwabPzk1PQMKfhs3hRmn3CKntW4hu3UKsdoBAIoeVFRWk&#10;9P+WJZNQUDYyLxwnJOYeg0WesKgRFruIbewQFnbCopug4HNgfNawKKwJkVqlYK6aQpgyi08bi4Ru&#10;BsHlKcQsKsLCjKcvXebm6bP9hdjOpe3t7eiloMYGXnvb2tFCgaqvdxzdw4Mo797Bgt4OtdOOlp5B&#10;tLV1oL3jEtopQ26i320hKHqGpOiaXESLYBGt47wLWPSOCzA4OnmCRWEfvuwOvLEU+ob7ME3vycGx&#10;CUwK5RDMLmJFrYCCMr1hoQQqgx0v7aTxtQ0jbtXiBEWA64b6m1vuj4TF0XNfx+vv/BCvf+1HePEr&#10;38cL7/wA97/8Xdx669s4/vL3ce/rf4O7X/khbr9GP//iO4hSA8PpKiKYovdNNIpJ1tqn9+ycVgee&#10;1ozBOQXGJye5zIIB8bvG4qnrbWjtG0Xn0CTXDcVu+yeE3H5PZ1j8syevNFZn/yGVZVc8/LvDov6n&#10;gcX0COanxjHLm4bd7qQP+x6SLLuoHyBJNZwqYE29wm1gqJqZgFI0xq0iX+awWPhgLLaqSGztEBaU&#10;mXitEEx1QrvMsBB99rDQUlaxNImQchwBRf/7uqE+KRZsQV5keQwJyxICDiOuXrkCtnNpc0cP2joo&#10;o6AgNjrQh/GBIQz0DKO1fQy9I3PoHR5Gcfse5o1eXB+ZgGBpHTc7+9DecxPNXTdw+cplNF/vwsTY&#10;PKbntBha1KJrWnAOiwcY5ksxMsnjsIjk6b2R20WuXKfPhhyy+TlM8SUQSFYwq1iHhUDSWnToE0sh&#10;05jx/HYaX980YSfnxw/uBDksfnDL9XgsQo+w2H3wTTz/5R/j5a//A5772r/Cna/8CLff+RFuER57&#10;7/wLbH35h9j80t9h+7V/gdtf+jYCrMsyRJlPZhPJZApDXU3o7m6FcFmN4aU1TCg1EAiF1GhZ4bqh&#10;hum5aW1t+d1g0TuES81dhEQfh0RT9yDGRTKuG+qfsZ1kGRZPXnpwGoIa5Q+pLDjj5QXCQk4BXG7x&#10;Y8HkgdLixDwFktGO6+C13eC2KZ/sboKovx3SwS5uvQI3ZjE5iLmJYUgmx+Cz21GggBtjU2ejRdiS&#10;G1hnhwVxWCQJi4tjFitmKzdddH68D4uTFw9AeogFVbaKW0kt8WXZLMoUCHN1+tAWt+FMVS9gYQyl&#10;oLITcgYHt83FeCubNnsywC3qa+KwmBloxvxoO+aoikc6wSP02Lbd0WgcwXiakNhBlI2HFDa4Y1ad&#10;gSQUsnnCsB8Lp4v5LkBBleEhnRzBLKX5NrML+fIOUpU9xKq73H35kzlotWqICMVFwm9BNAoZgaGW&#10;i6GeZ2MOs1imwL0goxbsjAjpZAH5Wh3p2jaSlQ3Y3E6I6e/qFALoFgXQyEX0ewKsLRIWihloF0RQ&#10;SaexIKEWuC+MbLGKXK0KIwWuJdkUHGpCgrA4G6tgSLDxipMxCyFC4SBKtRqyqThWxCOExShhMUEB&#10;TcCdludYmYVrhe6brbtYm0eIMp39/V2sKyUEgxD5dRESBER4eQKBhV6EVJPc90nCIuvVo5aNYIKw&#10;kPY8w235IWknMNqfwnL/FRgmWrA2dAV2yQCC1jVM9TZx5zmrBANYnx2FWUZIrEnhV9LfcZnp/1jR&#10;dPk62m5SNtHRjc7uTnT3d2NgaBADg6OExyBaO8fRMzxDLdlJwn8Hi9YQWqcJhMV1fO6Jqxgc7EdH&#10;WxOuXWXdWR0YpBbvpHwZIwoVOnlC6G1uaG1+5CgzFMjo59NizKt0iBS2EGU1U4JYOod5+QLm2Oru&#10;+SXMSlXQUSNlxWRC9+wMZHoj3r6/gZ+8Ekc+ZcePno3ge7e9+O6xA986DCOsGMU360a8EFXh28cJ&#10;GAU9KLDMwmtGbuMOdl78Kzz77t/juW/8A579xt/j1lf/E9x65+8Ii7/D4dd/gp2v/hhbb/4d9l4n&#10;QF7/LjVstmFxl+AJFem9nEN3Oz03bd0Qz6nAl69jZskIFb3P9fo13LhxFX193eggFJqarqObYHgc&#10;Fv2EBauD9DwPMTzYVNrTOj7QgYl+wpaytDH6empqGrNKHVqHebjU0o6nbzYTFqOERR/49Dxdp9fr&#10;n33+C3jyyScb23j8IReZPfqAYbFopqzC7IbSbIdMIaQWxMk6i0nKMMYJCyG1IqRDDItOwoKyislh&#10;bgWzZGoCXqsF+TRblFcgLEqwJjahJixUwQKWfWks+wmKc1isWmyEhQiy0d7H7g2lmRmFdnYcCgqu&#10;ynkJSpU6shsHCOS3YaOW/3ksDMEklm0+LBgdmJcIHmJxllWc1CbIxzo4LET0GBgWatUSwpEo/LEk&#10;QpVtxCubCOUq3IppWyCDRZmcYOl9HxJnlTvre4LqNB9Wkxv54h7SlKEkCYsw3Z83lYVGpwV/cgDz&#10;DArxKGFGj01GgX9OjFWZGCrKKuRzE5iTiJFKFil72kSGfpcdtmNzejEjmML6ghA6CvDqOT5WZqex&#10;RmjoFsTcrUoyDYVYTIE8hGyhglyVMjrzGpbnprityO3LjzIKhoReNs3VNUKH7Q1VqtHfSyagEg3B&#10;s0BgKCjDWJ6GSyWCfUVCt2IOi4BuHhGvA0eH+wTXDCKERY6wiGsFiBAS4cV+hAiN+CqPsJhFxqNH&#10;PRslLK4QFk9DTFhwYHQ8BSVhsT7RDM3gZVgJi/MD3Mv8fugkI7DMj1P2IoGXrjtrMyFicxIWN9F6&#10;vQ3dLZ1obm1D3+gIxnh8DI5PUdYwhI7eUbR2D3NYxAhbudGDHr4CggUtnn7mJmUffWhtuol2tutq&#10;Syu6R8YwPjuPEekCeqZEMHvCWLN6kCpvgZ2x0Dcu4BZOMizi5X2440V0DU+jf5yHCf4MRNJ5yi4W&#10;wRMqqAHkAn99HXPrerx9r4p//XYKsbAZP7qfwHeOfQSDE9/eDyO6OIK/qBnwfHQF3zpKQi/oRS5A&#10;WPhtyGzcxc7L38b9b/yrh/U2IXFWD975l9j7yr/A7pt/i4PX/xp33vgevV+PYPeX4afPgt3pIQDY&#10;2E0zpug9OSGYxdCkiDDtJTAUuH7jMgaHernbru42dLQ3PxYL1r3HdfH1dJ7gQf9+VkcI6bH+Toz3&#10;sa+7MElYiBY1aB0V4clrN3CzuwfNvZRdDI9ASLA+3dSMP3/yiZ9QuGmszv5DL3JL8N0GFr8/LFYo&#10;wK/MCLAs4WN5fvojYbFGAZ7NymJdYgyNzwIWWcIiwqa3EhbxpWHKMOj2U8QiviokhHhI0ePJUQYo&#10;Ei9AMLPMdf+Mz6ggVBgwr6H3q9YKoVKD2dV1TMuVmFvVIJgvQ+0IQbJixsKqGZPTEohFUkjY+pYF&#10;BWbmFrC4vEbPlRfrlFVrKav2UWbMsMhUd6BcM2NUIMXMoppe0yPEC8cIpHcwNrsCnmINM1oTZeMO&#10;qF1eLNA1aO0xiHV2zGvN+PLdIv7P3yjAbzfj+2zzQkLirw69dBulxzOKd+v6x2Kx+fw3cPzlH3D1&#10;6O0fYO+N75zW72KTcKh/8Tuov/yX2HzhXRy9/BcIZnYoCy4iQFmpma7F4XTAaFjnVuebHG7orQ6s&#10;rauxpltFS+sN9FFw7+3rxOjYIFqar39iLIZ6OzE2PgH+/Aqahvj4/JVrHBKXCfNRoQjTlIl97srV&#10;f6Qw04Dij6GwVd5ys+/dRQp4SsspFh3XOCymOm5goqcJot+ARS6VQySe57CwxDegDp1gofK/Hwu1&#10;lT5UhMXc6ON3nVVTYGX96BwWMgmKlRphsQ9/fgu2eJmbNmuOZB5isWT1ct1QZ1icH684w+KsG4ph&#10;wR/tJyyUCIejCMRTCJa3ES3XEciUT7FIQzG/QP+35wOhYJVhMUvPA8PCRsHmPBYhap16khnCQgPB&#10;1CDkM+OYp8fFsFDNTGJZzKMgPw3l3CTk0nFugV46VUK+usVhkSzWYacPv/ghFlNYpt9jU3ZZdsGw&#10;0M4LOUAWRRTQ3UHCoopspXIBC9uS+AIW6/RzVtcouznDIptKclicbffhW+a9Dwvfmgxhrx1HB/tY&#10;o78d1QqR0Qm4rieWWSRUIydonGHhXkctw7qhrmC2+8Ow6H+ExcBJN5Ru9jSz0NDfUc8iZjehXtuB&#10;P70FV+YAjswxXPlnYUnfgT13F/76A3hrR4gd3Edg6xChjSP4K/vw0usRr9+m15X+rbhPGcMBBeQ9&#10;xEobyNb2kSkforb9POqbL2Dn4EUCoQ6TO4Q0Pf+eaIbbgmWOQCnU7iKZu0W/cx+WcBGmWB6GBDVU&#10;snkYE2F4KVBHqREj09ohVxnwzr0y/s33N+DUreNvdvP41k4U3zrw468OEvARyO9sUGYROcHCwLDw&#10;P8Kicvcr2H31G1zdeeUb2HjhHa7WqZaoFp77MvJ330Dp1ivYffAG/PRZsHtTdL01rBl9iFEDKuyL&#10;IBGmBlAggWAoAbfHgWXVIppbrqN/oBs3m67h2vVL6O1p56BgYHx8LOj70THwZSoOiy9QZtHS189l&#10;E1OzUvRNTBAUjQOM/uiKXO94ZdnqxLySUte2KxwW/O6WR8eqfggWmUQa4RgbsyjBGKliJViCKlTA&#10;ajCL5UDuAhZrDhdkUiFmh7s+BIsRrFJlg8KLUhEF4grStT14sxuERIFD4qyu++OEnIcb4J6fFXJY&#10;nK2vOI+FdKgZMsouREMdENP1ry4rKGCGEUpkCIst+LMluONZDgszG2uhFqhggK6Rf7Kt+XsHuNn3&#10;bPosw8Jh8V3Awk+Bx0kZi1qrhkRIQMgFhN40FqSTlFlQ4BfR10KCgjIomYTuWypBPldHsb5DWGwh&#10;ka/C4fZBxJsgGARcN9QZFqtSHgcFyzBYprEgFMLr8HFjFslC4QIWlkUBN17xcDHe6SmEGuk0fD4f&#10;h0Uhm8GKeBh+yioClB34VfwLWASohe+ir7ldZw/2sCrjI7ZGmZCWT8GcbSM+iZhyENGVacTZ1h86&#10;CVIuHcrJIDdmMdP5xGOxsMz0w2daxSRhwfYcUtN1sDELk2wMIc0MvCuzCDmsKFNDwZPZJiSO4S7f&#10;hzV757Tegi1/BFflCO7qITy1Q1grx3BU6OfsLBKqjuQmZaI7cKV2EMxVufUKEWp0+FMbiOcPEc8d&#10;U0Z2C1H6N5ZZDEyedEkJ55e5LVdK1SNUq7epwXIALzVQXPS62mMReHNpOOIu+INeCtIRSBcWYTDY&#10;8K0XdvGz7+xgXS7FX29E8NcHMfzlgQ9/dSsDMz3eL9fNeC6i4rAwCvs4LHwBG7Jb95E/+CK2nv/y&#10;aX0b9QdfeliLhEP+3mvI33oR5ePnUdy5BYc3Co8/BiehsKrVwazXwrGugnN9GU79CsxrKkioAaVc&#10;kuPK1acxMNiD9o5m3Lh5BW2tNy+ss/g4WAz3dWF4ZBQC+SqHxZM3mtA2MMh1Qw3x+D/5s8bGgH+8&#10;Zcns2G5g8eliMUsBXqMUY4UyBCUF7I+Khc3h4VYWa2QU5Cn4f5pYqAkLtkV5vkwZWzqJZcEgPAvD&#10;J91QSxe7of6psAhrRPCvCCmz0GGzWqbHZYfB7oHZ5YPdF8a6zQUt/czo9EFncXL7OAlkSgwvGbFO&#10;75EAoeBP5BFKVREuHMCToNfEYYfb5YTN7oCNMjeLO0DZg5ZbC7CoMWLFYEf3yDTUJicmZ+SQKNSo&#10;02uyU9ugWkOZgKiXs9iuZbG7kcPBThK36zEclTyIeNWwGtbwo7dfwmu5ddhWRPjBlh3f2rbhLw9d&#10;+MYhvVdFg3izZn0sFt7sAawxym65WiHoag+rNVulbKpMmTvbaTkB2bKanhMbPRYn1ASE0ahA1K1C&#10;wb+ESkCJgmcBIcs8RKIprKwq0dHZwo1ZfJpYsDELhsW0dBlXesZxqbkV3ZRpDExONwaz/xSKTDET&#10;PsNCcAGLTsLiZOX2+7HIfEIsLs6GYt1QH44F64I6qev+xHuwuPRbYxHgsCjDRR9Ea4RhQffJYdGJ&#10;xd+ExRSPsPDSNe5yWCTem1nQ76rm+VBSAF+YfU9mQY+TYSH/ACzMFAynx+k66Xc0lJH8VlhIfzMW&#10;TqeT23U2lYhDweuDSzYI98II3Mqp92PBptB+YiwuQ9LOsLhMWDT9Rizi6mnEVCPI2RZxqxxBzLGG&#10;BN1v1ruOasKCesqGQsiEpGsdQbOGmzQgHB7E9b4hWAMR1Dc3sLdVo4C+i4OjB7h//yXcrcSRc+uR&#10;9OhRSvuQTHq52X/Nna1Q6W1U7dx22gyNKYkc8yvr3DjN3b0qnj2o4Pn9At64XcXXn9vGO/dqeP04&#10;hb//2h387esF/NVbVTiNSzhOR7BhluIrz2Xxo30Dvr1rwtd3zPjafgoa/jBer9geYSE4xcJv57AI&#10;lW4Tcjtc9ee34U7VHlZXoQZnoQJnugAXNc4WVlbptTbDZLZiRbUEu16FmHUJaeMsCmYJyjYp4uY5&#10;zMxMExYKtLXdPIfF1U8Ji24MDY9gfGYRT7UP4QpbzzIw1Jge+6dUBtpumKc6mn493XED013XCYtm&#10;SEYoqxjt53adlY73QDrFtvoeJyzshEUOITYjI8RO9Sp8CBYhaOj/L8hnuJ1sF8b7oJgcJCwok2At&#10;cDEFRqpqCoKa0wFuNg6RzRe5AW5/bouwoNYVgWQKFWGg+1Y7o5jXO7Bk9UAsEmCw6Rqmu1sx0XaN&#10;kGiBpK8Js303IR87P2bRB5VykT6kAW6A21PahCvNFhMWYWNblkRjmJgYBa+/A/LxASimh7E4OcTd&#10;nq+yiUHMjI/AbiEwKVjHCZ0ImzZL92cOhLGiWcH0cDeW6LEtU2W3axTo12ZF9Dj5BCL9TDIOuWSG&#10;G7PIlOpI0e+GUgVodUb6cLZTYGe4jHDjE2eVDW6zsQuGhVwwDS8F/kQmS1jkIab7XhBNwqZkWIi4&#10;Lcm5QW3W/XSK8YpkEh6Ph4CpIOj3QkDPj1s+BJd8GA7FBOxLAjgpG3IqhfCsCuDSShEiLPZ3tjE9&#10;0MaNS8RXp7j9m4JL4wgv9HOD3R+KRftVDgtF/xNYG7+E1YFLMAtHCAv1B2LB9pwKE1xpuxZ3aimU&#10;/OvYihpRj5lQjeixlTDifsWL2+UABf91WKh1zRdMor2rjaDOUta0heePD3Dv+AgHt+7izv37ePb+&#10;PZSzSSR9VhwUo4SOGzqFGCMD3VjWmSBdNeFaxxBUa0bwZ+a4E/Oef+llPHtnC3/x+h5+/JdH+D/+&#10;3fP4j7/4B/zNm3X8w/dfxn/8D/+I//X/8WP89//VOwgFbfjhO8/i//df3cG/+7sdfGuXMov9CP5i&#10;N4gvH2Shp0ziazt+HPvl+NtnN1G1zGInqUcw4EVq8z5irDssu4l4fgvJIr2XKNtV6gyYlEjp/VlE&#10;IFuDn3WvJUrQGnUwWK1w5w5gpEzIYdQg49UgSUAkCPOkQYikXUKNrQHYTUp0st1lB9j04TbC4jpa&#10;W5suYNFJ3zMwGAjd7S1cZXiwf/swLPoHBjEskOHptiFcut7cWHD3p1gmOlqUU23Xf8XrvAbh4E1I&#10;RjsunGdxgsUYYeF4hEXww7FQWQJQrBswMtRDLf8W7nAiduQpO9WOHYGqEU9xlWFxNhtqfuY9WIQr&#10;sITrhEWJsMhj3UetLKMLEo0RHe3t6L52GROUcvO6WEZxgoWUMo2F92Gx8BALd4k+gOkN2AgiI2Ur&#10;ep+P698dp/tgWCinCAe6TnZ7vsomBriFiXaLibCoIFbZ5NZsuHNVGLxBDI0MYnqIApFwHCq2ZoQ9&#10;xjkBBWwB1EIeATlGGQMFfIZF8jwWeSypNNwHlg1wa6QTj8dCyLBwPMRihtsAcRqOJSmsisdjwbqh&#10;ktkCIsEAhP0Mi+FHWCyfYOFSCOEmLJxrUoQJi72tTfApMwut8hFZGvstsKBbDounT7F45hSL0Q/B&#10;gkdY8JCyr+PORhY7KSduF9w4LHqwlbQRFib63omjghdpvxEmwyrE9Ng7CAt2KFauvI2Xbh3i+TtH&#10;uHX3Lh48fx+vv/k27t85RjrowH4hilrCy83uGu7rhlJjgMYRwoLWBiNldULJHGaXdXjw4ut4/t4d&#10;/MPffg3/7n/8l/jZf/o2/vffvocXNz34+gs5/OjtHXzjvhfV8BzsNh3+6ku38P/++yr+l7+r4Zu7&#10;bvzlXhx/sRPG24dZGIQ9HBZ3I0p8cz+Hd3bDeLbugcNmRX7/BQQKhwhndxEr7CJB1++MpjE1J8fs&#10;iobelylEcxsIZffgSrIB7RMsHLnbMND732FUI+PTIGWREeb0GphF9DrMQCHtgcO0iK6Wa4TFAGHR&#10;Tljc+MhYnIfisVjw51hm0djC40+5jLdf4fM6rv7y08RiYW0dVy8/CVFf26eChdoZg8LsAX9Ji2ee&#10;fhoj9AGY7GoljFo/FhaGUBo6rwd91Noc62z6WFhY2VTGQISwGAJvpOcCFqsU5FcJChVvEisULB+H&#10;hUq9Rh/eFu7siVXKPj4KFqliAVKZBMtStrBu/kOxYN1Q0UQaiWiEAnXzR8LiYGcHcv4IAqopCuaT&#10;vzcsbtez2IxZcZhxYDfnxG7Wie2kGXspEw5yLtRSHuh1y+CJeFxmwc5Vz1Fm8eLhDp472Mbx0S4e&#10;3D3Am196Ay8+uINC1IP9YowyCx+0CilGB/uhMdnhy9RROXgAu4eufVrIYVHZuoNaeRNffHCIr71Q&#10;x9efzeOlrSBe2Ajjr56N40evZPHDl4LYisigN2jwwmEZ/88fbxIW9Q/E4p1tHx7EV/BXR0W8teHD&#10;q5R52Oj9k9i4h0DpDgK5Q4SKh4hWjuBKUaMjkICT3k+OdAnx4jaibPyF3quPwyJjkyNjmkPWNous&#10;R/r7wOLXwwJpY1PARvmzP+P1XOklLH7xXixmJwcgmRyFx2x7iIXFn4HWl3t8N5QlSC03HW5ev/yx&#10;sTCFyjCHahwWRjY91xbmsJhRG9Dc3EQBvg3TPe3vyyzmh1sxS1U03MFhsaxYQCgUgT+egrNQhyNV&#10;hzVC98kyC78f07zxEyzG+t+HBKvsuhkWIsoe2Ic9U6ogUd1CiFqEZm4QMgb5wjxE9BhVogkss60+&#10;CAw2ZqERC7A8PU6Pe4iwOOmGSiUKF7BYN1q5HUDZmIVSMMiNWZxVNmbBbhkWUrofF7VMU7k8l1ks&#10;rSixIhNRkL+IBTtQiu3oy8aD2PYjNruNO7cjnYhjbqwT7vkhbszCTlhYFDxCQ/QQC4d2FgGHGcf7&#10;e1DT3/YvT3HnTbD9oMKqCcSWhhAhQNjU2djaDJLONVRSIYy3MyyepHoZ4rYrHBbKD8GCTZ1dkwwT&#10;FqMXMwvCYjthx1GWZQRuHOTdlGlYsR3XY5/guL2ZRtBvB5/eK+0U0BzxAtL5Gm6XszgqprBdSWOv&#10;lsb+Vg1bxTQKYSdhEUc5EYBaKQe3IeC6hd5XGZT27sPi9GFkgocZhQbl7bso5Mu4e1DFm8+W8aU7&#10;CTzY8OIbL2/j2w/i+Ov7UXzvrgtJyxRlg8vc+dj/r//sDv7935TwtQ0bvnmKxZv7GRhFffjqlhf3&#10;okv42lYCrxRsuF20wW41I1I+Rrj2LLy5Y3oP3aZ6DFdmE7HNI3jp/RmgRkisQO+v3B489F5lWJgd&#10;Dg4Lk4WyE8Ii7V1FwaVEwbqAvF2KtEuCJVkfh0VH8xV6P/WhvbWN2+6jteXimAX7mo1TMBAYGuex&#10;YLdn9SIWXb/qGRyUnoaKRmmUP/uzmZ6mVsLiZxePVe2HeGIEbpMV2UQewQh9GDxJqD3ZDx3gXtTp&#10;MTLUDUFv68fCwkj3bQqyMQu6ZafxueOEhReydSuGBgfRT29+Xm8HpjopAJ3DQjrQhJnBFm6A+wQL&#10;OeLxJAIUMG3sfAx2uh9hoQ+mCAsf5uYllKVc587wZjgs80YvYMGd701Y8Af7OCyypSqS9R0EKUux&#10;0vNhC8cpeCxhlh7bCgV2JW8ESyzDoK91s2IsUVa2QM/hGRYJag2fx4INcE+NDWGVgryCR9mN6NH2&#10;6GwVOPc1PU/i8WHYjEYKjgUOC51hDavzM3CtyC5gwa2vYIPbhMUSPa9WapXG0zlunYWS1/9wgNu+&#10;OA6jfJJuhXApGRZ82NQSeCwGHO/tYW1xBh7FGJLqaW6A268YRVQxyC3KY4PcUa0ICYeG2xtqrO0S&#10;ZrqehKTrCkQtbICbsBh48rFYKHl99PoPwTTHsCCIzmGxFbdhL2k5ySwow2CZxXZMj2rYgErCRRmS&#10;F7NyKTp6u7k+/XiqgK2Yl/4PZR4JD+oJB0rJEP3fANf9tFdKoJgMQ7WkQP/gMFb0Fhj8SZR278Fo&#10;d2OSJ4JEqUVh8xh5agjc2i/j/l6ErsWBQwrwtytevLYTwPMU8F8saGFS9GFlzYDnbx/i3//4EP+3&#10;b6XwjR0X1Si+thnAG7spmGb68VbNiRcza3irEoJN0IWSbwlWev8kN+8jWLmLQP4IRsrO7bEKIpV9&#10;2Oh9serww5kpwxHMYM2RwBq957XGNcqACAnCwmrzw25cRdK9gmpgFRXnEgpOGb0OIqjkAxwW7Tcv&#10;Y6i3l5BoxdVrV9HyHizOD3C/Fwv2/Vk9h8UvhnraG+dRNMr7C4/Xc1U22v/TT4qFymQBnwKouL/9&#10;U8dicmICQ/QhmOpuA6/7Ymbx+8TCni5ys6FW1CuY449dwILtd8XGLBYoyMvHex+LxdnUWXaqnVIw&#10;9FgsZgkds36d64ZKl0u/NywSq1MILI3DLRtAYL6H2+7j94UFG7M464baiJmQ8hngchgwr1xAW18P&#10;t6V3MlnATtSNvZgdm5SVbCXMqCT9XNdTnfBgWBSSESwtLaN/eAwakwN6XwK5zVsXsMhUbyFNLXo2&#10;s2q3FMS9zRDubURxqxrHYSWKSphdlx5rSno9NBZslQr4373kxn/5ognvbjm4zOKdc1h8qWLH8ykN&#10;vnOrDKugF5XgCjdmkd15Dv78PszeLKakq5Cq9FBb3BAuLmFYJAFftYbZpXXMa1xQOyKPxaIe1KDu&#10;XUHZLecyi98RFj8f6WlpnHDXKI8vip6eJ2SjfT+RjnefYjFKWFgIixyHhcGTgtpLOASLBAYbu8hx&#10;WKycYrFs9mPJYAKfAi+v+6SL53FYPG42FOuGuohF4hQLGwQCPobbbmKyswX8nhbuDG6GxWwvgUFY&#10;SAabT7AYISwWGRYJbiNBW4ZhUSEsitCH0lw3FMNiuP065kbZZocU6BkWZzOhGBYExTxVwdB5LHY5&#10;LJyZCtyJDNjUWbYt+RkWrCtKwR/Gqmga8tFBzI/1YGlmDPIZhgUF7lMsgoSF3e2DcHoCOrkAy8Jh&#10;LsCzqcRLYoYFn/uefT3Ho+Cu0yKWSnPbfegMOsJCDJdq7kOxsFgtH4LFBGynWHgoaNtPsTjaP8HC&#10;rRjnpraGVFPwLgwjtMD2hjrLLMRI2LWEReQEi06GxdVTLJ4hLJ4iLNhZ3CdYeM9hsfQeLEKERdJx&#10;MmaxFbdjP2nFXpZlFk7s5xy4XXThVsmHYtSOda0S08JptFOw4zKLZI7LKvaiBEvcip24iTIKP1WG&#10;hZcCfxK5ZBTKJRUGR8exZnFi3Run1/AQbFPBCf4JFonyHSRzB9ikhkCFcDmqpnBnI4/dYhb7u5so&#10;ZFI4qEaxrp7F4poddw928d++m8HPvhLA17fs+MZuDO9sERZ7KRhn+rjM4kFsBX95kIOJ30uZkRYu&#10;px25vRcQq96GxuiFULYCqXINM4vLkKu1UKytQ6azQGVwQWONUgZEGYZRdw4LHxyGFcJChTrdXz2g&#10;RsWnQNbNNqwcJCwUaG+6hCGCtLWlhbC4dgGLMxAYDmdwPA6L0b6un/F6ehqrshvloxXp2MC7EmoZ&#10;iyfGCAsTMmz31jDbeqOIVV8RGgJCE8hQdpGHMpjHMrWWVPYElNYA3dohlvAw0UWt/aFuDgzWal8R&#10;UFA9rSrBxXUWDItUdYfDwp6owx6vwRIhNAgLjSuJZWsYCwYfZHNS9N18GuOdJwsK2ToRUVczBaxm&#10;zFF2wdAQ97dBNNxHHyLCIhRFjKCzpOj+qGVvpsdgDGfpwxiFTC7FYPsVCAY7sE4Bkq21UAgpsPOG&#10;IZuiQD/ZC/kkZVlTQ7CaDVygz2wewV/YPVk5HMlCs7YGGWHBTX+lgL84zdaUEFR0X/JJykx43ViQ&#10;DFIVIBVJo0D3ka1uw5PKwurzc9t9aCSTWOEPckFeMd1P37PMhLIVEcOH7U81wB0PGqZMhm0XotMb&#10;uAFuq4JV4QdjQUHaZDZxWOTSKSwJBuGcG4CdqnVuGEYZgbHAp9/nw8dWdK9K4LYacHBwAI1CCith&#10;4l+agEc5ydXg4jCCywTFioCwmEXUsoZ6NolxNn2ZgJB0Xj/F4jKUfdexPt6K5Z5nYJOMwkNBjsNi&#10;6GTMQjszzG1RHiJ42NYjCacetzeylEU4cURYHKTs2Ct6sF9gA90WyjBsyPmNWF9ZhJA3ja6uFm6B&#10;ZSCRxGbWj82MF7W0D9WYDZVUEPVcHMV0FMVMAgG/FzrdOreN97rNBi1lFuH6MRQGG3hSGQTyJUQr&#10;+4gUdrB7cIzbh3s42ixjp5xFJZdCrlREolhHJZ+nv7+EmVUjtneK+OVPDvB//W4WX9my4d39GL6y&#10;E8Lrh9R4EHTiywTHreAy3qyFoOP3E3RmOLwOJDefo791Hzp7ELw5FYzuKPe1LZCCNUBZqjOIcLYO&#10;K33G2Gwoo80Iq8sFb/k+7DYn3AYl0m4FyvE1ZCMalMOryLnmoVVMwmFcpEB/FUP9nYRFM2FxA01N&#10;TdxWH6wyGD5sgPsMCvrZT3oaq7Ib5bctkrGhBxwWFHQeYVHisNCew0JxhoUjgSVbEKtOJyRzAkz1&#10;Nn+KWEROsJB9EBYtHBaynotYrL4Pi9wpFrkLWExTdmJanuMW4TEwzrCQTXRjjsuwBmAyrCNdqCBV&#10;P4A3tw1n+oOwoN+f7j3FYuQ9WPCRjqRQoMBzhoWFspszLFZPsVAyLE5nNLFFjMv8IYgo8zHo1NzM&#10;pkxp4xQLCvTKTxGLlTMsDh9i4eOwmIKbsAgwLJbYiXlCRDXnsbhOWFx6DxY3CIu2UyxGfjMWrvdj&#10;sZN3YSdrw1bKhM2EhcNCf4pFD7WebYk8EpUNPH9nB88eb+DOYQ275RgO6jnc2q5ib6OMzWoJpWIe&#10;oVCIO6fiDIvQxi2YQwlIl1cgXFAiUt5DuLCFzZ197G3VUcsnUMlEkacsw2u3wu+LYSubg0u9CoXG&#10;gntHm/j//ucP8G+/X8BXCYt3dsL48nYQXzzF4q1NH44Dy4RGFBpqPBQuYHEPfspy2WwuWzgDZ7wA&#10;F1WDL84tQLUH6DPmycCTrl/Awmp3w2VYQsqjRMK/BItOgIxXiYxr4RwWVwiLDrS2fjwsujta321A&#10;0Sgfu4gnRt1us/FXHxWLZXsIWkqd5+Ri8AfaPvNYDLVfxThlQA6tAnMU3M9jIR3rwuxI52mw1iJB&#10;rdl4ZQ+u9AYc6c3fGxaC4S6Y9WtIUOBPFap/ElhsZR3YTFuwkdBzi/TOY9HZPwBLssotjnzji8/j&#10;9Vce4P69Q7xwZxcv3NrGS/T1s7cPcLy/g82NGrfehCfgX8BC7w1DrFCCJ1vksAjlt1Dd2OaA2Spl&#10;uLpZzuGoTuiUajjIpOFZXYZm3YU7e3X8rz8+wr/7YYWwsOPLmwG8veW/gMWd0Ar+4iCNNV7/BSwi&#10;1ftwJooI5Ok9lChwB30FC/Reoq+thIYjlEE4R5lO+eAcFg9gsXvgMKiQ8KjgtkghmmpGwDyLhGOe&#10;Xq9PiEVX+697Otoai+0a5ZMXj1U/monGfhYMsX2aCtD4yx+aWax52BYLEohHurhV3GcDyCo2EPwQ&#10;DMKDgiGHxZwYmdzjsVh1xDksFo0ByOdl6Ln+JAWfJkx3NYHPps8SGLPdbVgYaIGM6sNuqPl5RP1h&#10;hChIn8dCTx9IvS8C+cIchjuvYbKnmZumyrBghyCxDEM60Y/Z0U7MDLVzmYV+TYNUvoJ4eZc7f9ue&#10;3IAzQs8BYSEXTUI7N80dMMS21WDbcCt5Qw+xmBf3Qy6moEit2UyujHR5i7DIwUTPk5g/Ba10moLM&#10;EIeD6vT27GuGh3CkG1bjOlLZAtLFGgwmMxbFk7Aviag+2nWWgXGGhZJhYTJxi/LY3lBszMIu7YN1&#10;tg9m6eBjsdjb38fqgoTbFdannIB9fhS2+WH4uW6oR1jErDps5tIYa7sGYetTBMZVCJqfwUzrJSz2&#10;XId2tAWKzidhlQzDsaak7K0ZM8MECNuifHYERukIt6mhmwJdkrA4qqTej0WKsIjrUYsaqRVtgH51&#10;kXDlo2NgEFYC20eB9uhwC6++dA8vvnAft/equL1TxsFGCZuVPPLpOBLxKPSE6xhlyAaHHWv+JIL1&#10;YyhNDm7VNH9egWj1AIHsBsq1TVRLOW4GFauFVBTpgB3ZRBQHhSQc9PfVVi9u3d7G//zjA/zff1DE&#10;VzatHBZf3gnilb0ktKJuvFZ24MC7iK+x7+nxZkNGWJxWpLdeQLhKmUVxA+HaLjddls2AcmUr3C0b&#10;BwumCcHCAYL5nQtYmOw+mHRLCLlUsBpmMTxwBU66TboUUC9OwKqXo7vtMtcN1UZYXLlyHS3NLRwU&#10;rTevcVNmz2PBvj/NJn7R09HcmBrbKJ9eoVT+iWAw9ZbOlyckPhwLLQVB+eIsd7zpDLV0GBZskPv9&#10;WAxzWCjmZj4UixV7jMNCYSIs5PPovvYEpijAc1h0UibR3QppTzsUg22YH2QL9R5hEfGHKCNKXsQi&#10;SJXDQoaRruuY6m15mE2c3c6O93FYiIcoO5oa4rBIU6ueYcG6oWx0jc4oPReExYKYAr6Mx2GhpOCw&#10;zB+gIE/3dQ6LedE0EsEE0pkSUuVNeAkLo9vDYbFGWGgIhhXh8MN6klUMcmMYwpEeWE1nWNRhNFuw&#10;IJqAgx2pqhQ93BfqfGZxgoURKXpeGRYMMRtBYWFYzH44FivyGRjnRuFaGIFFOkT/fwBe+eCFzCJO&#10;WGzlMxhrvQZBy1MQERb8pmcgbnmGsLgG7UgzFjuegJWyCDtlbbw+yv4IC5Z1sUV5DAs2JuJaGKeA&#10;Z8BhOfnYzIJhkfboOSxmhAJ0DwzARkHVly2jVk7h7uEGnr1/gP1aGpv5ODbySdQKaVQKWeSyadjt&#10;Dkzzp2FwOk6wqB1B5w6BL5NDIFdyYxaBbJ3DolbOo5ZLUI2jkkuinvZio5TEnXoKZtUclGYXDu7u&#10;4N/+3S7+L9/Lct1Qb28QFtsBvLybwJq4B6+W7DjwLOLr+ynoKKPLBA0wO8xIb7+AEGUWfmoshAiL&#10;yAZlEOdqqLaHRGkHsdIRZRu7D7HwEBYGu5/eg8sIOFewvibG0NB12AxzlGksE+7jsK7Po4ugvoBF&#10;SyuHRcuNqx+IBUHxw57GQHaj/K6K1pNzU2bxqwYWnw0szIsn51iwBXmsflIs9vcPoCIsdOIBmCW9&#10;MM70Qy/uhWuu7zOCBR/9/d1wpQoIZfLYqybx3FENrzy7z62s3q9msVfLY6dWRLWYezwWnhAE86dY&#10;VB9hUa8UsM12nS1nsEW3twp+3Con8Hw1AdviDJbXbajT/f/r13z4L16z4ktVI766HcJXKLP4KFgE&#10;a/fhrWwhUN9FaHMf0Z2jh/XDsFi3B6FbW4HPuQqjaR5S2RicFgVibtVvj0Wj26lRfl9FHaqOEhY/&#10;O8Pi4WwoRxJL3JjFR8NCRViwqbOsG+pkzGIXPsLCRlDYYlUK7GcruKNYsoS5bqj5eRm6bjzJdR1N&#10;dt0Ej8AQERazve1YPI/FUB9U9H85LCLUKkxWOSwskQxhcdYNdYLFNN3XPAExPzmIRcKCfS0lLKSE&#10;hWT4UTdUulhFtLTNdUMxLFyxArRcN9TEw26oJQFbzT3IdUNxU2+nu+jf+yEjLOKsG4paw6nSBjdm&#10;cb4bimHBgDiPBeuGYlu7i8d6YDHqCIsSh4XJYoZcOA7bkggG+TR0smm6j0mqdB10uzrDdtEdoaBy&#10;igWbOkuI2aX9sFI1U7ZwHgsvYeFelcBzmlkszYuhFvZBL+qGjq59TdALh3QAAYaFSoDIuW6o0VZC&#10;ouVJCNqvgMewoIC10HsF6pHrkLc/CcvMGGyaRW78SjLSzmGhIyzYmAU7iIlhkXCu47iavoAFtyiP&#10;dUMRFlXCIuk9wUJMWPT1ddHzl0c0ncJ21oP9vBcHlSiOSkEcVjPYLiZRpeyATZuNR4LQ69cxNj4K&#10;vcMOrS+FYPUYS2YHJmclECtUhMUh1w1Vqm5gk7DYLaepprh6O+/DnUIEL+WCsM1MQrVqxvFuDT//&#10;Zh7/5htxvLvjwdu1IDdO8dJOGhp6vl6rOHHoVeJrewyLoXNYPEtY3IWPsAgSFmHC4nwN1CjDqOxw&#10;4xUhwsJgs8DsdsNXvk9YBKDTqRFwrSHoXoXDvICQcwlRhxKr8ilYdYuExRUM9Z3Mhrpy5RpaW9+P&#10;Bdft1NPR6HZqlN9fYafvqf3ptxgWS2Fq/fvzWHWlsOz4aFiwAW426LrABoJnhcgXyw+3KLfEKg+z&#10;CrY31ElWEcSC3kctKik6mp7EWF8zRgmLqe6mkz2i+tqxQFnAGRbCwV4sz80hGggjHMvAGD89J4DA&#10;MDwcs5BhjLDgUXbCrpEtwmNjK4sTBMdoH+bHurlBbtayZ1hkSjWEchtwpup0X1V42c6ghAVblKeR&#10;TnFBelnEVmTTLT2uxfF+LEx2EogDmCMsYoRFrlBDnKo7mbkwwM3GLLjpsgTF2dkfHB5U5yjAmvU6&#10;pLM1JHI1mK0myPjDMMkFWJsnKAgMVjXzBA9V1ewYpHQfbMyCYZFJJbAsfDTAbXnPALeHEPBqpPDY&#10;DNje28GCTAiVsBdrol6sUpakmuqHY26CgjsP4WU+wqsziJi1qGdTGGm+TEh8AVOExETzFYg6rkLe&#10;/wyWhp+CtO0JmGcokKkXMDPShTl6LtmYxZpkhMtc2JoPhkXUpsXdTcoSzmFxlHRwC/Q243qU4kbE&#10;/Hro1AwLATq6u+BOFRFLxrDLFvHFDdhM2E4W8mVDlJWEsZGLoZAMIxkJwLS+RlgMQkfBV+PJwF++&#10;hWWLDeMzAsJiBSEWnPNbKJSr2KnmcVBKEDwMnyh2in7sl8J4Ke+BmxoEGi1lDdtF/IfvFvDzr0fw&#10;lZIbb1dCHBYv7NB7lV7H1ze9OPKpKONgA9wjhIWJsKDsaOcOwpTVsHU6EWoYxeqUWdB7/qwG2OFO&#10;G9vw1XcQLuxAb7XDQJ8ltp+U0eaFgR5HzG1AzsOmzC4i45Yj7lBgdV5IWKjQ1XKDW0PR2tLErbNo&#10;b2u7gEVH681Gt1Oj/NOV5VDOvRQu/KqBxSfDgs2GOoOCnf/BuqDOqnS69z1YGB+LBasfhIWC1w/b&#10;bC8skvd3Q336WDz9O8Fi7SEW3adYRD8Qi+1PhEWOsIhzUByWIpSl+LFXClFmQViwDHDtDIv8KRaU&#10;WXzGsWi+frXR7dQon42iCOVHVf78zxpYfHwsVii4MygW2ULA8W4OjLM6O9XzibFYmCIoxN0wUWXj&#10;EA0sPhiLvVoBdzZzuLeRxr3NNI42ori9kcQb1RD89Hz/wWHRdOMXzdevN7qdGuWzU1i3FGHxlsoR&#10;5rBg6yxmx3q5wCsZ6OS2+ziD4qSeDHAzLObEPGRyhYcD3NZYFdboCRg6b4Yb4GZjFgo2ZiGfR0/b&#10;JYz2NmGKUOD1nqy1YFXW34w5tlfUYAc3wH2GRYSweDjAHWED3BmYgnEOi6FWCnaPwWJupJMLcHPT&#10;FJgpWJ/HwpY8GbPQ6fXcRoKPw0I+3g6lmO5PQkE2ECMU6ydYJE6w4E8SoCKqFNzPZxOsMii4qbOj&#10;7dx2H/EkgVrcgEanJkAIAwpeagriq+fqsmSU/t4w5ilLYdt9pPMlJONRzE90wSTshIGqnhDQ0zWu&#10;Eyxm+RSciklugNtpXuewmJfyCYu+EywoI1Hzh2CXjiOwLDg3dXYN1VQcE+03MHnjc4/FwiSahHF5&#10;jvBuh2z8IhYO2SC8yikKeDqw7T624zbsx0wU/C10e7p9R1SHYtRwAYuu3l540iXEUjFsROiao+uo&#10;xyzYiJm5DQV3chFsZGPIxYOIh3ww6DQcFmsWE2W/SQSrd7BkZljwIVpUIVCgYF3eRbm2gcPNMh7s&#10;FPFgK4u7GynslPzYyQfwSsHHYbG27uSw+I8/2cO/JzDeLrjwZimA16suvLhXxBK9bm/uBC5gkQtb&#10;YLCtExa3EakfI1A82eaeYZHYPHxYwxu34Nvcgae6jSB9DtYJC1c0Dl/hFv2+FzqtGmH7GlKOJWQc&#10;cqScMoJWDu3iDIxqJXramzDQ3fEIi9bWH/ZcudLodmqUz2ZZdobcWrfnV2dYsIzio2CR/g1YnM2G&#10;ejwWzR8NC2421O8Xi6WPgQUb3H6Ixch5LDYfi8UKBfTfhIX+g7BYPMNC9zvBwvBhWCx9eljUCYtK&#10;zIWtTAi1TAT1QpLb8sNlt4DPn4D2HBZqhwvTczOQqrQcFuHCNoqVGnareRxWkjgsRrCXC2Iz78VW&#10;1ocXc2745vkPsfjfCIv/8L3CB2Lx1odgESMQGBQskzgPxWOxiF3EIsRhoXyEhfX9WLQ03/z1lStX&#10;Gt1OjfLZL2qPZ1QqF/2sgUUDi98nFpvs94pR7r4O63mU0hGkokF67dYwMTl8AYsVG5sNJYJkSQ1f&#10;bgcBel1zxTK2yhnsFaLYzQawlfYSOi7UU248n3bCM8f7xFjEN+88hCK1ffzpY9HV8Yvm5uZGt1Oj&#10;/OEUhULxhGSk+wGbPsq2/GBB+H1YsIDIH4FcLEA2W0CmvIMgm5ZKWLDKsFjzpC+us1iQo7f9MofF&#10;ZF/LBSwkbNfZgWbMDLRDPNQHxawEoWAY/miasGBjIUXCIktYZGH0J+i+5jHScQ28rhuYG+7E4mQ/&#10;lngsSA9QkO+FbPTjYDHMBXA2i0kx2Uf300FYjHA764aDEeTyVcRyVTjjdE2+D++GYlAsTPRwZ2Kv&#10;azSEXgmpQh3a9VXCog/mBR50cydTZtWz41xdOb0GhrDJaEGSretIJChQ98DA76TgTbeiARikYzDO&#10;T8O8OA2bchIOtpGgUYed7V3MzwqwTMF8ld8NDa+PW4Vsm2PrIniIsKmzagk3ZlFJxjgspm9+nrB4&#10;hrB4hrC4AnnfZSiHLmO+8ykYhCMXsGBTZ7UzQ9CK+rhpvE7FBAVALQ5qaWywnWNjRmxRhrBJcGyy&#10;TIEwKIbXEffooFuZh0g4jc6eXrhTZUQTcdRDemxF2FoMK+oRC6pxDzZSAYIsjGwsgFjIB/2amuuG&#10;YlionAmEanehNFm5MQu2kSBbN+PLbxDERdSKKewQFjuUVWxzmxR6sJPy48UEYSGZgnrNiv29Av63&#10;nx7gf/mbEt6qePFqNYTXNnx4fqfArWf50r4P+75lfHU3izX+KLJBE4zWdeR27iC5+zxSW8cobm2h&#10;uL2F5MYu0lsHKNa3EUpkUdw7RKiyhVC+Dp3FBnc0iXDxEDazC4ZVFaL0XCVsi0jbZMjaZYhZFqCU&#10;i6DTLKC7+9q7PT2NbqdG+QMt86M90rnh3n9kGcZ7sVjlDVLwoKA6I0SOsMgRFiHCwhGrPVyUp3Wn&#10;LmCxsLiAPgpIIz03MdHbfAEL4cBNiAgMNsDNsJDPiBEIheGKpmBObcESZSfw5aAP5KH3MiwWwPaF&#10;4nVdw+xQG9eSPwvSbKBZNtrxsbDQUAuU7Xu1NE3ZygRlVYTBCRYhbp1FNFuhx5j8UCzYYDe7Dtlo&#10;Fz3OFqytaBAMFZDM17CmX4VkupuwmIJBNsUtxjvbT4otyGOzqhYJYf26CYk0ZSOUxchGe7E+1QnL&#10;zCAM3Bbh45RV8GFR8GFenuTOs/ASFnsUvGQzIixJhrA83QktPQYdrxcWygJ8yqmHA9xhkwblZBQT&#10;HTdOB7gZFk8TFpch770G5cA1LPY8TZlM/wUsFHR/Gsq0NIJemGcJjMVR+Kyr2KkmUKPsYIuyCLYX&#10;VCVhRyVqQZkwKAV0SLo00KmkEAkm0N7VAxdlWZFYAtWAAZshA6phK2oRqgnKBhI+7sjXdMSHiN8N&#10;nXoFo2MDHBbL9jjC9XscFpOzQvBlSmq578JXpMBNWJQLSWzkQtjKUWZB2UUt6sRe3I/X6H79kmms&#10;qI3Y28vh//OfbeF//n4Wb9Z9eKEewcubATy/XcAirwdf3CdgfEp8ZT+HNXqfZ/xGmC2UIe3cRWbv&#10;ReQ2j1DfKKGyRZBvbiG/tYtyJoF15SK3ODVEr3GoWIWGsPBQQydeOqCszw6TZhkhhxoprwoZtwJx&#10;8yy8OinkcukvVKrGsaeN8kdSFJOD2yv88V83sGhg8VnGolSg+0z7uW0+6im6r5AD+/EAXs8EEJzl&#10;Qa020XOUwr//XhI//6oPb1Q9eLEexfM1L17aK2OJHu+rO87HYlHYuotipY5yld7v9QpSG5uo72yj&#10;HPMg5nGiXNtGtMwWfpahttgps8hxK7rXDVZoNSqYTMsI+rWIBjSIBynLCNoesK14Tj9mjdIofxxF&#10;wxvpXeGP/eQMixWGBQW1MyyypYtYsBXcF7EIYkHx0bAQDfU+wiL2MbEYY1h0fwQsCIj3YTH6IViU&#10;6TGmPlI3FOsKY1hoVYRF+CIWpoVJ6D8ACzbewbAw6M1InmExRkH/PBbSsRMslB8Fi74PwEJNATn2&#10;gVjMExaKc1iczYaaew8WbOsR68IJFruERT1uvYBFlbConGKReIjF5G/Egp2UV0oELmBx1g31OCy8&#10;Z1jk4yglvdwxrlWqR7kI7tDPXsv44WXrLAiLg3Ic/9NXvPhvXjXji2UXh8VzFTdeOahgZWYIL287&#10;TrA4OMEiGzCdYLF9F5WNA1SLGRTKOaQJjAzV24eb2M8FUYhHUahuI1zZgz1ZxIrFBWe0iEj5DnzR&#10;CjzhNNzhENLlLOK5xM9D6XhjbKJR/rjLKm88vCoc/ZVqeoAC5QQWxQKkU1nuaMsA2/77FAu21Qcb&#10;4FY7EydgsOmzS0puzGKI7enU3/pYLIQDPZCJhBRgI/Amshew0PnYmEUKi4uLGO24/lgs5sc7MT9B&#10;6PBHYTbqH4uFZGoIq5IJqCVjdEuV4GCnADIs5ATOGRaRYBhs19lQqghn/MOx4AI+XcPcSAemB9qh&#10;XlpBOFpCIleFRqcioLqxNjtMUExAKxm/sFUIy0oWpodgt7mQLWwgk8xAPjGAtYl2mMUDMFJAM0hG&#10;YCEsbMvCC1gcbh3QtYoJi2GsCno4LNb5fdDP9MCreIRFyLhKLfA4d/gR2+7jPBaynqtY7LuChe6n&#10;YKb7Ma/MQzjUjll6LIqpnodY2Agg0/wwvJZV7NVS2EzasZswYytppUDtQDVmfZhZxB2rHBYzoukP&#10;xaIac6MYcSETciEV9iLocUCnWcHU1OiHYLEHT2ETsWwO2XQYxYQb5Ti18qlWww6U/DZsEVZWtpXK&#10;mhl3NrL4t19y4799zcJh8fJm/LQbKg/17Ahe2rJj26vEu7fK0AlG6HpssNoMKGzfQaW2wx3MVChl&#10;UK1nUC8GkfGtI+szIuB0weKJ0vXdQqC6T4+xCH9+B+mdVxBK30UwfQR7pPxrayi/ffpRapRG+eMv&#10;Ch7vKmHxbgOL34wFf4ha+Co1YvEqN8D9x4jFbi15IbMoExSlsAlFgqLg0340LKiWIk7kg3ak/A7E&#10;Ay74XTZoV5cfzob6jVikQshHndwxrlyNOJAO21DyUWYjn8QiZWu3Nk+w+NnjsNi04zimxTfv1rAy&#10;2Y+4aw12hwlbt19CbfMA5XwKsagbMXaetl+BgkuJoMOAfK4IkycOX+UYIYIlUtuHv7CPQOkBUqWX&#10;CItbPwnlj0ZPP0KN0ih/WmVFOCpdEPP/8SNhYT3Fgu3bfx6Lnj9ELNKnU2fZFOIPx4KdZ7GuXkOC&#10;/u7J1FmGRQ9hMfIxsRh+LBYHW/vnsOj9vWJRiZhQD6+jGqFWeNiMQlCPnFeDnIeg/AAswgyL4CMs&#10;qmEL/Y4NGb8Vca8VUZ8DHrsZq8uK93VDLb0HC+8pFpkUtfQJh1zIQtWKbMxOgd2GVFALlXISMqMJ&#10;R9sZ/E9vsszCitfKzkdYbDEshjksWDfUG1t0fR56PAknDEYttm69iI2dO9iolRGn+05bhPhiYRV5&#10;iwSJaJiDxEzvS1tuF8Htu4huHtO13qHbl38Rzd82n35kGqVR/rRLKpUNpwpbv2RYcIPbiRr0oQI0&#10;vgxW3AksOWJQ2MJYWlZhoOUaRtiUTQJC0NMEYfcNiLuvY6bnGsQ91yEkPPj93ZgXEhb+IHyhBCzJ&#10;R1gYCCGjP41FhYIbs5jquIKZgRZumioL0Kyyr+XjXZATIPM8CqyERb6ygSBhYU9UH+46ezZmwU7K&#10;Y2MWbCfdVekYt4XHEtumfIJt98HWWTAsohTwcwgkSnDF87CHAuBTUFdQVRNILMgzsNjfZ1+zWzZm&#10;IR7rgs1oQDLDtvuoYm1dTUD1YY2Q0M6w8Qqq4gmsCgkq4ThUdF/yySHYTHqk0xkUMgQj/X8trwOm&#10;2SHoZ0exTtCYFviwLwlhpyDoXJXAZdJhd3sLczM8uuYTwHQEhUHUS7j0cltzxFdFCK2IuQFuNnV2&#10;tOUqBK1PgUfP4WTL0xC0PYO57isPsTBRFqNXznK7zr4XCzYOYpAOw2dQY7eUouBsRjm4jkrASBmF&#10;HgW/Dnn/OtdNE3ZqYFDLIBGMoauzB256jwRjWeQIhgL9/0yQQaFH1m9BymtG1G1G0GWB02LA6tIi&#10;psboOkyEheMEi1WjFQKxEALCIpA/QCC3hUQmjVzSze0Sm6dgXgh7kU8YEU9YEA2aIJfwsLyqwYO9&#10;GP7rdwP4T9/y4ZWqAa9thKkm8MWtNLxLI3i1asVtnwqvVz14eTuI440ojIY1VHfuYWvjFg6LRdQD&#10;FjxIUrbhVlDDYhSLS0tYWtFBve5Afuc+ApVbcJfu/dpTfXk7dPRuYwC7URrlfCmVSlf9qY0H1nj1&#10;1+ZkDbpwAWp/BsuEhdIZwyJhsaxaxWDLDYy2sYFphgVlEwwKlh10XYWYMg5BT/NDLELeAHyB+EUs&#10;CCHTKRYT3U2YbL/MYcH2ZGJInFWGxcJUP2QPsdg8wSJeeQ8W712Ux7CYwtLUMN0PBUjRAAUaapET&#10;FvFkFoF4mX63CEeYYTFIgZxhMfYQC/a3Hw2yd0FMGY7dbEQqU0U8WyEsNJBMssVtlFWIKYs5ratC&#10;BsYEtweXfIJa7Wur1CqOIJOI0uPogZbfwZ0jsc4W5BEWxkU+HITFo+0+dNjZ2SAsprHI7oeuTT3R&#10;hTVCRifqhHN+DAm1GMEV0UMsRlqucCfl8TuuEhbPvB8L8RDWFRJ6PVrfh4WZsNBTS9xPj2e3mEGW&#10;sCiG9Kj4TSgRECdYEHhUQ04tjBoZpIJRdHcwLOr0PObp3+zIBMxIBs3IBdZPsTBxWASc5odYTBMW&#10;BsoKlk6xUBusEFHmybDw548RyO7Rc5tDOuVDkrKKLEGRi8aQjjoQiQeQSqURDaSRz+7gkLKgd/bX&#10;KJsw4439GF7fKeD17RK+fJRHQDOEZ3MreC2hwTcPwnh5w4db1Qi0qkXs7t9GfXMX5WwCrjUZInoJ&#10;LEuT0K5KsU4ZUK1Sw91b9/DqG++gvPf8d0L1o9bTj0ajNEqjfFCxJquj5kTtJw0sPhkWZh1hEYsg&#10;m2RY9H48LCYZFp0nWMj/OLHwFKgVnz+i17ZGz28G6WwKmXwRueIGCqVNxAq7KG4+i2L5eXoPvIpi&#10;pgy7tBMxkxybURcOs3G8ul/DvVqQXv+bOE4v4tX0Cr5KWcWDfACbqTAsOg3KlQJi6Tg8dM0LklFo&#10;Zwfhpucz7lrn1lnc267izWdv/+zdN99szHJqlEb5bYoulNWu+NI/O4/F0vLKIyy4bqjHYDHQDblI&#10;xGHh9cdgTmxyWFjCeRhDxQtYsG4ocX8zF6QfdUERNmOdF7DIVTa4MQtHogprosZhsc6NWbBuqJND&#10;h1RitoKbTWOdhGJyEPPj7RwW8zOERSCCROoEC2e0AFvQf4rFIFZ5j7qhzrBg18C6oWaodW8zGyiI&#10;1bldZ89jsSbhQUvB/QwLBgWrC3RNDqOOWspJFCgQLU4/HguXYoo7/MhlWT/Bgu5zkU1v5lGg5/dz&#10;3VDG2V645OOIrQgRVBEWRvUFLKYJ3Inmp06w6CIoei9D3vUkjATDeSyUdB1q0SC0wj6Y5thK8hHC&#10;Qs1hkWFYBBkWRpT86yhS8M8HDMj4DQi51giL+fdhkWFnZAcICMoG8sGLWARPsVAvKx5iobTHENm4&#10;j1W9BWJ6fwjnl+Ct3IWrcg/+0gEixW3uEK7UxiFSW3eQrh7DmztAuExf115ArPpFJNJ1uvZByPqv&#10;YKrp85jtbYZWMILDpANvHKTwf/q71/F/+Ovn8O0XdyGnv6uUyDA7M4sJ/gR6BrogpFvJOJuOPI2M&#10;ToGKRYfjSOAXr2xlw6dv/UZplEb5OGXZkzQrndGfMSwUymUMNt/AWPvJ1uSPw0I4SNmBmFrBngDc&#10;3giMsTq39bktWoQx/AgLduIew0LYe5OD4uHgNrXo2TqLMyzeO8DNtij3JIpYNxggplb8owHuUQ4L&#10;tXiCAkUfpMMtUAj7uS3KQ/4wUuk8h4U9koPZ5+GwWJhk24CfDEyfYcFupcPt3AA3O8/CSn8/m9/k&#10;BrjPY6GfE0I3y3+IxdlKeSXh47JQq5ywYJnFh2FxfotyhgXb7oMN6q/yh6E7h4V7YQIBgoVhETKs&#10;XsCCQTF68wkOC2nnZcx3P4P5jidgEA5cwIJt97FKz8eamKCY7YNRNgafTo29UhbZsBklNlgdMKEc&#10;0KNEcBSDRm67jIhHB/PaAmSi8YtYBB3cQHQ6bEWBfvc8FiG3BW6bCdqVJUyNDj7EIr79HHRmB/g8&#10;HqYkcsT3X0Bo9wVEKOOIVG4RDMfcaXr+2i0k2V5OW/cQ3jxCtHaMzMEbSFLG4dcJcC+rxbcepPFf&#10;/82X8Iv/4m/wb/7Vd/H3b7+Erx6VcZRzIOnQQjg0SK+9FN09/Wjt7sQoQaHWrWBxXgTBUAe8atkv&#10;Sy5dA4lGaZRPs8itIfOicvkXDSweYaGjLIBBcbYy/g8Zi0LUdjIjirKEStDwEItcyIQ4ZRc2vQIL&#10;kqlPBYt1ixPS2Vnw5xRI7N1HZOcBooRFrHyPULiPIH3t37yLxMYdxHbodv8I6Z1j2DM7+NLXv4n/&#10;7qffxX//43fxt1/cx+tbETzIunEYtmHbY8Y2XQPbCHGb6kE+gGLUBbt+FXrNCnQ6LZZXl2CxGn65&#10;MC8sKxQ9jcHrRmmU31Xpb7keHmu/+YsTLNgZ3Nc5JCQMC/r6PBYhwsJDWJjeg8XZbKiJT4CF+xwW&#10;Kx+IRS+HxSIFzE+ExdT7sZg9xeIso1gmHFj300UsDIRFirCIYWG6jxt7MBESZ7OhHouFlLCg31/l&#10;Dz2cDWX6jVg8jbEzLLouERaXIOt4EnrhxW6o92Jhko0SFqscFqWEA7W4FZsRO2FhJCwMKFBWwaax&#10;JoMWOIzLUEj5j7CIMSycHBaZMywoK0l5jYSFibAwExbGUyyGYDCZobQxLJ7F6roVcvkitBYPEtu3&#10;6Wd3EK9RrdxDov4copsPECIkwsV9+Iu78BcqCBWqcCY34AnEsJtyo+CwYyPoxU7MTddsxVHWg+Oc&#10;H/uE3oMEmz6rwlZAif3UOjYIwc2YH5uJ+C8LoVC5sUVHozTK77EQFmlhVzOhwbb9aIJksAnCHsKi&#10;rxUzIwNYJCwihIXfHYE1UocjUoGdsFjzZ2EIEhYry9yJex8HC3OyDiu1bNctZggo2K/Ipk62BxcN&#10;Y006zW33wXYglfN7MMcfxJxwmrIcF6LxOLx0DfZwCbZAGOMjPdwgtnLi5G+fVQYGuwYGhpyux2oy&#10;IFPZQThThl53goVm9mTMggHBoGBfq0WTJ1jwx+G22pDKFpDOZjDPG4KW1wubeBxWQsY49+ikPP+K&#10;gMOCjVls7mxhYW4Gy4IxaAVs59kOaEVdMIr64JwfR4hgYVNnfbplbm+ogRtPQ0BZxfTNy5i8/iQH&#10;h6z3Cub7bkDQdAnr4unHYnFyal8vvAYVNvNxFMOEBAX9YtiJcsSBEiGQY5mCz4qY1wabQYNFmQTN&#10;Pb0IpsqI0POfTYaRj9lRpgBdpoCdCC8hHlJxeyclwxYEnAYYNSpIJTKE0htYs8eR2byPFMFQP34V&#10;pYNXEN96gMzhS4TGAwSLB/Blt+DL1OBLlZCIsm3OAwi4rNCrl+AwE9qxIHaKCdyuRHCQ83Kn9LGz&#10;NGpRBtw6iv51lHz0tY+yI6plAizv0f+y4DOVjxpINEqj/NMVQU+Le7q36R9nhtiA9yMsFAwLN33Q&#10;PwAL/aeIBf89WOikJxsJLvLpfqgyLGRCapEzLBLnsYgQFt2nWJwMap/VswyDDXAv0NccFtUTLAxr&#10;Gkg/EhZ2JHNFAiNLj2GYsOiDg7CwMSzOHat6gsXcKRbbHBYqDot+DguNqPM3YsG7cRlTHBZPnmJx&#10;E/ymy4QF77FYmMVdBAbDYpnDohJ1UsBlgd+NatSDatiFYsBJ2YILCZ8bLnoNluQyNPV2IpjOIpJI&#10;I50JIZeyocRq0olYnK2LIDQSLpTLGW7dyL07D3DvuTdQufUalq1RpChrCJduI0Q1Xr+PxMZdDohA&#10;dgO+ZAnuSAquQBTBaBIRnxMhJ2UrQRfdfwi1bIxw8iNP17eZdGAn7cR+zoODvBd7lFls0/fbKRd2&#10;2WaEbCW43/zzkt8aDoUUDSQapVE+K0Uy2CwVdF/74R8DFmcryRkYi3T7p4BFPUEBmII82zV2M+HF&#10;RsyJSsSJQpgtlHPDa9FjRTHPYRHIZBFMZpHKJ5DN+1GkWi4msXfnCEcP7uPuC6/g6P7L2Np/Drny&#10;LUQLxwhU7sIUrSO9+yLSO8+jePQKSsevIJzbhEy5CpVGh3WDCclkEqV8FsloEOmwl4MiSWix21zU&#10;x91WM2FsZwkI+rtH5TBXD4pB7OZ82Mv5cVyM/GQv629sG94ojfJZLryell7J6MBbMj7/12GXD37X&#10;RSzWg/mHWEwMtHFYCHpucK35j4vFsnQSSzMjUAiHuGmzbNsNdrbBPJ+yA8EQ5kU8Qst5AQuLL4Sp&#10;iX7IJwmK92DBfv8MCxlVm9mIRHET4WwZesJibmrw5MAjwoEdLMXGLNgU2kdYjFHwtyGRKSCZyWBu&#10;mq5rqhd20RisMxMwzU/ArBDAviS4gMXGzhbkUjEF9RFo+H1Q8dqxwm+HQdjLYcHGLPzLQg4LdlLe&#10;4M1nMH3zC5i+fgmTV5+AoOUJSLsvQdp1DcKWK4QF/wIWbOrsioCdwtcPEyFkEHYjYFo9ySxiLtRj&#10;DlTjXmxmvNjKuFFLs8DsQynjh9+th0a9gKa+YdhCBXoudlHbv4PdW8c4uHUbe0fPIVk/Rrx6hEjp&#10;EKH8IaKle8hsvIT84RtIHryKYO0eAvRv+YPnkN2+DXskC7lyBZIZMewWI6IBN/LxILcRYSnmRdxn&#10;44AoJoIop8J0LVHu+0KccEq6UKFaTbmxkfVhuxDATjH87m4pxD99KzZKozTKH0JhmxWGHJ5tnyP8&#10;i/NY6MPFkzGLVRWmhzo4LPjd17ngzAaZf1sseBMDWKLAzY4zXRQMYkU0jmW6ZVjIWKXAL6eg6Xc5&#10;LmBh8pxt90FAvAcLttcTu+XGLUZPFuVFc1VEshUOCxlviBtQ52Bgg+PTIxwU57Fwmq2Ip/NIpNOQ&#10;Tg1APdkNm3CUsBiHeX4Spg/CYnsL87Mi+tvDUPN6sTzdRrUFeoYFZSO+hQn4lHwOi1o6gaEmQuLa&#10;5zB17RmMX/k8+M1fwEzHU1QvQ9R6FfqZi1gs0jUs03OiFvTAKOzgsHDpFBSEI9hKB7CXDWC3EMNe&#10;PYXNShR5giJOiIRjHsoi4ijUS4hVDpHefBmR4rNI1Z4lEPbpdTlAIH2MYPEYsfoDZHZfoszhiygf&#10;s+6nN1G5+xbie8/BlqpCojZCIFdiXCiCgJBY02oQ9nuQTUSQifhQTgRQJihYdxjb6pwhwbqf6rk4&#10;h0UhHkCGsp1s1IFsxI50xPrLTNT2IBtyNFZcN0qj/KEXS6iudUTK32lgMQqLeJw7g9sgn4Zlkfd7&#10;xWKenlPFZCdWprug57fBLOmDdVWG3XIapbADG3EnNtJBpJNxpDI55Ms1VHcOsXX8LIo7t5GoHsCf&#10;34Utugtv5h5CZaqVW0hsvYjc3pdQu/0GanfeQP3uG0hvP8sNWLPz3A2hHDTeKPr5sxgTz2BhaREe&#10;t4WA8CGbjCBHjyXPaiJEQAS5rKLMxk0yYVTSEQ4Mll0wKNiYRTbqRS7h+Uk6anefvsUapVEa5Y+p&#10;OELZVn0ov60PpH/BYTFMWHRe5bD4bbqhLISFLZaHnnVDTfRjme0yS1gohCdYcLvGThMU092Yp6/l&#10;FDT9bgdi57Awe4PgTxEq0/R3H9MNxa5j9hSLWK52goVOS/dLWMwwLEYJiyGu20gtmiBkJrjxhiWG&#10;hcmCeCqHRCqF2ckBrBIWVsLCLBrjps6uz1F2IZ+Cd5Ww0M7BbdZjY+sMiyFo+L1cN9TydCv0gm44&#10;2DRXOYHBYbGEajqGoZuXMXHtCxi/9jTGrn4e04SFuOMZzLRf5rqh9DM8rC+eYjHcDtlIGxbH6D4n&#10;O7A21QKrdBCuNQVevn8L3/vmV/HWq8/h1v4uyvVjpMq3EM4ewJfaIxiO4Mvdgb9wF+HaEYKlW4hv&#10;vsBNg00fvojM0avIHHwRkdIRvKlNWEIFWCNFuCiTCJZ2CY4jxOj1G2er+qNBbG8WUc0FCTw38qkQ&#10;ImE/Al4HQj478skg8nEfoUDZBmUQqYCT28U2Qf+WCXt+mYt6H5RCrt7Tt1SjNEqj/LEXhVql5Y90&#10;f4dtUc4qGx/4qFhYE3U4o3kYzWYIxym4P1xnMQbVDAVtNsBNwVk22o553iDkEgECPjcF7iS8EQpk&#10;Qar+MKbG+06OG6W/dx6Ls+tgg9+zLCMwnWz3EcsQFkYdZlmmIGJrKx5ta36+shMIXXoTEvEM4vEE&#10;hKPdUFKQNgpHYBSPwSgdo+yCsFiYhkPNh3tdhoDFiM0aw0IMJa8Pan4P1EKCcKoTa9PtsLC1FnPD&#10;8HJYLFBr24+Ba5cxeuky3X6e4PgCRpueBL/tMsTtVzF97UmsCyeglfIJ4yaI+5oxP9gK5XAbVkbb&#10;oCWITJJ+eNeWUK9vwRwvYT21BVNyD9bkDuzpHTize3DnKZso30Zs6zmkD15Bcu9FRLceIFC5DVd+&#10;n9v3Sx+tYj1UgosQ92S24aXsI7Z1H9GdZ7kV2qWDu3C7bZBJ6XXwmFAvRJD0G1FPe7BRjiGT9iMW&#10;cyHgN3ObCbLvE3EXZRl+VKiWot6f0G0ji2iURvlTLuM9Ta3TXdfSC+PdP/1YWIz1n1vB/X4s5J8Q&#10;C8mnhIXiPVgYzmHhuoDFzAkWvG6s8HqgGG+HerLlQ7C4wmEx+BCLK4TFtYdYaGamMdZKP+ttwlxf&#10;ExYHmrE83IKV8SZo+ZQ1qeZRKtfgrx7CStmEJXuLEKBMgmUWG/cR236Oq8HaXXiKR9AGitD4C1zV&#10;R6pw5vYRqt/jECneeg25o1eQ3n8Rid0XuIwjd/wa8pRZLMpnYDasQCnjwbg6B6NKTFnNHAIONVwO&#10;DWJhK1JxJ7JpL4q5ADIpz8/SIXc51cgiGqVRGuW9RTHe07ow2ZOmIP2PDSy6sTTVhYVRCuxjNz8W&#10;FnrRBFZEk/TvT0DUcxOzPTe4abWKgZtQ0X2uCbrgWJETFnUEaodwUtB3lR8QFmxrjV2Y4hvQhcpY&#10;9eY4HNaCJQ4MBgcDJLX/0sMa33sB0f2XkTh8BVlConD8Kqp3vojkxj2YnF5I6LE7TSswa+XwmZYR&#10;c67Cb5iHVTML1fwknEYFwu61n4dca8epkKkBRKM0SqN8tDI70tIrHe0qz02P/Myg0yKRKyGQqXFY&#10;sC3Kz7AQjPVhmQVu0fDp4Ucn25XLxzshHW6FjIEzw4PPc3HqLBuzmByjLGaCAvl4N4fDWT3Z9baL&#10;q2zX2ZMtymuIExZrei0khMXaDDvo6BEQbJzk7KQ8xdQgLOo1hIIxBIMhCEa6oRzvgImu00S/ZyIs&#10;dASbWcGDUyOAQzuLoNWISrEKmUQMOf1NxVgr5oebIem7doKF5BEWHu08h0XP5acx8sylC1hMt1yC&#10;oPkSeNefosyCrpHq4PUnCYsmSLqvQ05YsMxCO93GZRbO1QXk8mVY03Wo45tYCdSw7MpyQLDMwZHd&#10;Q2TzAZc5MARYzRAIrOZvfRHFO29wtxnKIJJ3X0eKsovs0YuoHL2A4uYxQvQ6LS0qoVaIoVdJoV8S&#10;Yk0+AfuKABn3Cju+9eee9YVjj17ROLK0URqlUT5ZMWk0vfF0oexLV3/yPixGH2GxTFUtnYaaw6Lj&#10;ERZiHrye98yG8gY4LOQTrKuniwPirJ5BwWFB//a48ywehwXb9ty8qkUwEEUgEAR/mII/ZTkGwTCX&#10;WXBYzIzBcoqFncPChCplT3MzIq4Lbmm8DbKhJsz0Xj3FouccFrJTLJ56HxZTLc+A3/wMh4VOcA6L&#10;3iYus1gcbMYqZTk6tpUIVeeqHOlMAVKjBwu+AgzJAwLiEN7SMaJbz3JIsC6l9MHLXJfSGRisMiQK&#10;t1/nvk4fvYLEnZeRPHoO2d3bqGzsIR6OYXVuHimCmi2c9JmXkA8ZoZkd+kezYnzbQ+nZ6UvcKI3S&#10;KI3y6ZZQ6OgJS6yudUTzrxAWP/80sFgY7eQ2DTyrnzYWUwPtmB9qhm56AHrhyGOxKBcq4E+Ng8/O&#10;0R5t+dSxkPU3Y2m4DRrKXNYFnQ+xYJkFG7NwbTyAf+MFhOoPuGwivvP8h2Jx9j37N7aOwre5j0Bt&#10;C7F8EZV8Hn79GgzCaZhlgl+sL/LfUogGzIqexk6vjdIojfJPUHgjPb3LorH0injkhyrRyK8/CIs5&#10;8TQ8bjsi8Rg8kQJsoRLMviAmx/u4bij5cDtmh9oeVgYG2xfqBIsewsJEWGwgliljTa/G7DTDgh10&#10;9AgLBgVbn8G+Zud6mwgLvz8CfzCIiX66Twr8KwSTlj8EA7fzLGGhZGMWQtjUUgQsBhRzRQz19WC0&#10;5QnIBq5DOnAD4p4r3PiCaa4LzoUB+Jan4NXNoZImLK48heFLVzB45fMYvv4Exm88BX7LZfCbLoF/&#10;8xnCgq6RcBptfgqSATYbqgXL9Fh1lD3p2XGt/E54VpdQSFWQrNwlFF5CbOcFRNigNkPigOre80gd&#10;PI/M0QvIHZ10RTFAUvTz4uELyO/eQ3brFuKFGux+F1xeO8Je26/zQftPIuvLZb1ouJE9NEqjNMpn&#10;r6zKeHy1eLQ8P97xHdlw2y9lUwOQiqbgctoQjkXhDuXeN8A9N9jKndZ3ViX0Pdtx9mTq7ABsRgvS&#10;2S1EUkXCYgVz/D5oZ9ieUAMPsWBQ0N89WaPBH4Z5bR2+YBQuvx/Dfc2EUBPkI+1QUXaxLh6BcZ5h&#10;MQn7qgjWlTn4TOso5QsY7O3GeNtTkPZf47IKUfclqMZvQL/QCoeyG/6VcQTWZ1HPEBbXnsHwlatU&#10;P4cxyi4mbz4JYftlTBMOgrbLWGPXRBnMYPOTmO6/ifnJHqgoK1qfHIJRQI9B0AvXigb19AGymbso&#10;71HGcPAcQjv3ESUoYoREeOs20vv3kNo5Rqy2x20ZHipsI5AsIJ7KIhoKIBH0/NJrUP1QKx4sOxVT&#10;jWNJG6VRGuUPr8zyenpnhVNhl9P6FmHx898PFiNwmMyEUwpmhwN9Xdcgpkxhjlr2S5N9j8WiSFjw&#10;J8cx1voUZnuvPMKCMguDtAXO+S4EFscQ1MxiMx1E79XLBMU1jNz85xhv/nNMtn0B/K6nMdH6efA6&#10;nqRrGoZ2QYbxwR5MT49CNDMNqYSPxVkRVDIe5gSDUC0sIZnaQbryLNI7LyLODiPavo3Ezl1E64fw&#10;5+vcWRIueiwGpxtOtwd+n+vnK4vz7ypmpsLqRubQKI3SKH+MJRQqXbWFckqzL7Q9Odb37tx41z9+&#10;6lgIRuCxObgV3DqTCV1tlyCkwD/bdxPK8d7HY5HLcwPcDIuZnssPsWBjFiZxC1yznQjMjyK4IiUs&#10;wui5ehVDV25gounzmCYgBASEiLCYavkc+O1PYokyHIvBDocnCEcsAWcmCw/9jWCxhFAmCXfQA188&#10;jczGHUSqt+GtHMBb24UtloU9mIDR6cOa2fozh9v9nVWN5nh2VqScGR9v7MHUKI3SKH+6RdRzY1Q0&#10;0GwW9TUdi/pu/mRmsPUX0uEOiMd6YdGbqPW9gXCigHWjGsLxdm6PpfNYnA1ws6oSjREWdkQpEFtc&#10;TvR2UNDvu4bZ/iYsjnVDzeuHfm4E1qUpDguDUoyw3YQKBfEF2Swm2p+BuOsZCLsvg9/xNJZHrsNK&#10;UHik/fDLJuBRSVFORdDT0orhlk7wWq6B33KVq6KOGxC0XsNU0yUopidhsoXgjBWgj6ZhzBRhL9fh&#10;LNYRqW0iVq4gSt9HipuwRFK/dCQyP1WYLMfTYrFbJpM1dm9tlEZplEb5qGV2pKfXtG5SxlP1cChR&#10;OFapF78jGG376eJU5y9/n1iYZjrhkPTDOTcB6/Is8rk4ZmZnsbyognXNANuanqsGlQbaxWUsiqVQ&#10;L2lhC+RgT1RgSBR/5Szu/NRX2fuhJ7Nx7M2U07ZQTKn3eBrdSI3SKI3SKL/rohANj6p4A0pWl0XD&#10;ZkLjmLA49thsx4TFTy1O509726/+VNh39ZcfF4slwkIn6iAwerlpt/qVOaTL6V+preafGp3en1r8&#10;SaqpByZf6tgRKRz70zW3K1ZSumI1pTdbb2QIjfIHXv7sz/7/v8vZi4zs+XkAAAAASUVORK5CYIJQ&#10;SwMECgAAAAAAAAAhACNwGXrnPgAA5z4AABUAAABkcnMvbWVkaWEvaW1hZ2U1LmpwZWf/2P/gABBK&#10;RklGAAEBAQB4AHgAAP/bAEMAAwICAwICAwMDAwQDAwQFCAUFBAQFCgcHBggMCgwMCwoLCw0OEhAN&#10;DhEOCwsQFhARExQVFRUMDxcYFhQYEhQVFP/bAEMBAwQEBQQFCQUFCRQNCw0UFBQUFBQUFBQUFBQU&#10;FBQUFBQUFBQUFBQUFBQUFBQUFBQUFBQUFBQUFBQUFBQUFBQUFP/AABEIAPUA9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prusas7sFVRksxwAKAHUV4/wDFb9o/R/h/YT/2bbtrmoKDhUbZAp93wc/8BB+or86Pjn+0&#10;l8TPipNd2194insNLkyv9maWxt7faeqsFOXH++Wrkq4mFJ2erO2jhKlVc2yP0f8AiT+1P8MPhVNJ&#10;ba34rtH1KMlW07Tz9quFbj5WVM7Dz/GVr5/8Wf8ABTbw9b7o/DfhW8uxg4uNUnWEA9j5absj/gQr&#10;86YvDU5jDGTrUE/hy46CTmuOWJqy20OyOGpR+K7PsrVP+Ci3jXUyTBLY6YD/AA2lspH/AJE3H9a5&#10;i8/bU8Y6o26XX9QB9IbgxD8lwK+V18M3nRXyav6d4R1B5Oc4+lcNStOO8zvpUab+GB9ES/tU+ILk&#10;fvdUv5e/z3Tn+ZqD/hp7W15F9dj0xcN/jXj0Pgq9C85/KpP+ENuweckfSuT6w7/EdyoK3wns0P7W&#10;XiqDPl61qUf+7eyD+Rrb039uTx5pYCxa9O4HT7SEn/VwTXz3L4Pu1QkE/lXNahot9byAAkc+lUsR&#10;JfbZMsPB7wPuPw7/AMFIfEunyoNW0fTtXt/4tu6CU/RhlR/3ya9g8If8FGfhxrTRRa5Z6p4cmbG+&#10;RoxcwJ/wJPnP/fFfl/b6Rfso6n8KfJoN+V7/AJVpHMKkftXMZ5fRmtI29D9xvBPxG8L/ABH037f4&#10;Y16w1y243NZzq7RkjOHX7yH2YA10dfgxpK+IfD2qQ3+k6hdaZfQnMV1ZytFKh9mUgj8DX1N8GP2+&#10;vib8PfJsfGEKeOtGGF8y4PlX0Y4HEwGHHU/OpY/3hXp0sypS0noeRVy2rHWGp+oNFeWfB39pbwF8&#10;brdF8P6t5Gq7cyaPqAEN2nGT8hOHAHdCwHrXqderGSkrxZ5UouLs0FFFFUSFFFFABRRRQAUUUUAF&#10;FFFABRRRQAUUV574++KCaG0mn6WUmvxxJMeUhPp7t+g7+lJu25UYuTsjovFfjfTfCMGbl/NumGUt&#10;YyN7e59B7n8M14x4p8ean4qYpNJ9ns8/Lawn5f8AgR/iP+eK5+8u57+5kuLiV55pDlpHOST9aYOt&#10;c0puR6NOjGGr3PMviwu6wkx6V8q6jo5uLh+OpNfVvxW/48Jc+lfPMChpmOM8183mVR0/eR9Lgaaq&#10;RsznLXwu0igeXipJfCLr/wAs8V6Bp8a7RxVuaAeXwBXgLHVX1PT+pUux57p3hgbvmj/Oun07w7DH&#10;tBQZ+laEcYVjxV63xuFYvETm/eZtGjGmvdIRosar9wVXbSYtwG2ug2fu6pSLiSmpsqxj3WkR+SxC&#10;jp6V59rGkqbvBTjNeszD903FcjqNgGuM4zzTlVcYsXLdmXpnh+J4x8matyeHY9v3P0rd02DbGPSp&#10;pwBXnOrLudfs12OXXw3EOqVY/wCEXt5k27O1a00gUU+zmO4CoVaW4/Zx7HMt4Tm0+6iurNnt7iFg&#10;8c0TFXRgchgRyCD3FfUnwS/bO1/w2bfSPH8b63pwIjXV4gPtUI6AyL0lHTnhupO414lKwZPasu5j&#10;HPbNejh8zxFB+5I8+tl1Cuvfifqn4f8AEWmeK9HttV0e9h1DT7hd0VxA25WH9CDwQeQRg1o1+WPw&#10;5+O/if4I62bvRrjztPds3el3BJguB0Jx/C2Bww5+o4r9DPgr8cPDnxz8LjVtCn8u5hwl9psxHnWk&#10;hHRh3U87WHBwehBA++wGY08bHtLqv8j4bHZfUwcu8e56FRRRXrHlBRRRQAUUUUAFFFFABRRXyz+1&#10;7+1CngGRPAPhm9Efim/QfbLqJvmsIWHAB7SsDkd1U54JU1nUmqceaRtRoyrzUIHpXxA+L0TXN3ou&#10;g3CyTQkxXV5GchG6GND/AHh3Pbp16eXctyeprkPhzp8em+HbZE7qM+/HWuuXtXNzOerPV9lGl7sR&#10;9O20m2nYoA80+LH/ACD5fpXz1ZL+/fPrX0T8VVxp8n0r53sf9e3+8a+Yzf4T6TLDprBBtHercy/u&#10;zVbT+EBqzcMNtfJx0PoGUlT5jV61jHFU1OWq9a53VaM2aSx/u6oyKPMOa0s/u6oS/wCszWy2M7Ec&#10;sfyVhX0IMnSt6bOzisW6/wBZnpUz2LitQtFIXGKdNGTUlrjbTpsV5rOpambcQ1iaxr8WhQl3YA10&#10;N0wVT9K8q8cW82oXO0Z2Zr08twv1qtyvY5MVUdKnzR3NjSviNJqFwVjjLoD94V166gLyHONrVS+H&#10;/hiwtdMHmQqJSuR71e1CGOC4HljaB1Fd+OwdOlFuPQij7Syc3ucxra7t+apfDf4h6/8ACvx1ba94&#10;dvns7yFsOvWOeMkbkkX+JT3H4jBAI09YAKtXFrxqYHbNYYOTjqnqjLExjP3ZLRn7AfBf4u6f8YvB&#10;9vq1sgtL5QFvLEtkwv7Hup7H+orv6+CP2avEF34c+zXtlJtdQFZM/K68ZUj0/wD119zaBrkHiHS4&#10;b234DjDITyjd1NfomFrOtTTlufnuMw/sKjUdjRooorsOAKKKKACiio5547WGSaaRYoY1LvI5wqqB&#10;kknsAKAPGP2tP2kdO/Zn+FN1r0vlXGvXhNpo9jJz51wRnewHPloPmb8FyCwr8gfCPjDV/Hnja61/&#10;WryW/wBQvLk3NxcTHLSOzZJP/wBbgV9l/tTWNp+014ilvvNZ9PskNtp0RJG2MHJfHYueT0ONoP3R&#10;XyFq3hs/CC4dLkYjydjtxXg4jEKtpT1sfVYHCug1Krpc+9fhzrEN9oVuA4yFH8q7eM5Ar8xNL/ap&#10;1XQrxI7LdJbq3PzGvrb4J/tMad4ys4YbqVUnIwVZuc1304y5FzI5a06UqjUGfRW6nA1Ws7yK8hWW&#10;Jw6sMgirSrxVdTOx5z8VudNk+lfPWmruuGH+0f519DfFUf8AEsl+lfPWlt/pTg+v9a+Yzj4UfRZZ&#10;udRZptUUXXtUlv8A6ukuCNpJ4Hqa+RinJ2R9BpuynGuGrUtfTvVC12zMCrr+dX4VKttPWumVKpT+&#10;NWMlOMti+xxH+FZk0gViScCtH7y1xXjWW/mjlttMikubnH3bdC5HbntiuvDYeeJmoQMK1WNGPPI0&#10;LzxRY2oIeRc/WsiXxBbXkn7pwT6VxOj/ALN/xE8XXbXOoatpuj2hJxuuS0o+sYB/pXpGk/APw94N&#10;tWuNT8W3mpTR43C2CIpJ7DOTX01TIrU9ZWZ4lPNXKfw6DbK43L61PI+at2f/AAjQu4baKS8Y7d5L&#10;Ov3ckdQOuQPzouobBhlLh4WYKyxSLnIIyMHPPFfM1MmxUU2lf5ntQzChJ9jKm+dSK5vV7SGM7pB+&#10;Nb631uxJWRZUXqytuHXHX61y3jPUBHblk5XFelkuFrUaznNWQ8XVhKC5dS/oWpq8gXeQBxWvqBjI&#10;LL8x9cV5l4S1Mz6gI/m+Zq9evNNhg04SSnHGetaZlGU24wOmhLmgpHD6sx2tXF78akPXNdXqWoQT&#10;l0jcEj3rk1heTUAVBbn0rxsPTnT92SOatKMtUfXPwFbOmQ/hXr+qfHy0+B99a6hqjO2hSMsd6kY3&#10;MinjzFHcrnOB1GR6V88/CnxZDoOkxCVthx/FxXkX7X3xYj1fTTp8EgbdwQDX3OCuqaPk8clJu5+w&#10;2m6ja6xp9rf2NxHd2V1Es8FxCwZJY2AZWUjggggg+9Wa/Pf/AIJV/tSN4w8N3Pwk8RXW/VdFia50&#10;SaZ8tPZ5+eDnqYiQRz9xsYAjr9CK9danzclyuwUUUUyQr58/bI+KY8F+AYvD9rNs1LXiYn2nlLVf&#10;9Yf+BZCe4LelfQdfl9+0F8RJvit8VvEGpRzCXT7eU2NjtOV8iIkAj2Y7n/4HXn42r7Ok0t3oelgK&#10;Ptayb2WpB4d8WQ2bIobGOMVzP7QngEfEbwm9xapmVVLDb61kafps3mLJlsAjNeo+HdUVbP7NKm+N&#10;xtOa+Yoy9hNSPrasfbQcWfmjeWc2h30trdRGOWNtpVuK3PDviibRbyOe1laN1OQVNe1/tRfCd7O6&#10;bWLK3wvV9q9q+aInMcgBPSvtKU41opo+MqQdGXIz9H/2X/j0via3TTb6cfaEAGGNfVMbiRQw5Br8&#10;efhf40uPCHia0vIZWVVcBwD1Ga/Vr4YeKI/FXha1ukbcSi9/asakeVnZTlzR1Mv4pYOmy5HavnbS&#10;+LyT6mvor4pD/iWSf7tfOmmsBeSAf3jXy2b6xPpcs3Ottj8nWs/XroW9uck5q5bt8nSuV8Z6i9vG&#10;4XnArxMrUfrKcj2cRdQKkXiCOFMMzIV65HWtHTfG8LXH7x+Bgc157HrBuo/LbBYmoJNJupnHkKxZ&#10;jgAV9RWp/XJcr0PK1oLmjqe9+G9VtfEG/budEbDbDgD6k1s61qNl4dso44pIo4pPn24BLsOfmbGW&#10;wOBnjmvKo9RT4a6Jb6PNLG964+0XJTJC5AwpP0xXMXmrXviho5VlzeT/ACRljhVGcAEDpXvU6NPL&#10;6ap0173VniSqyxUnKb07Hrf2q51G2329xsh2xyyEgHfuYH+RH5/jVaHw7Gd8clypEs8oLOd53rng&#10;g8dF/Wsjw7rkjWcFo37tldUw5wAcqApP4fpWppllefZ7ue6kEdxNcMxiQ5AVSoB9OdvP1NYyk5O7&#10;DRbFj/hG7bR2/tK7gSfLZR2QrwDwDjr9PWuc8WNrHirWE+yRNG1qFeKIDaDzgc9up9eldvouuXGo&#10;Q6baTKVaFYyzSH5hKc9fpgk/71dIv9nM0s91Pb25JIjYnB2gnH+fesKjcF7p2YanCrO09jwr4g+E&#10;de+GXgC41jULJ4YbuePM0KNsDnB5wMcnueuPpXmH/CeW2p2arJIHwMc1+gNjJpus+GpLB71NX0qd&#10;DFc2UxEkLoRyp5r83v2pvhC3wW8eY0eab/hGdUVrjTjIctEARviY+q5GPUEe9aRtiEktGkOpKWBb&#10;lHWL/A2NN8aWej3nmh1XBqDx98fWXTWgtZdzsNox2+teBQ3V/qF0I42klZiBtFa0/hx1xHfXEds+&#10;QSgy747kAdcYq4YGN7yOKtm1WpBwhod38PPG11rmqQ208v7yR8Ma/QT4P/A/SdU0uG4kt1eR1Dbm&#10;5r84PBej22l6gt1FfAhJcfvIyjHGOcV+hvwN/aB0jSfD9vb3d9EJ1TCgnBbA7ZreMKcaj5oejMKd&#10;ScqXx6nb/E/4V6Z4e8MXU6RrFIqEg9McV+YXxW1Z7rXLmPzC4RyM5r61/ae/a4/taCfRNHmyZFKv&#10;ID90V8O6rdG+undyWZj1Pc058kdIHPKUp/Eavwm8fat8KviT4e8X6LK0WpaPeR3UeCQHAPzxtj+F&#10;1LIR3ViK/oe8B+NNL+I3gzRfFGizi50rVrSO7t5O+11BwfRgcgjsQRX85Vvb+WAxAFfqZ/wSO+Mz&#10;a94L8T/Da+uhJNoc39pabGzfN9mmYiZVH91ZcN9Z6mEtbHNXp+6pH6D0UUVucJ5R+1J8S2+FPwN8&#10;T63byGLUHg+xWTKcMs0x2Kw91BZ/+AV+YXw91SLUH8uUjLV9k/8ABSbVpbnwb4Z0CEhka7a+uFB5&#10;XapSM/Q75P8AvmvgW38/QLiKSLIr53MJ80+XsfTZdBwp89tz3OGO2tpTFwQeRXQaGsTXEaheM15d&#10;4X1htUlSedsIvPWumHjK00y7yJVx25r573nKx76kuU9X8WeDdO8XeHZ7WVVZjGQM/SvzR+NXw7l8&#10;A+LZ4kU/ZWc7favtW4+LTwTZil3Rn0NfPv7SV0muWpvmUbzzmvZy/EONT2Z4+Y0Yzp+0W6PnewnZ&#10;ZV/Cv1B/Y6vprv4c2xlbOFAr8t7c4mBHrX6c/sg3Ag+GVvkgN5f9K+lq7o8LD9T0L4v3YXS5grAH&#10;bXx/qHiO60HUJJXbMe7+te5fGLxNP9uNuuWU9a8L8f26SaW8mz5iprzcbGnZU5Lc+hw0ZKDqR6Ho&#10;fgzxZHr0KhSCT71D8SLF4bB3BwSK8S+C3i5rDVJreV+VfA3GvfNfuI/EFmmWDLjnFd+U8Lwrp4iU&#10;rI5cTnjjHkS1PK/h5or6pq/70nbu717zJpOn+HdMe9dELRrlQ3duw/GvI5tetPCMxMagSBuKy9U+&#10;Kx8RTSWQYlfl3E9F+cc/0rojTjSrezitjnliZSp6vVlDXprm98VX4upechy3sRwMfQ1NJdi3voHg&#10;DRrCPlUduMc+vQ1ia1dHUr2S7jkKS7ir59gcE0sepK+nuzsUaOLB9C3zYFZ1Lyd2Zxlyqx6dpOvG&#10;VbhrgLvMYO4DGDyd3Xt/jWjpvixrZLxpG3+dEdpz94kZY/pj8K89k1eK3gkjjkQTXD4+br6fgOTW&#10;Rd6skizTOxWK3URpuOC7cnp9O3WsGjZS7HsHhfxVE19IZsINmdqnOG6Ae5wT+dXNf8TW7XLiG4Es&#10;SDGR04ByK8Lsdav7xmLH7Lbs2Gl3c88ADmpdM1aKS4ks4rkbc/ekY/N6n+X5VzVY3iehhqvJI7/T&#10;fHmo6Dqkd5ZXMioDyu7gj0NQftSeNvDfj74U6Z9puVttXt7pZ0gjGWHylXX2BBH5Cvnnxx8StWs9&#10;VktLFls7dSR5hUMzdMkZHAz+NcBqniSe/Yzyzm6bHztNySe/0owuGlCSm2LHZhCUHSir+Zof2w8m&#10;bWwh+xWyqQ06Da74zxnHrVVNUezZlt/vv1kkOX/OsuPVHubjcQXQDI3c/p9a1rK3h8vzbgcryFx1&#10;r0Zz7nz0IcxPp898snmKcjv5g4b/AArcvte1G3iQtII0J65+b8vSsG+1qKH7q4PRcDGKx7nU2uXD&#10;yMgIPU8ms4qTdzSUoRjZHTSXF3cFmk8uXeB0OSOexrMP7uYhuxqjHJcSZeLAB5+QZA/A9vpUF1ez&#10;ySq03yvt2nnOfeiUWZqdjamvVYBBXtX7FPxbb4N/tMeCtYM5i0+8u10rUPn2q1vcfuyW9kYpJ9Yx&#10;Xzn9rKsOabJqLRyK6MVZTkMpwQR0NJRtqOVRSWp/T1RXnn7PPxKX4wfA3wN4yEkcs+saRb3Fz5Jy&#10;q3GwLOg/3ZVdfworoPPPl79qO9h8VfGTV9Kujvt7W1t7Nf8AZynmf+hSGvjD4taddeB7yZJ1EkUI&#10;yZE5GCMgn8K91/aB+LWmaD8UvF93JKt5qbanPDFaxtkgI5RS3oMKK+dbq8v/ABVdXN7fS+ZLct86&#10;uw27f7uPpSy/I6mZzqTq3jHo/wDgdj2cdmlPA0adKnrKyucj4d+L0G+W0WQrno1cz408cX9vcfup&#10;iFJ9a6PxD8HtHvm+06bP/ZV712qd0bH6dq5PXfhrr62JPkLeKo4aBsk/ga2q8P1sLK/JzLujzo5v&#10;GvGzlZk/hf4jXM8yw3DHBOK7f4paa9/4E+1ggjaDXz+Yb/Q7xftFtNburf8ALRCK9OuPiMdT8G/2&#10;Y/LbdteLWwbp1YygrHo0sSqlOUJM8ht5CJPXmvtr9mP4vQaX4dSwlk2lAFwTXxPJCYbhweBmu98C&#10;2OrSTRz6eWAJHAzXpyXNY46LlF6H2P4+8a2OpXiSKVNeU/ELxPCdLdEOOK55LHVtoNyzbu9ZmuaD&#10;fazG0Uas5xXHjMHV9qptHvUcZei4o4DwzrRh8RB432hm5Ne8r8SLfSdHYzS/Mq8c14DdeEdQ8NX0&#10;ZnhdVZuDium1Lwfe+JrFY4S+TjCx8k+1ethsZ9Wg4dzwZ03UfMlqXYvGkfizWJtzlk3cc1dk0uOG&#10;SaWEtklCduecHOPzxWVovwB+IVqfM0jwpq96h5DrbMqf99HA/Wu90b4MfEmz8N63d6z4ZvLB8RLE&#10;pKuzLuLMcKTjoB261z06cp1Oe5XPaPK1qZV0BJZysS0b57deQOKofbglrCJAAkzKDxzgZBNNvbxo&#10;LnfeFojE22SNuCrdyR26GsfWPEEOrTb41EcWCEUe2CT+RpSNbo2G1pV/e7v3gBYkHpk8fj1/KrOk&#10;3160dq1rbxSXMxcxtMgl2KpHRT8u4kn9K4uSFZLgYb5ZAucHpj/69dN8OdWW3vts33racvD/ALrD&#10;DL/X8K83FNqN0ezlfK6yUjQtdS1LxNHfWuqW6LqkHz2qx26wyEcqQwUAHt27VxNjqt3p/iBYbqGS&#10;KVGI8ojpz1969M0Hw/r1n42OvvLa3thM8glfzw0irglPl9ugA9TmszxvqGntqH2lVUzAcECuGFVp&#10;8vQ9fEYZVPe2a/E4vxh4Am1jF3BOCxGXTdk8Hk8V5Q+iXC3BjKOBng4r1uxmu9T1BthcR43Oqk9M&#10;VtLo0MbBto3f7QH88V1U8RKOjPOq4GnWfNHQ8btNPkscl4+gwCRjmmtMw3lgpfPfivXdatbYQiJk&#10;GQOGwK851jRfJZ2HzBj1ArWnXUnqcFfBypx905S4vHLEAAYPXFQrMflDqG9+lTXSbZCp9fSmxqq5&#10;GNy/rXorY8R6MtRXSxo/luGGO5ww9qfPK12gXrjpu6/gapqYnb/V5b1IwaeszfdUHPUelJpBcqtn&#10;cR6GmFSeOtPuGDTMNuw55FIv61p0Iuftn/wSN8XN4i/ZJi0x33HQNbvLBVPZG2XA/WdqK8O/4I0+&#10;Po9I8O/FPRr2XZZw3WnXcI/25EuEk/SGOik9zJ7nx58RPEUup/E3xXfhjm51e7mLc87pmP8AWn6X&#10;q06hSZuO4Nc9r0D2vibVoJP9ZHdyo3sQ5Bq9aQ5RSTiv1Ch7qSR8bUbbbkdpba0hwBjPqa1LDVPL&#10;cZlwPrXDRyeSCQpb0Jpf7RdUMjsVXsua9FStqzm16Hq5vNM1SHydQtYLpG4+dQa8x+Kfw107RdNO&#10;s6IhWBXAniByEz0P51Ts/E0gkkkdyEjBJ5rqvDuuJ4gjvdDvG3R3kHAPqf8A9VebjKFHFU3Fpc3R&#10;noYWvOjNO+h5Do/hpNbbhe/NfWHwj+Hmm2ukoGVdwAxx7V84+EVbQb7ULW54e3doz+Br2b4XfEpW&#10;aSAyZCnA5r8hqOdOs0ujP1PBxpcik95I7Txxo8FmpjjUZ9a1/h54Jt7wI00eQR1qxDYr4lmimb5l&#10;avUfAfhtIpGMi4to+M/3z1wK+ybU4c8ux5Mv3cmkZE37PvhvxQqzax5zwLyIISEyPduv5fnVxof+&#10;EWtU0jwZpNvp9tD0MQO8n1LHlj7kk16Iqhrie0iwCy5T0Iqax0yLRYQZgiztzu9K8flSd0gcm9Tz&#10;7SdJ8c6leD+2df8A7PssZaPAkkcem08D8TWtrnh2x0eF5LGW6lWcASGe4aWNSM9j93Oe3Fb2oWpu&#10;DujbAJ5Yd6tQWVnZwgyzsdw6bcg+x9q1vZaGfU+Zvip8HdL8dQsFJ0/VwPkuEAO7HTcP4h+tfK3i&#10;r4Z+IfAupSRapbqbbBEV1HkxOfb0Psa/SbU/CVhqRaXT/mC8tbNx+KHsa5PXvBtvrFpPp2o2sd9Z&#10;yjDRzKPMH1/vfUciuepHnWhpGz3Pzus3Y5ZRliThuwGetbej2b+cCjYUnczjgivTPjH8A5vAbPq+&#10;hl7zRid0ke7e1v757r79R39a88s7gx2pIfbxivnsQ5xfLI+owNOnZSjqzprf4lazosFzb2ht3jUA&#10;edInzA/1rzW6vprqZpJyZGJ60l5rDW8lwjSbgeTisX+1lkbn5R7VjGCWyOuvXV7XOl8La8NK1V3l&#10;kVICmHWQHBGeue2K9EkmsJFWdp1ijYZDdRivPvh3a2erXupfaCpX7PsjDjIJJ5OPw/Wt3VPDd9a6&#10;fGqSqsTOVBA+UD1ok0tGKi5cnMtUP1SwgvJHltLqO5i7lDz+Vcpqka5Kqef7rUSQ3MczqdPkjdM4&#10;urd+v+8KhW3ubhmZzvPrjkfWp5OXU5XU5rqx574hgkhuGcoQGNYqSEMMtge9eleKrWGTT2ULkqPv&#10;Yrz2x0qW/nKIOnGTXrUaqlC76HzOJw7jUsuo+FXuZAiKHY+1S6payWE0UcowXUMMHIxXW+H9Kjt9&#10;SiiaPA3BX3DqD3z9K57xVMLzxLJb27eakDeRGV6HB5P55pQrOdTlWw6mFVKjzyerL/ibwLqegtbz&#10;m3luLK5tkuo7mNCU2sATkjoQcj8K55V6V9WeA9cv9F07wvYpLm6huo1XZ91o2GGQjuMDJ+ld14+/&#10;Zs8EeMFk1SzifRr2Zi8gsWCR5PU7SMD8MVMcUo2UzH6u5axPKP2Qfi1J8Lf+Et2SCM332TOWI+55&#10;3p/v0VDefsf69PdOPDGv6dqlsoBkM7NbvGT0BADA9+QaK7faU3rcwdOV9UQ/GLTRpXxq8eWWMLba&#10;/fwgem25kH9Kq2ewxDjmvS/20vC48K/tVfEa0Vdqzamb8f8AbwiTk/nKa8lgkKbcE9civ0/CyUqU&#10;Zd0j4SvpNovXHzsPlOxeaxNWvmZjgYReK2JJhNCRnB9awdQZFQIDnJ5ronIxiinqFw1vZRxLy88g&#10;WtjQdQaDxIsyPgRKBXL6tOft1kBzsDPVnQ7o+YWPWRv0riVT95odXL7tzqvihEdPvI9UgOI9Qjy+&#10;3tIBg/0Ncj4G8TPpepRks20tzzXpN5pa+L/B81o2TLakTpjrjo36GuYsvAcUEgZVOeo4r4fOaMaO&#10;IdlpJXPtspnUr0YtfZPqH4T+KJNVjht7aJ7qZ/uxxgk/pX0PG17odklkRufb+8KjOGPXFfOv7Mun&#10;eJvBdvf6/BEo0+SMQRrIMtMwYE49FABBPrj0r3q68Vf8JFplzLZp9k1eNfMCu2UY9xiuSjKpTw/v&#10;u57FTlr1owSsaFvqU7WmfO+yzWq5EnQsnb8RTY9Ts9SkSSS/jWT+JpJMjP514jd/E7WNFuJk1awb&#10;yJiclRlCO+CKxIfEGmeKfMFletpkxbKjqhA7EV41XMpqXux0PZhlVO3vS1PsLTdP06WxULfQzMwz&#10;mNxVn7PbaXEvnmN9wOwyHCnH86+T9L1bWdJaON5vMtxwLi1fjGe46iu6k8RXWtRQQXF3I9rG25JI&#10;ZPmU88/kaX9q+7rGzEslXNzc2h7guowXkipA9qz9QkJG78s03UtGtNctzFcxfN13Y5ryL+1P7JWK&#10;WK/aR0O5GbhgfrXXeB/ivJr+rNpGopHFKyFoblB97A5BHr1ORW+HzCNaXJPRnHicrlRXtKTvE8X+&#10;K8n/AArXVJUaRZtLvSVeBukTnuB6Nzx6/Wvknxe1vouqXBtkxYzsWiXqIz3X/Cvvf9oL4VyeOPDs&#10;81sElv4EbaoyC69ce54yPyr8+tcklkhuNMuw0c0blHDDBDDocV14imqkbM4KVd0JKS2OKvLkSSFz&#10;/FwKqsyRw5Y7feq8jPbs8cvDISuKRbGe62l42wx+VTkZrz1Dl0OmdXmd0X9F1R49QgCMYbdnCO5O&#10;PlJ5r32OeDUJY7SIwra28WDLNJhfw9a8g03wG+2Nr2MzyNgpaxthRnszDpx+Vbr6F5l1HEE81woA&#10;EL7Vz6AE84rCrBS1R2YLEuN4M6lLjSdSuZYW2MYG5/8ArGsPWo42mLQyERLwExkVmX0g0hjbC0dZ&#10;CeQnPNUWuJ937wkbucVyyi0tD0nVjPbcpahZ/amaM/c9BTLPR4bVW8tFQkYJNOuNTFpu6Yasi48Q&#10;fKyhsE1UVOSsjglKnGV3udLq2rQaFossa7Gurggjb2bGN31xXAaWU0y8F2f3jKc4I6mresXbX0EU&#10;mBnO1ahhspJnEYHfk+nvXdQhyR16nj42t7SSS2R7X4f8Yy3klhPZ2sSPa481cEjnGRwfvEAj25rv&#10;G8Rahq9xEL2Z443YBLaHliPYV454COtW/m2Wk/u95HmOyKwB/vEkHFe3+F9Li0Cwe7Zn1K/xiWTg&#10;kfQdhXPOKiZ025I+vf2V/hlp/iCz15QzXJhW1JyDld3m8dfb9KK9E/4J12z3ngTxZrMls1ubjUks&#10;wHGCRFEGz+cxorrpUU4Js5KtZqbSPlX/AIKneCJPD/x+0vxEse208QaTGfMP8U8DGNwPohg/76r4&#10;6hf5SWO3Hev1R/4Kq+AB4h+B+ieJ4od9x4e1VRJJ/ct512N+BkWCvyinZmgdASpxmv0vLK3tMLFd&#10;tD4vF0+Wu33EbVxG23dkVVuJw0yDPU5rLmJ3ZzjtU3meYykdVGTXYqnM7HPKKtoV9S+W4LE/NsCj&#10;8TV+xj8nkHAAwDWXrEgOoQoO2CfyrWsV+Vc8gctUQ+Nmkl7qPRPA+qCzuokkOVcbXHsa9R+H/wAO&#10;L/xV4qt7KK1MlskgaZzwixg5JJ7cfzrzT4TeBtZ+IniJNP0a286bG95GO2OFB1Z27D+favvnwV4R&#10;h8G6LbaXErPN5aia4UfNK4HJJ9PQdq8bOqVOuqd3rH8j6HJK06KmraP8x01o8FjHpZtooNPhQRwx&#10;2o2qoHbFcV4g8LyTQuwupbBF+ZriIcqvqRXqLLb2rbWLTy9dsfP5mm315cLCfKsVWJhhtw3Ej0Ne&#10;DKPPBwZ71Oo6dRTXQ+YNetNZtbeeHTtRt9bgXPAI3flXCx3Wn3/7m9sH0zWlGVkjGzd+HQ1658Vf&#10;B+h2izXuntdaRfjLOLcfIxPPSvCZvE91Gxtb0rcLuLJcsMOtfK1sDUpO9ro+rhj6VbbRnV6XrkcM&#10;xiF46y8DyyPvGuv0nVrKKeMJ5kM6nls/u3PpXkbXiXrtujjMh/5asxDfhjvWtp011DH8rq2OuW6/&#10;hXnTiehCr0PeIre31lVlW5aNu6H1qhqjXHh2a11SJiJIJMqy/wAvoeR+NcHo3ia6slDspZV613Fj&#10;420/XrdbZ0DMRyG4rnvyvmXQ7FyzXK+p9FeEtds/Emh2d8nzLPGrj246V89/tTfsyjxda3PizwvE&#10;setQIWuLONCBdoo6jH8YwPr9cV1fgfxN/wAI/ClhEDLGW2QonJGcnFeuQ6gmmaXJd34aJVGTuJJ+&#10;gAr7WhVjXpqSZ8HisPLD1HGSPyM1K0gtbdNTli3sD5UgP8LAcHHuP5VL4UmW6VtQnOX3bIF78dT7&#10;f/WNe/8A7Xnw90ex8RvrOmvHbWOt/wCtijX5Y7nG4NtH97nP0PrXzLcarHo9xPawcxQ/u0YHrjqa&#10;5qsPe0OV1XCPKeg32vR2NucymBR15yax7HXk1qzle0fbJDIRtkAYspA+Yg1wkt5LqUZDPnvg1Vtb&#10;ibTbkSRko3T6j0rF0tNNww+I9lUUnsepfbJY4RJLKG9MACuY1bXGSZmUg8YJ/oKyv7cu7u6igZgq&#10;shJIHTt/OudmuJ3vmjkbdxkCsY0JX949OrmEZe7TL95qMlwSSao73ZuBk0/kcEZ96eVaNcgfN2xz&#10;XSko7HDKTerJLeSSe9jhbkQ87VH8Rr0LS5NO0vTfLmiMl0Tl1PTP19BXncMw09QkeZb2Q/Mw/hPo&#10;P8atw2s11sRpHlmc8RoflHufWnKNzi5/euegWvjSDTWBimCJ0eNW2r7Zxya2dB+MyaTeKYJZIlPX&#10;7Nbbx+JYjNcLY+ALm6UZjxnn5uK6Pw58F9R8Ta9pmj2UaNdahdRWkSgnl3cKP1IrHlpvRlKUt0ft&#10;v+xNZvH+zj4X1KVDHLrAk1I7ohGWV3IjYjJ6xqh69CKK9e8H+F7HwP4S0Tw7pcfk6bpFlDYWsf8A&#10;diijVEH/AHyoorviuVJHA3zO5lfFj4e2XxY+GviXwhqG0W2sWMlr5jKG8pyP3cgB7o4Vh7qK/AfV&#10;NDvNB1bUNL1GFra/sZpLW4hf70ciMVZT9CCPwr+iSvyT/wCCk/wR/wCFb/Gn/hLdPgKaN4tRrtto&#10;+WO9TAnX/gWUkyepkfsK+jyevy1HRfX8zysfS5oqouh8OajGUJPYVXikLHIFaeoYbzRispUwQoJx&#10;mvon7sro8hWZVuyZNYfPXaoA/Cuv8P6PdateW9jaQtNcXDCOOJBuZ2JwABXP2Og6hrGvCO0i3vtX&#10;P8q+5/2YfgF/wgtiPFXiS3/4nlwNtpBJz9niIxuI/vsM/QH1NefHGU6LmnrLselHB1K/K0rR7npX&#10;wK+G1r8FfAKwzLHc63fN5t9KnTIHCA/3VyR9ST3ruoZr3Wdyhfsttnlun602zsmuImac7I1O4KaN&#10;S1JZVMKERxp0C8CvAqVHUk5y3Z9LTpxpRUIlifUrfS4THbJ5rActxzXL6p4w1NFbykVcDpxxUk8n&#10;PDb/AFxVLUI8WzkjCnketZmyR5z411q9vrVpJk3knBPWvItW0GG+clo+T3UV7lqUVqyETOuOnJrk&#10;9Sm0W1VyIvN7EqO9LTqD8jwvUvCc+n3BuLQGUd1PaqaeJHtW2SbopBwRk16lqkts+XghaJ/7rVxm&#10;peGY9bYzXCrCidWUcknoPrXk18FCo7x0O6jjJ09HsJovi4vIqB1Izg7qv+I/ElrpZRYry3srmRWd&#10;WuCdh2jJHHOScAe5rjZPBdzo3n3nm/6PGuTGeuCfWvNPEniRI/ExivJGlsbX5QqnJDjnNedHL3Gq&#10;ufY9Gpma9i3HSR6X4k1Lxx9haWXVAtqSHaO0lIkRD2BGORiuu+Gf7Tni2zWfS7KxXVNLtMMjXIeR&#10;zHgAguTuznJ/H0ry+8+Nmn3OlyiKxmW72Yi4+XnjcRXT/AeOfTkeW4h2icEyI3fJ6V3YitDCw9xH&#10;m4WE8ZVSnJ2PUPjX4j0L4zfDWfULMNYa7p7LcSabg/OqrhiD7dce1fEWqB0vpQ5JLHOa+4fG3h1G&#10;8O3WpabYiW6WJsmAfM6kcqR3718PXzO0m2YbXjJBzwfoaqnWjiFzxMcbh54edpjLeYwsrDqK3rPy&#10;NUTDAI4rm2yD6jFOW6kgyUYjPyjHvVtHnG/pnlNfvIWVYl/dhmOAQM8/iTWbf2Ltr8qIN3lnJx6A&#10;VB9ne4iSIyEBORXQ280T3hlKhJGT5t3c4xkVm1YuLKElmqzFBhkPKnpQkZht5ZsfNHwh9T6/hUFz&#10;eZuisStKMc7SAM1rabol7rlw1lYwNK6xZb0TPc1CTjqzolU5lypGd4W0SbVZmdAzMeCetereHfCs&#10;elRgiPfKR8znrS+EvCcvhnS2glH+koNzbVxu9/WnXj6sWJjvLeGPP8UZP8wawnNydkTGHKtTpdP0&#10;uSdvkiYgdTngV9Tf8E/fhbD42+OEery4nsfC8P26XgMn2hsrApPrndIP+uVfFckOr30eJNYEqjjZ&#10;G4UflxX7Af8ABPX4Fy/Br4D217qcezxB4ncapd7vvRwlcW8ZPsnzexkYdqqlDmlfsKpNKNkfT9FF&#10;FeieeFeO/tY/A+P4+/BXWvDsUanWYB9v0mRsDbdRglVyegcFoyT0D57V7FRVwm6clOO6JlFSTTP5&#10;wtas59Pvrq1uYpILiGRo5YZFKujA4KkEZBB7GsMk+ZkHH1r9Bv8AgqF+zPJ4R8YR/FLw/Yn+xddk&#10;EWrxwp8tve44lwO0o68ffVsnLgH55+B/7KureNtWh1PxXBcaL4djKuI5F2TXfP3VB5VfViO/Ht9l&#10;9ahUpKrc8GOGn7T2aR037JPwPvde1A+M9WEltpcGPsUbLg3Mi/xf7i/qRjsa+y7fVhd4iljxMDjA&#10;9u9VLW1jt44LOzjNtbQKI4444wFRRwABngcfpT7uW3ssiBt87feYj+VfOSalNy7n1lOLhBQvsOur&#10;hvLMatwTzjvVBgsZeRnHl4+bNVZtScbo/UEg+9YN/eNKDEzkv39xUmqLuqeK7PT+Ej3/AO0OlcRr&#10;3iy+vMhNojzgAVaEEUbvaXC7w3KMT0rKvIxYqYM74icqwHSgswriK4vH3SFiveq66eITuT9535Fb&#10;Zc2/CxFz2x3p0M1w0ZLQLEmeTjiluSZVtYnU32SRRrEBlpGHAHrWZfaZbTXSQwxhUQZXj7o9f941&#10;2BnhjT7M7Rxu2DyQNzdhj26n8KoSaSrbiJC7tks3SpFY4fVPCq6ppOoWbSNFHPCU3j7wzxkV8tt8&#10;HdY0LxBLDqAMmmtIyrODkSdwfbNfY0tvLbSeTI25GBXPPQiuV1Lw7cTW8rKnnQjh1kHFROPMrC5d&#10;UzwfTfDNhZupihG5MdVyePrXqfhXUFtYlzjcRg8VyeuaHPpdx58GZIe69StLputKqoQ3zdx718ri&#10;qMqbtLU+owdWEleKsz3XQfEQVVQSBO/IyDXG/Fz9nvSviJC+p6IYdM1j7zADCTexA6H3rHsdYdo1&#10;Kttx2rotP8ZXFjIC0mBn6150ZSpS5oOzPXl7PEQ5Kiuj4/8AFvg/V/BepPZavZSWky9Cy/Kw9Qeh&#10;Fc7u2zqme+a/QLUzofxE0drLWbWK4Rlx8wG4e4PY18y/E/8AZ1vfDtxJe6AzajZH5hAeZEHt6/zr&#10;26GNjP3amjPlcXlc6K56XvR/E8ohfuD2/rVosZIyDgiqUcUtnO0UsbJIvysrAgj2Irvfhb4Am8ea&#10;8sR3R6fEQZ5P5KPc12VKkYR529DyKdGdWapxWrNf4U+BbeSBtTvokff8sEUi5H+8RXpi2MVkS1vC&#10;sG773kqFyfwr0Zfh3aW9kkNpcFGVQFWRQV4+mMVymsaJeaO58+JoR2mU7o2/Ht+NeMsVCtLSR7VT&#10;L62HjrG5zt1Bd7SY5mJI7HkVg3lnq0SlkdZl/ulRmupaU27fvSR33DvUT3iSzRwwWFxe3ErhI47d&#10;SzOxOAoA6kntW6veyOCSXU679kf4A3f7QHxr0zSNQ01P+Ef08rqGr3GzC+QjD92CCPmkbCD0BJ52&#10;mv2xRFjVVVQqqMBQMAD0rxX9kv4E2/wN+Flpbz2a2/iTVlS91ZuGZZCvyw7h1EYJHpuLkfer2yvW&#10;pR5Y67nl1Jc0gooorYyCiiigDP17QrHxNo91pmpW63Vlcpskjb8wR6EEAgjkEAjpXyR8QPAcngTW&#10;JNOustaYzbTdBJHng59exHqPQ19j1y/xE8A2PxE8PyaddnyZl+e3ulGWhkx19x6juPfBrSMuU0hL&#10;lZ8W32rnDW9rwOhbqTWfGzW2WlyX71s+LPDt54F1W407U4vKuoTjdztdezKe4NcTfanPeSMsatvX&#10;njpXZe+x3RtuXNQ1CFWJRwJF5AOay7+E3MZurcFh1Ze6n39qkbybq3DyxFMdR3zXN32q/wBn3Ali&#10;lZY87TIP6ilcCxdBrqPfGR5iHIPep1msLmzV3UKX++O4asW+15JnAikW3uSPm2nKOPb3rmr7VkSR&#10;ovMZ36s3TmkwbR1t1fWukqckPGxOG7/jXMx+Kk1LWTbxPi1hUySt7DmvPfFfiWaGNo0kZS3yrzzj&#10;1qr4du20rSrmRmzLcKYwWPU4JqOYnmOgl1afVfFlrG48uPf8v59fzrp9Y+1zTIkU5EajkA9a8/0n&#10;VEm1yzv9uAxRmHoMDj+dejCURzLvQtGx645FV0BalnTcRwRrdO0rsc8AAKP51FrHneZPFEU8hjnB&#10;68810FnpFreWTSwSGRtpwrryD9K5fxJb3dtdxvGNyumRj09xUl7I8v8AENu8E8hRdwzyM8GvNdS2&#10;Wt4Qny7j+R9K9n8QQo0bMy+W2OeK8V8WW4N9EgbAeUc9O/WuOvTVSNmXTqujLmRe0/U5ICp3EjOR&#10;XTR6it5GFD7XP8XpXnP9oQR6lJDG5ZVAw3rkVp2180LZVjt618xVpOLsfT0aynFNHe2uqz6fcBi5&#10;9wDwa7PR9eW7tUDFSV52GvKLfURcKBITnqKvWV89pIA7N14YdxXK1odsKhsePPh3ovjgyTmNbW/I&#10;IE8IAOfcd61Ph7odn4L0yKyRdkqnLyEffY9WzVdbz7RD58I+ZfvDpn3p0PiCJtqyrnBzk80SlOUe&#10;RvQ1p06cKntIqzPQLTUGmf2rWW6HlfvkV424IYAgiuKs9ftxHlcfnWVqnjR2k8m3bcemM1zez7Hb&#10;KorWY/xro9pZxtPpu1VyWe0/hI/2PQ+3SvrL/gnf+zKNQkg+LHiGEPZAn+wbOVT8zglWuWB/ukFU&#10;98t2Ungf2Q/2Xb748a8niTxGJIPBGnzDehyDqMg58lD2Qcb2/wCAjkkj9QLCxttLsbeys7eK0s7e&#10;NYYbeFAiRoowqqo4AAAAA9K+kwNKfLzT+R8Fmlak6nLS36k9FFFeueAFFFFABRRRQAUUUUAcX8Tf&#10;hbpXxN0kQXg8i9hBNveIPmjJ7H1U+lfEPxU1SL4K61Nouq6e6XoXejMPllTOA6Nj5lPr+Bwciv0S&#10;rh/iz8G/C3xq8OnSfE1gLhU3NbXcRC3Fq5H3o3xx0GQcg4GQcVpGbiawqOOnQ/LzXvi2mp3DeWvl&#10;Rtx8lc/c+JBNG6mYNvzkV6V8av2Q/E/wh1B5Cn9seH3fFvqluuPosi/wN+YPYnt5HceC7yPl4nG3&#10;261ve+x03vqhf7a3R+UGzj7rDj8KpwzM0rM7bVAOWLfpSyaHLbfKIznvkVl62zLbrAo7/MaTEY2o&#10;5vNQy+TztH/1qr+NNWaya2tIASIYwxPuTk1c3RZjLg9eT6Vi+IbuzmjnzKS7LtqLgW9H1qK4tVw4&#10;82A7mVTzjqK9n07Xli0y1u9yjzI1IDDPOK+U7XxFDpOpi4JPkkLE/f5e5/r+Fe/eAfEHnWNpGtj/&#10;AGpCoIYBd2BnirhLSw09TsbXWfEWo3wmtrf9wvLKVChh/WtefU/t1nECpWSMMBu6A5xitK1tTcWc&#10;b6fa3OnPjcFkmG3PptyTUmp6TFeeH7lJprdb5H8wSfMDuI54A9c96ppI11PKPGmoCOIw7AW6EgYr&#10;xXXs3d4qc5XLZ+gJr07xleTw27iaP5sYVlOQf8K8yZTdXC7eXIKD3J4/rXNOVrk7tI4yYGObzG4Y&#10;nhR2ArRsNYML7HKsPeu70z9mvxT4utFv9Ov7Pyidp5O5SP4SOxrZ0v8AY+8QJcB7/UoQO+09K8Kp&#10;VoNNSlqfQUcPXj8EDlNPmhutp3bT7VuW9lPcriMAoO5NbHi/4B654Dsf7RsJl1azjXdNGg/ex+4H&#10;cfSuN03xWIkPb1ry9Jawd0enFODtNWZ2GlpLazjceOhQ9DV7UvD9s0X2qOZYkPzMuelcHdeOljHA&#10;YnsBVGHxbdapcR2gEkzTuEitIQXaRycAADkknsKI0ps0danFas6G9vppGaGzYpbL96Y9/oK+n/2Q&#10;/wBjTUPjZcR6/r63WleB4m/4+MbZtSYHlISeidjJ+AyclfQP2Vf+Cdt7rS2vin4v27WlkyiS18KK&#10;xSV88hrpgcoP+mYO7+8VwVP6J6fp9rpNjb2VjbQ2dnbRrDDb26BI4kUYVVUcAAAAAdK9ehg9pVD5&#10;vGZlvCj95BoOg6d4X0az0nSbOHT9Ns4xDBbQLtSNB0AFX6KK9c+bCiiigAooooAKKKKACiiigAoo&#10;ooAiurWG+t5Le4hjngkUq8UqhlZT1BB4Ir5s+NX7J51S1udT8BfZ7a+wXbR7ptsMp64jf/lmT6H5&#10;eeqivpiimm1sVGTjsfi78S/Hd/8ADjXJtF8XeF9Q8PapGSPJvbZk3gEjcjY2upwcMpKnsa8w1j4t&#10;aTqSnyofKweW2mv3R8beAPDfxI0KbRvFGiWWu6ZKDut76ESKDjG5SeVb0ZcEdjXxF8W/+CTfhnWZ&#10;7i++H/iGbQ5Gy0ek6sDPbAnPyrMP3ijn+IOfer5mzZVL7n5vah8SrfawhieTI7CuRvda1XWGKwW/&#10;lRn+Jhk19G/Er9jX4l/B95n1fwVdXNjGSf7S01PtduVH8RZMlB/vhT7V4reXkdtuwAu3gjp+FSzS&#10;/mcsnhyR/nvZWfvtB4r3b9n/AMRR2dpqVlv2pblGy0mwBCCAM9+a8L1TW3kysfT1Feh/ASJk/tW+&#10;cFiSka+x5rOVb2MXKx04al7aqqae59BT+K7a3HEtw6kfMtujEEexP+Nc1N8ZodBma0TQZruJiAJ2&#10;l/eYB9Of50+8vw1mwO3P5VxWrTIGd1AyOQcV5ksxqS2R9KsspJXbIPEXiKy1SwIt7pfNRseSxw6j&#10;OcYPSuD1C+a1hM3AZXyMdaxvGzefcBgMNn7wqhpLS3Wk3SyztKY2Hyuc4WupYj2kLyPDqYd06lon&#10;pHgH4reJtP8AGmmXMcxGmsdtwE4R0Ofve44/KvfG+MiSL1BP1r4ysdWmsWmAuQkaOo8th16811nh&#10;q+1zxXqUen6Hpt9rN9IcJa6fA88p+ioCa8qvhXUacUevh8d7GLjJn0+fiU11H8nO7ivHPiN4RS+u&#10;ZNW0q1CSP809tEuAx/vKPX2r6F+Bv7Bvxm8frb3ev2UHgPSG2t5msNuu2U/3bdPmBHpIUr7m+EP7&#10;E3gH4YmK81GJvF+sJz9p1SNfIQ+qQD5R/wAC3EdjUUcFV5r7IeIzSg42er8j8rPgX+xn8T/2jdQR&#10;tI0aXQ/D2797r+sRvDbAZ5EeRmY8EYTIB6lc5r9T/wBmr9h74d/s32tveWlmPEfi5RmXxFqcSmVW&#10;xg+QnIhXk9Mtg4LNX0KirGqqqhVUYCqMACnV7lOjGmfKVsTOtvsFFFFbnIFFFFABRRRQAUUUUAFF&#10;FFABRRRQAUUUUAFFFFABRRRQAV558Rv2efhp8XEl/wCEu8EaNrU8q7GvJbVUugvoJ0xIv4MKKKAP&#10;njxb/wAEpPgn4ikkk05vEPhstyI7DUFkjH4TJIcfjXER/wDBMPTvhxYXbaV8QLmW0kk3iO80pXcc&#10;AYLLKoPT+6OtFFZVIqUWmdmGqzp1U4s+cfi18L2+H4kH9q/b9jlP+Pfy884z98143IrXFzHFux5j&#10;hdxGcZOP60UV8/USUrI+8hJyp3Z7N4K/YT/4WtceX/wm/wDZZwpz/ZPndR/13WvofwP/AMEffCGk&#10;q7+IfiDrWsGRcFdNs4bJcf8AAzMf1oor2aEI8ux8ZjK01PRnsPgn/gmh8AfBs8VxN4Sl8S3UTbhJ&#10;r17JOpOP4olKxsPYoRX0Z4V8GeH/AANpaab4b0PTfD+nR/dtNLtI7aJfoiACiiuw8ttvc2aKKKBB&#10;RRRQAUUUUAFFFFABRRRQAUUUUAf/2VBLAwQKAAAAAAAAACEAMb1QezlIAAA5SAAAFQAAAGRycy9t&#10;ZWRpYS9pbWFnZTYuanBlZ//Y/+AAEEpGSUYAAQEBAHgAeAAA/9sAQwADAgIDAgIDAwMDBAMDBAUI&#10;BQUEBAUKBwcGCAwKDAwLCgsLDQ4SEA0OEQ4LCxAWEBETFBUVFQwPFxgWFBgSFBUU/9sAQwEDBAQF&#10;BAUJBQUJFA0LDRQUFBQUFBQUFBQUFBQUFBQUFBQUFBQUFBQUFBQUFBQUFBQUFBQUFBQUFBQUFBQU&#10;FBQU/8AAEQgBPAE8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xfEfi/TPC9q819PgqM+VGNzn8O34&#10;4o2KjFydkjaqnqusWGg2Ml7qV7b6dZx/fuLqVYo1+rMQBX5u/tdf8FMvF/g/VJfDvw+srHRZACH1&#10;S7jF1cL7orfu1/4Er18c+GfiV40+MHipdX8ZeJtT8R3QbKNf3DSLFnqI0+6g9lAFcGMxSwuHlXte&#10;x6uX5fLHYyGEbtffrY/X34hfttfCX4d28jz+IH1qZBnyNGga4LfRziP/AMfryHTf+Cjlv42u3h8M&#10;eFfs0AOFudVuNzN9Ykxj/vs18f694Ri1yyRB1xzWt8PPh+nh5w6naOtfmNbi6pWw0uV8k/Jf53P1&#10;Wnwdg8PWUpe/G3V9flY9d/aC/bU+Juh6TI+ja1b6KWGf9Ds4mP0zIHI/nXyvY/tcfFbxg7LqXxG8&#10;QkNkFINQkgQ+xWMqMfhW7+0U0k2myqvIAxXy14d1D7HfYk9a+gySrWzDASnVm3K/c+dzylQyzHUY&#10;0qaUbdkfRV54y8Sa1NuvvEuqXu4hj9ovpZMnGAeW9KmXU9S8vjUbo/8Abdv8a5HR7iG8jjcK1a1x&#10;dLDGcEivLre05uW+p71L2bjzJKxdfUdVUiRNSvEkU7lZLhwQR0IOavaJ8UPH+i3C/YPG3iSyVc4F&#10;vq9wgGevAeuJuNcCKcSGodM1gzXP+syK64Rrxg3c5ajw8ppNI+pfA/7VXxX0hUJ8b390M/dvkjuM&#10;/UyKTX1D8PP2pvGF1Yxya1b6bfLjO5Ymikb8Q23/AMdr83ZvEH9k2qXDvlVPSu68D/tF2VqrR3M/&#10;8OFFVR/tLl56Um163/BngZjHBRnyuKT9LH6eaD+014c1KVINQtrnTJmOMjEsf5jB/wDHa9K0nxbo&#10;2ubRY6lbzu3SPftc/wDATg/pX5TeE/i5b6xrKsbkF2b5VB6V7zceKT/ZCsJOSvXNfR0MfUh+7r6y&#10;R4X9nQqwVSm7Jn3vRXwx4N/aE8U+EbpIv7ba9sh/y63/AO+XHoGPzAfQivefBv7VXhrWkC6yp0dh&#10;wbgEyQk+pwNy/kR719DG8oqSPGqYedN23PbqKp6TrFjr1hFfabe2+oWUozHcWsqyRt9GBwauUHMF&#10;FFFABRRRQAUUUUAFFFFABRRRQAUUUUAFFFFABRRRQAUUUjMFBJOAOSTQAtZms+I9O0BFN7cpE7fc&#10;jzl2+g/r0rz74h/Ge30WCW20aRJ7kAg3X3kX/d/vH36fWvmW88YapqevT3k91JNK7ZaSRiSa+axG&#10;fYajWVCHvPrbZf5no0MHOs9dD6m1z4hNcfu7eYW0bcfKfmP49vwrzr4iXaR+GrufzAzbCck9eK8H&#10;8SePtTs5F8mUsR2NedfFD45eI18KXEEVjI7FSu5ea6KebUK83RSdz3f7Mnh4Kp0Phv40alJ4i+Je&#10;rODnExUfnXXfC+EaKqSMPevMdYmvV1y4vLyB0kkkLncPeuh0zxukMaoTsxU5nh6mJoexhqjXIsXQ&#10;weLliK7s+h9J6f4ytzt3HpXV6X4zgl2ojZNeQfC/R18ZfP5vy167Z/DePS7hXWTNfkWOyaNHm5U7&#10;o/YaOZ0cQlruc18T7dNW0qcsQPlr4/1iEWWsFU7NX2N8RIUt9OkiOSSO1fI/iOz3a0+0HG6vsuEO&#10;aFGUJH55xhao6co9D0nwHcyyWqDCkV2NxameM/IK4rwTZpHAhMjA+ld00arDxKRxUY+yxDcTty+/&#10;1aPMc9daGrRkmIVU0vRViuCfKxW3NwhxPTNPV2kP70NR7aag1c1lTg5p2MfxJZ+YUtwpIbjFQ618&#10;L57HRWvlCrhN3FavigTW9uk6kZTnNcV4i+KU81k9q0jMdu3GeK+0yCtF0HGR8Nn1KMa3Myl8K7u9&#10;k8YRKjsQr88+9fad1q1zH4WzkhgnBr5C+AqpL4iadwMls19W+LL5LfwuEBxlM15GaVF9Z5VoehlF&#10;N/VeZnkl78U7m01M2rtvfJAJPSotZ+LWqaLpLiKdWEg9eleEeNNZlHiOdoZD8pwDWDda3d3QCySs&#10;w9M19BQw9Zck+fQ+UxWJ5qkkj339nn41fEPwz8TGv/DHiTUNLEkm+4tYX3W1x/10ibKNx3IyOxFf&#10;qP8ADH9s7RL9bXT/AB4YPDmoyYRdQBIs5G/2s5MR+uV68jpX5+fsY+CNM1CzlvZ9vnMeWbrXd/tG&#10;eFra3tYnglwI2zgHivlMdnNalmPLFtRWlnszqwWDWIik+p+rVvcRXUMc0MiTQyKHSSNgyspGQQR1&#10;FSV+X37M/wC0l4l+GKRWEF42paIpy+l3TExj1MZ6xn6ceoNfoX8MPi94c+LWlNdaJeA3MIH2mxlI&#10;E9uT/eXuPRhwfrkV9Fgs0o4x+zWk10f6dx47Kq+B99+9Duv17HbUUUV7J4oUUUUAFFFFABRRRQAU&#10;UUUAFFFFABRRWN4t8X6V4H0WTVNYultbVWCLn70jn7qKO7H09iegJqKlSNOLnN2S1bKjFyajFXbN&#10;G/1C30u0kubqVYIIxlnY8V4z48+JSa3DLaRTm1szx5YbDSf73t7fzrL8ReLLzxsTdzyeRZKMwWiN&#10;wg9W9W9/yr5D+PHjrWvD2qIumCSUbv4QcYr8uzDif61XWFwy9x6X2v8A5L+me/Ty2VOm6k90eseJ&#10;L4ySMI2yvsa5Ga7+yhmPGa4jwf8AFyK+jjh1IiG4PDBq6jWrpNStd9qQwx/DXjylGi/aM2wk/wB9&#10;FSIrmWOZvOf5gKwZvEWiXl+bKaRCSMbDVT+0mgYwSNz6VT0PwbaXetPqLqCB3r18LiHU5lSXvNaH&#10;3FSlC8ZzfumV49+C+l69ZtcQ26Dd3AFeAa/8Clt5m8tcDPavq/xp4w07QraK1aVV3cYzXml9rtrq&#10;BZklX86+YjmOaZdiJU7u34H18MuwOY0VKrTT/M5X4WaHJ4NUKpI9c16tHrc11JljxXnM+tQ2rZMq&#10;jHvVY/EyzsWCeYCTx1q54rMMXJySvc2eX4LCwSVopHa6tp51acRyEFWOMGuM8UfBC0dWuggD43Vo&#10;WPiyPUf3kcnI54NLq/jSWS1MLTHpjNe3l9WphYtNWkfL46hTxMu8UcFpunnTZjAYR8pxmte5+WA5&#10;irMguPPvGfz8kmr9zIywnEorStzSqJsmnyxjZdDHuNu3mI07SBGXP7thSzSt5Z/eKam0fezE7lNb&#10;yuqbM7rnRD4pjhk06QHcOOK8B8RQiO8bA719F6pbyXUbR4U8V5hJ4Hk1rxAsYX5N4zXv5LWjTT5m&#10;fL57h5VuXkWpt/AfQ5/OFyUITdnNez/E7xVbWOktAWwwjx19q3fC/g2z8LeGYztWMqn64r58+LV9&#10;dXl3OqsTGDRUpLHYtTvZC9pLL8FyW1PJNWn+0ahPJnOWJzUVratcSjAzzUWzdOVJ711eh2cW0FiK&#10;+6jskfmWMxHsYSn1PUvg3421HwKW+zu3lt/DmvQvFnxC1DxhDGs5Aj/u5615botn8oMfIxXTpGqx&#10;LkkEV8ln0KPuyUVzdz0ODJYjEVZTqt26I2PC15Ja3zbRhfWvQfAvxIv/AAX4st9U067lsL2Jvlmi&#10;bBx3B7EHuDwa8fXWI7KRgXZfekh1g302Uc4HevknRkn7WOjR+xe0g17OWtz9Z/gT+1FovxRuI9C1&#10;OSHTfE23McecRXgA5MeejDqU645Gece6V+G9z4nnsmt5YrqS3uYXV4ponKujA5DKw5BBGciv0T/Y&#10;/wD2wk+Jlja+FvGV1GniVSIrXUThVv8AjhX7LL+jex4P1uW5o5pU8Vo+j7/8H8z4zNMnjSTr4XWP&#10;VdvNeX5em31rRRRX058gFFFFABRRRQAUUUUAFFFIzBVJJwBySaAMPxz440T4b+EtU8TeI9Qi0vRd&#10;NhM9zdSnhVHQAdSxJACjkkgDk1+JH7S37cfiv46/FmPXbOSbSfDGlu0ej6OW4RM8yy44Mr45PRRh&#10;RnGT+i37W1i/xy0OXRIZ2/sS2JaNFPyzSYI8w+uOg+pPevyL+LHwq1H4b65NbXMbG33HZJiuH2tH&#10;EOVGaun+J3Sw9WjCNZP/AIB9sfs9ftLXvjyxS01BxDImFJz1r3eTQ9F1xWkuGSeUjjOK/JPwr4y1&#10;HwndCWxuGhPfBr6E+D/7QGt33izS7W7v2eGSUKwY9q/L8z4Omq069CSVNa210PYpZ0oU4wnFuXc9&#10;b+M/wM8S32uQ3vhu3/cLyQvFbXw7ttf8PWJi120aNlGNx5r7K8HyWOpaHA+xHLKCfyrmfi54esY/&#10;Dd1cLGqOsZPA9q8iGIdSjTw1k4x69fvNfYqNaVeTabPkXxbqtiNQZ4pfm7+1RaP4mkW3kjjbJYce&#10;9eQRaxdat8QE06U7bV5jub2Br1zxPa6d4Z8PveCVQseMHPOa/ScTksKNGFbCO0orU7MtziOJvTq/&#10;DsfN/wAbtS1+HXmuWlkEC8KueK4C1+JWpW67S7H8a+rr/wAJ2fxS8O5iCvOV7V8z/ED4L6/4MupH&#10;eykktc5EiqTiu7BOjjqdqsFzI58c8Zl9Tnw9R8r8zFuviFf3eQXb86ym1m7uZ1d5W6+tZmwxthhg&#10;+hqzbxmRuBmvapYWjT+CKPm6+YYqv/FqN/M9s+HPiArbCM/MSK6i+826U4hNeW+AxLHeRodyAnuK&#10;+qPBPg+PUreNmCyZHXFfFZphfYYm8VufdZVjHVwtpPY8h0vTXWckwMPwrUvtNZoD+7avc7z4exW7&#10;LtjVfwq3p/w/huFIaIPx6V4Uo1pVbWPYjWhGmfMNxprqPuPWhodj5an5Wr6Lvvhbb7SfIH5VzzeA&#10;0t7nYIwo+laYiVWMOVoijOnKV0eQamoto3kJYYFcfa+NLbR74McF93JNfSGufDeOfRZnEOWC18V/&#10;Eqxk0nXpoeUwx4r2cqw/tk41NDxs0xjoWnTPY/EHx5jvLVLNGwMYGDXceEfAdj488H/a2KtKwOW7&#10;18arIzsCSSc19o/st2N9ceEXVyWQ52+1Y8Q0f7OwKqUJ8rujyMNj546s4VY3Vj5d+JXhc+EfFM9m&#10;pyoOQaxbO+m8xETJOegr1r9pTw++n+LDK3AYVxHwr0+HUfGVhFcAGIyDOelfV5binVy6GJlq+W7P&#10;msZRjGvKm1ZXPePhj4Ru5vDcN1cWxXeM5YUmtW32S6kjTBC19B6kNK0fwf8Au9qbY+FH0r58lxql&#10;7IRn52zX5dHG1sbialSpsfoeV4SnhqPuo4bVpnWVvlB5qx4dZm3EqK7GT4cyahuZWP5Uun+B5LNy&#10;nJP0r6CpUiqNjoim6t7nGeJJjGB8tZ+j+PJ/Ct7bzq7IqyK2VOCMHqK9K1b4bz30IdT+leF/Eixk&#10;0W6a3ZunFehgKdPEJQkjzswrTw96kWftz+y78frH4u+CdOS4v47jV0hAMhYbpwB1P+16+vX1r3Kv&#10;5xfAHxk8W/DG+jufD2sXFi8bh12OcKwOQRX7VfsP/tbWP7U3w0828aG08baOFg1ixQ4D5+5cRj+4&#10;+Dx/CwYdNpP28rdD4OUlJ3R9IUUUVJAUUUUAFFFFABXj3xu+I32Bl8M2EmLiYBryRTykZ6R/Vup9&#10;vrXo3jLxPB4Q8PXWpTYZo1xFGTjzJD91f8fYGvkBtSuNW8QT3t1IZrqeQySO3ck14eaYp0YqlDeX&#10;5f8ABPbyzCqrJ1Z7R/M7e1WJrcKycYrxX4+/BHS/iBotx/o4M2CVYDkGva7WRvJX5BUN1J5isrRg&#10;g1ycuiPTvrqfjP8AEf4eX3gHXZ7O5icRBjscjgisLQdXl0XU7e8iOHhcMPwr9Lf2g/gtY+NtNnZb&#10;ZRNglWA5zX57+N/hXrXg+6m860kNurHEm04xXp4fFQrJ0au/5nj4rByo2q0/h/I+vfhL+27Z6TpN&#10;va36yB0ABPWvoTwT8XrL47WskFqzND9xga/I2K4kgb5SRX1f+xb8UofDmtS2d3PsEjAjJr4fOMhw&#10;2X4SeJwqd1ra/Q3w2Lr4uuqdRqzPszUP2X/D6yfaobRVuF+beBzmvk/9rLwvf+HYI7W2ZzCx5jXm&#10;v0AsvGdheWask4bcvXNeVfEDwnp3iq68+7iSVBnBYZrl4fzDFxq+0cnKm902ejWwUJQ9nBWfc+K/&#10;2ZvHR0vVBZai+zsBJxmvrXxJJ4f17QZEeOJyydwD2r5l+P3w1g8OuNQ0X/R5YzuynFcb4D+MN3EF&#10;tNSmZscfMa+tlU0lVw69UehRSvGhiXqtn3PPPjN4Rh0nxVcfZI9sLOThRxVz4a+EUvrhPMgDr6tX&#10;e+LorXxPeCVCrl+K7n4b/DlLWFHkz83OBXRDOFh6ClJe8cFbJlUxT5fhObbwG9uwk8pVUH5dor3P&#10;4XwvBZxRkYOO9ZetWtrptuqBeR61vfD+YTEE9PavErZn/aNVNq1j2aeXxwNJqL3O21aPATJBrQ8P&#10;Q7umKzdWZPlAzWl4dZNvJNKP8Yyl/CNe+tf3JOBXn+oR/wDEyxjnNeg3zx+SeT0rz+8KtqXB70Y7&#10;4UGD3Z0E1oW0GX5Qflr87P2h7f7P40nBGMk9K/R0Rq+iyDcc7a/Pv9pzSpLPxY8hBKMTzivby/Sc&#10;fQ8XMdaUvUx/hT8IZfG0TT4yi+1fYPwl8I3Xg/SUtkQp224r5S+C3xYbwfbtbswVPU19ffBv4vad&#10;44ulhj2s0eN1ZcTUViMD7NRu7o5Mt5YzTi9Twz9or4a694g1g3McTSR4yeKxPgH8KxFrTXOoREyQ&#10;n5Vb1r731/w/Y6pZs5hU5HpXiWs6Gmh3k8tqoiJPavBrV8Rgcvjhqemlj26OX4fGVXUnucd8Xrs2&#10;WnRQxSiMHgrmvPfDzH7XHkjHepPiHfz3mqIszM+DUHh3H2yP5e9eRRpOFJOW7PoqcFSThHZHv/hT&#10;S4JrIMYgSR6VW1TR4YrziMDntWx4LP8AxL1+btUesHN4Pmr3K8V7BaHmU5fvWSQ6Tbrpru8Y4X0r&#10;4Y/aAuoZPFk0cPRTzX3zHbtcaTJGp5K18K/Hn4f6pY+Kri68pnikJIIFetl8qdOcVJ20PHzKNSdJ&#10;8qvqeMmvRf2f/jl4g/Z3+KWkeNPD0hM9q3l3VmzER3lsxHmQP7MBwezBWHKiuHfR7tFLNAwH0qiw&#10;KHBGDX1Kaex8g01uf0j/AAp+J2hfGT4e6H4y8N3H2nSNWtxPEWwHjbJDxuB0dGDKR6qa6yvyF/4J&#10;U/tRH4e+Ppfhbr93t8O+JZg+mSSt8trqGMBB6CYAL/vqmPvE1+vVMQUUUUAFFFcl8UvGB8E+CdQ1&#10;GIj7aV8m1U95W4U++OW+imoqTVOLnLZF04OpJQjuzwH4+fFKPWPFc+lW8+bHTCYcA8NN/GfwPy/8&#10;BPrXkum+IkN7nODnrVK48N3N0xkdmd2O5mYkkk9STS2/heYSDgg1+a4zFVa1VTa6n6RhsPRo0uRM&#10;9Cg8WosIHmrn61DJ4sVm/wBaPzrkP+EXuTyC1N/4Ri5DfxV6SxNS2xyewp33NvUfEKTSYdgymua8&#10;VeC9I8V6NNHJDGxdT1AqaXwzcbudxq9b+HbnycAtXNTxE/aO6NZ0oKCSZ+dnxq+D0/g3Wp5LaMm1&#10;ZiRgdK8v03ULvR7pZrWR4ZVPBU4Nfpx4z+E8fii1eO4i3kjuK8Gm/Y5e68SxMoZLbeGZcda+iw2Y&#10;px9nXR8/istvLnoM7T9k268SeI9HS41K5llh/hEnpXvvi6++x2hXODir3gXwPZ+AfDMVvDGsexMc&#10;CvPPiF4hE0zxq3ANeFivZ4anKUVa/Q93CQdSUYb2PJfidfDUI5YpAXXBr5L8cW503UC0GU5r7Mm0&#10;dNYRhgMWFcB4j/ZpufEz+aGMYzkYrLJaz9vbudGbUfaYey3R5F8L55NUvYEl3MAa+svDcKWmmqcd&#10;q5f4V/s8jwzMXuju28DdXp+ueHV023CQHjHSjOMPVu6sVaJWXVIxhGnN+8eUeNdUUPjd3rofhvqi&#10;wwKc5+tY+seEbnULoHYSua6Hw94LuLaIbMrXjYGShtueni7SjY6rVNeRnQHArV0HXo1Xsa4u88J3&#10;jPyWNXLPwxfRxkKzCvTjXmq17HmypxdO1zuL/wASxiE/d6etcNJrkUmpE5HWob7wzqTKf3jVkQ+E&#10;r37RuO7OetLFYiUraBh6UY31PVtM1yI2W1lBBFfMf7TXg9/EStLaxZdfQV7dbaDqCRqA7AU2/wDC&#10;TXy/6Spf6iu+GMqU4qUVqjknhadVuMnoz4Ctfh5qEFvmSJg/pivp39l34c3mkzfa5YnTfznFemWX&#10;w2tNR1aKA2oC554r6K8J/Du10nSVMcaoFX0r1MHWr5lGTkrJHBWw1DASXLqzm73Uha2vlZ6DFeae&#10;IVF40tdz4+tzZyny65nT/Dd1qYzjAavmsc6sq/sUr2Pdwapxp+0bsfNnxGsfI1JHzgZxWZobbbqM&#10;7uM17H8UPhhcSR+YkbMVOelcBp3gi5jkwY2B+lc8r00oT0Z2qSmm47HqfhLXYYLEBvSmahrkEl5k&#10;HvXM2fhvU4LciPcKg/4R3Unly+7NdlavemkcFOn77Z634dvI7q3BHpXHfFDS7G+hPnRK5+lbPhO3&#10;nsbQLL6Vynjy6aafaOma4sVW5oLudWHp++zldP8AAvh+50+RJbZMkdcCvmf4teA00XVpXtF/dE8B&#10;a+n00m/ktSYM1534q8H3t9IwnQt+Fe9gcY8PFNvQ8bG4NYm8UtT508O2Nzb30VxE7wTRMHSSNirI&#10;wOQQR0INfvN+xx8eF/aB+B2ka5dTLJ4gsT/ZusKMA/aYwMyYHaRSj8cAsR2r8b5fAc9uGCRFc+1f&#10;TP8AwTn+IWofB744Hw/fyMnhzxaq2coc4WK7XJt5PxJaP38xc/dr6CjjqdWfxbnz2Iy2pSpaRu0f&#10;rPRRRXsHghXgXx91b+2PEllpCNmGxj8yQf8ATR+efooH/fRr3e8uo7G1muZm2Qwo0jt6KBkn8hXy&#10;reak+ua5eahN/rLmVpCPTJ4H4DA/CvDzWry040l9p/gj2csp3qOo+n5sgj0VPJ+7SW+jqZvuit5F&#10;Xyajt1HnV87Omrx0PfjN2YkeiR7fuio30WPP3RW2uNgqOTGa7bI5+ZnNzaQit92rlppMez7oqzcE&#10;bqtWrDbWUIpTuaSk7GNqVnBYx+Y4AArN0q4t7yZioU1D8SLicaZIsIJYjHFYHgOCWy0tppyd55+a&#10;toVbVOSxv7D9x7VvW+xc8e60LOzdFOOMV89eIJ5LiZ3bPJzXqXiy8fVr8wLyM1y/iLwnJHYtIF5x&#10;mvmM0qTqyfKtEezgoxoxXNuzjvC15tvhGx4r2PSdesY1jibbnGK8GtXa01RV6HdivR7TwbPq4t5Y&#10;5GQghvlNd/Dl5V32MM3sqfmb3jbxIumadNcW68oN2B3ri/BvjhvG1xhoygU4w1ej6p4N+3aK0bpk&#10;7cGvPPBXgW48N67KRzAzZAx0r0879tJ2h8J05X9WlhpOWk1sd8vh+MgfJXRaPoMe0fJUsEa+WuRz&#10;W9paqqivFwsEpHnV6krWMu48Px7vuCrFp4ei2/cH5VsTEbqs2pULXoxiuc4nOXKc7eeHYtp+QflW&#10;RH4dj877g613Vwy7TWYdqsTSrQi2iqdSSRnx6HFHDuKgD3rn9RvbC1kKu6DFbXiC8kW1cIT07V4N&#10;r3h/WNW15WSSUWxf5gDXo0qSuk9jLn0bue2eHbKG4uFuIgu0969An1pLOzWDOCRXI+BrGLT9Liim&#10;UrtXqauahatczMytlccV9Ioww9FqB5cpyq1FzbHLeJf+JrdHjKg1u+FYYIo03jGKrLZbWIYfNT44&#10;zExCnFfD4eUniueXU92o17LlXQ0fEWmWeoQsiqp3CvP5vApjm3CEY+ldvY+bJkODgd61HkiVQDgH&#10;FfSYzA0q6Um9jz6OKnSukcLa+GIhGQUA/CoJPDMIk+4PyruVhRtxA4NVZLUeZmvnatJJJHfCs73P&#10;P9W09bGFsDFeT+Jrc3F6ABn5q9s8ZQbIG5ry6Kx+3awiYzhq+cxzcaiij3sHK8HJnU+FfDMcmmqX&#10;QZ2+lZ2ueErdnb90Pyr03Q9LEFgoxjiqmpaSsjE168qT9ikebGt+9bPFL3wbb4OYx+VZ/wDwisdv&#10;NHNAPKliYOjrwVYHIIPrmvYLzw+GWso+Hfm6V56o1Fsekq8GtT70+GPi5fHfgHQ9cyDLdWymcL0W&#10;ZflkH4OGrqK+fv2TtYa103VfDsrZEbi8twewOFcfTIU/8CNfQNfqGDrOtQhOW9tfU/MMZRVCvKEd&#10;r6ehxvxc1T+zfA18qnEl0Vt1/wCBHLf+Ohq+ebKIrIOK9g+N96ZpNM08dFDTsPr8q/yavM4Lfael&#10;fPZhJ1MTpstD28CuSh6lhWPl4xTYMiQVYCDbinRxgNXJK90daehP5ny1Cz5qQ1Gy1tdkFSblqmhf&#10;atK0O40rKI4yx7VnFu5TasUtWtIrqL5/xrkNevItPsXjhIB6YFaeq+JbdZGiMgGOvNeNfEb4jafo&#10;twitcLktjGa96ng51qN7amPt4wkk3ob2jWMl1eNM6nGc10Gr2Ams2XHao/AeuWGpaTHOGDBlzxXQ&#10;XFxDcIwjAIr5+dCNOk4Pc7vbOVTmPmnxRpjWGtBtu0FsivZPA+oIunx7iM7a8f8AjX4otND1NFkI&#10;BLVyjftAWOg2sAWTJ6EZrXJsulRk5dysfjI1YKL6H1rJfPJHhQGVqpf2aGffsxXAfCf4rad4ytUZ&#10;ZVJJ6E17VbwwXEIKYORVYpTu1JmdFqKTic2sLLgYrUscooq49gN3SpIbQLXlU1Zmk5XK0jFmqxAz&#10;bam+yjdUscG0VvH4rmTehUmyymqPlncetbLx1F9nzTqWYouxiXturxncufwrGjtE8w4Rfyrs5LUM&#10;uKrQ6OrSdO9bRlK6QtDldSvr6zixGu5ccYp+galeT8zAqPevQrfwzFMo3Jmi68P29rGSsYFexCpK&#10;Cu3dHI3GWiRycmZHz3ot7R5bgYq+bL94eOK0NNsyJAdteDFOdfm8zucrQsTWuikwZPFYupWDR3Xc&#10;gV3UWEhCkVkatbqzbhXuVm5w5bnDB2lc5+IEJTdh3VOflNKo4zXkSOpHjvxs8WJ4T02S4lOABXl/&#10;wh+IEHjbX3MOCFOOKf8Atra3FD4XkhD4kbivOP2H7RZru5lflt3esquBhVpfWZbp2OinjJ06iw6W&#10;jVz7itl8u3UY7VRulLMeK02+VRUDKGPIpy+GxEXrcxJo29KhW3Ldq3ZIV9KI7dfSsY022be0sjp/&#10;gveHRvHWmyH5Y5mNu/vvGB/49tr6pr5L0hTazRTR/LJGwdT7g5FfVmn3i6hYW10n3J4lkH0IB/rX&#10;1mXe7BwPmcyV5qZ4v8ULwXXjC5XqIUSIf985P6sa5UFaqeOfERl8Xaww5AupEH0ViB+grC/4SBvS&#10;vmq2IUqsn5s9qlRkqUV5I6xWBqUYHNciniJt1Wf+EgO3pWTrxuaeykdH5gpplFcw3iDHaoz4i9q0&#10;9vEj2MjqvNGKxvEevRabYyFmwcVTj1zzB0rmvGG/UrdlGa2w9am6i53oEqUraHlOteJF1LWpIYrr&#10;Y5PQmuF8Vfs9X3jS6/tAavJCFO4xHlTXS+JvC10Qzw24kcch14YVF4X8SeLdPRrKWyaeHoGbrX6P&#10;HF4WpBOhNK3Rng1MNV5mqkbk/gDVYfB8yaHd3q7kGBuNeyrqljb6U8yTKx29c14jffBW68U37arO&#10;k8dy3I2NjFath4P1rR4TayNNLF0G6vGxOBw1aXPGok+p1061WOkoHy/+0d4nu9a8YyRxB/LjJ5HS&#10;vPPDcC6leKl8S4X+Fq+4I/grZatI895bqzt/eHNUJP2ZNJuLnzEi8v8A3eKWIxtCnFUoLbqYxws5&#10;TdSUr36Hy3o3ifVvCOtRDSA4j3fdUHGK+0vg/wDFG81LTYTfDEmBkGq/h34D6To8gZoFkb1YZr0L&#10;TPhzZW+DFCI/93iuT6xh66tUhd9zqUKlL4Z6djtbG+W/iDjuM1a6Vm2Vj/Z8YUdqs7mbtXzlVQVR&#10;8p2puxbVqduHrVSNWpzKazVrgSswpygbarbOetTqPl61XKguNkdR1NLBcIrDnmo5owe9Umwjfeql&#10;G2qYrnZ6beK6gZq3fW4kiJFczo8wWRctXXB0e3616sZc1OzOOXuyujlHt1WTB9a1NPt071WvAqyH&#10;BpYboRjrXBGKjK50ttot30qxjisS7uN4NS3l+GOM1Re5Ru9XOp0FGJWZhnpWB4s8UQ+H9Nlkc7cK&#10;TW9JIvUGuD+IXh0eIrKSEyEKwwcVztG0XrqfB/7SHjy58b688MW5raM9uldd+xjdvZazcQspHIrv&#10;fEP7P9msTBGwTyWNbPwX+GcHg7VZJQ5Ysa7a2Mw/sPq0dzmp4Wt7f28tj6Z80NGpx2qPzBnpUKXc&#10;HlrlucULcwMfvVxaHVqSSPSx5yKA0TdGqzDHHkc1UUgbL9nnZX0V8M7433gvTiTlo1aI/wDAWIH6&#10;YrwbT7VGj616/wDC3UorHw5LDIfu3LY57FVP8819BhfdZ4+M96B4NrKrc6teSt1kmdj+LE1T+yp6&#10;VbumLXEh/wBo/wA6i59K+Fu2z6RaKxFHapu6VZ+yx7elMUHPSp2U7aYim1nHTfsUVSnOaBGxPFG/&#10;QCSOziC02S3h6MMj3qVI221FNE2a6KDUZrmRnO7W5Aui2Fw2PLBP0q7B4Ss413iID8KWxtmDbqvS&#10;3UsalQOK+mapRSaR515X3KiRQ22UGQB2qOSO3k6gGnNBJJlqrLG/mc1zVKqiioxbHfYIc/KAKd9n&#10;jh7Cp448Co7oZXiuLmUtbmlmiOKBJZBW1a2qpHWHbblatiGRttZKo1sXyj5oRUXlelLIzVCZG9ax&#10;ctSrE6xmlaM1Csh9acZMd6FIVhWj96XyT2NQmQ561PHJ8vWq5rhyleaFgOtUGt2Z+taVxMAKpfal&#10;3VpGxOpfsLR1ZTXTW6v5OM1z9ndDit62uMx13p2RzNalK6tWLHmq32dsVoXFwDVbzawe5rrYybiz&#10;JeoTZla05JBu5prOu2pdh6mS1oapX2kvNH8orZkmVaY10pUis5Sj1KVzz3UvDc0jEEZFVLDwnJDJ&#10;uHFd5dSI2TUMTLXDUhG90dUas0rGAuiSqoy5p8ejup++a3WI9aYMZ60uZ20K5mZi6fIuPmzWja2M&#10;rMOaXdg9a1NPI3LzW9OV2jOTdjZ0vTZfJFdToUs2n2skeeshb9AP6Vn6a2IhVv7Q0fAOBX0lOTik&#10;eXNc2hwl3CEuplI+65H61Cygda0vEkP2XX9Si6eXcyL+TkVmfer5SS5W0evF8yTEXGalLDbTFSpG&#10;Ubaydy9CHK9xTlZfSjaKTbS1QtCwsgA6VHJIM9KcuNtRsw9KfOxWRbsZhuxirsq7udtZls22QYFb&#10;sbK0QyK9WlW5oWOWUdSoP9X92qDIfMJ21pyPtzgVTmm9qmvNOKHCOpG3A6VRmbk8VZluCFOBVBpy&#10;Wrh9olobcg+MkN0q7HcMq1nibFSrc1UZoTiWnnZu1QszmnLMp9qXzFpSl5gkRhnqQKzd6USLS+cK&#10;lNLqMb5Z9amReKi83NOWQ9q0TRGoy4j96qLCN1W5mZlOKqKrlq1UkhNM0LVgrDmtuOYLHXOQxvuH&#10;Nam4rHjNdXtDFxJLi4HrUaTbh1rOl3s3Wp7cEdaH3Aklk+Y81VmmI6GpZuTVaRAe9Yyb6GkStJM3&#10;c1F5hPeppI17n9ahOxT94VxShNvU2ViGSN3pI42XrWhEI9vWopnjXOD+lJ05MpFNg2abhqWS8RW6&#10;E1EdSVf4c1qqK6h73Yc2/dWtpauXFYTaoM8JWlpus/MBsrelTSktSZKVtjv9PyIxV+G3Mylvm644&#10;Fc9Z6qTGMLXe+CtPk1bS5Zgm7ExXp/sqf619HTjzWR5VV+zV2cP8Srb7H441ZMY3S+Z/30ob+tcz&#10;ur0T44WP2bxVBcbfluLZST/tKSD+m2vO9w64r53FR5K84+Z34eXNRi/IcrHipGyVpiSCpfOTHJFc&#10;Z0EIU0oU5pWnjH8Q/Ok+2Qr1dfzqdA1Jlj+WmtHTP7SgVfvrUMmsQD+KovHuO0uxbhTawratwGjr&#10;lv7dhDcZ/KtKz1tHX5Qa7KU0tDKUJdUak6bQaz5utFzqR252k1kz6nITxGamrMuEGy5OVVaz2K7q&#10;pXV7ct92OqIa/kb7mBXnSqO51xpabm3waeuKyPs+oFc0qWd+3VsVUZSvsJ013NkEUbwO4FZQsLoj&#10;mWnrpr/xSmrvJvYjlj3NL7Qij7wpjXaL/GKpjSx/z0Jp39nxr1JNHvC9zuT/AG+Mfx0v9pRr3qBd&#10;PjJ6E1ZjsIh1TirSkS+Qjk1RR2JqJNU+b7hxVtraJeiCkjhXf9wCumMX3I5o9hF1M8YSnTapPt+V&#10;KkmuLWyZFmljjdvuoT8x+g6mql5rmnRsI/tKM/ogLfqOK00W7BU5T1jBsi/tK5Y/cq1a3FzJ1GKp&#10;yahb26K8jmJW5DSKVB/MVcsbyO4XMUqSj1Rga21WjZnKLSu4ks6zt3/Wqpgmbq1aTbmXpUYQ1lZ3&#10;FGWhnmxkPV6X7CcjLVobGPQUCNs8ir5R8zCCwHl9aZJpy88mtGFT5fSopNw7VooLqTzMx5NNQHpm&#10;kXTEP8NX2kbPSmNM3pituSNieaRU/stB/AKs2dnHGwO0U1pXJqWGT5hmrjGPRA2zcgZEjHFe2/Cm&#10;Hy/CMcmMCaZ3H4Hb/wCy14THeRKgzX0d4Ns/sPhXS4tu0+QrlfQsNx/U17GD1k2ePjnaCXdnCftB&#10;6XPc+GbK/tVzLa3G1vZHGCf++gv514B5Oot1bFfXXjHSTrvhfUrFV3SSQnYPVx8y/qBXzB5Y7tzX&#10;kZtRtXU+6/I7ctrfuXDszHXTb125nxUv9jzN964Na6KnrTJCFOVrw5Qj1PW9rLoZP9in+KViKemi&#10;xnq7GtEyFhg4FIqn1rOUY9EHtJdyuNHgUdz+NH9lwA/dzVk5PQ5pFDZ6E1mkr7Eucu5CNNg7IK0L&#10;O0SPoAKYkbH+GtC1t24+WuuBjKTJTChj6VnTwqrHArWaJlXpVCaJua2auhRZmyKPTNNCj+7U0kZ3&#10;Unl+prjlG3Q6VIFTIoMLY4p6nFPeQIuaSsN3KzLxyKYoB7Usl0rZGKRGDc5rZWexjqO2Uxoz609m&#10;X1pNw9KrQQiofSpSpxTkkHpVbUtUh0uzkubg7Y0H4k9gKr3Yq7HGMpyUYq7ZFqGoQaXAZbh9q9h3&#10;PsK838YfFi5guINL0aBDqd0C0SuT+7jH3pZCOiD0HJJAHtjeMPGiSW95qt/N5VlaRtI57IijPH+e&#10;a5fwfaXEdjNqupIU1fUyJ50J5hTH7uEeyKefVix715UsU5pyXw9PN/5f11PsMPlcKPLGes3q/Jf5&#10;9vm+h0lpJLYh5J7qS8vJuZ7qT7znrgDoqjso/U5JZNqz8GLc7diO1Zd9cZGdwxisObxZJokbybY/&#10;K7mXoPcVxxlKUryZ9CqKjG0Ebup+LLmX5Z7mWTbwA0hwKzrXxReWkvmWk8kUi87kOP1rx3xF8Yjq&#10;GqS6f4f0+bWtTzzHbruVPdj0UfU8VjPpPifVmEuu+Il0tOv2LSwJHA/us5+UfgDXpxw9T4q0uX13&#10;+7c4XXotOnRjzvra1l6t2XyvfyPsnwn8aLSO1jXXb21xu2GZTtkQ/wC2vce4r1W2niuoUmhZZYpF&#10;DJIhBVgehB7ivzfvPCOhiJVEd9ebuTLc6hJnPqApAxXsn7OfxXX4dXQ8Oanc3Mmg3co+zyXM5lFk&#10;592+YISRnJOOvrXq06kFpf8AD/gnzWLyqo06tOKXkn+ll+B9ix7R1FNkZRRGMjk0ySMMeDXfE+Ve&#10;5KsyrH1qs8yt3p/k/LzUJi+bgcVXKyhjMKYfpVkQgUFAta8oXKbR+1M2t6VadlAqBp1Xtmk0kGpe&#10;8PaW+s67p9jgkTzojeyk8n8BmvqpVCqABgDgAV4P8EtPOpeLJLvZ+6soS27/AG2+UD8t35V7zXsY&#10;ONoOXc8LHTvUUewV80/ErQX0DxjfQou2CY/aIuONrc4/A7h+FfS1ebfGzw819o9vqsK5ks22y46m&#10;NiOfwOPzNZZlR9rQut46/wCYsDV9nVs9noeGqr+tNkUnvVnqPSomT3r4xxPqblfy8d6mjQD+KkWP&#10;J9qnjtg3es9tkJvzBWCd6mhnXPTNL9kA96lhhCnpzRzSWyI0JY5Qei1YjuivQU1Ux2xUUnFbRlJk&#10;2RLcXjbfesuW5kYnmrEn3etUmU7utW27FJIUMzd6Rt3rTT8pGaVow461zzvY3iIrH1zSux20scQX&#10;3p8i/L2rmSZpoUJHXP3eaWP6UOvzdcVJGo9a6I6mLHNj0pu4L3xTmSmiPd/BWtmQSxsD3ryT4geN&#10;F1jxBcaFa5C6e6ids9WZQf0Br1qWQWlvLMy4SNC5+gGa+V7fVksviNr81/KIYL+wTUVmk4UGOR1m&#10;59laE/8AAq4sa5On7NbtX+5o+iySnH23t57RdvvT/wAvxG+L4m17xBoPhmM5gkcalfD1giI8tT/v&#10;yYPuEauvu4yqEd/UVz3w3hOsre+KpoWhl1llaCKQfNFaINsC+xKkuf8AakYU74heNhoUUel6VbNq&#10;evXfyw20XUe+eg926DmsVh5TkqFPXl/Pq/8Ag9kfRLERhF4ippza/L7K+e9t7uxg/EDx9pngqx33&#10;UoedjiO3Q5LN2UAck+3+BrzC48O6944kXUPFM0+j6a3zQ6PbttuZF/6aH/lmD6Dnkg12Wk+BD4fu&#10;hrGtTR6v4qk+YTfehsgeiRA9/wDa68fiampahtZ2eQs75JdiTk4469a6lKGH92jrL+b/AC/z37WN&#10;adGpjFzV9Ify9/8AE1/6StO9zLRrbR9LW0021g0qxHSCADkerd2bjqcmse41IRs20g98ke3r2qS6&#10;ufMuJduQOTz9CRXNahfeXI+Mbt3c54rSnByd3udslGnHlgrJF+TVDkFnwT78GiTU0dd3BP8AKuWk&#10;vixPzH0+tSwXDNgE8/XrXd7LQ4lV1Pvv9mn4jHxz4BW1u5fN1LSWW2lbOS8eP3bH3wCv/Ac969We&#10;RV7Yr4o/Y/8AEj6V8UpNNZ8Q6pZyR7M8GRMOD/3yr/nX2z5av1xmvQpX5T8/zOjGjipKOz1+8iMu&#10;4dcUKpP8WamEKD+7U0Kw93ArdHllUR57mjyTWh5lr/eJpjXFv/CjGtbIDPeE46ZqrJCey1qNeKOB&#10;HirOgafJ4k1y006IbWmfDNj7qjlj+ABqbczsgb5VdnsPwc8P/wBi+EY7iRNs983ntnrt6IPy5/4F&#10;Xd1HBCltDHDGuyONQiqOwAwBUlfQwioRUV0Plqk3Um5PqFQ3lpFf2k1tOnmQzIY3U9wRg1NRVb6M&#10;z2PmPXvD8mg6xdWEzcwuQGP8S9VP4jFZrW0f97Nez/GDwm2oWC6varm4tl2zKP4o/X8D+hPpXjDQ&#10;yHngV8Ti6H1eo4W06H1uHre2pqV9eoqQRehq5b28Y7VUjt5c9QKuRRMuNzH8q4dexs/Us4WNegpo&#10;uEXsM/SmkJjkk0z92v8AB+dK7FoS+crdhUMmGPC5p63C9AFBpxmLdhWsVcCpIrbeE/SqkhK9RitK&#10;R2x6VRmYnqc1UolxZVJ3GlMFG0e1O3YHXFckjdMasZzTpIfl5NG7Hc01wzeprMdyBkVW9acpX6Un&#10;ltnhRSrDJ1AxW8UZNg0h/h/lUayS556VOscgPJXH0qRYxxmtEiTL14SPoOpKh3SG3kAX1O08V8U/&#10;FC8TxhqNvp+lWj6oNDzdazLaykAwNtElmuAdzuoDFf8AYAPWvui/sUvNOuYP+esTR9PUEV8saPY6&#10;L8PPD81ta20OlabZq80gUYAwMsxPUnjqSTxXFiJxo1YVbXlsu3n537f0n9JlcJYihVo3Sjo2+vl5&#10;Wutfu63UHjL4nWnhzw7pY0dF1LUNWVU0y3t8ZlyAVfH90Agk+lS+FvDjeHYTcXkovdduF/0q76lc&#10;/wACf7PT615d8OfK0nxNB4h1TTja2OuF49EeSQkaerOzCEqRhPNDblI6fd7jPXeMfilZeH9STSLK&#10;1n1rXJgCllaReY/1I7AcdfTvitHTlS/2agr33ffy8kuvnrtY9SjVhWX1vEu3Lol2v17ty6eWi1ua&#10;niS4dc4wQR8zKv8AT8TXnGuOzAcEY4Gev5VLrDfEvVNsrWmkaEJP+WN9dPLIM8g4jAA/H1rh9U0j&#10;xo2TPrWm89fLgcj9TRDD8r96cV87/lc9enjeaP7ulNr0t/6U0yW/upI5CVbb6YOK5y8nJznA9TVS&#10;88Pa67ETeIUU9xDaKR+ZNZF14cZWbztYvZ/eMiMH8BmvWpUYL7a+Sf8AkcOIxdZr3aLXq4/pJmk0&#10;3zZLceuajPiCws8ia7jHspyfyFYjeH9P3fOJrg/9NpWar9ja2low8m3jjP8AeCjP516Hs6dur/A8&#10;GWJxN9or5t/hZfmew/sw+JDN8ePCfk2cps2edHuJV28tbyhdoPJ5I5+tfosqhuQwr4G/ZJ0eXWvj&#10;Vo8kaGSKxgnupB6DyzGD/wB9SLX6BR2coX7mPrWen2VY8PHScqqc5Xdv6sVW+uaWGP5vu5q79jb2&#10;Boit5N3JUfjVpann3Itu0cJRtdui4rRWA45bn2FDW69yfxrawGU8Unc1618F/DP2a1uNZnX97NmG&#10;DI6ID8xH1PH/AAE1w2g+H38Q6tBZQjmQ/O/9xR1avoKxsodNs4bW3TZDCgRF9gK7cLTvLnfQ83G1&#10;eWPs1uyeiiivUPECiiigBsiLIjI6hkYYKkZBHpXgHjrw1J4X1qSJVAs5f3kDH+76fUdPy9a+gaxf&#10;Fnhi38V6RJaTALIPnhl7o/Y/T1rhxmH9vT03Wx2YWv7GeuzPnqOQ93A+gqdJM/xE1LcaTLpd5Na3&#10;EPlzRNtZT/npUscO0cYFfHvm2Z9Jpuiu209smoynoua0GXA5K/lUTRr65qOUVymIt3WP8c077Oeo&#10;VR9am+VfX8xT/vDgCuiEVYLspyQtt5OKz5YOeu6tWZivA21nzzbcg/pSmo21Li2VljA6iniNP7oH&#10;41C7k9P51H5xTqVFcjlFGyTLe0D+6tNkXj7wAqg90x/5aiq0s0nUPu/Cs/bLoiuRmltGf9b+tMKE&#10;8iX86zEkl3Z2A/jU3mSDnjmmpOX2WLl5epbXHQu34VJ8q9mb8apK07c4OPZasRRzs2dox/tVrGL7&#10;EtruWdvmLwu0V8o/tJ+F5INcsdFAZbDW75GkI7wqGlkX8ShX6GvrS381fvJEPz/wrl/ih4FtPHOh&#10;gMiHU7LfLYyA42yFSpX6MDj9e1FSle01vHVep14PEexm4S+GWj9LnyJ8U9UsLLwDqT3luJ7ZYtiw&#10;DgluAoX0IOMHtXGfDnUH+GdzNH4kjCaprKxyDxBMzPvZkB+zyMfuMOg7Nj1FXPi8s7eF9SspY3S5&#10;tZFkkt3GG/duGK49flq5qutad4j0tlnSO5sruNW2sMhlYZH+fauKjJ08N7OSupN3/C1v61t5H1ta&#10;KrYv2sWlKMVbs7uV7/ha21/Np9Br14jK53ZPUsxznI71wesXYZmyc4PeuUuL3V/Bo8qykbWNFGQt&#10;pM/763X0Rz1X/ZPpwazpfHNnqQ2wy7ZtoDQzApIvttPX8M10U8HJe9HVf1v2OlZtBe5UXLLs/wBH&#10;1/PukW9SuFXJ3cY6VzGoXQ5I4p99qysrHOPrXPXeob8/NmvboUGtzyMXmEWrJk0lz74qxYtvcZ5F&#10;YRuhu616r8AfhNqnxj8XRWNojQ6Vbsr6hfdFgjz0B7u2CFH49Aa9GUeWN2fMPE80j63/AGH/AALN&#10;o/hvU/Fk8OyTUyLa0LLz5KH5mHsz8f8AbOvp3zJm5IasXRbG30HSrPTbCJbeytYlghhj6IijAH5V&#10;pCV2HCO341wnLOTnJyZN+8PUfmc0+BtvU1ArvnmMD8CanjMu4AZ/BatWJL0cgkHBLYp7N8vKE/Wm&#10;xxysB8rH9K7r4e+Df7Sul1G9jzawt+7VufMcf0H863hF1JcqMqk40ouUjp/hv4ZOi6V9quI9l5dA&#10;MVI5ROy/1P4eldhRRXuwioRUUfNVJupJyYUUUVZmFFFFABRRRQBxfxC8DjxHbi8tBt1CFcYHHmr6&#10;fUdvy+nkIVoyyu7KVOCG6g+nNfSVef8AxC8AjUi2qadEPtY5mhUf6wf3h/tfz+vXxMdg3P8Ae09+&#10;p6uExPL+7nt0PM/MXaMtu+h5qJ5I9vKsfzp4tyvDcfhQ0PHBz+FfOans6FZZlZvljP51NklfuAfj&#10;SJDhuhP6VYWP/ZreGw2U5VPfFZlzbnqWxz14rfkgyp+6Kz7qEfdaTHcDgVNRXRUWY7ae7dyR9aZ/&#10;Z23lsqPYZrQdoY+rZ/HP8qia6gHRS30WuJqKepumyqLaDON7H2wKl+yxLz5e765p/wBsj6bPzOKj&#10;kvyvQIv1qlJLYXK2H2ZT0hB+oFL9nZfuxKp/EVX+3SN/H+CrTftUjdWkP1OKPaJ7hystNHOnJRAP&#10;Zv8AGomlDNh2K/Q5/lUO4k5+UfrTd/bk/wC6tPmCxejRHHyzt+NK0S95V/EVlXhcW7bG8t+zNXHa&#10;nqF3asxa1mnIH31GR/WqdWnH4tBxpylsY/xv+COm/EazkvdPvrbT9fRMB5GxHcjGAsnofRvwOeMf&#10;A3iK3134U6pLoOt2c1nGrMbYycrgnJVWHDLnkEH29K+59S8YTwI/lxAPjhWBPP6V4T8T9c8Ta3Yz&#10;2tzZWOp2RyfIubdXAJGMgMOD9PzopYzC83JJqzO32eKjFOO6/qx843vjDehKOwb61zGqapDqCnzk&#10;V2znPcfSrHiDwnq9tdSGLS5okznaoYqPpn/Gudl03UozhrOUH0xX09ClR+KnJfeeJiMbWleNSL+4&#10;le8mXKx3Umz+7J8w/Xmq73lx3MZ+mRQtldEjzLaVR67TXpvw21Dwj4fkWfU/DU2sXYOQ92fMjX/g&#10;GMH8Qa7XyxVzzVUlN2V0XPgb+zn4s+NmoxSQp/ZHh5WxPrFxGfLxnlYx/wAtG9hwO5FfpR8Mfhr4&#10;c+EvhW30LQV8q3j+eWZxmWeQgbpHbHJOPoAAAABivnPwj8abXULeJYI5baMKFSOHBCqPbAIA+lej&#10;6T44urpQ0N7M4/ulSx/I1w1L1Xud8Kfs1c91jmgTH74fiRVyC8t2xiQN+NeX+H/FF7fTLG9k8iHr&#10;NjaB9ea6u1nlbnyEH1Nc7hy6Gu52cd4nGBn8qsrenrtFcvDN2LIv+6a6jwd4bvPFmpLb2rOIVwZZ&#10;mU7Y1/x9B3q4x5tETJqKvLY6XwjoFz4ovdg/dWsfMsoHQeg9zXs9raxWVvHBCgjijXaqjsKr6PpN&#10;toenxWdqm2JB1PVj3Y+pNXa9ijRVJeZ8/iK7rS8goooroOUKKKKACiiigAooooAKKKKAOK8aeBF1&#10;RZL7TlWO9xl4xgCX/Bv515LcTSW8jRvEyOpwyvkEHuDX0fXNeK/Atj4mQy7Vt74D5Z1HX2Yd/wCd&#10;eLjMD7T36Wj/ADPTw2L5PcqbHhn22TsF/GnrNcN0PH+yKv61o974dvTbXdsyN/Cyj5WHqD3qotxt&#10;wCcH3rwYxlF2ke5zJq8SKaGeRTksfqazLjTWY5cqK2GbzF4bNVpVz1I/E0prTcuLMoaeq/xMT7VJ&#10;9niTqGb/AHjVtlTuwNRyOi52rn6nFc3JHqzTmZWaGLflV5+maVY1OQefyFNe5kXpEn8zUD3RH3iV&#10;/Co/drUr3iR7ePqdqn61C0MS/wAQx7tSecj5y2frzQsiqcKhP0GKnni9kPlfcdsiXuf+AjilXocA&#10;t6dP8aQzfNjYw98Ck87POAF/2qr2lieUyJp5pJGzHhu+TmoJI5WHJUDrwK6CRYbjrlj6oM1Xn0t2&#10;U+UXb6jFeLWw1XV3ud0KsNFaxzd1aJMCshVx/tDiufvvC+k3nEtnay+/kg/0rtpNBueT9mLk9y9M&#10;XRbnABjWMD0QZ/nXi1MNVl8UX+J6Ea0Y7M8xuvhh4fuP+YdGWboqFl/kapT/AAP0CQAvpivu/haV&#10;uPzNevLobs4aR9uPfH8qjuNNj5H3m9QCazWHqR11XzL+sX0ueEap8C/CynadKhdjx8mCf5VSt/gD&#10;4X3ZGhlvq5X+te8rpL/woT/wCj+xZ5OkUmPcVShib+7OX3sftYW1SPJ9P+DPhizCGPQ4o2XoWmkP&#10;9a7HSfC+lWpUf2dbow6OsZyPxJrrofDcwxuCoP8Aaq7b6PbQsGlkVyOoUf4V7GFhi4yT1+bOOrVp&#10;tf5DNL0wSxbdrkLwOK1YtHVesW4+jZrTt2t1jVVQnjtXongz4byaoqXeoRta2h5WM8SSf4D9f519&#10;9RpyklFas+arVYwvKWhzHgnwFP4kugBALe0j/wBZOy8D2Hqa920fRbTQbFLSyhEUK8+7HuSe5qxa&#10;2kNjbpBbxLDCgwqKMAVNXu0aKpLzPBr4iVZ+QUUUV0HKFFFFABRRRQAUUUUAFFFFABRRRQAUUUUA&#10;U9U0m01q1a3vIFniPZuoPqD2NeXeJvhfd6bvuNNLXtt18r/lqv4fxfhz7V67RXLWw1OuveWvc6aO&#10;InRfuvQ+Z3YKxBG1uh4qtI27PzV9AeIvAuk+JN0k8Pk3R/5eIflb8ex/GvKvE/wr1nRw8trnUrYc&#10;5gXEgHuv+Ga+cxOCq0ldK68j3aGMp1NG7M47aPUk0ySLHVtvvmqzxtGzK0jKw4Ksf6Unnlf4Eb8K&#10;8PmXVHqcr6Em1G6yZ+mTTXRe0Rb34pouC/8Ayz20FpG/gUfjU8y6BZkgJAGxEU/7RzSrG5YlpF/B&#10;cVX3Ov3nANO8ztvYj2qlMXKWGt492WfNLut4ucAn2UZqEc4wg/KneS0mM7au76InTqTfbouwc1HJ&#10;fFjhYmz7tTo7cRnkZ+gpzRKzA4x+NQ+fqy1ykHnTN6qPRef51KsZb7xf86lWHpxg1MP3Yyysfwpx&#10;T6ib7FWSNVX5QaqtHNn5WYfU1bmvE3dMfU1A1xuB+6P1pOw1cYslwvBkB/AUxvMbrK354pfLkkPy&#10;qzk9lFamkeD9Y1yby7OwkkPdmwFH1JPFJNylyrVg3GKu3YyBHg53DP51t+GfCl/4lvPKs4GlC/ek&#10;Iwqj3Nek+GPgbb2+ybW7j7S45+zQEhPxbqfwxXptjp9tpdqlvaQR28CdI41wK+iwuWTdpVtF26nj&#10;YjMIR0pas5Pwr8MdP0LZcXYW+vV5BZf3aH2Hf6n9K7SiivpYQjTVoo8KdSVR3kwoooqzMKKKKACi&#10;iigAooooAKKKKACiiigAooooAKKKKACiiigAooooAyNa8J6R4hU/b7CGd+nmY2uP+BDmuA134Ho2&#10;59IvAp7Q3Y4/76A/pXq1FcdbB0MR8cde/U6aWJq0fgkfN2rfDjxPpZYvpbTRj+O2xKPyHP5iubkt&#10;545GSZWjZeCrZBH4V9a1VvtLs9TTZeWkN0vpNGG/nXj1MlhvTm/menDNJL44/cfKq2q4+5n8asIo&#10;UYwor6Cvfhh4bvck6eIGP8UMjJ+mcfpXNa98JdGsLczQz3qnn5TIpHT/AHa4KmXzoatr+vkdtPGQ&#10;q7JnkYjDdd2PaplESjk4/GtzUPDVraSMFkmcBgPmYemewqBNNt4yP3e7/e5rxK2LhQdmtTtS5tTO&#10;j8v1Zj7VZjtnk+7CzfUVsafaxtOiBdit/dAHaut0nwra3xQSSzDIz8rD1+lZ08ZKs7Qil6inaG5w&#10;kWlysfuBR7mrn9irt+Z8fQV63b/DvSIcbhPN/vyY/kBWrbeG9LtMGOxhyOjMu4j8Tmveo5diq0bu&#10;UUv68jzKmOhB2SZ4tZ+DW1Bh5FpcXPuq8fnXQ6f8I5pmVpYYLNe5bDt+Q/xr1kAKAAMClr0YZJS3&#10;rTcvwX9fM4pZjUfwKxy+k/DrSdNw0kZvJB3l+7/3yP65rpYoUgjCRIsaLwFUYA/Cn0V7VHDUcOrU&#10;YJHn1Ks6rvN3CiiiukyCiiigAooooAKKKKACiiigAooooA//2VBLAwQKAAAAAAAAACEALY63Jcir&#10;AwDIqwMAFAAAAGRycy9tZWRpYS9pbWFnZTcucG5niVBORw0KGgoAAAANSUhEUgAAAYsAAAGMCAYA&#10;AAAr5Y4zAAAAAXNSR0IArs4c6QAAAARnQU1BAACxjwv8YQUAAAAJcEhZcwAAFxEAABcRAcom8z8A&#10;AP+lSURBVHhe7P1HdGznle8J1jCHOcxBr0pKdNfCh/c+EAggAgiLABDeO3hzHXlJSqIkSvTkpadM&#10;5lO9l68q673ut7Kqq7q1VjuNemX3pHOooYYaarj7/9/nBIAL3kteyqeEs9ZeARPxxYkTEfv3bf/f&#10;XR6Xx1/S8eIbb/ztaz/9mf/BP/2Tyhs/+4/3v/3Tn96/8+mn9/cePPjZ6N13fz58+92fj9597+fj&#10;994/k/cN2Xn/g583v/3yz4u7/Z9nm5s/z5fzPy83t37e7NZ+3u03H5ZB8587g9b9wahzf7Tbu7/Z&#10;KMaXMkt+V8jnt/gsf2ee0uVxeVwel8fl8cc8plOpp+ZTKf9sOt2dz2Xu+xu1nyVG/Z+vHu79KnNw&#10;IOsnJ3L41tvyvZ/+g7z7T/9Z3v6nf5LX/sN/kJd//CO59cnHAlgIYCHDd97F7Xsyfu+BbL/3viEP&#10;PoA8kB3cNr79khR2egJYSKFckEpzSwALARwuSEu6w7YMxh0Z73Rls74ugIU4I36ZdTtkym6VBZdN&#10;XAHnrxPpxM+LW4Wf1VqV+81+s9oZNPz9fuUSKJfH5XF5XB6/zQEg/O38Uso/s5I+mV1Z/Xwuvfbz&#10;+XTml/OrGZlfXZO5dFpwH5nPZcXfrMvieCCpg11J7e9I7vBAtn/4Q/nW5z+SN//zf5If/qf/QV75&#10;6U/kzmefyMGHgMH77yskRu9Q3pfxu4QF5H3IBx9CDGDUv3VfcttdyQEWxcoZLDr9xsOgMGHRH7Vl&#10;tN2WjWpBFlcXxRH2yYzbLtMOq1hw6wm6Jbm6JOvlotQ7NWnjcR08biLdYedfe8P2z2GhvDrY7u4M&#10;9gf+SqXyN+YluTwuj8vj8vjrPv7+yhX7N59/vvr8zelXb1rtP58Lhn61sJiQ+eW0zK2syuzKmgAU&#10;phAU+FsqLTOQhWxO/I26xAY9Se6MZRmyur8nnVe/I7cAhVd+8iN5+ac/krs/+lSOPvlIdj94IOP3&#10;AYn33pMhgEEZwaIY475nsPgQlsX7Un/lRcmO25JtbEgRlkW1WZYWlXyv/hAwOiot6Q1bMgQsSoBF&#10;HLCwhwALF2Bht4jVbRNv0CPLa0kpVdYfhgUgQwEspD/swkLpyWinL+P9oWzUSxJPx3/lDHp+Pu+y&#10;3J+2zVWtLqvdvHSXx+VxeVwef5nH3z8//dT/4cqV4n9/5fqDp65c/9enrlyTb165Ks9cvSZXpqYF&#10;sJD5YEieFBYWwCJQb0i015XF4VCWxiNJ7e1K7aWXZPv11+UYSv/k4w8Aig9l7yNYDB8QDCYsTBkB&#10;FI+GxQuSGTUlC4VNWNS+BBbtfvNLYLFwCouVtWVYHqWvgEUfsBgoLEq1ksRScXGFPDLvssqMbV6s&#10;Lpv4gl5JZ9P/Vq2VH3ToztruPGVe4svj8rg8Lo9/f8c1p3Pmht3ZvTpv/dkzU3O//Ma1G/L3z18T&#10;gELlG1evAxbXFBZXp6dlygZYhB6GxRxgsQBQUOZTAAeEfyc47PmiRFptiff7Eu32JDEcwbI4kMbL&#10;r8joBz8AMH4oO2+9ITvvvQ0AvCc7gMU2QEA4EBKUod6+p38bP/hAZRu/1166J2v9umRq61Io56XW&#10;Kku7ewEUgMREeiPAYqcj65WCxNKLYgv5AQuHAQuPXXxhn6SyK7JZ25AG1jlzQ/F24srqqGUxhGUx&#10;2utjraJEl6MCy0LmnTaZtZngATxWcympNrZwHi08pgtQdX412u79bLTd3dne7s+Yb8HlcXlcHpfH&#10;n99xw+G7ctPl27np9P7LDbvn1zftHrlpd8vVBZs8Oz0nXwkL+5PDgr+7ihuS6A1keTSWeLcvydG2&#10;ZA+OpfOdV2X3jTc0djF+AwJgbL/3jgELuqIY5L4AC/19AgtYHLX7d2WtV5NMtXgGi4tWxSNgQSsk&#10;tgJYBM/DwiG+SEBSUPBPBgvIbk+KWwWJLkXEGXgYFr6wV9ZOYdHEYzqARVcACxlv92WMNQCM3+zv&#10;D/5lZ69/cgmPy+PyuDz+pIfP5/ubeXcwPeMOPYD8ctodlGlXAOKTmw4vxCM3HG65Alg8o7C4KU89&#10;D0g8fwOCn6/clG8AGk9fuyZXZmZkyuGQ+XBYFhIGLOZpQQAWFoCBsgBQUPh362pWfKUtWdvek9zB&#10;kaTHu7K2x2yoO7Ao3pC7H3wkt6H4j6D4d995S3bff1d2AQsCYwzrYgKKgbqj3lXXFGExeh8wefcd&#10;qb1wWzKdquSq62ot1NuExcMBbgUFf4ay741b0t9pS2ErL5Hkotj9PpnF62E2lNXnkkAsKOncKmCx&#10;BVg0FBYqw6aKEfdo00IALLoyAHgKmzkJJ8Li8JuwAHjsAE8g4pNMYVXqABjPgcF1BQYsDAJDbyG7&#10;sE52AZ0Rzi27vvorb8j7OYBTnJ6e/lvzLbw8Lo/L4/L4wxzXLJaZKZvjZMbp/sW82y9znqDMukMC&#10;WMjvAourM7My7XDKQjgCWCw9DIsUYAF5CBZrWfFvViQLQBSPb0lm90Dy+0eyceu27AIWL3z4kbzw&#10;EYABS+IAyn/vwQQW7wEWtCQACYgBC8YxCJEP8XdYF28DFvcMWOQBi1Kl+ESw6AEWOVXwcbH5DFhM&#10;AxY2wCIYD8lqfk226k8Gix5ucxs5CcUvwMLrkFAsILliRhrtqp7Hl8Fih+AZNgCXtLgDbpmzz8u0&#10;ZUZsjoVfRGKhV/P5/GXA/PK4PC6P38/hi0RmZh3uN24u2H95w2KFAnTKrAsKzB04BwuAAr9Pu/wy&#10;7QQs7AAF5DqAccVil2dm5uSbgMU3AItvnsKCt3RDXZdr+P+M0yWWSFQsiaQsJNOysLyqYiEw6I6i&#10;+4kASQEWmZz4ylVZ2z+U4sktye3h9uBQtk5OZOe178tdAOHFjz6Uux/CuoBVsQ9I7H7IuMW7Msbv&#10;tCYMmQS5GeD+WMbvARhvARZ3b0sWyrhQK8kmgNHQmMUXYcGYQQ/KujduS3cbO/iNrAQXo2L1GrCY&#10;cdhgZbgltBiWtUJGyo2yuqFaeCyljXUo6srCWnQnDSBdKP9sKQeLBLDw4Vo77ICFBT87JbwYkjz+&#10;1+zUARjGLAw3lLqimE0FUIzx8x5gsQ3o9Pp1Wc2tiNOP982G6wxY2F1WieGc1jfy0mxVf4XHPhhs&#10;d/zmW355XB6Xx+XxZEez35ypd+pvrGazvwxE4zIHpT9ldchNqw0K0CVzbq/MAxRzXoDCE1bLYsYV&#10;hMIPQPwyNbEsnLAsLIZl8c2rJiwICchTZszi2WvX5frsPADkFms0JpalZcOyADAoCwoKWBSmVcGY&#10;hS2bl2ClLoXDY+m89LLsvvo9OfrBD+TOm2/KiwDFSx9/KPc/+Uju4fbkwwdy+OH7sgfZBTQYwKbb&#10;aaxiZEKxEG/nw08AjQ9k8NZbUrlzIhlYE8V6CdZASZrtyhdiFl1TwfcBih5A0Rk3JVPKSCAeEYvX&#10;i+tkwMIR8EgkEZVMMSuVZkUtCwMWsDBwO4FOf9iR0U5PYcE4xhqsB18kJDYvLQIjZuH0uzSOUdws&#10;4HxoVRig4OMoGrOAdbGNn/f3B7KD/3VhEaWzywCNA2vgOltnxeG2yWIiIhtYh1leE9gwUH4Jjsvj&#10;8rg8vvSotCtXGp3G/Wav8W/c7XIHvJrH7vZLYQFQPAoWTsDC+SWwuApYABLfvGrA4obCwgNYxL8A&#10;C7qiVAALI+i9KvZcUWL1ltRu35Vbr78ub3z+ubz3j/8gD/6Hn8kb//ATefVHn8nLn38qL376sdwG&#10;MI4+eiD752BBSOxAdgGKPYBijymzhAV+7r/1hpTvHMlae0uKjRKsgQ3s4qtPAIuGrK2viR/WgMXr&#10;OYWFM+CFgo9Jdj33WFj0Bm0ZDKn0+woLXv/Vwpp4w0Gxes5g4QIs4smolLaKeH4jE2oCigksCIqd&#10;3b4c7A8VFp1uVVKZpLqwDFjMidNjl8RSVDaxzsOwMC0Uyqj7y52d3huXAfLL4/K4PP67SqXyt/V2&#10;vVvvNP6t1m4YimzQwM62KU0ox9V8VvzY7c863AqLKatd3UVzHsDCC1j4wjLrjcgsgKHuKAUGYeED&#10;LLyABd1QhMUsAGHGLB4Bi+uzc3isWyx4roXEsswxG2oZYKAQEiqsuyAsMuJdr0h2tCvHP3hd3v8P&#10;/0H+6//1f5d//t//z/Kzf/lv8vH//D/Jm//0H+V7P/tHeeUnP5Y7n3wsxx99KPsfPJDdB4DE+7Am&#10;3gM8Hnwoxx/yfx8DJh/L3kefqjuq98YPZevWgaw2N2W9vgEFvykt0wX1kPQADir6UUu6sCo6I8Ci&#10;uCa+KGDh8eCa2WXWaRNX0Cfx5UXJlfJSbVVxXQ0XFGHRgcKn0u8NOjIYQdnvDgCfrjTxPjAg7gkB&#10;Fm4PYGGXOcCCcYfEyqJslNcBLACGSp2g0EwoWhSMU/RkF7A4PBjhd6wFq2h5dUlsAMQMQEFYuACO&#10;pWRMtrAOU4L5+FMZYy0KfiZ0dmGhjPf6v6y1KyeJXOKyPcnlcXn8NR2VbtNea9c+r7XrvwEohHIR&#10;FrQs0jm6Qv54sFgALOYBi1nAgmA4FcBiNg3rYjUrtmxJ4o2+1O/cl+9/9iP5T//r/yL/r//v/1v+&#10;11/83+U//W//i3z63/6rvP3P/6P84J/+k3zrH/4BsPgEQPhIDj6ABcHeT4xPvPu+HAAWtz76RG59&#10;/ImcfPKp7AMWbAfS/+FrsnW8J2v1ksKi2tx6JCzagAUD3AqLEQPVDcMaiJzBYg6w8IT8kkgtSWGz&#10;gGtcVVAwuM1bBrap9C/Cot6uyUom/RAs5u0LWtyXTC/JZqWk6bZfCovDEf7WkTrOfym1KBYW9k1g&#10;4XNJEtCpVDcAvebZ43n7CFhs47aGdRIsEgx4fzZrt8TNj9LlcXlcHn9phy+V+ttcKdfdqpf/bQII&#10;SqNLMDT15yYUoAZcIaw0TmXpConKrB2wsHw5LOYAi1kTFhrknsBiwSZPT52DBUDBmotTWFy/Idfn&#10;5gELj8zT5ZVIysxySqYBjGlYFnpLYAAU9sKGBGptyR/ekb0335EP/ut/kf/jL/4f8ov/3/9H/uv/&#10;8+fy6f/pn+Wd//I/yg//p3+S78G6ePkffgoYwHr48CM5BBz2H3wgu7Aqxu+8K3u4Pf7gQzmBVUFY&#10;HAAcO++9J4MffE/KRzuSqRWlBFhMaiy6F2BB6QKq/e22WhatQV1SeVgD4ZAseNywKhwy77Lj+gWg&#10;4JdlfevhvlC8pcLvsXp70JUhYLG9NwR8ugAUrIG1lLiDAbG43RrgXnBYxBfyyspqUrag5I3sqfOw&#10;oAtqoAp+b28gh0cjWAltqQB6i8uw2JwWwGJWg9y0UJYBnWp9Sy0bBQUAsQPhrUID4NnFOnuEBZ6j&#10;Wt+EhRQTlx+vzWZhZtUvbS7LiS/hu7Q2Lo/L4y/huOmy2h0h/+fR5cRvcqWClOuVU1B8ERYAxRDK&#10;7E8Mi2nAYgqQmCIsWGORK4hrqyKx3lByJ3ek9d3XVMm/AQvi8//tX+Q//9/+L/LJf/sv8oP/+I/y&#10;7Z/9g7z0jz+V+z/9idz9/HNYD4DFBx/JEWBBa4KwGL79tgzefEN6LNzDzxq7wH123n1XBq99VyqH&#10;21qQ93Vg0ezDGsilxQ1rYN7tAixgDQAWLMhbXluRUnkd1/kMFpTuqAM4GK0+hlTSJiwqjbIkV1cA&#10;Cz9g4VJYWKDsA2GfpNeWpVx7MlgMxy3ZxOuIJaMyj8dPExb2OVgsRvuROqDU+zJYABSEBbOrytWS&#10;RBNRcfpOYSF2j00iiZDkims/a/cbl9bG5XF5/Hs8Zh3u4rTD8YsZ7HCd2KFGk0uSKxUBi6o0OgYc&#10;HoIFpEkfuvYqauE+2ClnMwYsJm4oGwPcTpllgNsbknlfROa8UUhE5hUYQQAjAMXvkynWW7i8Ruqs&#10;CQsNcJ/C4pp8E8B49sZNuTa/INOAxRxgMZtYVlDcBChurqzJbCYvrnJVFkfbsnH/JSj6d2Qf1sLt&#10;n/xIXvjHn8jL/+En8h3c3v/RZ3LrE1gQH30g+x9+IIewGo4AgJMPYDk8wC3kCD8TDP233pTad78j&#10;xRfuSe3V70j3dVZ5P5Cdd96W4fe+I9WDsWQrBW3mpzUWfcACAD0vWmMxamkBXRdKudGrSjKTEmfA&#10;L3Mupwa359128ceCspJNaV8oxoEmkFBQjLvqdhoAEFT4O/sjhccWdvFL6SRdPmJ1O2EV2MTqskoo&#10;GpA1rMVdPusrWJcx2jGAQeV+Bou+HBwOsW4TkCpIZAnvk2MB7+EM3st5vKfsL7UizXYNVk3bAM0p&#10;KLgOhOscDFWG445slIta92H3AoR2KwC2IA6fXeLJsBQ3snpN8Br+DY+vmh/By+PyuDz+XA+2tV7O&#10;Znc8kfgvZ6Gop+0uVe7OAGCxZMKiAViYgDgvNYKDloXCoo2/NSSVy4o3EsMabm30d9PKOguHZi7N&#10;qWXxRVjMmIV5U3h+ZkQZlsWMPMU4xfmYBayKiWVxDZbFlNMtM3iuacCCoJhZzYm1sCHBZlfS+0dS&#10;eeVVGbz1thx+8okcff6ZnPwYQkB8/qnc+ZSxBwarP5IDBrMhBx8CDh8CFB9+AsuC1sXHcojfGbPo&#10;wqqof/+7svnKS9J47XuAx1v4+weyDRANvvttqUBpZ6BkS4AFLYsWlbxaBIbriGIofWN3Twuj3ilL&#10;Art1OxQ8XVAzbE8Oy4IFeWlYHGz1oUHtCSyggB+GBXbygBRhsQkYJAALp9+LNRxQzFaxOa0SjgYl&#10;g7Vqja2zNh8mKFRU0RsxiwMo+T7Oa30zr5Xg8w7Dsph3LmgV+BrWaWFDMBhyFgcex8eeA8UOrJP9&#10;gxGE0GlJaasgATy/zYPNgt2ibi1XwClLKzH8Lw9Lp6UFgTwHWCK/2tY+VduX1eKXx+Xx53T0D/p/&#10;x1kIjU7j16lsVnzcoU9gYQcs/F8TFlCMdSiSFVgWnvA5WGhR3h8GFrzvDM57JplSUNjWtyTQ7Ejm&#10;6LY0Xv0+LAJYCp9+Lnd+8hOA4kdy9ONPZf9TZjF9KHsffCAHsCQOAYiLsDj+CHDBLYWwYF1F5403&#10;AInvSxVgaL/xQxm++67sPPhQYdHH38p7X4TFxH00sQo6ULK8VVgMGrjfliyuJsUawOtw2hUWVsAi&#10;pNXbvz0sFhj7YCW4CYtsflW74D4RLLDbL2DXH140YMEAN91ZYVgoXKeNDQE+N18NCxM6/kjgFBYM&#10;mHuDLllJJ2QT16qP12VUj+N8TFfWzk7310y/PcDn0/yoXh6Xx+Xxpzjaw/YV7G4/H+HLzcwYI+Uy&#10;J/7YosxBYc8AFrOAhcsflNhSUvKARcWExZe5oZjpU66XZSmdFlcwAsXnkSkbYxY2rGnAgjGLeR8A&#10;ocCAMvKEAIsA/ueHsvRp3ILFeVfnbfLMzRmFxHlYfOPadXn66nV57vpNwGJB3VZz8aTYskXxVJuS&#10;GO1I4e49ab/2A7UGjgGKk89/JLd+9Lkcw7I4+vwTOYBFcfDJx3LwMSFxQUw4UAgOyv4HH2mNReeN&#10;16X9wx9AXpP+228Jmwvu4v/b77wjvVe/pbDIVoqyUd+QaqtiBP7N7CUq+w4UbHsISFDJQzl3hg1N&#10;sY2vLgEWtCzsMuuwic3tUEW9VmBfqA0zgeAMOhqvgFBhD6lcoZxptdBlFV9ZErvXqN6e41wMKOdw&#10;LMj4AMBUAWTwOLznbDzI+gyKZkPt9k7dUD1ALFdaU2DNARZztnmt3o7GQpIrrCkstBgQz21Uf0PR&#10;a7wC54LPFGGxt2+sU9jIiS/sFyte05x9Aa/NJoGQW9JrSSlX1gGUNh4Py4KgOIOFITin/f3R57A0&#10;LtupXx6Xxx/z6HQ6T7V6rc9bqtzxZZ/AApZBOv8wLOYACzdgEQcsCl8KC6NYjH74OpRRYaMokQQV&#10;VhDWhAeWhQOWhe3UslBY+M/DApYG+0XheWcBCsoMYHF93i7P3ZiVp688nDrLeMUzuH3++rTcAFAY&#10;LHemcxJtdGTt8JaUX/m29N98U62EE8Dh9o8ACsDi5LPPAI5PYWV8IocAxUQUGOehoZAwZJ+ggLD4&#10;jumxvbfelN6bb2gB3ug9WBX4+x4sEMKi+52XAYvhKSyomJ8EFluNksTSF2CBXXg4EZEMFPwjYcFM&#10;KMh5WDAWoh1nk4ti9TBtFtcGsKByjmirj6ym4KpVgvd8gOfXtuYXYQGLoNuvAVQpCcQCCot5wMLp&#10;tkt8MSKF9azWihBWhAWtgkl/qYuw6MCyYj8qT8gnFhMWdpxPkB1wsytSxWv7KlhwHZ7fxlbx81gq&#10;dgmNy+Py+EMelX7/7xrd9ufNXguKh7n67E3UkTG+2Nxh0jJIFfLiiyVkHjt8ZjHNAxaeQEDiySUF&#10;QKX5MCwICUoDCsFwkzRlo1KSldW0eIOAgN0Li8ItNxacUPw2WBhmbyhfUBYC+D+AMe8LARZQSG5Y&#10;By4vFBNuIfN2WBfzDrlycw5gmDJBcVP7RD197YY8i5+vXJ/RTCtHdEli5YaUTu7K4M23ofgZxP6x&#10;3PnJj+QOZ2h/DsviM1gVn8Kq+ITT7wALwEHlHCz2AYoJHC4KYbHLFuXvcgb3OzJ+l7MuDKti/+NP&#10;FRadb78kW7sDhcVmY1Pq7Yq0JrAgnAdQ9FDwHYCCCnsMRdgZ1GWjti7RVEIsfgMWc7AI7F6nRJai&#10;kl3PaNCasJjUWSgwtMairbCgkt6GQuVzsYlgOBHTtFkDFlaxe+za6qOwmcf7VpMe7t/He27AgtaF&#10;4Y6iYmYTQbb7aHer2urDFwG8oeAX7PNakJdIxrUvFIsK6c5ikJwuLUOM7CptGaKwGEirU5VMflXc&#10;Qa8suABCGzvg2iQU9Uk2l5IaXtuQn0OFRRewgGCtCSzY/XaSVbWO1xbD63C4HZ/bbLZLaFwel8fv&#10;8yAkWv3OG81e+zeAhYLi9w4LgKJJ4S5yPS/RxUXsHv0yY3HDovjdYHH1MbCYWBbTVpd4l9Ky1htL&#10;65VX5QiK+86Pfyz3/vEf5O5Pfyy3f/z5V8DCtCqeABaMbxAYRjU3YxVnsGAabeuVF2UT15LZUBNY&#10;aAEera7HwILZUhxWFFlJyMITwoLyBVjAoqErMYNdf2jxAiy8gEUyqjMz6l3AAuf4ZbCgcm52KrKy&#10;tgSLAOcEq4KwcLN6ezkupc3CE8OiAesqnaVL8hGwyBsBd2ZMTWChwPgCLGD9bLelWFrDZyskDo9D&#10;LLCYZhfmP/f5LqFxeVwev9ORy+X+rtqqKyQACygbgKJrgMIQuo3wJYVyoNJo4Mu/UigAFkv4UkN5&#10;AxYLdoe4A36JJROS31iX8jlYMKhtWBWAxKCJx9fVxZHKrBlWhc0jN+edAIULoHDItTmb3AQstCbC&#10;D1jgPgTGgh+wYMDb41dgzDv9KnMOPx7/RcuCqbPfvHpdnr5yXZ67NiUzOM9gOicb+ycy+sGbcvfH&#10;P5V7P/0pQPETExSfGe4nyNGnnwIOhgtqAoiDj42gtsoFQFwUxi4O1U3Fiu73ZJfw+PBj2fv4Exm9&#10;9ZY0XrorG9sdwCIvW40NaUDhak0FlDsVO11HPbqgID1WXUNBMwDOWRah5CLAySaCrN62a5dYKvhc&#10;KStlgIcgJiwmoq3Jz8GCFdxMWWaH2mA8ivfQSFOlC8nuc0hsJSbr7IKL96kPBUxRWJgKXquu8TuV&#10;8y6Uc6NdlmR6ERaBWyu3LQCGB+fE6u2NrSKe2+xa+whYcK2JG4oB9ZVMShwBr9aOGLCwAxZ+yRWN&#10;2Rp8rPaUYjovhNXj24TFLtulQ/bp6mpKfj0tkXgAGxG7LLBeY2FevD6PLCXjn1cqhUtoXB6Xx9c5&#10;OFgomoyfZIq5XxuWAKyICSguwoK+YioNfFGZzbSSByyigAWVtd1lwCIYkNjykuQ3DVgwmF3rGMKf&#10;CQ9aJbVOTTZrm7K4siIOb0BmTPfTDQthYZers1aNXcw4zyyLCSwWGMMALOYJC4Bq3kk/uQGL5wGL&#10;p01YsKGg1lpwlsXz1+S564CFwyOB1byUDk5k+NobcvvzH6tlcZvupx8RFJ+acQoDFHRRGVbEGST2&#10;qPwpaj08GhoHH+FxEGZNsQ7jANYF77sDeBAWw7felPr927Ixbku+WjD6QnWqugOnYj2DRUdh0Tdh&#10;0cROP8f25EsxmfN6ZNoBa8Bp0y6xseUYIM0mglsKC75nlIuwoJKmhchWH+wLFYhFTFhYNJPJ4XfK&#10;YiouG7WSWoCEhAoex8dOlDxjDTr4CMq53mKLDlZdYx3LPGCxIF78vJxiBtO6kcF0DhK6Bl6PZkdB&#10;9g/HWsVdqW9pkSDTghUWsFAcsFDCUPp5WE0NWF9GvQfFBAXEsCq6AA7hhXMFLLLFlIRifrG5bNiM&#10;LMi8ZU78WJfnVMFnr9dvvXGZcnt5XB5PcMza3XGrx/1LBjgz6znTEvg9wGIFsNj6clhUmjW1PsIJ&#10;Pt4nU1ZA4iFYWP5wsFgzYDF47XXAwch6UlB8DlB89okGtCdB7TOX0+8Gi8MHrNw+D4s3pPbiLYVF&#10;AbCoAhbtJ4BFA/dZW4eCTzDY734IFovLcSlu5k9h0SIoFBYtwOLMDXUGi4oW8fkvwIIKfwlWwlbd&#10;SMGdgOLRsBjIzl4PFsGGxJcj4vQ66e5RWPj8bkmtJmWrAliYdSKPhAXWISyYQrtZ3QB0kmL3PwyL&#10;SCKoqbl0dz0JLHpstphfEX/Ep9ldDLgvwOIJhFiZnlR3FivTsc6vxjvtrvmVuDwuj8vj/OGLJq/M&#10;2Tz/Mu9wis3jxhcxZg7MeTwszrKhTFh0G7KSy4s3koCC8cuszQWF7RBXyC/RlYTkAIutVk3qeGyN&#10;wIDwZwqfY7NWkXQ+L/5oQmYdPoDBI9c1XuGSa3N2uTKzgN/tMuVwQykCCHQ/MV6hoAAc6IYiMPDz&#10;vBt/cwXlpsUpz00BFtcAC41XTGnM4psKC6bOTgM+Xglk8rIOWPS+/0M5/sRwOxEUBiSY8URQGFaF&#10;xiXOgeKrYHEKCQDhEI8/wuOPPgQsPiAsOMsCj8HfB2+9LrUXjmUTSpTuHtZYMBOILTFY6UwxQGHU&#10;WLBGgte+1ilLCjtmH+sZPE68HuyaoVTdQQ+UbELYUrzWZOyjCWFqcls6fciA9RqstYCihvJn/KOK&#10;50yuLYs3iuvKtiEOK6BhVVdScnVJytjlM9A+3GYMgEIlP3EfsT5iqLAY73Zkq1bUYUmMD8xaZsXq&#10;WBA/zoktQyrMYBpNQHEGCyMjqqsuJNZYEBoblSKszUWx+fC+O60GLPwOiS6Ftf6CjRaNanJDxngs&#10;H6+wALT2DwGfvY602RIlk9QYigWWxQJTgu0LEooEZDWzoll46pLD44y12v862m1eTvO7PC4PHhWY&#10;3Jn10hvB2BIsAezYf1tY4Eve6AAW2a+GRe0RsKjDylgvb0FRZcQdisu03ftHg8UsYBE8B4vDjxmb&#10;YIzijwOLXfzMFiKDN1+X6r0j2ZjAArt8ppeeWhWQ89XbPfr7qeDbZVnOQ8HHcS1MWDAQTKXILrEb&#10;uO7sw9TGde4QFD1Aot8FLDjo6GFY0PWVABQ8EVw/ExZaAKf9nJJSbZQ10P5VsBhut6VUzksgGlCX&#10;z+yCAYsAzmnSMoSfmYuwICio7LU2ArBgGm1xKy/RZEysXnyeAAv2heLkvRisFrYTYe+sL4XFEeHF&#10;rgBlWVpNiAvAOoUFrKZJZXqzXT0NuJuw0Mft7LV/dlnYd3n8VR+D/UEXyuLXgIUE40kodg/EqQNv&#10;OMt5tZCVsg7Moevi0bAwsqEAC+wSG23AAkrXp7DwncLCGQpIJLUk2XJRNltVqeKxVexyKTWsUcOa&#10;lSZTNlkMlsauMSI3bR65QVgsuOX6vFOuztrk+el5/G7T1hxzPgAhEJIFf1gWAAzDDYW/Qfjzgoc7&#10;4xCA45LnpgGL64QF6ysIDNxeuSZPQ56/MaUZVKFsQUqHt6T7vdeh2BmbmMQoCAq6nkwhKKjcaQ2c&#10;k12AgjKBxXlonMJCxQDFEe57+CGHIrGX1If6/+HrP5TynUMpAQbFWgkWQ9XIgjLbfNBt1MbPFG39&#10;AWD0odi2GBvIYscc4zWgm86m9Qi+sE+7xG6WS9LAdT8FRQ+Q6DPl1oAFXUnMZqKSLNc3JLYSF3cY&#10;19LF94+V4DZ13axmV3QdQssAhSETUIy3B1DOI4VFf8hCugwgg1081piZJywsEsQ5TVqGEBLG856J&#10;Knp8njSj6mCAc2tLrpSRUCKC99SB87HIPLOqAi5YGzHZAlRZwc5z52MnjydsCAwG2g+Oh4AhPnPt&#10;DYmn4uIMuIX9rhZwXqxMj8IiyxczsFAInQko+LluY60WYYFz6f0G65y8+OKLf2N+fS6Py+Mv/2Dl&#10;NUDxixF2bkzBnMBi9neARR/r1AGL5UzOtCy+DBYGKCawqGL9jXpN0oWihJaWxeYLfwEW1wCLK4DF&#10;DcBi+iIsTGCohUFQePH3C7B4BrBgrGICi29cuQpYXAUsbuJ+Xonk1mXz6A4sizcMWHxsAOMhWFDp&#10;01ogBAiD3xUWbDqololxn+HrP5Ct2wcGLNjq46tggV3wKSzoXrkAC3/YD1gsAxYbUPK1r4YFdudb&#10;gFQ0GYc1+DAsAhG/rOVS2vzvC7BQRW/AYs+ERW9Ql3xpzXD5mLCwQdGHsE4uvwpLx8xgOgcKhcUu&#10;LAJYA0x13T3ow3pqSXZ9TYJQ6AsepgQbsPBwEBMUfwVw6w2b+hm8CAv+PIHFALAoN7kZiX0BFjGA&#10;qFDK4jP+eFjsH/bk8HggR8fb/1Zpbly6pi6Pv+yDjf5ag86rve3ebwiK8eFIOuMeYLEhAcCCKaSz&#10;DpdW7kaWFmWtyCwaww2labOnMoEFU2eNADehUWvVJbmWFU94UVNXZ1nB/ZAbqiBb7QoA0QAoDKlh&#10;jXIHVkWljN1xTnzxJbFA2RuwMFxQN+Ydcn3WKlcBi5uAxQxgMQ9YMLhtCUQMmVgYEAtgY/FSuYQ0&#10;SP781Lw8e31anjZh8Y2r1+Wp56/AunhenrtxA3DxSaywIZWTezJ47U0A4TMob8jHFLqePjEUPRU/&#10;AaCzKUwgEBRQ+Iw7UHbPgeILsPjQWENhgcccfgyLQi0WPAf+Pvjha7J5a1/WAYL1xgZgcZY2y5qI&#10;h2BBNxQUG9NXN5ubsri2JO4oFLzbiffQrt1iA7AOUmsrslXZBCzqJixMYPTZU8pIwTUsA8YL2rJR&#10;YYIBFSrTj50yqd4OYu1M3mj+Z7ToMGEBSLCCn2m32ztD2d83Mpg6/RqU/Kq4AQsq5ZmFObFrf6mA&#10;FLCLZ+3EF0HBWg8jGM04ww5uWZ2+Vkzj80m3mA2vbUFhYQxiSuhQpAHOexuWyAQYtCgoVPhc4+Bk&#10;iGvVlM36usSWo7BcXXhtBizsAOFiMqaxjzautZHGy3RevEbAYqywaOF8unJw1AcwRgDUuiSWow98&#10;Pt9l1tTl8Zd3NLtde6vf+7c2lER/jC/W/ki2D8ZQ9oBFqSSBxSXR+dZOl9i8nNu8KBnAQrOXYAE0&#10;YAE0+m1DAAoKs6HoP+fOkrGLahuwgGXhoWVhwmJes6H8+JIuSh6wKAMW9QEtCoICwIBswNpIb5Qk&#10;sromzlhCFf60wytTNjfg4NSMphtzNrk2syBTFrvMcqqdPyCWYFisAAXlFBr83Q/x4WcAYxrAuTK1&#10;AFjMaCbUNzR2wT5RVwGLK/LczZt4PpxfcVMqt15QWOx/8CmUvDG9bh+KfP8jKvMzq2ICAsYaLsoe&#10;7kMhJCbyMCzMmMXHZjGfxkH4XB9L/wevycbxnhRxfUqARd20LCYxC7UuAAlttkirArAYEBYN9oVK&#10;iAu79jkTFjaPS4KRoKxm0lKplWERNBQUWtiH97A7MOo1ekMDFKxu1lbglZKEFwELP+tV2HHWYtQ0&#10;wGrJFibN/7iDH0DwOboIC3ymWEjHVh85wgJKnbEBWhYOKOYo1iliF8/4gBGrOBO6krbNuoj9A4KD&#10;88Drks4zO4sgxHtvwsIPCKU4E6NVhmXUMWBB4GAdZkNRGDfhGrQs2sO6FMtGB1zOA6fFZAG8WFGe&#10;TC3KJiDJVieElnE+k5gFYLEPWBwBOsewUo6GUq4VJbYUFqfH8avLqX2Xx1/MwQA2IPFGe9DDF4/V&#10;viYs9gxYsLArU1oHLBKnsLA/ChZQWHUoGRWAwshgYjVwW9Mo2a+o8jhYsCjPhEUFsGjgS1lnp1RI&#10;GaZ/kcN2inkJpFJii8Iq8YdgPXhlGrCYAixYhX0RFhbAwnoRFsGoijUAITCeGBaBL8BiD7DgXOw/&#10;PCw+BSw+O4VF6XBHigDE42EBqwDSHeN9hFLjtd+sG754V/hhWISjYVnLrkm1XvkCLDhKlUOP+l8K&#10;C7vCwgFYaF+o9QzWaD4xLNSyOIXFjDgBi9hiWFtuNPHaqJQZUKZMAtTbux0TFsxgAiz6VUnllsWn&#10;VpPhhlqwLwCEflnNpqTBoPQFWEwK8zh8aQKLJtbJbmTUQrFxHZwTYcEiwRVmedXozmo9FhZ7gMU+&#10;LIs9WDyblTyuR1AcXq5DeFl+BivjMgB+efz7Pdr9drzVa/+q1WP1NRv9sTMsUy/xhcCXm8DojXuS&#10;29iQYCIps4wFqGXhMWFhxCxqvQYgAWsAgJhkMk3qI9gqewhlwdYTrMheyebEC4U/x0Z+dEOZdRbs&#10;Yloor0sVSqI5NODDeMVWpy7Z6pbEs1nxJpfFGo4pLGZdPm0gSDfSzYXzsGAjQS/gEBJrCEAIAQyQ&#10;CSgoNgoh4gMsbB55ftoiz9yYlW9emwYsIITG82aAe2oa4AlKfL0s1dv3FRZ7Dz6RXQ4qguxBiVMm&#10;il8hYcopNM79PJHzsJjIpLEg4xZsE8KOtYefAhafEBYfSe+178n6/liKACibCD4EC4CC1hsn2VGY&#10;NkvpQamVGGdYjooLu+15F3fNdigyj0RiUcnmM1JrVKXVaZqQMMCjDQTpgsJnwWgN3tNmfKWtdQni&#10;cQ4f26bYFBZOVm+zLxQsAj6WU/UUFgoJ0xVFcGCdSYuOdq8qmUIa0PHInA2wWAAsPA6JJyJ4jgJg&#10;UTsFxSksIHQj7UDxG5lQ/LxWZJnxmLBPJu3SjQymkGRyq3hdNe1Wy8FLxiwLwA/rjegeHTcVPsyG&#10;anTKsorz8QM6zIRiB1zGK7wBdq5dPh3oxFRdhQ6EVg5Tbrf32rJ7gPPa5+9dKW5mJBj1q3uOVo4V&#10;6wBev87lUpeDly6Pf18HYxOdfucBBF/ajrQACEKioYLdKYOa/HJPYLG5qYHlWSe+2H8EWDTOwWKj&#10;VZfVzQ0Jr66JezEJxQ9Y+AgLv6bPsokgXVHXAYurgMXNh2BBUMRULEHKBBYxwAL/80WeCBbWQFgW&#10;SxWp3nkJsHjrFBY7HwAOf3BYfKaw2MPfut//rhR3h1Ls1p4YFowZaV8oKHP2TjoPi9hiXHKFnNSb&#10;NWnjvfoqWPTxv/XNolZv2xUWhmXhwu7b8OvntNbjIixOlSuESp7jUFkol86lAB1sQGwLMmMBLLwO&#10;XYdT71gb8XhYGLMs+Hujw3TqhLhDgIXDAavCJjaHVaLxCF4bLJ1u49GwGDMID1hA2RMWtfYWLJQV&#10;8cEisTgNWDCG4g+6NZVXA+4mLPg6KGwVwsfvQHbVLUaro63uNX+YUwStCgub2b49X1iVZqv8z9uX&#10;FeCXx7+HY2197Uq1U/9XZi+1AYZWpy3NdhtfujaUD4VN5Ojvxpdqbwgl35f81paEkyuaQjpPWHgI&#10;i/hDsGAgusbsJQhBMZE2lBj95gy28vdULi8+FtVhrWkHXSKARQiwSCUVFhUoQMYs6iYsivWarBRL&#10;EljGLjS6JFYo+nlv2Bhi5PAZgW4L6yzMbCjO4XZ7tS+UNRyHLKpYQnETGABFMA5YACK+KGDhBSys&#10;8sz1OfnmVcJiBrCYkqcAC6bPXgEsaIkkNutSu/uKDH/wtuwTFg8+km3OzIaSp3BGNuUhl9N5QDDg&#10;PQl6n4PF+Z8nsFC3FAPbrN349HM5gPA5Ot97VQqAeBHXiK4luli6uN5nbijCwpCBCQtmRbGlOH3x&#10;HIO6wMl2TjusAQ928YtSKOahwBjc5jqERAtyBgsKYUEly/vkS3z/whq3YnLCAnbybp9Lm/9tbOVx&#10;/xYUMR6D89ym64nKlUoVsoNd/MEhq7f7UoXyZXGfDiuCYp6xzorL75TESlzjA6yNUEicCi0Bjlil&#10;kjYC5fwbq8AXU4v62ubtdoWFHco+nohq7IPXh4/h+fBW3VCEBZT6eIcupK7sHw+l2tpUC8ULC4WW&#10;xbxtThxQ8sGQR3IM3ONa8/mZRTUR1mjswJJgwH3vcAhYYFOEjQ6zwjwBF9axAGDz4gA0YoshWcf5&#10;sOJ+Z7f/y9Fu9zJj6vL48z0iK/FidiP/6xp2Wy3sIlvsEAs4NNotqUNqKmz1YGTSDPeH0oWiyJW3&#10;JKSw8EDROGFenyvKa1XUqqByr0O5U8Gfj1kwQ4cBbhZ2MWsqnWO7j3OwcDrEEw7KYnpZipUSYFFT&#10;y4LrVHD/XLkiS9mi+BIpcUaWxAalvwCLYNYdlGmnX27CumBWFIvynp9aADgcgAV2mcGIWCOLYgsn&#10;AIsEYGECA2LDz1YAw+KPyhQe/xxhcQOwICiucR43oPG80UjwytQM7h+TxBasp3vfUljsvc/xp4DF&#10;+7QaAAgV/mxmPF2AhWZGmcIBRyrnYHF6P/3bBBafABafKiwoXLv93W9LHu9LoV2RjQYtixqUIUCB&#10;96tvBqSZokzh7p7AaAO8bBseZKW0n+8fFDxg4cbPCQC/uJ6DIsQ6uN4ExGkluIKDwOioomXcgnUG&#10;WdzfGwEssGGgcmbaq0f7OS3KZhmwGFE5EwzsMGvM3KZCVaVqwoI78EpjS5Y4uc8NSxCKeRaw8LAK&#10;PJ3Q+ABbmEwC2xNYGMAwYXEw1udi5hH7WxF+8zabWAAvBsoTsFBKeN2sbldwERS4HjrTQi0Uxj+g&#10;/GER7MGyKAM6LMjTNuewKOZwPk4o+RAshEJxFRYKYcG1CEJYE4AfYyfMpto9GMjB8TZe1wBAbUg6&#10;swxrywELZQHCtut2XOuIbAKmHVhMZo3Hb7a32zvmV/PyuDz+PA42/nOEvA84zyCLL9AXYQHlDKmq&#10;sBU4FNDXhIUR4H48LAb4krMG49GwCAEWK1+AxRbgtVoqSyxdEG98RZzhJbFD0X85LJyAhR+wiD4C&#10;FobYaG0QHE8Ei1kF1J8FLF79luShOB8NCyNz6VGwyOM9D8RDYqdChTVgASw8gMUS50Z8DVgwjkBr&#10;0nMBFmz+t8K+UJUnh0W5ztGsS2JhBpMJC60CX12SKnsw4fN0Gkx+DCxY2LdVK8DKjYrD6z6FhdNt&#10;g6UTg6VTwGt5NCwMhQ8BLHYBi616ybRQeI0sp7AIR7wA6iqu8wQWfCwtDCPQvqP1HiM5PNnF6xpq&#10;6jALHZ0AxAQWHoAjuRyVcqWAdU5hAVjpOfzz9nbl0i11efzpD5vP9xS+2L+gvzq2AlhsABYdAxas&#10;iWgAFnUTFBWAotyqa9ors2kG+PCfh4XOtjbdUBHsStfohlJYQJGasJiAQmEBYcyCwc3BmN1P2wYs&#10;YhNYuGQG8HFD+SyupqRY3ZAqdq/NESu4W1JqNGU5vyHhZSio6LI4Q0viCEHx+6J4PGDBRoA2r7b8&#10;uEpYTAMWVqzJKm3GKiIJsdEawa3hijJhATEsiwhg4QEsLPI0YKEuKNMN9Y3nbwAWNwCLOb3/0haA&#10;+MK3ZfjDd6D0CQtOtePsiTMQUBQcUPoqJkj2HpzB5DwcKLsPzrcAgXz00akL6oAV4p99psV/ew8e&#10;SOc7r0hh1JZip6K1Ew3sUqnke30qeYBi2IfwlkqW15wZbrDO8J77YyGxARZ0HVkBaG/Aq63AS6W8&#10;KriJG2oiBAZBwaFBVPqEBd1e3CB4wmEtzJyzG7UIDAKnMswYKkKhtzSuYLifDDeU4baBYoWi3ccu&#10;nEVxLO6jcmZfqVnbrMxB/GEfduUrGh+gK+wiLOg+YtyBVeAHh9uAY0M2qnlsXKJiJyzM4LbLY1dL&#10;Z6tijFNlfIEAm6TMUlGftwy2ISUocrZrZ5uQeWYwWWewjlViUR+u0Zr0CAuAENYApIXX0tYmhIyf&#10;7B2O5ejWnjDji21TaB05PAAXYGF1sZOuU1ZScakBSL1+Xa+H4ZozgbXT+bft7eaM+ZW9PC6PP/7h&#10;CC6mLW7/rxmQpk83TlhAOZyHBWMUtCoqkC3AYhOwYJC6jd3pnw4WbSl3sCOu1GQxU5RAYhX3MWBB&#10;+W1hYSUkvhYsbgIW818BCyh7yMR6+MPA4hNYM+8DFi//3mDhC/q07XYJ/3tSWNRY75J/BCzY/C+b&#10;hLWwjudlLACK+StgweZ/rJZecFlOYRGI+mU1l9KCvMfBgvETVoEfHm1rG4/1ck5Ci1GxnYMFd/Ip&#10;WCgVbUb4ZbDAeQEUIyjswiYHOoW0Wy2D0guAhQewWIwHZHMjI/1+7UtgsQ1Y7OvnvEKLaSWO74gB&#10;Cxtenz/okvRqQhp4z/o45y/AQoHR/s3O/mUn28vjj3ww22lxLfeGK4Kdm8ev2Us0r+PYSWZLOcAC&#10;ChlKhi3DCQ5aFFuAxGazJhuNqlQJEyiKHsz9NpR8bus8LIx2H5EkYLGeNSuumwDFWX3FRVgwG6qP&#10;L3kdsEjliuKNLgESPihql0ybsEgAFuvVTQ2WN6GgNlsNWd3YkkgqJ55YWlwRuqEAjHASsIjj8SE8&#10;PgA4+OTagluuABZU+tetTpl1+zUQbgck7HguO4ERBjhMUDggdsCCAe4pwIZuqKdvAhastbg2Ld+8&#10;Alg8x/5QUwogrpOsNKX54rdl9PoZLMbvPZAdyO57gAV+3wcU9plO+0ihy+lhtxPlIix0PvdpcPtT&#10;OWKzwk/w+Pffle53XpIilN96twpIlwHfOmBBxX4Gix7dURDOvWZGG8etcoPgiwIW+BwoLFyARQiw&#10;SCd1It2jYKHAuACLKnbNqeyauEIhsbCJoM2q/n1f2Cur+RWpNDYUFqxypqJnBTctAWPedU+VK2dv&#10;s7huvczmfxGZx8571j4r8455LezjeFTWWDC4bcDCBAUVvSp5KGe6fY63tQqcLciDccDLDYvARuVM&#10;S8cpa7ll7PI3FTATt48BDMYc6BLrsp8TrAqsD8Wfg/WgTQ1hlbA1uQWw8PrsklwKS3krJ4NBXcZ0&#10;QxEWp24oth0Zaqt0WhasdC+Vi8LxslYGtwELu9sqgZBb1jJJaQPyQ1jNk/MxzskA2BjraqD8oP+z&#10;S7fU5fFHOTrb20/V2r1fxFfzULCPhgUrqanImZ3EGAVdTwRFCaBYr5WNNuFdKPrtAaDxKFi4JLwU&#10;k3QxI5u/V1hswbKAlYLHrNerslwoSTCZEXc0dQ4Wy781LBjvoHwBFjNWeQaw+OZjYbEkyWoLsPjO&#10;nxAW70j32/e/Niw4M5tjUL2RoO6+me56CotVwGLrDBY6ktWUi7CgIizXy7KcSYszGJQFExbMHGIT&#10;wUwxrRlFbIOhLTEICxZ3Qs5g0VNYEAB57NZDiSBgMa+wWHAsaLvyXHHtNG32q2DBGotscVX8AOEE&#10;FnbAwg/lnCuk8LrK+rivgsUAlgLP34trwj5XTJslLPyATgpWQrVaVKtijPPQmIVpDWjHWryegyPC&#10;YlfrMPIlWChxXB+AgkJ3VDjqk1w+pS6oSUbVY2Gxj/dt1Pi3Uil16Za6PP5wR6VeT3f6/V/XOj1Z&#10;XMtDySZkwYvdks+rOfaskubAoorCwLQqAIot06IgKAqVTSnVKlJu1qUFBdTs9yS7CVhonQV7Qzmw&#10;q3RKMBGVlcKalFoVbfingMCa54WWSxsKZ4AveI+w6LV1+JEBCz+UvfsCLMpS6QBgUIDsBbWYyYs/&#10;saqgcEXOgKGwcAEWDsDCBlhYJrCgG+rRsLA/BAv8HFw0UmftXnl+1irPTs3L0zdm5OnrBiyeOoWF&#10;RRzRpCzXOtK6/6qMX38XivsT2X7vQxm9+0C2331fgbEHWKgAGI+HxcOQmIiCAv8/eCws8Nj33pbu&#10;t17UvlAlwIKV7gQBK60HgANh0Rv0AQ8DFqMddmRlBlpNVqGA3WFcE0CehXQWl93oOLsGWGAnzLna&#10;nGXBORQTUfcWgMH5DXQnDcZd2YLlt6QT6fxQ8rjONguUtF2CsYDkoPzrXSjnPYACypBusOEIwOAA&#10;Jgalofj3WEx3yLWgnNfZz8mHzceczAEWVqdFombDPs4Up/tJi/l4C2VqtCanO2sCi7HU21uSzq2I&#10;NxzEa3KokmeaajDikYIZlKYipnJW15gpquxxnoQFayQ4IW8NytyNDRUtJY54XaBbLOSRNVyjen3D&#10;AIWuhccz1gHZ3YelhNfDflBHJzuAbBMWFgv7cH1gKREWTlgnscWABskHQwb/z+B1ERbaHBEAYhA8&#10;k13+jd05f+mWujx+vwfdTuVG/Q0W1vVGI0CgJ3HAwmXCwmrC4nzMogmFzGyliRvKsC6qUsLucYuu&#10;KPytBaXT6HUks7EpQcCCDfo4v5m5+oHFiCznV2W9AQUPZTMpxptMuJtMuWPNxgCKqzce4PeOrFyw&#10;LGYcgEV4ErMoS5kuMTx2dWNDIqmMeOMpBYQrSmCcwWLWFZZpR1BuAhbsPHtlFrDQbCjseN1s9QFY&#10;EBAExaNgEVgUi3diWVhMywKgYLuP52/K3z97XW85I8MZW5aVeldaL30XsHgPUPgUgPhIxu9+INvv&#10;EBiGdaEyAQasj/1T4e8ExBkkzoNjkhmlsLgADLZBP8LPu+++JZ1X7kmx35BSB4AGLKhUH4IFwM7m&#10;f0yhZQU+233ozHIoML7/hDxnbzNdlZXKqeyKNgZsYh02faTLaiKaHUVYAPYsaOsDGqUyg9JJ3XzM&#10;OR2wCCxi8zjUIihu5bRlxjYU3ggKT60CZh+NoBDPwWKPnWJHDVnFzt+PHfecY07m7XPasC8Oa3V9&#10;IwdYERaGZcEWHyqnsABw9rGbP9zWNuYra8viCQY0w2seSt7ptkgo7JYiLIUuLA8qYSp3NrMcQdFT&#10;WEhHRa/NCPF7b9CQNK6Fy+/WTChmZ1lwTqGIV7Jsu97YNJQ8lLsqesY6IKewODIsHdaGLAMu3jAs&#10;cDyeMQuX3yGLSyEpAaZ0QXGdCSgop7DYYZtztnDvq7tqLQNrmCC13PzZ9PT0pVvq8vjdj0qn81S9&#10;0/hFmwpjNMRucgeK+nGwWMIOsKDuoTYUCoPchjvKsAoYXK60awoQ4z60LAiLjS/Awh8PSzKXlmJ9&#10;S7vC/r5gsdVqAED40hXWJZBcFXdsRRx/QFgwQK4BbsKCLigzuP33z1zTW4VFHLBo9ACL7wEW75uw&#10;+Biw+NCABWQH4Nh5HCzex+/4O/93ERbn02i/FBbvvCntl+9KAQqp1C4/ESyY/lyF5beSA3Cxa57A&#10;goVwgVgQu/KUbFRLD8FicvsFWOC2uFmEdZoQK2MfWGcWipVN9ziRbqOSx3tdlx0ovLHCAudAV9IF&#10;WNDV0h3WATBWSwMWUKoLdloEdkkk41obcQYLWhePgcXBtlRrW5JMJ8UDS8fC1iOnsPCcg0XrFBZD&#10;3FLoemJ7joMjpvZ2tfaB3XedvjNYWGEZ0H2UB2ibzS0TFnz+R8OCrijO+uYMDXeQnQkMWLj9Tlla&#10;jsjGZlZdUE8CCwbCU+k4zmEWsJgSi23m33CtLt1Sl8dvf/R3+/HeuPfr3vYAu7ltfAH28EXdg1Lu&#10;y+JaAco1ocN+LPhyOzUbakkKW+sKisHuSKW/w/bMlIF0t3vSwW6QLqPB7hBrjqUzmrT7WIFi95y6&#10;oQKLUVnJr5mWBeDQawMWAAZTcc8JGxMOsHZv1Mf/2rKcLYgHsJh1sl0HYeEALEIST69IobIlJYAi&#10;X61IAvfzLaYAiWXAIinOx8LCD0B4TrOhOJ9izh3UKm0HAOEAKFT4sylOgoPZUN6ITtt7Fo8zsqEm&#10;sLgpT8Gy+CazoWB1uHAeqeZAWi9/X8ZvPIDy/wxWxCewKD4CKAAJyC5gQcuCUNDYBSBxYIrCYpIt&#10;9QXLgqAw4xUffqCw0El7AMQ+YfHZZxqz2Hn7DWndvyMFKLaNVlnqsBgmQWmtsaAAFrxlA8ARLQu8&#10;lxXcdxm7YxbkWQAJjlO1e50SjIdkDYpws8aZ2QSE4X4iKLSFCH5m2iljFoQFoZTHRiOSBGSZVUXf&#10;Pn3yPofEkxHZqhZxnwYUqFFHwbGp2miPPv4d7uBhVeB/VLI6vjS7rDGCOasxe9sFCyUJy5dT++jO&#10;MdxQhiVA0XYhUNRUpvv7UM6ARYVuMXym3X6fwmLBNi9ur12iMaa7rkqvB1jgHAgLusbU4oFsQ8nT&#10;BXV4PMS5daCccY1gMTm9LlkALOjOsuG1RWMBWV9fkzYgQMVOUKhgPUOY3dUHMIb47g21HXoM18IV&#10;YOv2WbG4FrSSewWKnzUWE1B80Q3FmExLYcH/McV2eSWK6zINAE6J1Qlwxfy/yeZXiuZX//K4PJ78&#10;6G330sPd4W8gqti3D3Zk/3gfX4R9WAWDc7AIQkkAFn4DFkV+Gcd9Ge1vy/bhrozxuDG+eKP9MWSE&#10;ndcQv49l52hXdo92AJOBtvs4g4UTsHDj97iki1nZaFalQqui1wGk2irsLzURWjynsGh/CSxWVyQP&#10;WBRrVVnb3JLoag5WxbI4I08GCx2r+nuHxZRcnbWKeykt6dYQsHjtd4bFGSQm8nhYqGUxgcVbr0vr&#10;xdtSYKsPAIA1DxNYqDXxGFiU2VZDYeE9hYUDsAgDFtnCmpRrmwqHs3gFrYoJLBjgplLDRgKwyJUK&#10;Er4AC23RsRzFLr+E+0PhmUBgXIDDgQgNps+qkte0WaP5X3ItKW5sYOYsC1CKFih5J5RqUrYqk+6u&#10;X4QFFanGPfA5ZbsP3ncR5+PiawMsOJaVNQ2Li0HZ3GS6a/URsKBlQVj05eh4BKung3PfwO4fnw0P&#10;YGG3aDaUw2mR+GJINjaysFBqpy6oR8FiD6Bgq48yrkGY3WZ97DYL6wSw8IXYiDCB51h/BCwMUJyH&#10;Bf++Vc7LIoP/lpuQKbFhnVgiJIXSGq2ly6rvy+PJj852p9rFzosZRmz012XFLoCxQ8W/twslDcti&#10;lbBY0gE/Vo8XXyiPxPGFKGwWcX/s/ACLnaM9Bcb2IYExhowADKxzuC37J3uQXV03v1WWUAKwsHsB&#10;C2P4UTiZkNVSXjbbdan2AQpYEIxvUJr42RC2y4b5T+tlOJBaqy0rmYJ4cV5zLj9AwYC5UyuCF9dS&#10;Ws+Rr1RkubghoVQGgEhC0QMWrLF4BCyMjKgJLByAhUUbC3K+NmHAiu/zsFBXlAkMwmSBsLCZdRbn&#10;3FDfBCyYDfX01WntOeVJrspqeyTtVwCL1x/I3nufyc67BizG79AV9SGAAXkXlsN7dDl9/LAbim4p&#10;Ew4Tl9NEjHblBixUJi4oCOsrOOf7+GNA6c0fSvPFW9pEkOnKrKZWxQ5YcKIdgdHHNe/jmtMtxdbg&#10;jDNssa1GJiX2gA+fBRdg4RCnz3U6KrRa31KX03khKOiCIigmFdM9gCO3DlgsPQwL7pyTqbjUG5u4&#10;P4O0hAUUoTkYiLBQJY+/cwdOS4OB6UQ6IS6sM7sAywIK2oNzYnfXCuDF2ogxHsOpeMYt4WMCB+vQ&#10;DbWLTQ2tkBgHMWEdq9OmSpU1DclkWMrlnAyHNShfwALraHaWrofzUSXfk+NjbJDwXOXKukLHbmZU&#10;LdjmxOmyaIuOra08LJS6ZnI9DAsofh2nStcaLHsoeTZAZK0Iayw4B9zmtkggwpniSbUWLsJCITEG&#10;GAEKdUMx3jNuS6GYllAE12b+uswt3BQ7XtciLJb1zSze3zoD7a+aquDyuDwefzRGnfssmOO4Uypi&#10;jT1g10dwjGkd7O18KSzoSuBjhnuEw45aGCp7AAW+gPR1bwMa+8e0VHY03vB4WBS+FBYt/J1gehgW&#10;RcAieQYLJ2ARjQAWacnAglnbLMtitij+5NrXgIXZ7uORsOAaSUCC6bOGEBjW4KLMe6Nyw6yzYID7&#10;acDi6XOweAawYOtzH2CRASw6gMX2I2AxAcY2YMHA9+5vDQv8/GWweIGwqH4tWGwCBhdh4YJi1lGh&#10;61mpNcpfCYttwILPkynm8TlgrGcCCyj5gFuL++qcmU1Y7BlxgMfBgg38qgDL4vKiOL14/01YeHFO&#10;q5kVbfXxVbBgbQNdW0VaOnGj1QfbgBMWwbBbUqmYVKsFnA8U61fCoiUbmwWJJ+JQygYsGNxm9fYy&#10;LSaAhAr60bDAOocD7Q3Vh5Ivbua05sTmtiosWGOhabOFlMYhCIiHYdF5CBaM5wxHDcnkkoCeU2bm&#10;CIspzfBaYoPFMtuXNDQrazxuf26qhMvj8vjiURt2HtQBhiaUATOVeNvE75xO18WX2lD22xqziCss&#10;kiYsfNh9eSWG3ROzoZgJxVgFgTGJXRAKzMtnuuXYbGGwe7StEMptbkmQsHAYsKBbKwRYpNfz2kKc&#10;LqiGCQiFhHl+dEGxa+0I6/dGQ6m1O7KSXRdvdBnKJqBurTmXS7z4wi9msHvf3JSV9U2JpPPiTaye&#10;QkJBca7WwupflDl3xEyfBSysLrkKpc7U2ZuAxRxesxbfERJ4LooNP1vDpoQA0WBCZn0xuW7zybPT&#10;Nnn2xrw8e3VGnrkCYAAW33zuujx3bUqm5m0SWF6TXGcsvW+9JjvqhpoEuD+S0TsfGPL2B4DGB+eA&#10;QUBM5MztdBEWE0AYAkhADgkKyBFgcfLZZwYs3viBNO+daPX2VqssnNOgih07fs4f0b5Qg56Cgm3F&#10;2XqCrco3sFNPrK2Ijemubo4LtYvb55bFpaisb+S1PcV5UGi9Bdc1YaGdWvHZaPdasprPSiAOiwzv&#10;/yzWmYOC9ga9spJekgagMxyyqrmvLht1sQAYmqYKRa3uIyhVps3SXRNbiqnbZ3ZhTqyAhc9vtAKv&#10;sdUHYMFMKMKC8Q+6eBjz4DhWbXGOW/Z4yhVz2LmzT5VTLAAXd+Bh7MjX1halXl/HfZoKC66jbiic&#10;C89pF0r+ALA4ORnjnJuyXspJLB4TOzYuC4AFg9senx3QiUujvoFryqprAtAUWk4KDAbJh9pxlnPQ&#10;c6WMeEIAF6ySOVonsDCicSNtttUun8HGFAKD8DSGKLVlZx+bvmEVFlZcPH6bTM3ekDkL2444tGdW&#10;Bdetz/Rb3h+AGW43/4WZkKZ6uDwuDzM1ttP8WQ27xhqUcaPfAyR6ekslXYey7lApwzowYNEDLFiU&#10;B6XoheL0+LGb9AMWCclCwTPTidlJgx0jwK2yjd0RwMDusMzR34WVsnO4Iz38nCvDskimoCB8EBeU&#10;hVuCS3FZKWa1kK/abeE8DKvCsCwMocVDNxnnYvTHI6l3upLKlcQXO4PFLGDhiUUltpoGKEqylC9J&#10;cDknnviqOAkHQILiiqbxe0qYGWUBLGbdbFMeBCx8Bizm7ZoCe8OGNb1hACEhdgDCBuBQrITFRGBd&#10;LMCymIFlcc3qlWemrBdgcUO+8ew1wOKmTC3YJLiSkXxvR/rf/qHsvvmBHJyHBSBxXhQY7wMYak2c&#10;weILWVAPwQLWx6R5IOQQcgQ5/uRTufXZ53ICcIxff00ad46lCKXDOES7U9fdvs6vICggA3wmCArW&#10;N6g1AJCsV0oST+M1+3245tg5O2xQRG6zK2tBGq2qgmEiBijYVBCwgEJmBTYrsZvdpqSyGfHjvZp3&#10;s7jPJgtOm/hDfkmtLissBnjcDjYcVIIKCwh/3sHj96HwDw7w+Ro2ZLNSlOgiLAJmZy3M6vwJP6CT&#10;za9qLIYFeQ9bFlyTRX1cA7DALYPvHNzkD+Pz7XaIhZlZUNKRKNNdE9Js0u3TUlhpdhbXMc9LK8n3&#10;+7As8LmE1cA5E5EYoMOOvGZwmwV5a2tL0mrCYhoQOsbrMbrV0lpiUV5XM6E4W4MZXJniqrjZmhzg&#10;YssQdpuNJ4KaCcWutbSMJqCgpTWJ76js4zrtM/5UluV0BI+FlTx7UzO86KJbza4ApHTRGVYIZ3FQ&#10;htuNX1xWfF8eevhSqb/NlEr/Uu7AfO91sYsHHAiJQV9v6f7hzv5hWHQBixxgwdRZwiIAWATOYIEv&#10;fnfEqupJJhQE8KAV0IeiGQEcO7A6GDTvAiS5SkVCy2ko9gksXBLAznSlmAEsyoBF8zGwgAKawGIb&#10;sADEHgULdzQqkVRKErmCxNYK4l/KiDtGWBig+G1gYQEsaE389rC4egqLUCorhf6uDL7zuuz9iWAx&#10;+uH3pXH7SIqwKr4OLApbUMwp9tMyaiN+W1g0Og1ZhvXni0bUQtHiPsAiEA7I6iprEb4aFoeExaCu&#10;3WAj8Yg4WEgHWHDIUCDk0xgKLSamzX4VLNhNNpNbE1+YY1DPwSLml1wuKa3WBh5juKAeB4sjKHoW&#10;7rE1SDAa0J5ZhIUdsOAci2x2WTrtigELntOXwKLVqcpqDhawtiY3YOGGdZJg/KRSkF6v9gVYHNDd&#10;i9ejKbOHBEZLWr0NWVwO4NosABZTsmBdEF8Q55JPA6S4xrDMzsNCZaf1rzi/p0yVcXn8NR7TPt/f&#10;hpeX/3VtoyRbnZZUoIirXVgXJjBqFPxcZdYRYwNQEEyhbeBvi2tfhEU8uaRBSgMWPQVE91T6+rcu&#10;02rx5d6Ggt8+2IZlMdSgc3gZloXLq8rd4nUDHnFZhfm+CWXDGovHwWLiHqMV0+j1JA3LwU9YOP0y&#10;Y2fMwiXOcESCyWWJprMShmL2Lq4qHBywLBwABYXA4O92wGIBsJgBLKYBi5uAxXUTFs9PYOEBLIKA&#10;xcTtdFHohgoAOJ6IXLd45Nkpizx7fV6eASyeBiy+CVg8BVg8C1jcJCzSOSkO9mT46huy9xZbe3yi&#10;ribWWQwBCJW3HgAWDwxYvAdYPMYNdfY3o7J7/0OCwpzj/THnbX+qXWaPIBNYHH/0kQxf+67Ubx3I&#10;OmBRmcCiDwWP96sP8A8gBMUIt9pmY3eg7eHZRDCyzM+BB9eck+0Ai4BHEnj/HgULyqS+gv2gmAnF&#10;duf1dl2W1lLiiYSEc7wJCwaVQ5GgZDJp7MCr6oZSWEAZU6EqKKjk8bcDKMejQ1ivgAVrKcLYydvp&#10;ygIsHC6u49cYSrsLWNCyoBsKjzcE54Fz2QMkDgkL/N7rN2QtyxYdAbEBOladY8EJeZxIl5JWe0vB&#10;wHRbiq5DhQ/hOe3vMYYygJLfklRmUVuWaK2GjQWCFgnj93w+JV1YBKMhe0LxetD9AwBBWWsjQUDo&#10;8GgMK3xoFAiuLml7D7YuobBH1fJKTGrMFGNaMWBhgBTXhcCguxevZ/8Qcoz3bK8htVYBVpcX1ta8&#10;TM9Nq4suEPYCpGsKpCHjG4wH7TBjzJDt3RbWav8ScsVUHZfHX9MxbfM9ZXH7fxlZXpEzWLAbK4cC&#10;ARoEh1oaBAh2JFTy/GLvjr8eLEaG0DKZBMxZZ0ErhZZFH0q+cBEWPjd+X1RYbEHZaB+oR8GCsRSs&#10;eR4WKcBCLYtzsLAHQ+KNLwEYqxJIrmnjwAkcvg4sTi2L3xMsngEsbljsEoK1Uxwd/I6wOP875WvA&#10;AtbH4HvfkfrxnqwDFAoL9oWicv8SWLB2IlMCgJPM/DJgsUBYBL2SYHtyWB1fBgtjKp0BC3acTawu&#10;ixtwmMNOfl6zj+zqvsnlVqXdrkGpGor4i7DoKSyOj2DBAhbFjZwEI1DyWGNuYUZhEY4FdLJdm5YF&#10;A9wswjOVO3/ewbnsAxZHCgtY0lDi6bUVgM+n7iOr3YZ12FojrK0+Wh2jNuIMFpO1eI7sXEtFDQu9&#10;VZKl1ajO0mBBnjEhzyIxnk9xVd1UDII/DAuz66wJC16jrcq60W0Wj+V0PFoX7FGVXl3U4Dart9Wy&#10;MGFBYdCcmVQc63pwguu8U5NyLSuhqFssOI8ZwIJT/0KweoobWen06oAFzuGRsOjI4WHv1/3+Zavz&#10;v6pj2umbmXF4fsVYQ/QUFk0pAwpsI77Vxs8KjbaCosL2Hfyi40tNpaxuKMDCHV2CFYAdnDcobn8Q&#10;sEgqLOpYqwPFwtoHBQWE3WVbUOxNKB+2JR/uAxaHuzIAfIqVKnandEOdwSIEBZTGTnBTx6o+DIsG&#10;oEZp4u+0VJjzP9ge4m9dWckbAe5ZZ0Cm7R6tCrfg3FzRuPgSK7Aq0jhvup2MwLbDFGeM0FhRAMz7&#10;4zINWEwBFjcAi2tWp1yZs2m9xHWrW2Y8IcBi0YAFXVAMiocMSFBsELqyGCSfwOKZG4DFNcCCg4+u&#10;3JC/fw6wuD4lN60OCWeKsj4+lNF335S9tz80YGFmQp2HxQQY26zmfh+AMF1RdDVN4HBR9j80QKGw&#10;+GgCC7YlZ33FZ3Ly6edyBNj0v/MtqR3uSAk72CqsCyqOLnbydEMpKAiJIeQhWDRlbT0joaWYZjAx&#10;E4ptMVgMt5RKyEZ5XRpQ8iy408FH52TA4DaU6g6TJqCsWQm+mE6KOxww1oGCZztvZlVx1ztR8oaC&#10;Nlw1BiygFCGMVxwdD4WdYnPrazq7gnURswvTOqwoAouAsOD4UmM0q5FWqj2ZYGns4rN9gM3QMWCx&#10;g911s1PWnbzbz104YWGHkndIHOdDxdoGTAylbLiwjKCwAZ5dXBvCghXY1WZRFlfC4tKq6wWZ53hX&#10;t1UWWWNRysgQFgFhwccaRYbnYAFlf3g41uegay3ObrNOw6qwwsphuxDtNtuu6OuhNaGAgGjdhp5f&#10;V/YOYTHdYkZVVTYq2DCFnLKA85iZm8G1ccDSwLlgfc7vYDU7ry1hodCAEBZG0L5PuP2muJmNm6rk&#10;8vhLPqZdIf9Ne+DXsw58CR4Li4a22ODYUVZPPzksDMvicbBoAhYNKPfOE8AimIxJil1nfydYeA1Y&#10;+ILiCMfEE1/WXlAKixgBAVCY8tvCQmMWJiwICYodPz8KFk8DFjqH+zwsbE4JZ9dlffvoTwaLQ8Ci&#10;B1hUH4JF4zGwgHWBzwGb/zG1dg3vUSgRVdehoeQBi7BfltJLUEylL8CihzUfDYuyLAIw7pBf272w&#10;O6uT1dtQkHkAyXAffTUsWr2qZAqr4sNOfgILDiuKJcJSgsVB6DwMC6wzxhrnYLE9burs7STOh7Ua&#10;E1hQsS4mo7CY8rg+NZwDrsOjYEGrAsL013I9L5FkUJxadW3CwmOTJY5BBXRGzD7i6+JjqaghBig6&#10;WMOABd1ktJaieA0TWLBVeoRps7kVtYJokTwSFrDCJrDojSqyvpUSX9Ap8xYDFi6PUzPXtipFWJCM&#10;T5zBgunJOhp2j8WQxhRCdrYt0HKLBaumSrk8/hIPDiuadgZ/c9MRgDL1QskTFsuSKa3rMCDCgZDY&#10;atdV+PNELsKCHVvdMQMWNg927lDIsaWEZIv5c7AgKPrShtCqaEBB1EcdacPk5+AjFuvRrbUOWERP&#10;YYFdj9cMcBfWZKMBWOC8mDI7gQW7yxotyunuwgcbX0y6yBqnvaGSMucMyozdp0Fu9q+yB6OARFI8&#10;AIMbYHDFV1ScpjhiabEDIrQS5gCLKcDi5nlYzNvkuZkFuWFzy6w3BDgwG2oZsqJCYBASFAbJrYGE&#10;zHmigIVXYfH09XmAYgagmJKnnr8u/z1hcWNa+1dF8huyvnssw++9KbsAg45VNWExCWxPYEGZuKJ2&#10;3/9IdhUYjwYFRWHx4acqCgvI4ceABQWwOAYsDgCL7ndekcrBtqwrLCrSZfU2lTvec2awcdDRUEFB&#10;942xe2YldgbvUXAxIgtm9bYFCtUXCUhydVk2qpvSmATKTWEKqAEMKFhNdCAsOtiBszYiri4sK9ax&#10;wRpg9fbiclRnSnSgpAwXCd5vBpXpiprAAn9jpTO7szZgEXDAkTeITYJjXuYACw4rYhX4JnbPXbpa&#10;mDrLuIUqaazBeAU2MAd4TXRDjUb4zNeKGndxetwKCpsd54PXyHqESeuRndOAsgkwKmcodtZpMMDM&#10;OpCNahbXx69tS1gbMW+b1cA0Yw1lQGdMawmvf6LYuZYBiq7s7+M1HY2FfavysELYUJH9oCxYRyvA&#10;mTZbSGtwWwPrgIs2U4ScQgN/2z8yYNEdbuFaLovHz8D/jMzOz2omVBKvqVJbN4LbBAQgZ0AC5wXZ&#10;3W/j+jLYPsR7XseGMCOBGDvfzpyYquXy+Es6CvVK1RFZNHfLzBQyLYukAQtt3Q0FTEvCAERdLYqJ&#10;TArzFBbYwbO3kifGQUGsswiIEwo5mkhAeeTxhYUS5+yD8VCtihZgQaui/hAsWJy3resVy6ZlcZo6&#10;C1gkYoBFxoAFzovPP4lVTCwLpuhyPOsYX87BDiwLQGwlN6mzACyg6GedHgAtKPZATFgXQqvCzWFH&#10;sDAegkUcsABImM00G4jLTU9YbriDcp2wsDi1zuJ5wOImYDHHOI1ZZzEp6mOsw0FQmDKp1WD193Om&#10;ZXEGC1oW1/C3GcDCDVhsSmn3RAbff0srtXdNy4KFeOMJLEwxMqImBXofmwV6n8guwLD74ZnsARKU&#10;hywLjVl8ZgitC7qgPvuR7AMW7W+9LOX9sZSaF2HBmAWtiy6ULIvooNR098x25Q3t/xSIh2UekGDM&#10;gn29/NGgLK+tyGZtS9uT07KYwKIzwHumP3MtKluAfoRNSt2ojWBxJ7OgbG47fnapn57FaB0oZyOL&#10;iUrViBMYihU7Z9YjHAzk4AifTbYVzzLWAAvVPidzlmlt0cEqcFZS9wbYPQMS3Ikbw4agGPl6YCEw&#10;KH10iM/SsK6NC+Owbu1urgNYOFg/4pLl9KJUcK6sR6AFwetAJa2FdHpOrNVgFhKssW1O2lsTXwzf&#10;Na9dM5h4Tl4oa45BrZQL6gIzgGcodkPhExTGbI6DwxGuT1tbnAejfoUF6zScsCwSiaCU1teM4DYe&#10;z4ywiZxCg+sQFifYsHVLWGcRALQCFNOwLubEH/BIenVJauZgKcPtNLEoCApc3wNaFT1tX0ILjzD2&#10;RbCxs8/KrGP2DVPFXB5/CUdvp9flsJ+vhkXbcD0pIL4OLLBzopViwsKwLB6GReNxsNh+FCzcXw8W&#10;+FIRFrR4/tCwmAIs5h8BC1oTvy0sor9PWHxkyNeFRevl+1LeG30tWDCukc6mxB8PXYBFSJYzKdmq&#10;c4AS+0t9CSxgEdJXvondejQR1c6sD8NiUdbp9tHmf18Ni2prS1Yy7BR7BgufNttLmEVnhgvqy2DR&#10;AyyKW1mdvW2bwIKxGM4CX1vSCXl0ZV2EBVNud3fZsdaARX9Uk/xGWjwRD74jNoWF1UEF7ZQ0oVMp&#10;6vOr+wjrcASrDihSWNCqMNJmCeXUWlJdaxNYMO7BtiNbm1kZ41wYnD/AGhdhsXcKi4HUW0VZWY1q&#10;6i5hYbHOSyjslwzbpON91wD7I2GB64s1jmDlNNtVAHNJ3LDcZhQWc+II2B6Yquby+Pd8DPeGaTYC&#10;LDWr4ozFZdoTlJv05wMWFo9PIktJWVsHLNpGsz4Cg0Ft1jZw/CmF4GCaKmFhZEP1AIsilG5SFnxh&#10;rOMXu9cn4aWErBbz2kqcqbadsRnYZrxiTDcUFD0VBhQO237sTCwLxixWVmXWRfeYRxbcHsBiUZYL&#10;WdmA4uKkvNawjXMgNOiSaqvQJUU3F5sU9rBODbBIAhYewgKKfsaJ3Q9jFoCFA7BwR7DjjOLLG2Nr&#10;8vQ5aEAW0wBGSmx8LGAx5QnJTZzPDbtXri0AFrM27Q01baNbK6ytyJ2AhQugoLDy+yIs2DLk+oIB&#10;C9ZZPG3GLJ56/iZgcV2evTmr70OsUJbN/dsyfO0dow8UAEAYbJtwOA8LI27BvxEYH50Cg3UXOx98&#10;dGZZXHRFncLiU9nn7TlY7D14II2XXpBNKG5e73q7Jn3WQ+D9IiwYt5gAg/EKHWUK5cqJcyuZFR2p&#10;ynRXxiw4AIljSFO5VSkD9C0TFkzD1QpuvcW6fWMtum3o2ihVChJejGhrDZ11DWCwbQjjBuyJpM3/&#10;oNSZospb42cqWrpfOpp5tHc40NGrSSh0urDorpkMGUpD2dbqRn8pjS3gsdoGgz9jrUkGE9uKd/tV&#10;nbTH87EyhmYGt/1Bj6xmlqXZKus6BizOgMHU2z18rpl+SyXdHVYkW8JnK4TPoLbomNOWIQH8vopz&#10;rGnzPypmPD/XoGKG0Ko4BLSOj7fxuvAd6tUkCbh4oKA1XgFxAz4ptgsBSGmdHPDcscYBoQHZp6Wh&#10;1gYUPa4LO+BW6gVJLIcVNoSF1b4gUViBhcIqIFAxYGHGKgxQGLJ/yDWwLs6JbVfiS4A6QD6D6zuH&#10;1+MM0l0Yu2+qnMvj3+PRGQz8o93Rb87DYuZLYdE1UmZNWHDuxMOwYOrstjR7fVm6CAuf/xQWdGUx&#10;RvHbw8L7SFg0CYrHwKKLdSqAxdITwIIFeV8PFi7Agl1nrYCFF7CIABYJwMIAxe8CC87dWCxWZOvg&#10;jgx/8CeCxfuAxYt3AYu+dpz9IixgVV6ABYPTDF4n11ZgyV2ABZRs+mvAghlMtB5OYWE7g8Vyakk2&#10;y+uPhgUVLYPB52CxVS9JIgWQs3jNdPsEOcMbSr5mNiO8CAvWWEwsC8Ki3avoGNRgDIrVhIUTry0Y&#10;9kkml5I26xFOYUFQPBoWnX5F1or4bDF+4jJgYXdxN++SbBYWSh2w0IDyI2BxBFicjPG68P3pVGBh&#10;0UXnlAUoeJvDIl6vXVbxOuuwTnYUFjx/ExAqWOchWIxkq5KXWCKoabOEhR3rxAH2dU0prn4lLNg3&#10;q1ItSTgGS93rUFjMuyziCbtleRWWW714OXnv3+PR7PdneqP+r9kWvE9YNKpQisz9D8oUYUGl7PVC&#10;wS/hA12UcovzIliA19GZETpcCKAwgAFYDKEwdliUtyOt/tDYwQMWdMkseAGLQOC0n5MGxAGL9vYQ&#10;oBgYsICiaWIN9prSQjqcE91QRp1FVcImLGZwXvOAhX9xAosqYAFAABYEDftUnbmhAB48DzOrOniu&#10;cqdjWDwMcLuNtQxYMMCNL1uUwW0CYhXCWwggQXEnVsVJVxTuc5oN5WSLcp9cn3cDFk7Awg5Y+PF6&#10;YxrI1nYhE3kULJwhfexzNy3yzGmAm7C4If/9c9cAC3xpXX5JlGpSPrwrox++I+wsuw3lzxoLdUER&#10;DmZg+7yM3pq4owAJhQUEYLgIi8e5oQ4/ASg+/ZEGuPfee1/qL9ySTSjgrdaWNKA4WGXNbCgmEJzP&#10;YGK1NXs5cawpayM4BpWFdMxi4yhUGwsqE1FZza9JBRsUwoKg6PSMvlAXYUEXTLtX1bhEmFXXHrfM&#10;WS1awOb2u2UlvWy2FW/jOfG5AVyYPaWDjxiQhcLXgPA+FDV24RtQnrFkVIvXCAtmRLHGIpNPSZ2t&#10;NUZ0Q9GaIDAIG9OqgJI/2B9CSQ+k2eU41WUJcK44Z8IzuA0YhvF7vrCmQXKuwX5SRpxi4hKjC6kv&#10;R4cjdSMxvZZjUJ0ah7FqcNvpmsNu3inFwpK0WiUFheFSwzkAEkasgvGBgZzcGuE14XvT3pTFpbA4&#10;PQ6Zt7IC3Cr+gEsysJYagCNhQVDs8TqYsg8IERgH+DvhdXg0lhKvccyHNWaEDQSdWGcJVgID/xzQ&#10;ZFyTM1js7AGIDG4DFvusAMd58r6aluy2y6wNMIbFxImEq1laXJt4/b20qYIuj38PR6fTearV6/6K&#10;7TbOw8INWMwBFtOABRXpbwWLfcBiMJTlfEm88eU/IiwMq6QOZWNkQ30NWPgAi9CfKSzcgMVGHbC4&#10;90eDhZEJdQ4W774n9Xsnsgml86SwYHZUFTBIABbuC7AIf01YtKBU8xtZCQEW9nOw8EDJprB+ubr5&#10;RLBgARrTWtkenYV4HHpkg0KMxkNaq6GuFn3cGSw0uEyr4hQWbD2yKctrS4AFC/uYNmtVWETosilm&#10;cO4MkjOgfQEWVNgmLHjbgJVGN53DR/cRC/JmAItZicecsrWxLF08z1n8BbCgZQA5ADCOAK2TW/iO&#10;7OK72FiX2GJIU3cJC742tgth2myzufnlsMB1YaCcldz59TWdf8E4DmHhwjrJZSPwTwDSyvkyWPC6&#10;FUs5rdBnarMOcXLbJMQWKAVaXFuyf9D7zf5+x2+qosvjz/mobFf+ttnv/bIzZDrpSEYHY8ACXyLA&#10;whNblHlPCEo0CEXGwK/HdB0VAAu6nuiCAjQUFpxER1cUx6E2hG3L2T12fLAr7eFIVgob4ltcgeIM&#10;6c7dEQgabcVNWDSGUALjISCBnZqZDcWCPHayZeuP4R7WYiPB3bEUqjUJLwMWrLp2MF/fA1jETVjU&#10;AAuAAY9lR1xtdtgzhMBgbIRpuHR5sb9VIrtuwgJrERZYa8GPHWI4Lpx1bUDCAANlAgsPW4AAJKzi&#10;Niq4I4BqCLDwn8Li+Rm7tiyfByxshALuq0V9vJ3AIrgEK4a9kuJ4/pBcw2OfJSweqrOgG+qqPDc1&#10;B3gHZGmzIeWjF2T4w3dV+RuweHzq7EQUFqzmfvDRaYD7ocC2Kacpsx8BEpCjjwEKwOKYsPjkM9l7&#10;5x2p3z2STey6vwiLNhQ1gYHNAt6DId47NoKkW4pupsX0irjC+EwBFnRF2aEYI0sxWStkFBYMcOuE&#10;PICCMoEFp+9p7ANKstGhb5/pmGENKM9aGMRlQBk71kxaZ2IQVgoLExSsuTCK2aDQVFFTcbOteFbC&#10;UOp2wMYC6LDqehHwKm3ksXuGQsQajFFQGFxm9fceXs8BPkOHDJJDKdZbG7KUXsQOGpsgJ9NmLeLG&#10;rj4aC6rLhk0Gjepznr+p7KGsGZymRcGeULQyKnWusyTsWjtvXwAEp6Ggp2Vp0Sn1SloG/TIeZ67B&#10;88DrUPfRXlcOD/tyzKrrcR2WVU4isI74WtjLyYVdPduFFIrsNlvRAD1Bo9cBoFB4Ehi6zgAKnEOh&#10;+tpbyumzywxAwZRivqaVVEJqOE9tTY7HaL3IKTAIi44cHOHcYO0wk4wDrZxep/bKYsDe4bEDzix4&#10;XAVwygrbg8Purw8O+peV3n/OB7vH1rudf2VNQnvY14I3KmTuvDebNfFyZrYbu0DHGSxCS4saZyi3&#10;AQYoX8YrzmBhyCRgrbDYJyyGslLcFC9gcd6yiCzDSikVNGZBONCqMEABATwIi8agBysAIONsjKNd&#10;6e2NJV8DLGhZmC065mAN+ACLJGBRAix0ngUex464hhjQqEPa2J0OsSPswrJgm5KlXAlQZMziDBYs&#10;yrOH4rAslo1YxTnLwm2KF3/j/2glWMxWHdqiHHC4zpgFhx/N2mTa4ZMFXxTwARSwnoMSgTzCslBY&#10;LAAWmg3FeRYPw+L56Xlcv6Akt5pSOX5Rhq+fhwXnWDBOATBQHgELQoT3234f1gUsCwLjkbD4EKCA&#10;HBEUkGPA4hiwOCEsYG3svf221O4cygaUINuTN7o1KGdAQmMWRrxCBe+fVm9DyRMeW1DiMY4LDTE+&#10;5JQ5l0NhEU3GJVPMShXvXQufJ7UsNF7BTCisCTFmb1PBcw5JWVahhHywUKywTmYtFt3R+0J0H61J&#10;rVmBVQOLAFaAEWtgozsoNdZJ4G/cxTN+QAWeB6SCYVgEdjtgwX5OTkkkF2WrzN0zu7saRXQUWhWM&#10;M+zDyj3EZ4i9pVhPUG2WJL4SE1/QpymzNlgWHijIxQRnXefFGAVLWBiQmAgb/xmFdEOcJ4cVFSSO&#10;nbsF14UtxecsN8XtmpLkoguwWAUsoOgVFLBSoPDZZmSPAqV9qKmqA1yriqxvrGq8hK05CAsDXAEF&#10;F91HPBcDljwnWjwGNBj/oFttFwDjPAxaS5yFMT1/E+cyY3SbXU3qDPDBENfmHCzURQdgGLCg1UYL&#10;sKbZb3Y8P2HBYDsbG3Jw0sZWFudalcNjwoLQ7P7q+Piy+eCf5UFQtAbdf2Gl83lYbEMh07rYatbF&#10;91vDAjvDJ4HFCmCxUdB6DQMWJij+ULCA0jmFxc4Q585sqEfDwvEEsGDPKM60sAIWc4DF7GNhEQEs&#10;EoAFwPC7wsIXkmSlJZVb9/+0sLj9dWHR1vnaUY4LDfJaPwyL7HpOau26tJjejPdqIoaF8jAsKo0t&#10;SbFpXzgoFqyjsICS9+P3LKAzaSs+gYWmvaoYSpsFcIQFu9hmAZdAyC9WG2HBfk4u4UjTcqUkHLrE&#10;yvMJMKhUCRpaFSzG4y6cMYJyvYjXEIFlw1YfBix8UKxLyRigU1QX1FfBgtYP24JEAJgFWCdz1lmZ&#10;X7ghXve0rCTc0qhkvggLvKY9KOnzsGh3tyRXWBF/yAOAmrAAuHQkK8DFhod8PV8GC87saMNySKQA&#10;LueCTBEWOB9fwCOZzIpaJ18OCxZP0uKqADhJvDew2gALK8QTYKFiTMrVAoBeP4UF4y4HB+1fXrY3&#10;/zM8OqP+z9p0/UCpchYFgcGOrpP515VWQwKAhYX1B/YAgHEeFjnAovEFWNQ6dEnhb/iZjQQnMQu6&#10;oVKAhS+RguIMQRn7xRHwKywyG0UoctwfSvw8LFqAVxPSgDCW0d/fluHRnnT3tiWvbiijzmLG7lJY&#10;qBsqD1gAcpUeATEAhPqQHuBhAKPOzCq6JtTVNsbf+njMhgELnZTHmAVfJ2ARjGuWlBdA8EYNMKgA&#10;FIacWRansABYpzn8yOKSa/OAxZxNppxemfeHxRZZFHvsbPiRAQyAwhSFBWBjxCyMFuVPX5tVWDzF&#10;dh/PX5PnZ7E780ckWe1I5fZLMnzjPcDiY9l+7xOAwmhPPnz7fRMWdEUZMnjzgcoEGJO4xe4DgOID&#10;ExCMUahw4JHx8yHAwHgFXVATNxRble++9ZZUbx0oLCpQzM1eA3CAUodSpLDdB+W06hoKly6JUmVd&#10;wktxbBRYKW/XbCiH34NdeULnaWu9jQKCbc7PRKED+LDGgsqbc7qXGSgHdCywKGatFuxeXRKMhiUP&#10;6DQ7dXU/GcFgI13WEChFKvvDEZQZNiA4/wyg46dFAMvCarOJ080KZcCiasICz8nzVxcSlTRuNWUW&#10;sGDLELpeNmsFCSfCOsSJldt2zsOAYqXLhtAxIMf7nrmhjIwmnk9X3T4sNMwVmX4b1rkcDCovWG5I&#10;wDMra0mftGo5GfZrUMp4TQDLDq737rilsMCuXI6wm6cbqtXZkLVcEordrcp5wcrBSS61cggutlKf&#10;pPAasDCFFgphcQIdgGtV71YlthyFNTAvU3M3tVU627azNTnbhQxG5tCjHd6euaG0IO8Ya+B1VRqb&#10;2vOLwXqm3TIryxd0y8pqXOqwxobbTQXLPjOnAItDPPZwv/OvL754OUDpz+bojPtvGB1doaBNYFAY&#10;PP4yWFj/ILAofH1YVB4NixXAYgOw0O63AIGC4nGwgIVSPwcLZhl9XVhMYhYTN9QZLNyAhdEf6gwW&#10;sCzOwYKtP742LObw5Q8CFnXA4s6fCBb4++6bb0r1ZF82oHi+Ehamsu1ip7peZm1ETOx+Lz5Pdu3p&#10;5MRufDG1pLPYm/gscSQr52FMhBaKkYJ7BovN6gaUUPIhWHDKXSgWkQLH9HbPYHEGiouwgLWD81/N&#10;pKBYYRGYsHB53LKMzyVTPs9gYezCFRZ04dAVBQVPv/xot4XXlZNALCgur0utCsIioJXOSakCbF8F&#10;CwbbCdO1/Cp7KJ3Cwmq9IWHfvGRXAtKB9TIaMKiMxz4GFkdaSFeS1FpCPH6XCYsF8frdklyO6Wui&#10;S4zzwh8PC06pbEu5uSmhRFBmbbNqWVig7NltloF/1rkQFsb41UfBYoDr0tFMs0VYjRY7rAo8ni1H&#10;AmE3rnlCW7ETNpzsx1Gwp7CA7O93/uUSGH8GR2PYPWkMmGU0GTcKZQyF3B3DLOeAocMdGUMxV6F0&#10;g7FFsboJCr/MQZHaPF7soIzaCDYP1AruHgPdEyE8TFjwSw8lP2Tq7GCosPCfg4URs0jIWimPdc7H&#10;LAxpTdp+QGGoGwrnNjrck94uYFGuSSi5CuXuk2m208C5BeKLksrn1H2mwWzTDWWA4jws+oDFtrqz&#10;CJRkvgQLYRmK2qglYSPBBcCCqbNuKHUCwhs7g8XEDeVeZNA7pYpfBxdpzCIs0wDrjQWvXJszai2m&#10;AbSFQESs0SWxxZfFFlsRWxQCWBi9oiCABRsJPgSL6wvyzLU5ww119QaAcVWuzC+IJRSR5QZgcfdl&#10;Gb75PkDxGFjoz4TFhwCFAYxTWLA243Q2N2BhAkPlS2DBbKjDDz+WnTfekOrxnmz0myYs6tJjYBtK&#10;jHUWE1gM8J5SuVMxsVdTcTMvoXhU7Bx85HBo9bYbu/ql1WUplkvSwudJR7LisRPRHlOQSXtywocN&#10;BxNQ6G5sOKxYZ85i0Z5MEay9DuiwqaFxfzOIayplzT7aHwgrnamw2zhvTtXz+LARstF9ZBc3NkQr&#10;AFEVQFJYMKhOBU2XFt1YgBCBQQXPsaO9cV1yG2viDfvE4SZwFsQO5RgMssPrihalqWUCUFB0jgWt&#10;AyjnSTU5g9sMpqdYsBgJyDxgswBY2G03JRa0SGE1LP3WhoyhoBU8dEHhWu/RDQWlbPRh6qtLpwKo&#10;JFMxgItFhhax2KCgcS6ptDGXnNfFgMUQ50WITWCBNZmGezKGLmjKerUgvqhXpixTcnPhpnA0azQR&#10;UlcZ+1wRFkPcb7TNa83zamNNnI8ZsxgCZOzRFV2M6DkQFmw5Eo5ycFISwKnq87Lx4cRKOwCsKIQf&#10;fv+ZqbIujz/F0Rx2qlTKzBTSrqwUKFa2xKCVwRgDYbENWNRgWYTiCe3jxEIwKmS72yuRRcCiUFDL&#10;YgILo9ssZPJzB8ofQCKABlDuhEW6uCWBRBpKMayw4Azm0FIcEMmeZkMZqbPMiMItYQGI0eIxQMZs&#10;qD3p7+5IoVyX8NKqdomdtrnw5fIAbAlJ5/JSbjR0Wh/XqwNYBiSMzCjCgq1DhrAsurtjnH9fODZV&#10;YeFmijAsFVgWF2HBCu5HwiIGWEDZcxbFjBewcAMWjiBg4VHL4uocYOECLIJRAGJJ7BdgwWaC2lDw&#10;HCyuzXvk2Zs2eQawePoqLIsrU/KNK9flG89fxXoLYoVlsQJYVO+9oimyOwDFznufAgAfaersGSjY&#10;gRYCWBgWxhksmBW1A4tkF4/de/9T2X8AITBOrQwzG2qSNmsC4/jTHwMWH8n2669L5WhXNqCUqy0W&#10;0gEWZsxCmwhCyQ/x/jETamd3qG4bdl0tlNh9NCJ2KOR5KGYbrAFvyK99oUqVDZ030sFn05htwiAr&#10;YEFLEKLKH+uw1XmpvC6L2Gi4/BwQZJd5ywKUo0disFo2ttahiKi8zsHCFP5uwIKdWfEZaVe0iM/l&#10;dWu8wg7weGH1pFdXpFbfUliMFVQGKEZMn1VYQMljJ8wGeu1hTTLrq+IOwTqhbx47eYcTShFKPw9L&#10;oYnrozEPPDfFSDc14iiGpYO/Y13eL5leEk/Ih2tDi2BaHLYpWQzbZT0blyF24jtjPqZvZGThPBjc&#10;1iI67soZJD7syiasHK2xcHPKHjYXkCDWNALTFZw73WijM1jwOhEUBBcAeHg8xmuqS3aDr8kFUNxQ&#10;YNg9Nm3SyFRjxisIA1oWnCs+5mxxTUnWoUeaNjsYNSQHKyQcxffdagWIGWi34j3ySWF9BVYnhy/h&#10;vcDGje1O2H6FNSMqeD0s6Bvv9C/7SP0pjmKjEtd0VBMWzAxiKindR+yZpL2cdozOrqewABis3t8O&#10;FrRemJ76ZbBgP6fl/Jp2rH0SWGxfwuLPBBY/lAo+J18FCwa32ftIYdEFLNYBiyhrIwxYMM7gDwdk&#10;JZPSjrO/CyxoEcQTcdkELFjX8FWwoOKvNbdkaSUBq8R1CgvGL+iaqjfKCgvWdvC+EzkPizFg0RxU&#10;YWmnxcXut04DFk5AIxYPSwlw5DwMhQXOR62TR8CCvac42W5xeRHWEq+NCQv7tCzFXLJZSMqoV5Fd&#10;PD9dYHuEBc+BVgVgcaguHL62jpQ2MnjuoJE2a8KC/ZzWAORWqwrQsB36o2Gh/aUAixZ2/auFZXEG&#10;7PgsX1dYMIWWLUQ2KwW8t6wbuQiLJtaYwIJxppqs5Vbx3KFTWHi8Vkkk/VLaTGMN3pfpx4+CBQsO&#10;ma3WlVwhfdmp9o95LOfz9lKz9hsjLmBaFlCgzDSqm/UHFCrlEUAx3oMihQKny8nqM5QoYxY2wCJs&#10;woIDj9jqgwOPTmGhYnShZUEcXT6DPcBiOJTVdcBi6WFYBGFZsPkfO9YSYu3tkQkLM4UWCp/urEmd&#10;xc7RPtbblWKlIRG6oTisyOYELNywghZlNZ+TShPPfR4WColzsMDrZ2qwtvtgzyrAwsWYhQkLVqoz&#10;PdWmFdznYWHIY2HhiQAMYZmyB+T6gluuMmYxb8DCAljYAQsHnoduKxvEmL0NCRltygmLSbuPZ6cA&#10;ixuAhcYspgAMwOK5q3JtziK2UFRSTbyuF76lin/n/U+g9M9gweI7igGJ87A4E6P1x8cKml3AYu/B&#10;ZwAFgWEIs6EeCYvPAIsPPpTxD1/T9uSbgEUNyrDV4+Ajo93HBBYjvIdj3KpyglJie4g8rMhABLBw&#10;4xrb7OJwuyQQDmpm0yZgwZYsnIzIeJoCAzIYd7VewvD7D2WE2+JmUaL47Dh9UNCAzoLVIj78vJRc&#10;lHK5pEHcibvIqJI2RH9WWGxjZ9yWcq0k8aWYpssuQKHZnU5No81AyTWhWLnOGM/PmQ0UI5vKiH0w&#10;KDuGYmz0ypLKr0CxejSQSwXNtNmlZFwqsJa6uEZUyhM3lgEdYzbGBBZUnDyXKM7F6XfLnCr5OXG7&#10;5mVlKSAV7PK3sds3AGG8DuN10W3TkyOcC2Gxu9uWIqwcVqBrJhTWofsnAisnh2vM6YHG+zHEfQcG&#10;KHidcE6s2aDCPjpme56KrGQT4vBZ5cb8NZkFuDxBl6QzSW1NboCCLigIwQEZj/E6d5o4J0DgABtF&#10;ACcFQPmDfllgtppjQbw+Gyy5kGxVMnod9/fpfhrrLUFFdxqF7UYYW2LzxUyW8zQ8l7Mw/hiHLxZ7&#10;armQ//VGs6agoFKm4lRgQKFSsRIYRrorlftIR5gqLJYACz/bfTB7xSNWwILWxu8DFna6ofDlTheh&#10;4LsN7Q31xLCoAhbLvzssyv8OYcHK8lSrL7UXf9+wmMhXwQKWyQ++fwqL+hPCgvOac4CFPxJ+CBZB&#10;wCL9BViY1sUFWDD+wfhFvsS+UFFxwpogLLhz9Qd8srKyJFWsM8T7/DAs6HqhlXMGC2YfcYBPNBHR&#10;Go0JLMLREHazxqQ9Kivubr8MFrXOlixn8b76XbJAWEA5M6BM91a9XpYBs4++AhZsX75ZWcd3i/Ec&#10;l1Y6s/WI12uT1VRU6pWc7Iwasj+BBcGnADRgcWzCgrv7fCElwYhPrRzCgjv6WCwkBbYdwabMeD+g&#10;jB8Di0PAot4pS2I1JjbPgtyYu6qV5P6wR1ugsCDvq2DBau5WtyxJXAOP33sKCx8sldRqVKr1vL4X&#10;+xqrMEGhFgWvK86DtR54fUzzZZKAF9fWZpu/rPL+Qx4+n+9v3KHIL5hSul6vQIESEqw5YBsMKE+C&#10;Al9O/m408+tKD7sOVjgrLJJLsABCMsVMIShRhUU8Iek8YKEV3F08rqOV0GfC6XlNXZ9ztM9gUVY3&#10;1CTA7QgFJLqSlOzmOu4LJbE9MN1QZpB7eAEWu8zU2pP+zg4si7rCgtbOjM0hcw7sCOOxM1jgMYTN&#10;BBgTMVxjWGt/rM+11elIPFsUZzSpbihmLk2zIvwCLLzxNc1+0nRZQILiSaxp3QUrsjlfm9lQ066Q&#10;3LT7tVbiqpk6SwBZAlFxRCawoBvKgAUL9Sg6/EjdUGE8zi1P37TK06fZUAYsvglY3Ji3YZ24rHYG&#10;0njpOwoHdUO9+8mZG+oUCudBYbigzsNi/A6bD05gQYvChIUJiodgYQa3Tz7/sRy8j8d//7tSgfW5&#10;BUiwxqKNLzUD3EY21MQNBWDgZyO4i/NtVbRgzhsO4XPkggKyisOD9w273tUcYFEDLFi1TaDzfcLn&#10;lFMNtQoc0CAsWK/BmgvWUkxafdANtYC1gsGApNPLqqBHgBZ980YL8EfBYgyroSkbW3mJxLF5cdi0&#10;ZQjhxRneBayv/ZwAFMLhoeFJu1CsVNLY/TLFtNrelKXMEixwzgG3CNt0sDU502YbjYoMcb4cbkQX&#10;2AQYWvMBhavV01iLSrFULuIzzMFgDpmxzgl7VPmwZmYN69SKsjtuarW2vg5TqGAPD/pycszWI0wv&#10;bkg2t6w1Fpy5zQwmxk8WF8OysZGTHq6vgoLXxnQ/bdMdBiGEGCc4wLWpNDd0Wp/VOSdTM9ewzqyE&#10;AKB8YVXnd+vUQLqgAAtOCVTBz5MAt7Ycwf1otbm9bsCCw5cWJBB0yFqWabPruB8Apz2x6Bbje8Tr&#10;1FZgsOMts8XoumSreI+XbUtmfmWxWP7OVG2Xx+/7sHgDb7jDEa0/uAgLQwAMExZaGIcvew8fJloX&#10;7B4bWYZC+wpYME3VAMYEGk8GCydgEUstS26rZCjxPygsjNvzsOD/1xtNia7mxR5OQFEH/miwUOvi&#10;EbBgu5Ar8y7AwvIYWNgBtoSsdUfnYAEL4QlhMbE6LsKCMYsDgELliWExUlg08YXuQNmdpc7SGoD1&#10;pkLlasBCq65zuG7hgGZBzdmhnL1436KART4tW/VNWCgTWMAqxXvF6u3zsOB67BfFPlIBWAAMkC9M&#10;YIHP09paSppQ0HQdqW9/Agjz9nzMguM+10sZfX62OJ9jYBqwiAFC66WctrOgBbANZT4JThuWAJWa&#10;sfslLLYaG7KYXpQFWAETWLDGIWXCYoTvG90shiuKsRcDFkZA2IAFs7IKG3md62Fx2wGLWd2JBwJO&#10;yWeXpNVYfzwsYFXcOqG/H9eKsQZNmzXaaxAWzEBKJqNSBowGAKQBC1gm52GxAyUPhU3FvYud/ka1&#10;gOvrgZU0I9Oz18XumJdonK1LMtpu3aiIN2GBW4paFTgHFinyf+pWw7V04ZoSFk4XYydOWG14PZ1N&#10;QAHvg9lAkfC9CAteI87MYGEjZ6JzBrjFOvdzU7VdHr/PY94dTFs8AXGFIpLMZQCLsoKCDfqoOOme&#10;eVja0oK534dVQWXKlh3RFSi1IMeF+tU9Y/F4JbgIWGiAG7DpMT2VtQwEBgTAqCgwjAB3FwBg6izr&#10;LCaw0OFH/oC2fIhiJ5jdgmWB+xIUnZ2RCQwzwA2FzjoQDXCzuvxwTwPmxWoNsEgDFm7Awq5pmIF4&#10;FBDLSrmJ3S7gQOCwRoOgaAwADv4NisdwjY1w7l3JlasSXF4TayCO1+eXKYdXpuwTN5RRwa1uKBMU&#10;52FxvpHggsIiqm6oG/aAXAUsrsw75XkGuLGu1Y8PfDgJRW/2hiIwIgAH/kYhLOiGmnIE8RinfJMu&#10;KMLiOmBxbRqwuAFYXJObCw5xxZKS6QF2L78Kpf9Att/7SF1KDFqfd0PRRUVhsHvSXHCMv0+EcGGQ&#10;e+/9T+QAsDj8wJQvg8VnP5b99wGe770qZVigWwAFm/ox+4i1EIQEA9KDbfxMGWOXCaVGqeCLv5zl&#10;rAa/LLgdeO+gnLFzDsah5ItsT74JC6Wpw46MVh8ABkRbfWBtwoItPFhwxxiHL4KdL3sowSqgsqc7&#10;K5NJS6tZhfIyoGDsWk1QUDFCqGQJi26vhp1yWjuiEhSzVGiAWHwxqpXOdFPRmtiBMpukvarrB6DQ&#10;mgAoNLqmNqrrEluJybwHwMHumTt6zrFIp5cALsPK4UAio67BcEepK0sVtOGGanaqsJYy4oWVteCy&#10;ARYzYnfOSyjklGI+KZ1WSfaggBnM1tgLIKEdZ3EerK+4fYtJBIAsXWI4F84QpzuM1gnnd6+sxKXG&#10;Goshg8rG9TCErjoGzQk0I6hMKBY21sTtt8P6m5aZ+RviclkkkQjL5iZnkgPGOHejapuQMGDD4Lbh&#10;RqJlCasNcGImlNMFcFk5fMkikahbiqUUgF+BZcYKeLqg+FoMUOwdGMHxoxPoIKxRZkfgODYFeB3z&#10;lhmx2uc48vZyDsbv87D4fH836w79aoHjS0NhWcquKSwICg1wY6c2kTp331CidYCkzS/k/khGh9uw&#10;DFrY+UOpATZT2t3VmGcRXFyS1UJRKm26saiM+6fAmDQWZOyCipktNYZmUd4aYBFcWgUsGLMIaJ1F&#10;eDkhq1pnwaK8gWYodbYBDMCiPaLA2oDCZ73GCBYKYxaEz3rtzLKYNi2LACyLVCEHi6eh58SMqsaQ&#10;wDCkCSF82nweQGyz2cT9N2A1pLArhKKHUr8JUOgYVM8ZLIwYxXlYpI1mgoCFA7fMbpoHLIyYRQiw&#10;8MsVi1ueh4VwZc6B6xYALOLaZdYVTWmcg3IKDIXGsjYjnHIG8RgnQLEg32TXWVgW32CdxfM35RvP&#10;XZcbC048dkWyvR3A4runsJg0ERzTYpgAYQKLd4xb/r5NSJiyg/vuAhj7738MSHwiR4DERA4JinOw&#10;mMQrbn3+E9l/730ZfPfbsrUzACyq2BXXtLiNloQBCmw4AAlDoFSgfCi0HJYyK/g8+gALAh67XuyA&#10;Q4tQ8uvsOLulkOBUPM6x0FuAQhsCmhaKAYuarAA6VKyEBVtj0I1ExZTD57zdqiksqJwJi/PAoKKm&#10;dcGiPCq9TG5ZvFDss1b2YZqDYnVKYimmbbU5f4KKk51puRaFrhNN68Ru/uB4JBwrWiwX8FmMyrzb&#10;qpaFFTt59mVaW1vGuVTVyqEbipDicxtCy4cK0vi91ixLOofPGa+N0yqzthlYOQsSjrhkvbgs3XYJ&#10;lgDjAYYlwsfxXLQ1uQkL/r/RLEkiGcFjCVB20LVQucpqmlbOhrrVjEA/n5/gMc5Df9bXCesNrylb&#10;xOfTY2RkzS9MiQfAoXXCSX2ErDE/HNeHsNDH043VwnXFtcX59AZ1KW7kNFnAwfeHwXqvFYrfKxtb&#10;a7DaagqLoyPGLMxYBYvxDlmjgdd0MtI12MsqFPFr/Iaw4MQ+f9D1m9X8st1UdZfH73rMeYM/n/OE&#10;5CIsCIo2dtYcLNTkLaRBdw3BwV03FACtivHRDnbibYmn8KEJccf81bDQArgeYMF02i+FRUTYddbm&#10;90swEYfCzuD+DZxb/yFYdKDsVaDk+/jb+BQWu4AFXWRrJiycUDwuwIJr5QGL5jlYnEkTYlgrTMnF&#10;7glWxeJqHtdnCV/08NeGhfOJYOHEdcMO+CtgwfTZ+UfA4huAxVOs4AYsngIs2HOKj832dh8LiwkM&#10;ngwWHz4xLGhV3FZYvCf9V78FWPTPYIEdK+dVPA4WIwj7QiWgQC/CIrwYkux6RqpQmL8tLNhxNsrq&#10;7XxGM34UFrg/QaHtti/AgoHVZmvLqHQOuACLWcBiVnsoJdnPaav4RLAYQLHmOPMBCpqwWIBy1hbc&#10;UHDsodTBuVyEBW81QK0K2vhbBSBNriXFFfDoGnNsTe5ZwE7cJaX1Zel1CIsGXgcL3x4Ni53thtRq&#10;RYkvsRPvBBZW8eMaZzNJgGtLxgqLCSAAqwuwYD8njqxdzSY1XrFgmRYLlLTP65AUrJN6nVXt9cfC&#10;grUehAVralhj4Q96tZkhYeHx2SSe8MNayGlsZQILfQxgccDKb1gVLC48Ohnjc1XVwVEcDbuAxxMW&#10;Dlg4IYA4n0//8rKH1O/h8MQW73Ma3ZwnjC9lUJzBsCQya1KsnYMF4NCEcqYYsMDPdPdoe46xNhNk&#10;Ud1iGkoxFNPdMVtrcMJd0IxZ6DyLHmMBhqtHXVt9wAJSATAasGK6Cp9tKP2RZEoVCSXXxOKPajsN&#10;O6yL0CKrrrNal3HesugAFl0oe0oHSr6/Pda2ITvHB1hvT0p1usgyek7TZruPANcqGllajFWcrwan&#10;EBKEEGMhtIDSxQ3AKw0LZ1HmoOQNWHjlhtWtmVF0TWmLcgBBYxSnsDDEubQm9kRarHHCwmj3cQqL&#10;BY9cmXfL1TkoIifMaICAvaAmoPgCLCDzOI8vg8XfP3dDrgNCjJNk+3vSfOV7MnoHsHj/IwMYvwUs&#10;OL97772P5eDBOVgAEpMGgtqanE0EIbc+/bHc+fynsv/uu9L71suyCSW4hd35F2HBCm66jgxhewo2&#10;9NuolgDnpDiCgIXLLvN0kUBRRxNhyWMHWWtVFBKT2dtGt9muxkJYZ8G6AGZGNQCLZShiTxg7TrcB&#10;C2YzxRMxWV/PS6cDZYb7TwLcRvCUYrpfcEvFWMNOezkdF7fPLrNQRPSJ+/wuWVlm+u26DIdUhoCL&#10;KnlDqOTpNmG18T4UXW/cwud6TQKJED5DBizsHjusnIDkYCl0sQmauMQMSBjPTUWvMYIDKui+bFbX&#10;JZFiqirdavOircm9CxKPe2RrMy2D3pbswXLYNxX8xAVFWBwfDQALbKZGdVXEMZzLpHEfff3BkFvy&#10;uRWcS1W2Ae/zsJiAQt1rACjdbk28p5xiN2+fxTWZYRaSBANuWV1dMrvNMhWYGWEUup+MdQgyxk84&#10;Ia/ZKctaPgUQu9W64fRBr98uS8tBqdULCpkjwPb4mMDgPA+m/3aNW7weTd9tV05no8/jveH742Z7&#10;c1xbxk4Gg9o/myrv8vhtjkqn4fctJqCQAQs3LIuvCQs2EiQsdgALVnQvra6JC7DQdh9qWZiwyH0d&#10;WOxA+Y8lu1EFLDIKCytg4fAHJZSAgi8AFszE+hqwWK+3AIssFLEfsGDXWQ9gkXgELPha+/ozhfEQ&#10;ZoBtNhuylMmLJ5oEuKLaLXYCi+smLCyABQPSTwwLc57FDdsjYBGAIois/J5gsSrZAWDxrT88LLTb&#10;LOQEcnsCi7ffke7L92UTO++tdvlLYcE+RAoL/I1NBNkDyhHwnsKCyiS+FNEBOcyWYhFc/7GwwE4e&#10;nymm6rI9iEuh41BYTNqKb24WNeNHC/JMUWWokDCAoYoaCpv1AotJTpOz6rwGC2dvB92yll6SaqWk&#10;gWmmzWoxHR6vVgHWOg+LDhRnupAWXzxwCgsnduEcnlTAzppps4SW9pHC857CQltb0DJgHKMnpXJB&#10;YssxsXtxXaBY56xT2IkzTuCTSnlNhoMKYNE6Bwu6bbgbn8BijPvUZGNjTSJxWMWABftCuXkuEZ+s&#10;81z6BBcfP7kmD8OC1hbfp2pjUxZXYmrdLFjnxIF1wrAGs5llgLgCq6CpoDh7vCHnYVFvbkoKip7t&#10;yC1OY1StP+iU5VQEwCnhvh05PhnJyQnnhvfxGpj+24UYr4cxJRZMsustx92y460V1oUXMGXsZGsz&#10;ry617e32jqn6Lo+vcxwcHPxdtdv6VWBpSayAxawrKPMuDhkKy+LaRVhgh2bGLKhYVfDFpC+fRXm7&#10;x3uwBvowjTPipmVhN4ryFjw+CcSg4LN52Wq2NEg8AYUBC/ZiehgWo4NdrLsNc53N/7I4t6jYfCFx&#10;BkJax6F1FviC0w01CXCfd0O1hwPpASATWAz2d/FamhKBZaG9oQgLF2dwL2EtBt6NPlN8nXy9k9ds&#10;/A4l0W3rpD1aJk4o+QVYBIQFracpvM4bVg9AC8siaFgWdDs9DhanbijWWbjM6m2rT9Nfr7A3FG5Z&#10;O2ELQknSBcXsKYLiIizCSZ22p7CYd8ozN40A91nMYkqeeu6m3LB48NxrkhvuS+vb35fRu1D87zOr&#10;CcCA4t8mLExReEBGegtYQBQQE8HfKbt47Kkr6oNP5fhDQIKggJx8BFBAbn38I7nz6U/kLmCx99bb&#10;0nnpBdkEIDj4qN1lzKKNXT8rrumC6ooxbAhKHj8zMM3b9a2ixJcBTb9HLFBmnG3AeEEiGdNBQyyC&#10;Ow8LBrYJi8m0vV1sYuiSortKoYN15ukPhzDjRpv/lUuGgqYVoEJgwDpQ95Ph9jEU90C2KgWJLvqx&#10;852X6bkbUEazEgp5Jcd+TrVN7NTxvDhvitHLiesYyppKmvO7W31YOdll8Ub9+K5Z8bqsUJDGHIvS&#10;RlbGuAasXqfLZfK8/J3uMY4upYuM58YRsdGlsDi8uC7Y0c9bbmInziymgNSqWSjGGl4LrYIJLBiQ&#10;NtqSM232zu0xYFCVQiElIZyLDedhFMHhXACPzY0c4EdwmcAkOAkJBrfx/EybZRU137MNQD0KgNM1&#10;x06zrEaPRoN0/QDEdKtxHQICj+O56DmZ5wNFz9dZqZe02ltfj2MOVg6sk7Bb0mtxAGfLgNyjYEEr&#10;g2scjjSbKgIw0FKjZUELx8+UZEC1Wikq+ACt3+zuNi/jF1/32DvZ+znrFYJLyd8rLFzBqExZvQCG&#10;G5aKT/yAxcqfCBbbgEUfsChUm1hrTdt9TDHGAKvnq2FhuKI2Wy3JbJQltLQqdn/s9wKLOY5VhQUx&#10;xSl5Fq9aFH8QWOB9cCcykh8dSPvbr/1JYbEF5VNWy6L+WFjQX2/AgrMaoJyTcbH7zmDhC3plaTku&#10;G5sFabUBHRMWjFc8ChZ8nnJ9S1uaX4TFykoSitUoyGO8gkqZMoGGYRWYsMDft9gBN+bDDnxeM35s&#10;9nmJRPxSYD+nRlnP/ctgsYt1ml1aOUvixe59AQqawW2334nXFMX6ebUkjrBLPrm1DUU6On3ufQiH&#10;JxEaVHqFEiyCRXxXoVxZ07AAWPgDNllJhaRe5y76DBZGzGICi66caMxiJN1uWTKZJQmE2aPKgAXd&#10;akko/vJWQcH1SFjQ2sDfJ7BgZ2Aq6QksOGUvvgjrb31N+v26CQte40fDgkDWIU7JKBT9GSzCUVgn&#10;uaSm93IOyONgwf/puFusEWAlOuMvJiyC2Fys4Xo36hsGsPjc+63L+MXXOXYPd+/v3zpQhR9KQvkE&#10;IuqGmnebsFhdhYLdOlWcLXwBqMyZBWXAArf4cjKtlAHu3ZN9hcUSIOPEWjcW3AAGZyZ7xReNYzeV&#10;02wi1llMgtuTzq6PhcVWHdaACQsvYOEHLBJMwwUsulDwUDbtXcBiB4CAYmfWErOhqOBZbT082JEx&#10;YNHb25V8paHB8ps2j9zEedHq8U/cUB0OUjLhgDUpuh4gxIwoxjtWCpu4f1qsvihgEYZlEoSV4oey&#10;9+ru/QwWKwoLjlA9DwsXxJEAbKD8rVD6s76Y3GS3WYCCY1GvcP42RN1QbsAitCR2AoJdarEm5SIs&#10;FkxYXJ13ARZGnYUBC2MON4HB+d6epawUxofS+c4PdJARK7jZeXYHSl8BYMJA4UFQcNiR+fN5UBAS&#10;FLqh9rEG02YnsDiZCEEBuQ1Y3AUs7iks3pLuS/ekPGpJpVMR1lhwQJEBC9ZZnLMqzNgBg8WcM8FZ&#10;2zYvg7h2KBGL+EM+nR2xWV6XdgfQMWMWTJ+dAOO8G4oxDbYnjy0v6tCkeQczoRxQaKxrWIZFsIUd&#10;NBUY8/cNYf+hiYI8gLKmECCbW3ktNLM5F3S+NNtnxzgGtZjVHko8d/aj4nNPQMFhQzrGdB+vC2uy&#10;EWEitSgeFsG5GNy26nCfZDomlVpR2H779p1duffCvgKDFgar2SkHhBluR7g2uUJaQgCXE7CwUrla&#10;pyQYcsjqKt02RSjoOp6fdRnsJ0UlSXC0YZ101HVzC0q31dqUlXScrTHE6jRgYezE49iJr+P1GO64&#10;09gNXxNeD5sT7uJ/B4dj4azyIq4Lkw4ICwsUNKfsLS3FZAOW0mDQUFhMakQIC3aINbrEdlXRM0iu&#10;Q5ywBq8H52FYcY2j8YBaPsNhQ46OAQnA4hhWEUGh8Qo8nrCgi89I382KF+AjgBngtgPmYfyey7LH&#10;1ZY+Nwct7bJifLd5Gb94kmOwPfDvHu7I4e1DzfIJL0MJBaIGLGhZQCnH02nAYhMKs4fdu7HjnsBi&#10;YhU8BAtaFkPAYjWDx0fkOhTYTSsnm3kAixgsC6ao0rJ4OGah1gWEwODuXmMgp7BgbURGs6FOYxZm&#10;gJvtQdSyMGHRUkVvCIPTtDgGB9uAxf4pLNiinMqdEFNYxAELrf9gJhZhw3oNYw1tIzJibUUfj61L&#10;IrMuPihuGywLizeC6wTLgrDAzl1hAXgYAW4DFqypUGBAJrDQbCiuEV2WOcBiyhHANfJpuw5C4uqs&#10;S67NGZaFFZaFDZaFnffHmpRJcZ4KgGEJLGqA/DwsjKK8aWEzQcq03S++ZE4K20fSefWHsCxgUbz/&#10;KWDBKm4A4x0AwBSFB//Pn9++ILzPF2DxGWABi0IhMRFYFgxufwLL4rMfw7L4ic6yaN+/K1tQMmXs&#10;rDuDpip0I2YBSwA7VSodQ8kyMDzQeovcelbbWXAmyjzba3DmQ9gPBZeUMgDAYrs+rQmApwOrhfO8&#10;dUIePqes3N7D57ILiDBQzml7tFDmAQqLwwmF5tbq7UYdFgE+d/u4794eBbDYxQ6eu3nseJnXb7h+&#10;elrRHAwxW4cpojMAjs2odC7lNKOKkOP5j/ka8Fp28Lp2WetAWEDhUqGx0DC+Ehd30K2wsHus4g3C&#10;ylldlFq9pM939+6e3H/pSO4AGsfHI41V7BNcVNo4D7rN1nIpCQBcdpyDBbCw2qY0Eyqfi+NcqOjZ&#10;pqOpwDDajXBn38JaHVPJDoSpscmVmFaPExZ8XdyJr6aXANENfa4JNE9jFqyRoOLHmgewfAZ4T/Mb&#10;GQliRz9jmVYlzT5Xy4DzFiDCeMWkiO88LGhpaddbKHq2M8kUViUQ9aui56Q9G64NO+FuYm0+/uQW&#10;rS1aFgNYRrQqDDkBRPg+8TyyRXzXcF2tZoDcAfjFsGYJFk4XmxQCm7DYASx299jEsHkZv/iyo9Lv&#10;/91gZ/grwuIIsKA1EFnGDvZ3hcWRCYs1wAJrXVs4B4tYTFK5nFQ7bc0sakIZs/iNFsr5quk2d5qs&#10;uj7cAzR2JF82LIvzsAgCFhxYNIFF90lhUTVhQTfUY2Fh9JmitLfH+NtItto9WduoSjSVFy+V9u8T&#10;FrAKWL19HY//Q8FiBuv7l/OAxfFjYPExQGGI/g75fcNiB7BonYfFEEqe1gQ+V4TE8CFYMIBrwCIL&#10;WAQvwiISkNTqCnbhW7Aa2jLA55H9pb4MFgyUG7DwAhasVHZCobllDeu0tHqbsNj+AixoURxBISos&#10;cG6lUlYCUKa0KDR46uUOOgqFxowqExY4923s/h8JCyhfjndlYPo8LHwhl6TXODtiQ5+TsHj55WO5&#10;e29XbkFBsj0H+zlNYNGHtcQ51b4wrBzNYpoTm31K4otegCspvS4U/ZfA4pA7ejxPtVaCQo5q0sAE&#10;FkZgGtelWTYsmsfCwhhC1AMMMsW0+CNemdag/5z4fE5Jpxj0p4VjxCseDQu+R2zH0pJUhvUrXoCC&#10;sOB1sSnIqpWCPv+t29tfhAWsihPAlGt0YMGkcyvixHPTKiEsnFgnAWulzBbp/Zo+50Ow2Gtdxi++&#10;7GiP+j8f4MuwA0V6dPtAm69FV1LiDE5g4Rc7lHI8nZJCBbDAF4ltNaiYGa9gQd4kZsHJdj11G+GL&#10;BsuiCyVNd5MrFFdf+ZTdJfNuZh3FZW29oE0H+3vb0j/Y0UFCHZj7E8uALqUuzovFfXt3DmV8tC8b&#10;jbbEVvPCedSaOmvCQlNn23WsZ1giRtsPKvsJLBjLGOoM7m2cV39/Rwr1hoRX1oSt043hR14JmCm9&#10;FVg8bIneGY0VGAY0xgDYUEo4h1RxC6DJavtxmz8OePFahTVmQTcPlT3jPcyGcsYBi4RRgEdgUPjz&#10;RLSCO7KiBXXanpzAwBp0RXH4EQcZce0zNxTuj1tDJsCAnMIiiMc65dmbC/LM9Tl5+uoMIDEtTwMU&#10;TwMas7BeAqmCFHdPpPPd12UMRb/94DMFxqRH1O47DwsBsvO2KQSHyqPcUIAFQKGxCjMDaiKEhWZD&#10;ffYT2X79DWm+cEezoSpQqlTgTGkd8bOzw9sOpGfsyPnZZMor4EFYBDgIB4rdgIVNgtGQrK6lpQqL&#10;wKjUNmIeXaxNaGhGFT6zhM4+PpdtWB+FzbxEluLqzqJlYXW6dNJdNpuWDj5HtAYO8JkkMGhh7AMY&#10;B/tGtfDx8Ri3TDPtSrGYUTcN22HY6bLxu7CDjkt5syDdLt0+Bug0bRav59QNBWXHWAMzh7Y4U3wp&#10;oinAqhRhGbAuYDWTVMuCwWsC6u7dXbl9h7tpAAuKkcBgzGIHEOx2m5JaS0G5Gs3/WKXscEzLykpA&#10;6lV2m90CoBoKC7p/tFUIoEGFfbAHi4BuIECA1c5RWEYunzEhjz2hooAxYzCddlWvAc/baK9BK6ML&#10;gOA1UelTDvGd04A9Z2q4NEPMxsA0QJiB8meNBa2CCWj08QoL1kcYKa+M0bCafxnWjNsPaDErC9eE&#10;WVHptSVAa0vfhzt3duT27bHWh9w67htygp9hcTAzS+eMMM3aQ8uRlejz4sE6y8korsm6jIYNtWQY&#10;u9ndb+GW1eO4HgftX7744vZl/OLi0Rr17jP+wKZ/O7AsjqGUOQOAYHCGLsAiBViUvwiLiTXAymZa&#10;JZxnwbGqe9jBd7EjT0H5eiIJ3TFruw+vV8LJRclvldQC2TnZlx1AagQlPjjakT7g0MPfCYz+Af8P&#10;0/v+LTm4e0tqvYEsZdfPwSIEWFDBw0o5BwsG2RUYJix4blrch/UIiwEUQbHRkEgqA6XulxkblYZX&#10;U3pXCYvmF2HRHI2k0u2p+2opWxJ/Yk3bbzwKFtcAi5lHwOKiKDyg/DmD2xK42BuKM7jPYGEHLBjU&#10;fijADVgwbqHyKFhcexgWzwAW8/h/aHVdSnu3AIs3AItPAIvPAYvPAAsA4xGwUGD8TrD4EWDx41NY&#10;jH/4Q2ng/dzEzr/KTCjsJCewMKbAGemyxoQ8ji816iPY/C8QPwcLKMZwLCyZ7CoUa+UUFryvMUoV&#10;oIBoM0ITFq1OXaFDd5bGPgALu9uls6HzhTVNm2Vw+xDfhwPc32h/bVgTVNq3GGgGLFhDwaZ4E1jQ&#10;uggGPNrPqVpelz7WOQ8Lw8cPBQlleUBYYCffH8HKYUsL7HZdAI2xg7bDQvDKanZZd/pGew0qUvro&#10;GdRlTQH987jl5xmvrdWqSzK1DOXqhVLk3Ae2Jp+RzGpIuq2s7I3LgAUgOGZjw4YOHtL0VYDjAEqb&#10;lg47x7JFSSgKi92D3Thg4YKijsdCUsL16gF+h5wZocA4gwVTcY2YA14fzqnRLUsiDUsp4JA5y7QW&#10;wYUjPikU0honMAL8tEweAQtYBbxWfI+WVhZhFQBaOAc7LDYvgMO4DAPkJyfb8sK9PQB0R+7eHslt&#10;XJPbuDYM0t+BxUFYVOsbskTr0cWY1IIBc6yTTsWl3dzUxoWELtOH99gihKA4bOMcOgDR4J9NFXl5&#10;8GiOunaCoo0vJdtz7B7vysm9YxngA764CqUUjgrnQRMWdPcsrqxIcWsDCvQMFoSEggIKWVtgQHRS&#10;HndlJweagZQuFMUbXVJ//IwLH+aAT6IwSTfqm7J/a1+OXzyRw/snsnMXwLi1dwqNLpTECLd7dw7k&#10;hW+/IHdfuQ8Q7El6fcus4CYswhJKsBo8L7VOQ8+NsGJrjy6kw6wozYwaaCfc0SG+XCcGLNYBi2h6&#10;AgsoH7tHQrGErOUKUgUs2gMAB5AwqsFH0sDvm+2OrG6UYd0AgFTWUOBs3rfgjUGhQ9Ez7ZWwsHpk&#10;mnUWDHDHU4Y1sQS4mMKf3RA2EuQsbpcJCw4/msLjbjh8cnXBKWxRTmAQFnwuF56TBXXnay3YK4qw&#10;cQIWVqbfMsA95zxrTw5QfPN5WBW4ffbajCx4QhLJlGRj/7Z0v/em9oTaOQcKup123wYgzssTwmLS&#10;H+o8LGhRGKD4iYKCrqjRD16T+u0jzYaq9WpQmm1hC/GLsKCipSuI1gVjGplCRgKxiFg9boACO0Yo&#10;ggjgkc2tSb3B2RGGFaFtQ3gLYIwg2/hcsK02lX+zXZM1+sMBGa7D4DYHF4UjfrUUBn0qZ4JhR4Fx&#10;iM0Ls3wMqwKK6Tb/NtI4QS6fhkXiUlhQQkEoefXvb+o6HNrEBogUVa50P+G1HULZEhbdfkPHxHJm&#10;trpLCB0oND+U61p2xZzhDQVP1w2UK6uTj44YZKfrqC/HODe+PoIyAcXo9AI4dirGOfF65qSYjcqo&#10;U5B9wGJvuyqjAa4Rdv7shjsYAB6sgsY5ccYFaw4K67CUAE27C9fWbhU3duLaz2kjj8cZFdM87wks&#10;dMIeLBMdnASrgrUf9c6mxFZondhPi+AY9Gdwu4uNAR9rPN4AhQEL1lf0AMJtTQioNysSZ9Ybx7oC&#10;Fiw09AOgpc0crkNX7t7ZlfsvQi/c25V7sLbuwNq6AwuD6b93YXHwPlscbkXrkZYjG04qzF0AaEJ6&#10;HVwPWFYaDCcwcF0PDpmJxdqNjty9N5KT24OuqSr/uo9KpfI3UPj/xtYcHZCcO+497PBvv3hL51As&#10;wax3XYBF/CIsIIw1UL4eLPwSSycBiy11VR3eO5KDF45kfBtK/HhHBviC9vGlZuyBLqj9O/vy4nde&#10;BDBeggW0L6ul8mNg0dTOsoPdsfQhPVNYpMfbIdbcxvq7t/dliOf4Kli0TFgY8zFGwol4xTrM43xJ&#10;wivZPzAsvICFA7Bw/AFgEZZIdkM2DgCL7wMWUPR/dFi89n2p3zo0YVE3g9tfAQvs5Nfya+KPGkr+&#10;PCxy+Yw0moDOkPEOQALyKFhwoprCIpfWjrNWTrfDOmyBHYVCYwxiCAh8FSxoZfR6bOWd+gIsmJbZ&#10;bGyZ6bcGLLTNx54RlOYunvEBKl3Wl+SgoAPRgBbiERa8DbF6G0CrNzZVSRttzrH7ZXyBio23hAVn&#10;agw7slnZkFgiphbBBBZ+z6ysZyIybudkb4id9LAsXSjyVnsLUsb5V7ViewILPk82vyregFd341bA&#10;wgNFv5SMaD8nZjGdwcK0Ki7Agjv6WnNDoomguLyEhRHcZtosO9bSSuJ1ZBzmcbBginS5uok1mDbL&#10;a2JTqyscD2gR5CEsLILilZcO5cUXAIu7gMVt1onQNWXAgjEZThiMxWE92g1YOJ1WCYc8ks8mZdiv&#10;4n1oKyzYGoS9pA6PAOLjrpzc6hmwuDX8TaWS+ztTZf71HlD295lKSoXcwxdjTJMbX957L92Bot+W&#10;ZZj17kjMgAVTZwGL2PKyFDZLCgu6eYwgsiFa0wAhLNgGnC6tg1sH2OWPZLW4Lt5YUm4SFm6fWIMB&#10;WBbLso4PBJ9rD9YFFfgAH/wOLJwulAPPa+I22gNEXvjOCwDGSzLcP5C1UkVhwbGlNrqhzDoLDl7S&#10;ZoH7AA6EcYnBwa7KEEL30x6eZ//uIayXXSk1CYs1mXP6ZMYKhWx3Y4e3KKv5vFSaTWkOYHUxuA1Y&#10;NHG71elKtlyTxbUCnhPKnnGC4BksmN5qwMKrVdKcbcHUWdcFWDjMW/7+MCyg6L1huYnrfd3hkSsL&#10;duHgo2uwMOgOdAQT4sJzumO4fxTQmAgeqxI24ieMSVwDLJ4FLCZuKILiGdw+d30WkI1INLcpm4d3&#10;pPcaYPE+YWG6nwgKiul6mgghMQl6TzKlJqCYwOI8MAxX1BksJu6nO59TfizD739PathMlKE86lBS&#10;VOycXsdxpxNYMPh7CgsoejYaZHtyX8SYZUFYWKHUootRyRdy0mxht4zPpgbJKYQP1mWwegebCAap&#10;j/C5JCxWsyns3vH+uLmb58xsjxbBsap3DCtHaxgAiUNseggYWhJUcoYbirEMbCSwDns3cagOffsU&#10;FuRl1thDiVXKdLMMoUCZdmv4+rXiGgr1iAoT0mxXJQMFza61DihmZu24sYtm9TYb4LXabE/OSXtt&#10;jTUw1ZXA2GecgbA43tbrUtwsQJlGxIbrwboGh2NWAp4ZWV8LyaiZkZ3eugx7G9JorMMKWQeE8D3u&#10;MEUYO32cD1NgGZBfy+Cz6nMLJ+TZHBbx+hzagZaxE3ZwpaJmdTXdTloXwfPAOU1abDC+UmEhXAzw&#10;c7P53zzWcGtjxRqsLabe8px5HQkcw31l1ldg3RNcWw6L2tgqSjhmtByh0AXFflXsxXUbMHjl5SP5&#10;9itHgMYurAsCghljjOtsy527O2qJ0aUY4cbChutqM1xqWoleSBkWFZ6bxYh07R3RtXcMWN3qy607&#10;A7n7wpiWhZRrmb9ud1R7OLzS2xn9hrtvFVgS24e7UO5HgMVdVfQr2Kl5olA8UIDznqA4AiETFhvS&#10;HfUFj4dFwrgCg9F01Rhunx4gMsKXe/doV9NwuctfWy+JL76srbNn3H7sfoMSWcFa5Q3jvseABcEC&#10;MLTxhZ6sR9GsqlvYPXzrntx75UWc755Oy7NAqS6wkSDWCiUT+FteGv2Ozr0YH+7DItmD9bAnoyP8&#10;rLKnz3EIUDD+sXvnUDbbLYmvZtRymqVlAQUdjMe1ZqPcamiWlloVkMZooIHtNKyaSConfmYzQUGf&#10;h8WcWX3N1FdmQ2lvKLPOgvEJAxSrYocQGISFdwnXmWtB6VuCBiymCAuA68q8DZaFXa4rLGBFhRax&#10;1rLCh2uq0KqYCC0LwILZTldnHQYsGOCGdUFQPIvb52/MaV1IrLAlW8d3pf+Dt4wpeQ8+M+Zom7L3&#10;riG7CpAzaKicg8SjYWG0/ZhkP9370U9V7k7k8x/J6HvflTre9yoUQ3PQhGI3QLHNjcsuA9tGIR53&#10;5gwyM4bQw/04Dc8bhsXGltVQ8na30c+pgM1Cs2VYFgN8BgdY7yIsGKQ+xueS/nDCIgBY2PB4m9Ou&#10;zepUKVbXofB66pfXeAWe+wCfQWO+sxHgpr+cNRYNWA8pWMhsHGhzMHPIJmEo/Wx2BTt4o/kfAcEG&#10;gDr6E3KI3+mCOoaypP+/0azoufiYfutmfQQn5LmgXLETx26e8zCoyDVNFsqVu2+K1iNAOR9DuXaH&#10;RsA+hN27Fa+H3VXt9mnxOW5IPuWXQX1VdgcbMh6UcY1KCopGc126XTYFhGWB8+FrZl1IenVZnLBO&#10;7Hg9hB9bl6yuLQEkFXXtMLhPKNCSoLI1BLDA7vwIipeBc1a1s3iOPaUY9/DDUlleWdTrtY3XwsJC&#10;Xkf2pTptK05YYN1bt3fVwiky6y3ixzUxLK1gxCvJlSjguckdv1oUCooXtuUerACC4t49/rwDmACg&#10;Q7zHmWVNq7bYrLAsFtQdpplQm1k9bxby3cJaTBg4hvD2FqGDde5i3UPAY2MzBcvVVzRV51/fgd33&#10;L7jjpyJXlw1hocr9WO69DFjA/OZO3Ytd9hkswudggS/uDnf/sARw+2hY7MnRnSMZQnmvlc7DIgBY&#10;hCScXJY81hri8ewCuwerpo8vpZHuemapTGBx95W7cuele3gOntsGYBGCgsaHKRiU8PKSrG0UodwZ&#10;e9mR8dEBYEFX054W4G1jB8t02T3A6/iFE7mNtQ5xy3boiUxOFnBOcwDFgsurfaZWWeAHWGjAHteH&#10;sKgNBlKoNmQ5vyHBZEa8pjXwx4YF+0zRraWBbcojYME6ii/A4pphVVwBLGz+qMSLW1I+uSsDExZ7&#10;H3wmhwAG014pBwTGe78bLG5/+iOFxIs/+Ue5D3nhx/8g935MWHwOWLwKWOxJDbBoAQITq+JRsKDC&#10;PoNFCrDgvAbAAlYBffQMYm5ssHq7rrDo0xUKOJyHBYPAhMXJyb60uw11QwVPYWGTQMgDRRmDQtvA&#10;/dhaA3CgC3SSDaXFeQQIXVHbavUwnrC0jPcEazCorLCIBDSOQYXHgPHjYTGGwh1LjcDRFFHPKSyY&#10;iruSikOhGxXGfMwxlCuLz7RaGaLKmT9jl8204zzrPeLYRcOy4G7ebpsSj+2a5FZ80gcs9kZlnE9N&#10;BwY1WhsAQ0n6PVaYN/U18fXUG2Vtd8J24IQFq64jUb/O66AbjPejVcXU1OND7MZh2RzR/cSiPpwb&#10;z2e03ZTNck5CEY/Cwu6yaixoFdYWXV8EDi0qTghkrIBDjrSSHLeEzZ3be9oOhNeQ7wlhwQLF2GJA&#10;MtkE/leW27dHsCa2DVDAAjAEvwMe9wARptRydvdyalF87MCL68HsMK/XLivJqDSqRc2aun2bxY7n&#10;bu8CFFjrxftY50VsEg47UiwmJRJx/crnm/7ry47qYbvDhnqUARS1AkOD2/tyfO9EXnzlBY0jcKfu&#10;X1wyus4CFk7AYhKz6OHLqDEBKOYuYECFSpcWrQ3NhOIXDOud3D3BzzuS3dgUf2JFW1kYnVjDElpK&#10;Sg4QGUAR70K5798+UkWvwWizRQczqdiQcI+WxUOw2MTuGF8MPyAWCmGnvyyZzXWtPO/ubAN+2J1A&#10;6H6ihcGUW7b4OLhzLLdgVbzw7fty++V7gMFQVgrrYvNip+r24tYv4SWAZ70g1U5LgdXd2wEsxlLt&#10;9yVbrstipiR+KvhYWtxQ8E66fgIJsfjiGrOYMdt13LR6tWW5DQBwQak/LmbxECxOs6GYOuuRa3MA&#10;xbxDblpcMg+I2CJMnQWgAAtbbCL4/bTOghXcrAL3yZVZuzxzYx6wACiu06qYlufx89Wb8+IAwBKl&#10;ilRuvyCD1wGLBx/JwYemNcBKawjBQcW/CwCoTNxTkL33CAcKGwgasv8+230YLT8OHnwsh1jv1ief&#10;y73PfyIvARQv/fQfAQ2A48c/kXuffSbj735bGtiUNEYcVMQOr10okj5ggc0GY2hQXiMo/B18pg7x&#10;PhIaDAanMinxhAxYcMKdN+SD4k/prpWV23RD9WAR9gH6IR4/wu+MWUwqsu9gw8BWIHmOVI2Foeih&#10;GBn4DLlkNY2da7MEpQjFd0RXyQ4UBkABC8BoD06XGP83hpLtaOZQPBGFgqfrh7BwSNScUz0E2Fj/&#10;cMg4hQLDqNFgrIJKlrDgutXapqysJtXNQsVo5bCiqBeKMYnXW8EOHLvdE6aHjnFLFxgEypI74ePb&#10;Y3zHdrWeIFfCTpwxGIdNFiyzYrNMide0LIatjBztMpOpBZiyKy/jFWUZYPfN1Fnu9BlUrta2JAnw&#10;2rCGE+Dz+QDiJU7HK+A8+Ny7qsxvn2D3Dgvjttlq4wg79BOcE2seRjscWJQBiF2wuNixlo0Mg7K+&#10;DoAOqgoH3p9CS+I0uHzUw1qwDu7uabHcGqwZNg10ujl7wgl4RqVayeI1dOXbrxzKt14+kJdfZu3J&#10;rrxkyv2X9qDo9wxYdMvaLsXrd+J6zIjdOisBn10y6bh08R7fI3BgjbxwD1bKiwAE5AWA4v79HXnl&#10;lT15CcA4PupKsZCQWNgpXrf1c1OF/nUc/YP+3/XHo19PYMH5DrQwONVu92RPTl68Jfe/8wIU955k&#10;sFMPJJKnsHD4H7YsLsLCAAWtFSO4fYDdPGGxjfvkAIsAYEFFyh2yjbBILOEDvg5YDAGnAzm8cwLF&#10;vqvQ6eK8umPAB/8bY/e1D9P0hW/dlbtQ8CzMS2NXbPXB5MY5OcMRwGIFlsW6zsAgANpjdp2FKQpF&#10;PzzYUytjAovb92/jNb4E+DCzClbP+oa+NoLCacZlsqWi1Lstrcvga2ziXLY6PUlvVCSaLop3EYr+&#10;t4TFeZnAggV6ThMWnGcx5WTcg7BwABZOmbK4YblEFAZPBgv/V8BiUZY2qlK98yJg8bZsAxa7HxAC&#10;H8Kq+EROAI3DB3RHnYPFOWCcWhEAxqkAEoYYlgXHqhI+LMq7CwvjBUCDoHjxR4TF54DFd6R5vItr&#10;21Y3itYgqGVBWDBA3RWOQd3Be0BYUNGzUGs1u6puKMKC1dfBaFAzZLjzpTLfwf2G+NwMYaGO+fnB&#10;xmYb0KAwWH0fn3EqRnaoZcqtAYsFCYddkl2LyQBK5u7tHbl7B0oR3wNaEYcABnfVVPoUumIYQ2Aw&#10;PMbZ23arujo4zW0xwZYWeTwfffkEA2Mf3EkbLizGKlgpfQIA0Hpho7tkOgFYuBQWNte8RLGLLpZW&#10;cZ5NnAN2zwAC5c6d7VNhvcUt3J7QssBOPFtYlWDYr775hflpcbDVh3taNnNR2Rusy62jFiwCphBX&#10;FRj9QQUwNdqEszsrO+NWKjiXZFw7xLpdsLa0zYfhmuNrvoPv4V3InROcA38nvAiLE8KCt9ALWLtY&#10;WoFVYBO3Z17c7nlJrYSxdgbvUQXQZICb8Qkjq4vDihiHYXYXi+puw2ppNtZlZSUiPj+ghesRCEHJ&#10;Z+I6j4NB7O9+51i+9dK+vEzF/vKOvPTStip7uqLoVmKhHWMzi7iOHo9VFhZuiB3wDHoskklFpFXN&#10;yCHgeXxQl5OjBt7rDtbt4OcmrlFLf76Na7U7rkg2HZKw3yI+nEfIZ/ObqvQv/4Al8c+EBDOUKNy5&#10;M1DdhbnPWoaT+yfy8vdekKN7+5LfWpfg0jJgwYEsQXwxQxIFPGgNaFM+WCU9gIKZRhRWWRMUQwYj&#10;ofQPbx3KLcBih91dNzexY08JG+3Ne0JiD0QktJiQLHbwfTw/s6ZOXrgNYLF1+I7GHdTiATi2mYmC&#10;L+6L374n9771Ap5nV0erWn0xYeW0KxyXMCyeVDEvm62GsClhYzAQDikiMGhhDA/21R11cPcY1skd&#10;efnVl+X+t16SIdbKbWyJKxTVHlOeYEQSqZTkNznPG0oMu1nCoo61Ss2OJGHRBJdzOsTIxSAzhC3D&#10;2eCP40znPNFTWLBrLDOYrMGEkQ21tCruJAEBOJwTTyKj7cIdkZQsABbTAM5NR1CuAzbMaGKNxTTW&#10;snhj+lwsxLNhPSsgQTkPCweEdR3MOuN0vacBhmduzMqzN6bluetTcuXGjFybWtBBTclNXKu7L8vw&#10;jfdkDFCM3vtA+m+8LTtvvy8Hqvw/0Znae7g9lfcM0f9B6Kq6KHzM/gcQQGIX8Nl+633Zf/cDOQGE&#10;7n32Y4XGvc9/LOPvfVdaeL87gARbezAITGHmEF1Q7AvFLJ9tfD6O+HnC54BKPlvIij8SASxceM+8&#10;ElmMCGcs38Ju9+69QyjRA9mFZbtNV+juNnb3sEzxudzH73duH8ir33lRrQRaBRHAglk/2gIi4pFS&#10;fkkOsDP+7rdO5DsvH8vLLx5COWKnCuV4DMV+BGBQ+Pv2uKUtI5gSSgVtY+aQ1w3FuATluiH7sI6O&#10;AZlbUKqMcTDLhztnWgcsIqNfnSNVt2pFfOZi+Ow5xQHFxsl2ieWwlKs5VXovvrCPXe6BkSb6wp7c&#10;uweFfXdH3S28ZQFau12WNfrnAx6xWuZkfvaGuO3Tshi0SKu8IncOG9hJd3HfLiBXwXWlVVFVl9HO&#10;nhFDIPxoQSwvRcQNePpwLmFYW6mVqNQqBYUerYk7tHLYqwrAu02L4hjWExQrg8OsU2i2CrCKorBK&#10;5sTlnBaP1npAQTdyMh5u4v2o4f1o4P0ANPbZ8qOBa1mT3W38TaUpWxtpice9gM2COJwzEsDryOdi&#10;Wlj4wp2hvPotXA9aBbcHuC60EAY4L8B5H68HMBzAItvEGlFaN3i8Ze6KOBauSQA/pxc9CtBWdUW6&#10;rbQMexnZ3+G42ZIMOlkAKYMNQxY/56RVSUsy5hCf46a4bTfE65r5pc/n+xtTnf7lHsPt7fSALhqC&#10;Akp4IgoLBhdhch+9cKSwOH7hQAoTWEB5zbuh4LGTjyaWAYuNL8CCaamMe3Am9UOwuHdLdg/3ZL28&#10;JZEkYMHMKq8JiwRgUQIsmPv+/+fuP8Iju84sXXh6Jy2JPpk+kfCB8N57j4D3QAJI7713THpPJp1I&#10;0UiUVFJJZVTq6uoy95/08A57eIc9rOE/1PC7a317n4gAEkkmjVzhedZz3D4nThzEWe/+tr15RW7e&#10;uyWXcc455CI59SnnyqYu8r7uXJEX2BrqZeSEtYJ7Vc2TFbWcVKmIaGBsfg6Gfkhn2TtEWLAoi98X&#10;sDqDyOIcjImwuPXCLcDihQ4sVlYBnCqMp7QBFkdgVNoiC9HJ2slTMrt2RGrsiMde24QF6yy+L1gg&#10;UkngWmFcx4drEBbDgAXnpHAFOYtfTiMX9vLeGhaduosIoxPcgw73ATD0uQPS7/bJAIAx6PbLsDeM&#10;7zsqrQNH5fDdl+Xsex8DFl/IKRj6kbffBzB+rE1itaL7Jz/riMVSVldYp6H6Uq52iduXP4U++1Iu&#10;QedwzTPvfSQXP/xEriPa4ACC97Sy+xdy/s3X5fitq/jf4H9MI4bZX6dunofxIBcOQ2KO99bNSzCE&#10;68hZ4/+HXDkHEswDFhHCIpvSCYJYEcyWQXeRybmj6QAIFq3i/3cRkQnrG27fuiwvv3RL3n3nRaQ9&#10;LfMLEzoTXYytmOJBqQEWqwtjchO53HdevSmvvXAVhgQzZmUuDJVDdFw4BzM6e0QuXTgGU1mRuZkm&#10;DCkjHMk0FgtJLpvQeSwOI1q4zIpcVkizTP+qaZ5phtRgHYTJXV+4COAcmJLaKDIqyEXHkQuPJwNS&#10;b+YRnUzAXA8i92uHsYB4rUscogNAuwSz5axy52Gwa6uz0hot4/PjgIVXgr4hSUbdgEVI1hfrcvHM&#10;Eu6bTXARfa9P4nlNIKc/JQcPsVHAopw4fgD3PC/z+D71SlpScZ+kE37JZTiOUkpmp2py7PCCnDwK&#10;Qz22jCXOObIAs52XY9CRozDWo3Ny6NC0zAAUtUpMkjGXxMO8D5eM1pKyOFeVteVRWT8wJgdXJ+QQ&#10;Pv/I+oysrUzIKiKRteVxaEzXx0Zzks3wmbolGnEhOvFKo5aQ5YW6HMb9n8DnHcY1qBNHZuT44Wns&#10;n5ADS6P4nDr+L3UZbWYlk/IhohiSkHe/RP19kgoNSintk2YpJGP1qEy2WCyVwPfOytx0FtsJGWvG&#10;VC0crxdDkooMStizXxUPDUkm4X3NWup/zT/2qYDx/h9ToY1wnoKpUzo0Bst3WdyDF+3FN+/BuK/B&#10;4Jdg6GOIBjgvcFniyMVXEB3MLa9oEZEWQ8HUOUQHr8NhNFgZzaHJL1y7BAAgl4dogb24l9fXpDI2&#10;ATMtCmffi8OUi03AYnke9wNTuI20z9+WK7eu6bms5yAwqMvXkbO7e01eeu15eeGV5wGjyzK5sCoh&#10;mGoYUQ/HnMo3R2V0blYWDwMWpxBZABSslGYFvNZb4B7OAUiX71zTOosXXn0esHge17+ECGpNUuU6&#10;YFGWNK7VwH3OH1iWo2dPmsptQHHp6HEZX1qT8uRCu9iI4zoRGIRFBDn1UL4ufs7BbXtfG1jA1ACA&#10;BMeFak5JehRwaM6oOsDAugJjUiKllvgBhRH2kwAsBgJJGQ5xWPeCjiYbrTjFUIBErQVQOBGFAQXr&#10;PaL5pgSSZXHhvH5vRPo9QRnw+GXQ45Mhb0Bcvgi+b0vGV4/L0edeNRMcIRI4/sFPZPWN9+ToOx/J&#10;mQ8+lUuEwqc/lyuf/cKI659y+Qu5im2jn8u1Ll39HGm++IVc/uLncvHzL+XMR5/IyfsfyvkPPhGO&#10;RPvcz38lz//yV1j+HLB4TU7g/37h1kW5Bt2i0SMX/dw95J614vKC3ENu+uWXbsibr9/F8jpgclaL&#10;j4qVolYqJ9Nx7T09Nz+uxSocQO7OLRYbsW4B0TIiEdaFsHL5+eevyZtv3pX3338R28dkcrqGc5Pa&#10;0zke80sdsFgjLGDAb7+ETNMdRAUw9ovI9Z45eUBOHluCSS3KcTVJmO6BSZkYK0oxH5NYxCuJGHLA&#10;2Shy0TUY4RxywYcAF/aYPqhLVi5fOLuuueOzp5bk7Gm8RyeXZXauIeUaDDrN5q5eGKRHKjRo3N+R&#10;g7NyCp978tii+XwY9ZFD83Lo4AyWc6rD0Ow0y9XTyMWHJBJyScDbr8ZWyfplfiIHUx2FKTdlcb4q&#10;E9geH8/J5ERBpqdKmmNfxD3MTlVkDPdRytIgXZKMDOM7ITcNw62WYjI1lpfZiaLMT5awxLnjeZmC&#10;JqEJvV5exloZKeVxfnRYooE+ifj2SwzLYhpmX44ilx4DOOIw4iTMGlFYIyPNcgKmHJM6PqMGVYtR&#10;yeIzI7j/UHBAQoF+icLkUwmXlHJ+qRSCUAj36ZdqPigt5PyZ+6/j+qVcUPJpQC4dAPDcEgn2AxQ9&#10;EhjZIyH3Xol49uF+eiUexH2F9gFmUKQHQOuVRKRXIoEegHaP+D27xOvaLu6BZ8XVt01Gep8Vd/8O&#10;Cbp7JBYc/EM2OrDXWut/vb+1g2s3zsM0acRqxtdY8XsRBo+cN3PPbD0CY2aLpBdefx4mf0NW1g5o&#10;0ZEvUULIX5JkvgYjnYLx4wd/BddAxMBe0OzcRvF61DnsY2U5YXEbAGDz2VXk+OuTUxpVcPY9DiNS&#10;Hm3K/OqiFjPdvHdTnnsZEQ0ikcs3riKauIzoBPeKiOAaAHLn+Vvy6psvy0uvIyd8hf0sAIsMO+UZ&#10;8BSaTWnNz8rykcOIKtgj3dZX4BpsCXXx9jW5hKjiGj6HrapefuMleenVl3H9a7KwdljSlSa+X0Uy&#10;hYrUW+NaZ8E+GxwFd+3kSa3YbiCqYBEU+0XooIAaWYwDFqMSLTa0810A0ZcP0ZMHsHCHM9o6igMJ&#10;sniIQ34k66ZDnXaqQ3TgiNdJ4TivpS2iUqbOgr23XeGkjorrTxckiIgsVKhKCNGUCuvhPCIsfAbF&#10;aVdDKQArkpNhfwKQCGpU0e/2yoDbI0OAhssXlhSgM45I6dhzL8qF9z6Ucz+Gqb//YznMyALLC6yw&#10;/omZm4IV1SpdN/UQ17QynPpcrnfrs8/l2uesr/hMLnz8iZx9/wM58+59ufTBh3Ljk5/I3Z/+FPpC&#10;bn32sZxAhLd2/hgiwMNyEjrLnPsltsyhDsu1a0fl5g1EC7fPyvOAxzXkxE+eWtaJb9gJjkNnc8yh&#10;ZCoklWpapqaQc4WB0zwPwWRZGbqKXPuBlUnhxD9nTq8CEkfkxo3jODYJQwZsEgEJB5F7DY5IPhmU&#10;cZj0Kozz5Pq0HFppycp8TRamKzIzUUKuE6aIHO/EaFbGsWwit1zKwRjjHi3miAQHYa5uKcP4JpB2&#10;YbauudyFtmqyOFOV+WmY7SSMd6ooU5NF5Nw5gGEQOWi3hEPDuB/mXn1SyUekVUvJJHLINNUxqFXP&#10;ShPftV5NSrOellFVRsoAVjruh6mOSMDXLz6YGnPTyfAAjNojNeSQyzDWfNYnqeQIoOIGBDyShYnn&#10;Mz4pZoNSoMkm3JIKD0vM3y8R5MTDEI06geggi/Q5qwzOTyVG8N2NklznPqzHkD7s65WgB8ar99GD&#10;59svifCgAmijRrR4KB7EZwIOjvg8/d4+8Xl7xefpBfx6JYR7iQQGcK0BGrZdDuC6gBrEKIb/gzDS&#10;RPAMQ/4BnLcfxt8j/pG90D4JuPfpffGegl6se/cizR4Ix7H0uvfIiGunDAMSA/ufkr49T0r/3qdk&#10;qGebeAZ2AX59ksb/OBPz/Nfse9GYnd22fvjgH5jDvwrjvUrjhJFfQI6dPZoNLM7IKeSgz8Ok78G0&#10;b969IasHEQ2w6CgBg0duOQ1jak1Mydrhw3L1Jq/B5qmEhIHFOYICYuU2m82yHsKBxfpRmO0UYJEt&#10;2krpCq5tYHHRgcVLgAUM/RLu4SKucwFwI5TY9+PWvVsw+Jflhddesj24DwAWuK9MAbAoSqHRkNbs&#10;jCwfPqjzYrCC+ySiCqcjHsedusjvju9164XbiFBelOdfelHOXbqGKAKwKAMWOY60WZJKoynjM1Oy&#10;uLYii4iIZg+sSnNmQQqj7DzHTnAwfphtAufESw2JAhKcW4OdBAMwdF/CzGfhDqWE08hyaI0wnl2k&#10;CDMv1rvEbZyLY1EojvUY13GtQDIr7ijHhYpCERkJxbCdEE8iiciFPcM57hQiDsifYORhFc2KB5/r&#10;8sZk0A1QDHukb3gEcmHdJYMjHhlGdJEoVWUUz/Dgtety6tVX5ATrD15/XQ6+gtz+m2/JmbfflXMw&#10;eer8u+8a3X9XLty/b/WO1dttXbTi/rNvvyknXn9FTr/xijaRvfLu23L9/Xfl2gfvyuX7byKqeFlW&#10;Lh6XydUZmV5CtLo0JkvLE3JgdUIOHhyXQ4cm5ejhaeSkEXmeWJQzyIkfOjiJCALRbYW9pYMSgrkG&#10;wyMSCrskBsNOZwJSRS51tJHVYowWTJaG2oDhtpppmZkuy+JCXZaXGkiTgsHBnAPDMAwYjBem4x+W&#10;XNQtFRh3sxCRSi4gRRhpAYaaTXphxm4IRht3GYNE7jkOA4wg5xyEKQVgQGGsJ7CfJswcdikfRuQR&#10;kiJyvMVsQEoZv5p3PuVGDhjXTfskiWtFYHZB/yBytQO4ljFFRgbM4adpqtYQY4gaojBWmmGMBonj&#10;8egIDH0Y5mgM1guD9iAn7YUCyE2HYIph5PADNE3krL3Y58PSj/ulkXJ/kGYMhfE9Qh4I1wg4wn4/&#10;5Bgvz/XgGh4YsMe1B+I6r4tjFNYpP9Yd6T5XR97hvSrPEK5l5R7aC2F9GPfv2m800qvyjthtF48h&#10;Da/Bz4ScbSMe78F+ngPQuPervCPct1E+LnnvwwDE8G5xDe+CdsvgwA7pAxx6dj8he3c8Jvt3PSGD&#10;2PbhfuN47gVEgNkk/m9Jb85a7H+dv/Gpid8cgllfg+nevHtLi4bY/4HNYzmsBzswsakhhxJnfcZN&#10;RBXXAIKDMN7G+KSE2XoJJphBDn5sYkIO41q37iANzJeDBbKOwqnYZv+Kc4hQziNiuQho3ID5X0YU&#10;s4ZrNSdwrXReZ7dLIbKoNBswiTltX3/1BouaAApAgi1ZTrEfB+7nJJYsimJrqVv37iDyuKUV12Nz&#10;iwqKSIbDkOQlV6tIY5LFRyty4PAhOXj8uBwBNFi8xr4fBKHCA9EGI5brN3H/12/I8ZNnZXp+RVLI&#10;nSfwHZPprOSKeR0+ojHWlFprVEp1zmCG6AAmHmFHQG0dVtQWYuyfwYmcOHe3P54SLwzeE06IOxiT&#10;EV9El55IQqds9SZSAAnTGfmwT4Xjfg7bjnND2A7hOv5wXDzBEIzdj2jAJ4MeD6IEChGCF0ufRwa9&#10;XpXuc3mlf8grvRwosN8t+3uHpKd3AOqDeu2yT3oHhmTQhZwwYFMcG5WpQwdk4cxxmT9/UubOn5JZ&#10;RJiLeFbLeOYrly/IAQr/R2oVGQJqjcsr56Czsnr5DNKcVq12afnCSZk/fVQOXsVv4+41ufzKXbmI&#10;iO7orUty4BI+59QhKc82AS1W6rKc3o+XLyCplF+yyP3madQw2TJy15VCVCrFiBSwLwVzjSI36vcP&#10;iQcG7/b0i9sNY4CZ+ZCjDiFnyWKYKCASBURYlBHWfTBXGitzslgy5xrw9CG3CblghDCiIBTCehgm&#10;E0JuNgjTVCPVJYyyy/xU1mj9yK36acAQzdjnYW4V10JOOIQcOpdB5EjVkGnEek3mavGZ2M8iI0d+&#10;3hO+T4Cf78Y5WKcCEPczl+3jEvJa+ZDO2XbDKF0wzRFVl5mrKcKQadDWWN0wWqZ343t78b2NuVph&#10;3a/bvLaRF5/tgfG6YdwjOIfiOuXRzyeomM4sffjftMVtPGuvqw+f3Yf7wL1SQx2NYJvifqbxuPpx&#10;T9QAzjXitvN9HREkjtpwsPficfcb4by2nG3eB743v4cL4OBzGwawBvt3Sf/+7bJ/zzPSs+tJ6d39&#10;lAz3bgdMEVUw4ivFEaGFJJ0K/G9rsf81/pKlbIwT0C8tI3cG4zwPU6fY/pwziB05fkgOHT0oa4fW&#10;ZHntgKysr8oJVuziRV9aWZD66ChAwclU0pLKZKReryBnNi8ceoEDtR05cVgOHjkoqzh/7fCarB9e&#10;l0MAA8fo4dALJ08dk6PHDiNHOCflel2CyAVHkGuOZ/KSLxZkFIbM2c0OHVnTXrWcj2BpZVEWlxZk&#10;YXFe5rFcXl3Gfhw/cUwOHzuqFezl0TEJIYcdQk47kkrB7LNSqFYApHFEBTMyNTcvswsLOH9R5vHd&#10;2dyXHQAXV1ZkBZHC+vohWV87JHNzy1Ktj0sU9xRGzp3DAsQTUR2mgL1y42kO05yQYCwBU4+Llyau&#10;AgTCUeTiIyp3MCwjgZCRL4icfUBcLPKB2bt8ARkOBFUuaMRvhf2UCzAYoZDWi3N9OObB+gjgMDQy&#10;AnMfRlQwKH1DA6peVb/RYL/sH+hXEOzd1ye79uyXXbt7ZPeuPbJ7925ol+zes0v27Nkje/b2SM/+&#10;PukDMDwBv0TSccnUCpIfq0puvAbVoYYUJgDIyTEpT49LZWZcqrOTqtoclnPc5v5RqUw3pTLVkPJU&#10;XVVxNNmQ0kRN8qNlmVtfkJOXTsr156/LxduXZOnYijTm2Yy4IIEUnglyw4N4WQeQoxwc6pFhmNcI&#10;c6Ja9EADZVECctsAgR/bXogv+whedhfMbBjnDvE85EYpNTAYgAfG5MbxERjICK+pwrFhbA9hCXlg&#10;UJQX8sGgfNjn1f1Ii/uh2jldyL1B3Tldm1vFfVNuGLObhox9HhopREPmObyeisaN89RocZ8bzJVG&#10;x300cCuPFb8Tv5+anDXXEX4nXF9ND/c2jGu7cG2K37t9z/heuuS9MD2u5YJhumDKI8MQzZPXt59B&#10;Q/W6YdCQB3Jj2400TOcaNku3Pmdjyk5ar2dQ5fMOGXkgN7ZHsN+Fa0FufKYKn9uW3echFJCe0nMh&#10;v2fYitcEOPA7cKRwsmoDRO+HvxXn3rvkbPN7495VOIfPQ58h/j9DA3tksHenDPQ8KwP7tolrYJdm&#10;MDLI1JSLccllw4QFGwH81xloMJaO/+88jHR0tCFLi3Pay5VaQo5+YWEGJj4l0zCCialxabSQkwZY&#10;pmAQ0zCEsYmmjs0Sg2Gykw6H981m4gjhy7KyNIvrzcrMzKROQ9nE9Zs4l58zhuuMQxPIuU7jupMT&#10;LalVKsgVZsUHow0gF01jjsVjkskkpVLJS61WBIjKUi4XpVDIIWeJHH4uI7z3InP6pSLSVKVahQkV&#10;yzDxLHLjMeTAIxIIh7WdeyxBg89IOpuTDKKNbKEgOSqflwyU5j4onysg11qSUr6MXCy+H3P5MHuf&#10;z48fnxfLEZi2C4btgmG7YNjUCOTWYpxBLAdo4roPcrtVg1ZMRw27sHSZdP1ul2oA16L5q4aRyx+C&#10;BjsaHhrGiziMF35IhgCIQYBhAEDoG+hFxLC/Sz2yn+oDAHp7ZM/evbJz1255dsdOeXb7dtn+7DbZ&#10;sf0Z6GnZvgPrO3bgeBcw+vtg0BBe+AG8LP2qfgif58a94HsP+9yAnxcw9BuF/eIOebHPLS4/7tM3&#10;iMhn4EHBKCgXXlbOanbsxJrcuXtFrl5HFDeHaCIbkX6Y0b4+AK1nBwD3LLRddu/dIXt7duE77ZaB&#10;gb0yNNgDAQbQsC57VcO476FBCCbP7cEBewz7h2E6LgqGNAwNwRCGYGzDkGt4AKYI4Zm6HVmjooHR&#10;pDwwKDUTayjdxuWFUXnxbCgPjI9yDEhNyWPkhtm78d3NdXg9pjMi5NpCGsr5PMfYus2N92PuyUqv&#10;bzSCe6Zo9sb08T3xXCmuGzOn+VqpEfPz7GfifzTiHla5XEMQnxmvYeTC54/Y+9Z75+fhWamQUdGl&#10;puH98D7xXHAtL347Xrw7fI98Xojb3D/SeW5bis9WYQAo4P0LQGwCHAyMSABLIxeOAR6+gbZ8jrrA&#10;4QF0jfg9cY98Xs7z1mfIe8d3xJLiPqb1qvicAEyAdWRwj7gQaXgQkTE6TSW8iCoMKJKIMhIJ73/+&#10;l2hK6w/6TwTxgkciQUklYzDJNIwY5gszLhYhrBcKGZhpGgabQm4aBp6MY52TwKRguCltcRKCEfM6&#10;QRhFNOqXDHLdnAylhGtks2nhJPfxRFyVSCTwWUmkwTXSKcll0limJcGZyJAT9/rD4g3AmJEDDwQD&#10;Egpx6seQRGNspw7Tj4SwLyjBIIRlKBzCPhyLAlaxmBk9EpAIAhK+YAjXCkIBrAfEz/MAjmAE9xuJ&#10;SghLI+7D5/EYwYJzIzgexXVCiBD8AIUbOXy3xwu5oRGFhGsEpg0NwdgNLGD8CgQCgOX/gAjWh3FO&#10;t1xWI0jrwnFqCNekhpke55nrEggU1q0GueTnESSUC8AANAbwcva3NdBe7wNIegf6ZN9+RBMAxo6d&#10;uwCHHYDEs7J9+zboGQAE67t2yU5EHbt7+mVf7yCEc3r3y97efdBe2QPt7cN6337pAUj2D/AzmOvH&#10;M2h/N4KRoBtCpGPuoQ8m3REgBPXjnoz6tKXS8sqs3LrJcXyuaW/hpeVpKVdz2gqJL2ov4LC3Z6eC&#10;ogf30QfzHyQQYEZD+JwhfF9Cc5D3Aw1Bw9hug0FF04Qh4HnR4EZgPC5oGOYzDCNzQdxHuWFamkbT&#10;dsyO5ulGTnjEyo2cbNv8IB8M0FnnfsrtCJ/Dc1VYH6H4efg/q/AcKRc+sy18rjFkCoblCMbmQMPJ&#10;pSuocG0vjFKXFPdBHj2GNFY+yI/jAR/rQVwS6lYABhykYMJBN+TFe+iF6bphuDR5XIOfgcyAF2l9&#10;MGo/zZqigeMZGA3r9f00b4jHg8hEqIIe9YoQp1PlEtsh7A8hTVv4fCPsd9ZDrOCHwh68nx68nx6J&#10;RX0Sj/l0GYUiES+OM82IXUJsGECx/iqE7wgFrcw67k3l7DPrgSC+A5fYDul18JlRehw+F9eL4phW&#10;mPv7JYplkhXbSR8yzAF4Gn3QD2j4uLxvLfev88/r9f4IdP9PD37wbucFwUvuxg/XgxyuFy++z8sf&#10;CHLRoD9NUs2NSxzz8Bhylb6gDyaMHDf+2V6Q3e93g+4e/Di8+FF5cG1jfjS4YRcMFrlpN3LfXjfO&#10;hfn6PD6Vl0UskMcLU8bS7fXhM5FLxWfq+TRfmmRbJjc/rPfkwT158cJ7VG5cz4Pzvf6AeBANuH0+&#10;GfHhWhT2Uy4VzvHiHHwXF76jWeL7YZ8b16Sc9Cr9nI7B09DV1Gnu3IaGcFyNH8+QooHqNfEsXFYj&#10;+hl4Dvo5hI/ZVrWvb4BhZL8/vi8jjw3RB46r8L8bxP9Q5RzDMxoAXGjqPX19sqenR3buNsDYsQPR&#10;BfQstG3nTtm+Z5/s6hkEFFzI0Y8AEFzvk93792M/QAPY7CE8cJ2e/gEAaBBmT2Dxu3usGCnh3viZ&#10;g8NanNXbD7O36gNgqH6eaxWNRXUiII6B9Obrz8v7774iL9y7rkNhTE+PSiYbxf8S5wzuQ6S0T2FD&#10;SA7j+7mc505QI0Ib0kgNvxesu3B8BM+Cv+tu01YT528exkaN4Dc7wqXdpjxcwuzU4B3R5GGSbpik&#10;G+ZHeey7oTlkyG+XzjtDeazcMFCmd8TtEdzHCP7PI/gOI/guFO/bufc2vAgq5vStPG1A2KIczUnT&#10;mCEYuKNAWzR+I5puBIrCdGOcdCjilzgyeAkVcsIw3nicwv54EBk8MyFQNIJMG9KHYZw03lAMJo+0&#10;VATpozTsCM4LO/Jqc2EauArHO/JDAVyX8iOTh3NxPcp8Lu4lYWTWmUOnOvuTSb/WX6XTQclkQrpk&#10;T/BEMoB7xnkqrge0sQPFdfOZ5nPb18a1eF4S11PpNr4DogTWlcVxbjKNz0DEm81FJJcLa51ELhPU&#10;Id5zaZ8V19n3xC95AIMy6/4/VLPRv96mtPjB3jc/XICBS/6gYWxuvPA0SQ+M1AuT9fq59CId1mG8&#10;Hj/F/TB35NhVyLV7A9gHIVoBOEwamq6+yCq8xDRzGDlh4EVOnWXvPn9I5UUkYRQWD5YeRAQeHHfD&#10;8EfwuZQxeEcs64d4HOlcXWX8PE/Ph9zcr8eRS2Va1glYuXHvFMvnPbh3N5Zt4ftR7XoDfh7u3eX2&#10;4Xt4rfidYFDdwrMjMDS6aMscaxdDYZ9GHFhvi8/Hqh2l0Oyt+qE+mGCvFVsvOS2YqL4hmHNb3IYG&#10;kXbQBWMfAiwGZe/+Ptm1bz8iiL2yffcueRbavme37MC+3X3Dsn8oIH0jYRnwRLVJ7QCb1ALsA7gn&#10;vW98NwJ2BL8FRlo+PEMfIrwAojujIP7/2KfP1Pzv+MyGAXL93+OZUVr/gmvzWQZCISkU83Lq9FF5&#10;+62X5Ld/+4X8+lefyWefvqfDaayuzSL6iKv5sdhoWE3U+Y1C+ts0v09H/M36NcOCHCzEnCuXjjQn&#10;ixxtGKYWhkmGYZhUCGbnKBhCWuasndwwt5kT1uNMa9Nzn1WYudpudR3j+fxMld0O4Lq8R2asgrhn&#10;I3wOxXvVnD1Fo2dun7I5bJtrZg7b5LJpzEYRqxhM2VEcBkklODseBRCoONx5MixpKsVKWY68SmF/&#10;KoJlFEYZg3lyqJKwdgjUjoHsOY00VDKDtFimU2HkrEOqdAIGCyWwrsJ1HdM2+8J2iXQ0aivz2TR/&#10;oxTvB59HtdPoNs3dpE/jszO8X6wneG9IY8R1fB4/W4V7bctcm5+RyYYli0xJLheVfC6m6xmAIY3v&#10;lcY6lc3HJF+MS7FExaRUjEoZYsOKaikitWK4o9JG1csRaVZjf51NaYfDw9vcvpE/QHjpkQPCj9MD&#10;uWEEzJWrFAw0XgcQBAKLdKyRUzRliKbgBhxosjRemuwwrjUEgzDl9jRAGgYMwgMDRvTg8fFcXsvI&#10;DUi0FcQ25FQIu5DOKCjDMCkV11Uh1ZBdUu2KZNwjz9HzHGE/5eL1YWyUG7Az4rqRAxSXVkZT+Ezc&#10;+zB7OCswOhqCGT4oQgPfH8bG/gsD1nTbxktAaG7cgofPx4rPzcAFkQTUj/U+qBf79yPnTPUOYx/U&#10;j3UVm78ObVRvGxYAQf+wAUZvv+zu6QUg9smOnn2ykxFDPyKAYb8MeeN4HmnxRLJQCmJFfVS8LNKL&#10;hMUPBaMR5CajEEdR5ST3CYlywD4V9nH+iHhcwjjGNH6c7wtFxBsK65LiPn8ICmIdsEimkzo664sv&#10;3pK//fXn8rvf/VJ+94+/lA/ef004lwEHiKOxEACMVn34ffkBJBZTsijSKY4MAlYUJ9Nh0WpMR1Zl&#10;L18ukZu0imM7EcPn6vhGMEQrTtRPcbY0nsMi1SigQMU0J8zcqTmuaWCGMc2t4jhzqu3crDUsrtuc&#10;rOakHek2i39ZbMIltnm/3dL7Nul5bkRz4xCvp9e3RuiYsVW8S8l0pC2aPoffTrPRApUxSkOcG0OV&#10;w7oqZpa6LwWldZnENme2S8I8jZAOSiN9BstsJoacNUwXShM0UNIR7yNljDqBbZUFRhLfw0AB5k2D&#10;hjKZiIrjNqX0PPNMCRem4zkOeIzx87r83nhu+n+BcIwyz8N8bpLwy/BZEAb4DHwPZkYKhaQUiymI&#10;RfFJyUO5fEJyXHK7hOPlpJQrVEIq5bjUKnFpVOPSrLHTX0xGK1Gjakct7B+rxWSiEZfxRsJnLfiv&#10;52/Y57k/7IVZIZqgtHiERTLMqTMXDbVb5DjiPt1vjmsLHqRXIafvGKSTe+6HKfYDFDSygWHsh4Zd&#10;NEObO6fxQmz2qU0/kXNX4XpD+AxqEJ9BDTiCYfcjjaM+nN+Ha1G9uK6zzt7I2iMZ6XlOt5xzB6D2&#10;Z1oN8bOdz3fW9R4hN76vI4+RRhubhXMoB2pD2Nf+jvqMuG6+OwHEllHdcnPJZ0zgAsBDKjwHaADq&#10;x7Pux3VMBzo8U0ZvFOGE594tVrRrZTsikQFEHxQjj/0DgwBEn+wd6Jd9gwOIVPBb8IUBhYwE4wWJ&#10;pEsS0WbHWQlzSlG2+OIQ2xDnhmCDhlg6DWUklslIPGuUyKaNMmmJYz/TRJI4P8FJiDi3BOdKTko0&#10;lTLCsSj2p5F+aqYlJ0+vAxjX5L37L8unn74rb7/9gg6mNzff0jkTojB41llFACwWX8UgtkzT1mkc&#10;v0nXIzAGmEIShsAWa21x2+xLQ1l8jxyUT8MQMjAEKJNJqGioKVwryWk2ozAaKMHhuLGPdXsclpsy&#10;poc01pA056rmjHQwIsqYJI3RMUeIsGHRDiEGYJl5IXjvzMHHjXD9OK5Dcb5tIzx7mHss2y0OlrhR&#10;Uat4PqVKQMl8Gspoq8BUPifJQk4SUBzbMSxVnCq1iP9lAf+/Av6fTFMsSKJUlEQZKuYkiuvw2ryf&#10;BO6HShE4FNdx33zO/B9wmBROjuSIxVlapNUWgKwiAI3az7JLhC/TMAokNDmoI8+L4PmFAX8ueb0I&#10;9oWZDuCmIrheVGXg4fyPFBrObwHfI5vD/x+QyOO7FyCud5RS5UuASDmtw6qXyimpABgKi4qBRKsS&#10;kbFquK2W1Vg1IuO1qEzUFRp/XdHF8PDwNpjWHwa6ikpMLhhGTmNTc7NLiPscOUVAhIMCwsrAgtdw&#10;rsncNNdpYCa37IJGKFsM0bkWDJTy4RoUTRLRCdWGhiOYb7cMQGj8MFGYN5cExBD2O9HH0CZ1n890&#10;jpjeiUI0mnHESAVy+8OIhKy0qAwKGjHX/ICQG6c8YURK2Namsxox4Rybpp3L7lIggmWEOXmcj5y8&#10;B+ao18C1RrDPhfM0KmJRD4v/QlZYN8VpLEZDlMdiQB8zAPy/EiaMZAgPgMOFaGNoENEEQMEWVfif&#10;MSPgC7GxQgZQyEs0k4fxwByyWQjGn00ZZShCAsaSgcEgTTxnlNggzpyI45oO1+AS14oRLLmsStPh&#10;WinsK1eLMjndRITB0WEP6wQ3HOfp5OlDMjHV0BfZjP4ax0ufxAsPEwTIkrifJIw+CdNXg4UJcMlh&#10;Pti0meK6oxTSURkoS1AAfFmcT6WteDwJKBAQMQCDcoCUBGASbREY5jP1c2E8SZhmkp+pS5qpTUOY&#10;AWAqmCgBwWk8w/EoYBqTKL6LAhdGnijg2dHIC3hOUAwmHSvif+KoRBWsiqqYVRSm7iheLbeVqCI6&#10;q1YlWa1BdUnU6hKHYlTdqlGTOJRoVCGkqzewbEqiOSrJZhPpKxLGfYXwjMJ4HlH8L9jgxXkecawT&#10;eHxWnLvDjLSL78hRbnUJ2BP4bcHcVTR8K5g91QGJhQAgocV+LDbEPp4fwvVCEUSSAAavE8L5QaZT&#10;ERr2Gqx3gRhdxAEK5zdC0PF/lQEAOQshJ0Gicm1xn1U5C1hkAYuMFEuMQGKmU2UuIJWcX6o5n1Tz&#10;XlXNLs26T1Uv+KUGNbLev57oYv+I537viEf6IM31Q5oDhbEz58scK8upTVk1IwUOLsccMUyHOdku&#10;0eRp9jQkU3nLaIXqKttmERbLkQEGH6Vlyk7Rlh9GDGjA3EZCWFcht23lDiGnDdFkKZq3rocomG9b&#10;MNIg+zIYebXYwzHrjVLj5jk0blzPETu4qYEjjR+G7YvEjKIx8UOBaFz7UlAhq2Ac+yBO3fmAkkhD&#10;pZAOy245x5jjZs67ndOmYBqc85nixD0hvIBBXC+IHHgAJhngkp+LXHUQL2MIL6WjIMyHCuAl8uMl&#10;8oUJEjznIIsI8f/ws3Id/xsFByvm2ZqJ9QBsCcS6K58EALMQvmskwXuhucOoYOpRmDsVgeGzo2ME&#10;MIlkEX1A0ZxRjHOHWCXyyIlC8VyXuJ3HMZhholBA7rYoSaYldPA8aKSpbFSq9QIijTGd63kCyzK2&#10;08ztAgyMWBK4pyRglMznJYVrJQkeGBijHk4ZSgOLc9IjPEPO6MYWe3EYA5WAOXB/EsepFJeEA9NZ&#10;6XVoeDRzNTjmjJFLpqnj2k6xG+/ZiKbJz+HnGYhxPQY5aVk8F47HrFiMh4wBIiR/DL8vtgTE94mV&#10;K9a8GxLFMgoDVzWwDUVg3FTYLlUwcirabBmNQq0xVXx8oq3EhKNJaEriE9NGkzMSnzJKTE9LcmZa&#10;0limp2egWUnNzElqFkusx1stCSLSCOB7BSKEQQxGju+O3yRFeHDeDn7HUBS/T6QJsugS0paGyPgE&#10;8TyDMHpVNKii2RMC3WLEoLIQIACC2B/EPnMui0QpXgtpAJgg0gWYhukBiYhCgpGfiTY50ZLCG9Lf&#10;A38LWWQQEEVly3nJVQqqrF1yzvOClbNerAAoRWYuQtpjPxkdknR0UDLRAcnE+lVZuzTrA1aDko0j&#10;XWzwryO6GA6Htw0HQn9wMZdLk0QumnUOXhqlmiVNEwbNil8suc59lA9i01MVcrF+mLmfFZqs2NQf&#10;gfnHB2BSRtiHHwknfNEltjWXgRcvhJclaBXASxjAixnCS/6gaLrGKNUsaZJcx8vH4ae7FdSiDiMW&#10;dajwow7DgLvVSY/rOGbP8nVss5hEi0o0bdoobRSBSUXTm4WQnMpsoWxHkc3CcSrKHDrMN94tGF8s&#10;h/2Qng+DjChAeB/I9fNe+Jk0IhVeUiiCZ8IpRKkQTI3P1g+Y+PDMvfg/uYMAMaCsYAcsXIAFITHs&#10;6jdNTF1sGuoWPyI4NheOJPD5GeRQC2XkZqtQxahAcfiRGgQjo7qGKIlxSBKIQ5N0hFwsVWpAWJY5&#10;lDpysByckfs51AkBhOcegVmnisjJ1atSbNalAGWQM05qMYgZBiaJc1PIHaeYS64gxwzwxPk8cX4U&#10;/z8Wb8WsTD0Kvg9yklQUJhEjFPDsjGB0Vm1j13OQ48dvMxxn7p8TDgEe+E3yOZvPMDBQYV+M27oP&#10;n9u+D/yW8LuitA5Hf2td/x+8G4R/EP/XOL5PemxCkpNTkpyalsTkRsWhGEyeisLkYzR5NXqYOJSw&#10;MttzquTMfEez2KawnlAtGM0uSnLOan5BUgsLksEyM78ombklSc8vYT+OARoxwCIAQPvxfWn+BAKh&#10;R0C0IYFtiqAIEBJWfrz/AfpDt6xXON5hBNNXeBAiBAWiBxg/YWCggTTMFNFXoJD6iZOGxwwowiyq&#10;0nolgsJEdCaaMGKRHmGRzKV0cizOtZ6rFFVZrFMKjGpBClZFqFQFVPKISBI+HX8q5N0nEV+PRKGI&#10;z677eyQWcMSBEo3iQQ5Q2CuJcN9ffnSBHMx9XzyJnAxyBswZIwcZZi6SFZXM3TBHjH84c61chvHD&#10;DvOHrj94Mw+xCj905rw4zn8nF8eQuyPNzel+80JyW3N1IHk8l5YYQj8jlqum8cJnkNPMIKeIZd4K&#10;ITiloTmkRRd2PckcpeZQjeL4ESeskjwOaa4TOSGKhmJys/Y8ez0atFN0wpyqyqaNUziXShRhVna/&#10;8zltsWzXyhQfbK122TDLiaE4v4u9f+fa+pm4Jo/FFBymCMcI+3C/ChiAxqkXoGiUhKMCEi8zoxE/&#10;/oc+/C9ZnMWKfK0HsbDQjlaABTtsDQ+ZjmxsusnKY4VFEjndPIBQQU61No4c7rhOqBSvYlmdMKpN&#10;GtU7inOUXR0EsVvIzVIcZr3B6WJxnSb2N2CMOIdpogBJmIMgIocdxjOIFAEpQCUGICRqpjgkiZxz&#10;anRc0q0pSY8j9zs2KcnGKMCDHDmeTTSFZ5SksM6RAOKAvhq0zYzALML4bRJI3bAlAFSOsTMKICxg&#10;NG3BbMIPhYWR2U9Q4H/BTAtESJjK/gdh4SMscA6nEOZ3ycOYMwsw6MVlmPaypK1SNGyYeWKW5r4g&#10;cRh8AkaexH6mU80bcV9Sl9heXOkSt7EfaRPU/IoquXDAHF+ClvF5UAbrVHbxgKSxTOK8xOw8ohXA&#10;Au+JH8/IRAqOYRtAKCSsiXeD4mGwYPRLMRLeLI0YKIWBhYUuuc98xlawcEDx6LBIAxa5r4dFrSjF&#10;moFFNofzIyM6zIt3aJf4h3dLYGS3+FVmvK2gx0oHIzQKYdto3192dBHOZrfBbP4QxT+bxQqai2VI&#10;DyWzRpwoRsVtmFSybaAwXmynrVjGTDnbGRhflqGcyqw7rSjSMP00jqfxD0mX8pLGPyFdKUmqraIu&#10;09UicpBUCWFg2Qg5SiqDdSpdRroyl1SlI/b+xnHnmhlHOJfH0pVql8w5qRJyq8ipUlznNTM4puL1&#10;S9wPYb0tpEvBxFIF7FcVARaIILHiFK6UVgwqWIz5x6CoIzxX83/Aflt8E8V6W7augNFMBLnOdpST&#10;hBIUx4cy5hOMwXhYTLa5rgMRn5sRBYvyAkFAgvVLLGZk5feIjHjYvp+dwgAM23tZIwtEnZF4GtBC&#10;rr/BHO2ixGdgLLMQlqlpGMj0qtGM1exaWxlsZ2YObNCGdPPQAtItrEt24ZDk5g9Kdm5dUlNLkhif&#10;Re4V0IFxxsYBFeSmk9NzkkJOOAOzzMIA8zC3wuKaFJbXJU8zQ+46UW8CoBxJAM8zReF5AnZhAIOR&#10;ZpA5XmaEGHUBDmEYfDv6hJwMkWaO2jLFRY4iMBuKxVzdRVHdMrAxkHAyYO2MWDcsbIaMsAgR+JWa&#10;5BARFPB9Mo5xY5mGuN0NDIWGggL7sJ9pVAtGbXh0H6NwTYrXTUIJPEdH3E4uASRLgA9EWFH62cu8&#10;HxybQ2Qx1pIgvCCIZ6ZwsJFFp3itE1lslikypbEbBaEAjJ4Ksgh1k0IsbbAKw/QNALgkvLv+N7rt&#10;HDdpIklEgqxgt5Aw9UWABP5vWrcCsagxzvop+FMWvpSHX+ThPZQDjTz8iJBQUNRLgEXRwgIZZcAi&#10;xHG7AIcg4KAQIBCgsEYZ+438HUW7FPb+BUcXMLn7aRqdNcF0CbmZEowb4hSUlNnmfpg2jJmmmYGx&#10;cpnFOTmrLMwwhzR5pDH7uG5U4EPHkrTOFPFgcc0c0hnjx7WsjIlTuCcK/6Q0RINnOlXNiPsMLGji&#10;jnAulKLx4zpJHE/is6kUPi+Fe+AySSiw6EKX9vsTEjB5p1w9CeNXaOB7URpZsGydRo90Kq7DyONZ&#10;CLlYR5qjRa6fxh6G+PJTWnxlDT4Ecw9CAZjIRmEfcr+UH2ZC+RDpmfoS02RVK7dh4Co2K2ZlO1tM&#10;edkE2YcogZGCV9gM1ww3YjrucegQDslheoWzbsr2x8CSFdpun1s4XAk7qWnv5uEhbPuQY4QZwnA5&#10;aVNmCga/dFTSayclvX5SMljmVk9J3tGa1frptgrrp6CTG5THPtVBpDl0RvKHz0rh8DkpHrkgpcPn&#10;pXjorGRXj8OYDiGnuwatwtQAguU1yR4AUFYP4zpHkO6YlA6dkMrhU1I5clpKB49LjjljAiZfxf+j&#10;JPG0USxVhGHk7PM30ZYKoGBxpBZ5WWnxI9NYaDgRhhGLpAAHFmFBMRXNJtGWUxRoip2MopsUQTRv&#10;rm9ARGD4YaIRZsYQHeURMRTwfTNLfOaQguOA5u7VtKFuEGwJhE1pNhwjLNT4KUBicRXiErDAvgdh&#10;wegC/4MVpF9hpGJgEQIsQnyGhAMyKioLim5YdO9T0fRh3CobrTl1bSaKc8S0jOAcEdI0fwcC3LZF&#10;i5rOHiMkcE0DdCOd4VAFMBAUG2CRwO8lhYwsowqCobxJBAdBUVJtBQuO/Mth3jlirwIh0KuKBvsk&#10;Fuw3CnUUx35HsUDvX2Z0wbFJMuXqf2aRg8kgd00ZQ+7k3jUHr0aO41AW4X+2WocaZsncD8ddgnI4&#10;n8tCrd7e5jGqUGtgH9Pj+nZ/HulydXMNNfg8zDnHyk2aNXPeyF0XkCO0ilu1i2jwQlHauoYVro5J&#10;Yz0C847AxKkwjocR6YQRHYUR+Zimn1AKSmIfc+ZJmgNy5po7Rw6pLeT88DKrkPsLxowCUYTcEfYX&#10;wMvNvgGQL4gcPCvSg6ZinDl3tk6i2p3/fDRziC2/2CKMjQTYiKBbbEDAqUwh9pMwfSVc0js4JL0D&#10;A7K/v1+H1tjX169iHwl2rNvb0yt79nG8p306hAe1a88e2bl7N7RLduzeKbv27pJ9PXukt7dHBjhu&#10;VF+v7O/rw7UHARVAwu8Vn98tHKPHDC8xLOztznG5ojDd9Ogccu7HpXDkohRPXpPCqWu6LJ24JmWo&#10;Qp28asV1R9y+IpVTl1XlU1ekdOqqqnwa556Bzl6XytkbUj17E7ohlTPXpXD8gmQPn5b0wRMA03HJ&#10;YpkHFIqAQvnYWSkfP4frnpfqyQtSP3VJ6qcvS/XEeSmsHpHM5DyiuQai4goi5TIi47KCI5ZGhJFm&#10;XUgGZm7rNFhkt4U4EObWMnUQTuW3FqUiR0rFWZG9QZ3z4o7wm6NM/QmgoREIgIFlAIoxA4QoikVQ&#10;eYWFURZmnrPKwrTVuLvN/xHEc/Q8CwojQngVYACUAaUkjqcIESi5DMi0i6FwLtKlDyD9AcJnTuKA&#10;hb5jhCzekbYsULvh4Oxri8YP0KrU8DvQMPVBRiZyoxzTj+D/FrbCNqFNWPB6qo0g6Zxvi8gVEPif&#10;WcXxzCkWH7KJdwb+wqiigEzpRpUh7ueSUzxDjDAqHMII0UrUrfNqcB6OGM0/BIWxDsUjA5LYQkkc&#10;69ZfZN1Ftta8ACGXTsH8VTDvOoAA5ewyA0PP1BuqLEL7bH0Uapklzs1hXx4yy1EpNFq6zPG6mhY5&#10;JN3Hc5jObkM8P8nKUby8QRowzDegzUVhvBCLThz5wqGNspXspvId8kPaH4FiM1IjjtjqgmGzfwKL&#10;XUyTXsgNsbMbzdn2PaDMEBGO2EOYQ5IYDSEXPgTzHhqisD6IfTBxIxguNDjIQfw4fEU/xNFaO+qH&#10;yatg0H0waqq3bz8MG+q12t8j+3uMenr2qvbt2yN7YfR79uyU3bt3yK7d22XHrh2q7TutOFSHHdvp&#10;WUfPPiPPbqOehp6SnTueln17npW+np0y0LdXenFtfl4v7pWwcHo5c2gKDi2xERYwsNaiFFaQez8O&#10;kz97W0rnbuuycoa6JVUVzF7lbEMWAI4IhQr2Vc7ekso5q/NId/621M7fgW5L9dxNgOiS5I6elTSA&#10;kUH0kWP0cfS8lI6dB5guAhQXpXr6otROX5LGmSvSOHtN1xlpZGeWJV4aRYaiqqDgjIbxHCKMLCLC&#10;DDIi+M1pnxCYOQ1dTV23jTjoJJVA5oKKcz8AY2TN3wIhgdyoo42goB4Oi/hmWMCsGIHGmYmanpU8&#10;IoHc18Cibf5bgGErtdN/V1ggskjNszXUKDJhzHwxUoJRO7JA+Kaw0EgAilKEgqoLEioHFH9+WGiR&#10;VDmrvbtj0RFEF8OAw4DECQgqYpSIAg5tcWIooySBoQIsjD6xFv2X8ceoIldv/WcOhq2CkRvB5Bsw&#10;9AYigSaWULY5KhmkMRqzGrcakyyUo5rjOGdcCqMTuuR+J12uOWE0itzS6JQUWtO6nq6OSgQ5PW8o&#10;BhN2w2SHoSEdH8iMGcSxgyAYrJprL8zVisbaA+3bvx+5amjffuSqH9TuvRwsb5/mslW7kdvetVt2&#10;7IR2cDyknTqIng6kx1FWrXbBfKndO5412vms7IEp79m5U/bgnD1IsxfH92E/1WO1b5fRXmrnNtW+&#10;XdukB9qPfY56rPbttsJx1c5nIJg6tFf1FD7rSdm9/QnZ9ezjsmPbY7J9249k2zOPqZ5RPb61nn5c&#10;tlltf/ox2Y3zOc7+wL5nZah3l/Tt263A4PMlDH0Bnw4zwbG8OGYSK7cNLJKABSLMsSUpHjiDKAJR&#10;wLm7Uj7/HJbPAQB3oTtWMPpNqgEGVHWDCASkBxwIiY37AQ8ApYBoIXvsnKSOnJHM4XOAxQXA4iJg&#10;cRH3cAmwuCRVpKkhoqifuSr1c9elBmiUEXnk5g6YmQYLNYCiBGhYcV2BwaJD1tGZDoOspzPbVA7b&#10;iFyhJKLUJKJVBxgOWLrFc801HpQ5xygB0BjhGKXRBZ6thYW2cEO0nBzFuzi3ACisSFZhsa7Kwczz&#10;MHMqB9POdsmBgBGNvQsMm2CRhkzRkxVgkcI1DCgMLJIExUoXLJCGSq8YWHBfcnZGYs0GAJfWup/u&#10;+hwHEKb4aeM+lS1W6hi5AwMAAGLz1hiXznqX2EfCAAPpCQqFDcRoRIutWF9hi6B0H48ZObAwDWwI&#10;C6exDcTm09m0ZItbwcKAorsYivu4nStxKgbcT9QFYAwhwgAIuqIHow4gErEhVRJKYZtKAiIU0v4h&#10;Gx7eZq36z/+H3P5EXk0eRk7VKWx3QSPfRO4fyuGHm8UyowIACAIYvxFBYCCRByQMKAAEhYOTblKy&#10;AIOCojUFTUthbEZyWE/VEMKm8lrm3tfbb3PUyE0jJ70PRsbcNLUPOep9yFFTe5Gb3gPt3gUzh3bu&#10;RC6bI6QyV/2s0bPbuoUcdjt37egZGC2F9WeewrbRdua+n30apvy07EGufO92GPcOmje0i5OabJNe&#10;GHwvPrcPy/7d22Rwj9HQXmjfNhnu2SgXNNLzrLghz/7tbbmtOE8v5dqPtKpncN7TqqGep2RwH8x9&#10;75PSv+cJ6YN6dj+Oe3kM0IL5Q7ugnTsfN9rxxAPaBe0GbPYANvt3PWXusRef279LBvbvlr79+2QA&#10;QOYAfBzDS0cTVViYwezY/4VRXxS588z4opRWT2uxEg2+AqOv0PABiQqgoJECoooNwj4TWWxSNzCg&#10;GqGC69QAIQKG5xZOXgYszgMWZyVzBLA4ckHyAEXxOKIHgKIMUFQRSdTOABZnHVhclQqikfzCmsSr&#10;Y6LNdNmXQ+uYIPbtAAC0YyCMnj3PaRKMAjqRBcGQ65IBhYkQTBFURw4QuNwcVXTSmMgC+xwhqogl&#10;KKf+Ig4g4zMqFUmN472ZXzTRA2CRXgYsoCxgkSMoIAWEypq4QsHIgUSWxwiDreosmN4RrqORBSIW&#10;I8KEQKAIE5ynEQjWV5AeEEkvLWkfjAiioCC+ZxBGzA53kbZg2qyrsHUQD9ZDGGNnC8oNakcPprf3&#10;ZjHi0LoIRg2IKpzIxEQX5hrs/BeJI40umZ7XNVAydUtsKm2kxYhYGiUllcvA/NnaiUVMgETVyKno&#10;JhzyhAZhUed2AXBhX5qghCNDEgUUYoCDE1HENcqwwjEVZ0uEErFh7ZNBKUzaGnjNWvWf/y9fb/3v&#10;vIICJk7VYe5tYBjlAQYqN4ro4SGwYLRAMFAFwIAysLDAwHYWkQSVgwiKPEBRGJ+V3Ni0gQVeRpbl&#10;79+3FzAAFGDEe2HKe2DOu5GzpvbsgLYjhw3tfvZJ2bXtSZj6k7IDenbbEzB9k4t+5kmjp594rEs/&#10;Uj2DddWT0FNIB2176jF5Fjnu7cid74B2bnsc139C9uK6PfisXuTq+3Y9LX27n4ZZPw3TfkahMIyc&#10;+QjkBgi8MHhf7zbx90H90IBRYOBZCUIhKDywXSJQdHCH0RC2rcJDOA6FhrZJEAoMPSP+wadxjafF&#10;2/+UePqeEnfvkzKy/wmAhFM1Pi79+xAh7H1ceqB9ex+TvXset8K973myrX27n4DwXRBNEBS8/xGA&#10;wj2wUzxDu2Wof4/09+3TojOC4aGwiAEWOcBiYkFKa6ekcuoKYMGiI5g6Dd8BBSBQPnNjg7jv0WBB&#10;3QUsGKkAPmduSfHkFckduyBpBxZHDSwK3bA48yAsqgBMfvGgxNmst+TAwtSDaQdBreMiFJLWNBJm&#10;3RYzsbltbIO6QcF0DgQo7u86rtd0AMS0nfROPw6naW10Ayz4jBHBILJPT81Ili2PYNibYZElKCAD&#10;iofBAvsVKH8MWGBpYRGfnJJwtaYd8ti6bCMsAAdoIywcfVdYQADDw2ChnSW3ggXSPAgLBxTszZ+U&#10;NGCRL38TWOQlU2Bk4pcQjD4CUGwFi1gICgMkFEBBxWMuRBqABtcBmo4G/zOb3fPnn+8iWx9HVAGD&#10;ByTyDZg4lK3D1B1g2GjDRAtQC9sEhkLDgIIQMEVKHTmw6BaLnBQSVix+UgEYebaJR3QTwcvLAfuY&#10;w+3du1N69zwr+5FT79mD3LxVz27m6p9W7YOB790BcGC5G8ud2wmNJ2QHoLH9GSuuqx5vS9NATL8L&#10;51HMce/dCVOFkfLa+/E5ffjsAY0SmNtnrp+5fxhsHyKC/u3i698BI98pwcGdMPidEhneKVEo5oJG&#10;sO42ikFxKAEl3btUiRFHODayQxWDolBkBOAYATRcgMbwMwoNH6DhBTQ8gMYIoOHqRWSw/0kZ6HlS&#10;+vY9CcACBPsQbeiSwvfYh+dktX8vtgG5/RSAN4Cowt1PUOwRL6eDHNwn/ToPxKBwGPRAKABY+LTe&#10;wsPWUYRFALCIw9AKFclMLUlpHZHFaeTezwMMAEZZi4wgLqEyQECVrMrnEF1soapGHAY0pvgKEQVA&#10;UTt/z0ADsKiwAv2EKYrKHj2v4CgcR2SBfQRFhRXaAAWLnupnrwEWN3AuK9ovSm75sMTwG4+V6xLL&#10;lyAbWSgwAIAMzF0hQRNhyyaYdTJtZKHRUTcoOubfUddxveZGOeDQnuAQ+3REkFZ76seNdJ0t8iYm&#10;JT23YCEA019ZgwAKiMAgPLTewBGgsFlMw+Kr3AqhAcPfAAsHKg+ex9ZmjjowISRw3kpHGcAis7gk&#10;MdxrCJGQP8mOrDDuGAy6S+y8GIKxO2pXXtPotdjJtE7qlimOco45zVw74j497gACJq+dKgkA5zoK&#10;HgMJlZPe9qXoloGF6a2fyqS0yX+hwv4TFSnVqlhWpUABHkYERVlVqJclB1ik8/x89jBHZBFl5MDi&#10;pgEjGy2YqMLCAJBQUMRHEF0YxaOcF53wMIpFXBesZf/5/nKNid+biAIG3pjugoWNMAASSiMGFiu1&#10;CAcrgoJRg5r/Rlg4wChaGVg4+wGKzbBAZJEGfCKFkrb/Zw53gBWve5+VPph1L3LBRlgnQHZvU4hw&#10;jlvu69u3HXoW6ziGbQUM1qn9OGbEdaseo94enLd/h/RDA707ZKhvhwzDQIf7d8nIwG7xDOyBSe8R&#10;/9BeCbj2SnBkn5FtNx2Gop59EvPuk4SvR5L+/ZKC0gEoiHVVjyqt2odjVn6jlG+vJL17JAHFrWLe&#10;3RL17pKIBxBy75AAAOIf3i5eRB+eQUALEYoLkcswIphBRDIDvc9IP9SnwvNQ4dkBbI76Abs+fGcV&#10;QDGI72tAwak82eluv042xLkgDCyCgIX/QVggBxwt1iQ7vSLlQ2dh0jBkgoLAoPl/BSxKOP4gMLpB&#10;YWFhI4zqubsyev45Gb/4nExcviOjF25I6dRFyR+/0IGFRhWXcR+IcBBJMJowsLgJWCCiYfHVgaMS&#10;HZ2WSKUhkS1hAXNX894KFjT/blkQPBQWznEDg83qwMIYVBj7tLluNyxYLIZcenpmFkZMQ3ZAAePv&#10;ggWbDrdB8VWwwHl/HFis4NoAGWExPiGhcgmwYIdCmDMhoTl6o28Hi4647fSHcNROY2HRNv4HYGFB&#10;8Y1hkdOm/g+HBUGBSINRh4VFis1mAYsII4YYYcA6CU58BFDY+ol4zEQSKkDCyI1tjyrGllQQW1RR&#10;0Yj7/7WW/ef5yzbGfQYMBASjCgsLwMERYbBBMHvWOZh6BxMp5PAS6rKFfYSJBYqpt7CRBYumHDn7&#10;Wg4wAAssWfkdLZa1tdNAf48M7t+FHP12rYDth7nR4AiEvr3bFRgEQz+OD/Xt1DmJOZm8Gt/Ifiz3&#10;w+B6VTqvrpfiuiOkgThPsx/HAt5+nfiek+OHAwMQQsgAcgZQDIoH8U8OQWErU5aoSmE9jRxCBj+O&#10;LP75qjiUcIT9cRzHjySDH4yOEUPhXCqNsDQV6pcklAj1qWw7a+2cE/JyUn8zob93xEyg7x7eLSND&#10;u8Q1uEuGB/CcALhBaIDC9gBANwjIGe1V6ZzA/dgPDfThXGzzeemcwx4zWxxn0+PEURwfirDwBzhW&#10;FydgcilAOBhhkBWxpbrkZg5I5fB5GPQNqVy4bSILFkdZUGwNC+yzMkVVlBNNsI6Cuq3w0fNx7ckr&#10;92T5ziuy/uJrsnT3BWmeZ1NbAOPYeUQVF7FOUFw1oGALKAXFdanjGjUAg01z2UcjOjYr4WpTwm1Y&#10;sCgqb3vAw6RhEAqKJEHBimbsY13C18Li4eqAwUqb1LKlFLeNQTmwYDTBvhaRBADF/jqNpg6rweKj&#10;7AEY/gFAglo5qOqOLBQmD8CCILGA4flY0vDZQzulnfMgQKItAqJbFhROMZTCwhY/aTShRVC4N342&#10;YTE2LqFiUTg0D3tV61AoXVBoC2bdrW5QdENARQCoWAkNI++WrZzW/xmeoxmmxTF9FgXxOM51YOF8&#10;lgXLBrg45+m1CYukpFi5XeBYT2UFRalWk2LdCnBwVKgDHlQDsKjkJJllj3BO4EQQDCNiGJZkWy5V&#10;AnIgEYsBDCpAwk7wxJn2dLY9K65HIiMT1rr/9H+ZxuQnThShkYRTDPWIsOiuf/iusOAS8JIoI4tQ&#10;SHr37wUUkONHBNG7+xktEurZ/bQWQTkthXp2P4vc8U41vFiIZX0joLcH/wyrpFeVwj+OUxemU1w3&#10;SiZ53KPz4aYSPlUa+zOc4pDTHaYDWA9CAclCnN0qb2e4UmV9WBrl7axXhUxQitmQUQ7rKuzP4bim&#10;9+I6HlzPbZQcMUqMSAY/njSUsj8qVnYxRGWZZjg4IEFALACY+Tg/sJsT9HPS/H0yMrwX0NgrLkQI&#10;1DDWOdl+Z8L9/W2NcD5gQJVyAR4ErAEFr8tOd4QF55wGGLzePwEsbN3GGQMLgqJ1+XkZu/q8tK7d&#10;k9Erd6Vx8ZasPv+6nHv3Q7n04Udy/M03EWFcBxy+ISzWAIsJwKL2MFjAoGEQJqL4U8GCkUYXLGzH&#10;vEgyg+dblgTMl1EFzfiPAwvCgFCwciDh6JvCojUu4S5YtOslkt2A+CuCRS4j2WIBsGBUUbOwqBvZ&#10;KEMjjW5YlLOSzHTDwoAhCSgYuVUJRhFQjFJIAAgqgAKKEA4KiG65/91a95/2L5td+7/S9Yk/ZOoT&#10;4qgNjq+ABSGR2aQ2PACJ7Oh4WznWcVhoaDPabmBApliKwJiRIsQ6kmiuKJyrYd+e3dr0dP/2p2Wv&#10;U5m9nU1Gn5Rdz3KdzUi3yXD/Hgn7B6UAg66Uojp+fLVqVUu0VatT3GdUqcakUuE84Fgvc6ISpOO5&#10;Kq4nsS8lZU5mwuPYr8J1qTLOL2NbheOaBmkrFY5jT3Gd1+DxmJRKESkWw1IohCSfD0IByRMiChIC&#10;iPPyAlQASjoNgAFsyQRDUs50xpnPOAMap8XkZPScV5nQQOSEKMoDKLitRrDtxn7Ks2HS+X6kxzkj&#10;iKpcODZsoq8A9vsRVXGSeY4Bxbm6OXMhp5kNhkNaDEVYjHTDgoZZbkhudhWwuCDV04DF+TsABYEB&#10;ADAysLBQYEAsfqKKCg1CBGnOsOIay9MwdWw3zt+VqRsvy/xzr8ncvddk5s5L2H5Ozt7/UF765S/l&#10;5V/9Qq78+EOZuX5TamcubYQFK7IfgAXSnbthYLF+XGJTcxKpj0oYGZJ2MRSHUuHQKWlWZBMOhIQD&#10;ClMMtRUsTBoHLEYbQMGWTw9Rp2WUgVOE4jU45AdgwU6iHBo8NYUMFKKKHIw+t+qAwqmrWFcYtEEB&#10;EBAcW8PCnMs0hEACoOB4T+wFn1xcU3XDQpvKblIHFlbaCuqAfjYhlAGA4qNjEikUJEhYxMNYRiQE&#10;cw6lAAUYM8VK6K1hAUhYc1eDp5F3mzmPqZF3RFBwfzckYhn8H6CNsAAY2FTW+aytINE+J4Frczh7&#10;23O7VJRilVFFXVWsNVQdeNQACYrAACxKGUmkOVw9IgTAgVAgHFI2A5uIe1VxjSAsIDbMXuhTOTMp&#10;hsKeDUK6P/3Uq8jFrzMnT3X6SVAdUGwFjSyMP7NJCgmrDABBtZvR4rgjRhNO/QXl1F8QFCULCw5n&#10;zU5yO7Zvlx3PPCU7n3pCtkPPPm2F9W1Pcp3geFqGBvZKNDwi1VJcmvWUjDYz0mymVY3RB1VvplS1&#10;RhLwgGpQFdsU19tKAThpgAHGD1WxT4VzqArgU8F2pYptwMEojetkVFUrBxxlQKMEmBWLEQCD0AhK&#10;AcCg8og+cgBGFsogAkkDGqk05/3lD05zFDqvMWER4BzKPs6r3G+jDAIDcHAEILThQAgQLFYsavLh&#10;uA+w8BIWSO/nft+AeLxm8v8h15AOIsih4XXYaMDB5+f8ImaecE8IsGCz0MqDsCghMqAUBE4RUxcw&#10;FBqMNM5gndGECsdxfgPnTyCiWHnhLTnyxvty9K0P5PCb9+XQa2/JnZ9+Ke/+7nfyxt/9Wq5+8pFM&#10;X7+F8y5J7vh5KZwELE5fxvWuKjC6YVEDLKqABWGSXT8m8Zl5iTZaEilaWGhLKDabBSxSHFzQ1lFY&#10;UDwICefYg6DohoUOPgizMWLEslHtaxE6Fhh6DY4Rxc/nyAUw3szcvNYz5AGK/NpBrMP0FQgdObCg&#10;Yatpc1vFdQKCoEAksopIBMAgPBgpmFZOhIejrSHhyIkytFUUxShGPxufy/V5RBYNgBiRmgICoAgi&#10;iggCDsG0AYWBxYNS84Zo7p2IAutdUuO3asPCSuuCHEhYmYFKO1HKlvUaDiQ2nGdAkUKkqZ3xyqU2&#10;GBQOCgyK6wYWRcCiSFjUOMwR3o0Uhz3nHOUGDkkV3mfOWx6z83rHA5LgZEtUPKRyJn7SyZ9iQVUk&#10;GgAgggALJ8HSuTeetxb+p/sDGP6fDizYYc4R93UgsTUsDBD+KLDIFHSOjKef2SZPP/GEPPPYY/LU&#10;44/Jk09Qj8uTjz8uT3Af1ncgwhga2CdxhGuNWlrGWnkZHy/I2FheWtDoWO4BNVtZlcIDQKk3oLoj&#10;gASqqWD8NRg+rqvCtgrpjQAHbuNYrQJAUNWs1Gs5Vc2qgn0VQKMMaJQQfXB+3kIxaoCBCIPK54KS&#10;s8oCHGlAI5U2E8JvhkUQsAhw8n1r/l43wAAREm1Q4BjVhgThAuk5SPtwWHA48mFAwSOcN12HkP5G&#10;sLj7DWEBM1ddl7HLd2X+zk0f28AAAP/0SURBVMtyDKA4/+FP5OLHn8kF6qOP5bXf/p188q//Km/9&#10;42/lCmAxCVhUvgEsiuzMB1hwNNZYE7AoPQwWiC5UMOw/Eyy0T0exKukJRBWLyxpVEBTfLyy6Iorv&#10;CxZzixJDjptD6TiwCAEWjCpCCou46q8JFqyvyJdZX/GIsOBotAU2iease4QFAeEHKIy4zil0k3gu&#10;nK6Ws+9l8ynJcFRbq87kWo44SyTSZVNIzzSp/7QW/qf5y45ODTqtnNgslr2rs8hxGY3B5AkHHgMg&#10;HD0CLHJjTlGUkVNvsRkW7RZSts6iODarIpTCuZL0u33y5NPbAIYn5MkfPQY4PC6PY/2Jx5/E+pPy&#10;+I+wHyDZ/uzTMjjYA+p6YfIZGQMoJiZLMj5R1PXWOKABjToCQJotAgOG3oSxN2DwhIIjAEBlt6sK&#10;CytuU21Y2O12uizOwXUb+Q0iMHisgiiFc/MaYMQ0wigCGEYhUzwF5QCPLKCRyXKieQKD4SpbQ4wA&#10;GMMSCgAYgEUA5u6HWNfAIiSPlZf7cJxikRUVcMR9SOMfMdGFD8sAIeIfFC+WOrrsyLDOnucLBSUU&#10;Ayw4ORJg4QYoWOnt5X52OiMs5gCLI5tgcRawAAjKWtTUEYueVIBDmZ3zKJxXO3tdGjD0mZsvyPrL&#10;b8q59z6W65/+VG588aXR5z+Vt3/3T/KTf/93eeMffgt4fIgIBNHCmYuS47hPpwCLM4DFWcCCoGDx&#10;E9Q4f0PqFwiL61I8cUEya4gs5pYkihx7uFSWaIEj+QIUbVg4oGBxlDHyTssmmrtZN+a+GRZxlTNo&#10;oJE5zwEEe2MTHjqcCD6LPbc51Ef7mgRQAkbDqKI2KtmZBcnDhHMweUebi6EMDAAFC4oHYcFjOGeV&#10;Ay0esucCMt31E0jbESHQBQT2yWjL7GsXRdmirxzvidfB/UaqFQnB1LReQusqAAk8F0qHMLEyrc1g&#10;3DDrDUVI1sxV9pk6z1gnjyIYCAgWF0FmDC6sZ5M6rYFObeAYPwFi02+GBI+3P7NLPIezKrJiOwPo&#10;5VkE1a7ctgIcqCLnUoG4r8x9WObLbDaLDAOnaCUYEnh/EyaCMJEEQJEI4d3PSKtVhyeNyujEmDTH&#10;x7E+Dq8al0arBW9qSH20qWqOIg32jY2NwdPG4W+TMjMzU7NW/sf/yzQm7j8ICwcYhIWFw1awAETa&#10;kLAyFdvQt4HFGGAxDlhA7N0dyZdlwO0HLJ41cAAsHgcsHgMsHsf244DFY4DFE4DFs21Y+GDMOUCi&#10;JJNTFTzQCtbLePglqIh/hNVYAaAgMGDkDiw2iMAgKAgRAqJbFgxbwUKPAxa4hwdgUc8DFowwGF2Y&#10;uXmLJQCjCGAUCAyjglU+HwYsQoBFELDg5POILliuqbBwdcHCyA/5IELCiKAYVvkZhUCMRlTc5wFM&#10;RhCRMLpwYAHx3M2wYCeqbli4vdwf0jL1RKUp+bm1TbCAvhEsaOw3ZOzSbVm+96qceOs9ufzjz+TW&#10;51/K7Z/+XG7/DPrpl3L/9/9dPv33/5DX/u43cu6D92XsylfBApCAHoTFcYnPr0iUlbBlTs4EWGjl&#10;djcsYOyUGrgDCmP6zrpGAU4k0JYxtm5YmJ7ZBIWBxGZYJB+ABZb47CSjCr5LHGod5q6gQGRAbQUL&#10;bht9d1g49REPg4U5biIKhYVTl6KwmJNIuSQhGHEEsNDxnDRHbwxfW3qp+PysgcOg/zphYUCxGRa5&#10;Yg7n4tqEBcAQTwISzjzhGlEEJZ2OyOhoVVYOLMn88qLMLC5ASzILzS0ty/T8gkzNzsn03LxqFttz&#10;Vos4voJnfvTo0T/NaLQ6umxt/D9NL22YuAWGQkN7a49r57zN6rSUIjAYYVhAQGbYDspsZ1UABqMN&#10;Kx4rQEUVi56gMWgcsJgALCbmtEVVrFCVQU9QnnpmB4DwlILi8ce3iCywvn3bM4DFfqV4o5lXSExN&#10;1wCMOtZrIHEVqkhrDOAYK4HQRZA6L43RHIyd5g5gEBpNRho22oCcY90g6UAiZdTk0tnH40jHc3Gd&#10;Gu6l1iwYKTCc6KIDjJIDjLZYn8HiqQiiC4SpuTBCYU4ez1wKK73cEg6PSCjoahs/FbByAOHzuQCJ&#10;EVXAz7QEjBX3eYYBCUQhrj7xABpt2HiGZIQjy44Midvn0VkO2U4+iCWLoTwejw5P7g+FYXw5SVZH&#10;pTC/LtWjF7UoSSu4zwESrNwGFExLJ0LDigCxECEo9JxT12X0wm2Zvv68HHrlbbnwAaKKn/xUbn/+&#10;c7mFqIK6/cXP5D3A4rP/+A955W9/Lafv35fRywDAacDiJGCBZeksYHEOsNCo4iYilZvSPI8li6EA&#10;kOJxwGL9hMQX1iSC31yoUpVIkTP8ce4QgILzgjACUOOmobOCmkVKm2HBfTAWFc3IFDuZ9S7TwTYr&#10;STkHuFMsxU53XPI6HAcqBZnjhIQBRTQFs6k2JTs5Z8Z76gLE1mLRlFFnn4WGzfmz6MmBRQ6gcMaN&#10;Uih0yRQpGTnQcERYcNm+pl4X17J1KRyGJDk9g4itgKiTBk9QsHUTnkeC5kkYGhCb52AMvNuoH5CF&#10;7oZnbI85QHAA0a02LLqAsBUsHhDh01UExTl4FBaIlpxoQtUAIBoVgMLIwILQqOg8PZxTPQYoUIlU&#10;GJkCI0YXKSzz+QSMf0pOnzsta0cOy/zqqiysrcsitLx+UBZX12QBz3kRz3cZz3dl/ZCsYLmEfWvr&#10;h+XY8ZNy6fKVP1y5cuWPP15Uqj4+kWXP7C1hYfazc57Rw2Bhm8zC8KlvDAtCwtEmWHD6zCFPSJ7+&#10;1rCoAxYNrDcACgOMh8GCYOB6Q/d15MDDmD8hsBUsnG1GIwRKNyg2w8KJLiww2rCId8lAo1CISg7K&#10;ABipLH5kqZBEAYtwxA3jhtkjsvAzsrDyAxCUz2vVBQsDjBEJKiwAmoAb57iRzgU4ABoepPWNIKpw&#10;ids9JMOAxTAiC8KCvbe3hgVyjWnOZdECLA4CFhxiAwD4FrBgRDJ++TlEFa8hqngfUcWncgOwuPUZ&#10;i59+Jjehbli89Ku/kZPvvCvNS98OFonFdYmOz0ioWtd6iz8+LMwxp8UTl0xPSCShDbBgZJMtaMfU&#10;3MwiYMEinu8KC2wzKnEiC402AIPvFRa47uKKJCenJVwsIOqkWTrNYLG+ARaILPD9/ypgkQcsyrbn&#10;tkLC0cNgUdYJ3ZIZfM4GWETasEino3j/c7K6viLXbl2XE+fOyeqx49AxOXDkqKwePgIdlbXDx2X9&#10;yHE5eOSEHDwKHTkmB7H/+InTcu78Jbl1+44AFn/8Ht2Z+vi/s1JbYUFQaHGTXdciJ5h+c8ZIO+kZ&#10;OR33soRGk53wAJOWFUxeBRCwKKpdHNUl7ssDDgUHEI4mpqUwOSPFyVmcPyWJYk1c3rA888xOwOJp&#10;hcUTjz8GsXKbkAA0HntCnsJy+zNPy+AAi6EAC5j8xGQVsGgAFk2sNwGKOiBRAyQqUBmgKCpUnCiC&#10;oGCRFIunRsdYTGXUbBWkwaIqQmUUEICqBIYKgIAciFDt6AT3UBsFILqlwIAsMDTCQHTBJrkEhkJD&#10;BWBo5Xdc8lC2ENOeoPE0e7/6Yd4emLYLMDBFTr62OpGBAgDGzyHFOQ+FD3DwExBBVo67EZV4AQ6f&#10;6ZUd8OO4kRsgYMU2e27rPBY+pAuxNUZEQoCFH7DwIo3Xy/uISjRdkFRtXIoLh6V27IrUAIHq+bsw&#10;awCCFdoKCg4maIukoNLpW1KGOMZT5TRBwd7Vt2Tmxoty+LX7cva9j+XaT76QG6yv+PRnco3LzwCO&#10;z38KWPwesPh3eeGXv5Bjb70tjYsAwOkLkj91XopnLgJAV/C517Qym81lCYnmhVtY3gCUrkrh2HnA&#10;4qQklw5JDLl29rWIlCvazJPjL+nEVACCgYVjTpQDCxo6DY+yxSIb0lljc8xIZQyIxhix4no3SAgL&#10;FlcpLDI5iRXLksH7kZ9fQRSwbiBAWDhqA8ERj8OsoQzWCYe2mUMOKPJrhwEepNFK8VVbUW2LlywQ&#10;HFBsJec4+2oQEo5YRFZAbpfNZhPjk3ieeUCX39FUVjvDfRMYkQSLoBhh4ZkgzYbipw3ic+SzYz8U&#10;is2M7TN20jD3Dm1p+lZM90iQsDLzj7D/S1pnBE0XcjrSrBY1ERLNmhQpBQWHI+eSkMAxAKNYLSGD&#10;h3MBBLaGohIARQrbKSzjcdZDxuFDVTl64qjce/lFuXjjhpy4cFGOnD0jh06dkoMAx5GTZ+QYftcn&#10;8Pumjp8+B53F+hk5f/GyXL9xW+49/4Jcu3btj9ujO9tobGsP+mfrIbRIySqPiCFPEAAUbTmwcGRB&#10;oQIoNLpgkZQWS20ERLe6YVECJKgNsJia0/qLZKkuLh9gse1BWLCe4glA4nHAgtB4FrAYICxgpjT4&#10;iSnAYmZrWDRHywAFYQEQABiEC88hHEzdRkejiEKa2N/AcQKgGxom2jDi/o6YDlBA9GJUMgKgavhc&#10;AqO6of7C6cNBaCQtMBJSgPJQDsBIcUx85FACYY+4ETWwaSv7QrhcfTLiCPvcI4Nm+lMVIgPOboeI&#10;wgtA+IKAjELDA2Cw3TbrIqLCWd84oRPnWOfcHwMutwwMj+gcHhyGPBgKAcJRwCIIWPgQVQAYvoAE&#10;OUtepigpZDYKC0ekeuwqYHEHsHhOowtnMMHNsHDEfhVlggLQGL14VxbvIqp4+yO58OGnWrHNYijq&#10;KsDB7duILt77p9/Lp//+b/Lcz7+UI2+8IfWLVxUWhVMXpHTmEmBhogrWT9RYVwE1LtzUJYcAyR89&#10;p7BILR+W+NSChBstCbMoqlBEbh7RRTpjytNh4Cbn24FEBxTW1NvQ6E6zCRowSkeOYXUblw5/jfQc&#10;adbMYYHIha2zag3J4D3g0OMOEFiMtFkGHhYUjBigDLbN8Y6Z57G/uHZESutHsX64DQpOkerAwoke&#10;FAwHjAiFbpljnetSjCpyawYWbDYbb41LhFEavptprZRAjhoGjGflzD3u1Fc45r21umFBUFhY6P6N&#10;abcyfUc83v3Mvzp9BxScLprTQ2cQJXEoD62bYGsngKKgsOC2iSg0qiAsqgBHpQhYIGLMmAwelSAo&#10;EGkQGGz2mi+kZHpmXM6ePyuvvvWWPPfKq3L93gty6fZtOXftupy+dFlOnrssJ85clrMXr8uFK7fk&#10;0rVbcuX6Lbl285bcQdoXXnpVXnz5Fbl89YpMzk3GrLV//3/p0bETbVgwotgMC0YLhMBXwgL7/gJg&#10;wSWHFP92sGBFN6IImDmLqMbGN4r7RqEmjjdg9goBjRqcIiYjA4huObAgKMpGo1jfEhaMLggMFkmx&#10;0pvASD4Ai2icFcwjMjQ8gO/aC3Ggv962hoYJD0CEkxNBQ9AIi5Vwjgew8AIWXsDC5/coMEJRzg+A&#10;F1A7oxUlnMwiXVT6XV7pH+aETx7AAlAIhTfBwgdYBAELvISZEmAx+Z1gUUeayWsvyOpLb8nZ938i&#10;l378OeDwMwXFNeiKhcUdC4ufABZ3v/yZHH79dcDiioVFV+X2FrDgerkLFumVIxKfWZLI6DhgUdNx&#10;yL45LDp6GCycYpaN4j5rhjZ9Gxas7EZUkYThZuaWEFFYUHxHWBQQURAU5YPHdLZAbR77x4CF0ySZ&#10;URqAQFA8CItOSyjHvLfWXwAsAL1sifNUmOjhu8MC9wBYFEtZWVpekMvXrspb738gr777nrz45tty&#10;99VXAI3nEWnckhOAxaFj5+TMxRty5eY9uXXvRXnuxZfl+ZdekVdef1Nef+tdeem11+T85UvSHG/+&#10;8YYuz7Qm/le7t/WoqXfoloHADNZnVTnKgYbdzrZw3IrDihvhXCg//nAVoCLSlqAyIEGVJmakpKCY&#10;ldLUPGAxA1g0xOWPPAiLJzbBAuvbtgEWbA2V8MPcCzI5XZPp2SaWW8GiAkiwKApRg0KCUQTgMMGW&#10;U1WVqRB3ZCrGCRSCpbFJBEN7nREIlgoJnFMbq0BVVRXAqOIzqwBGBcCoABgVp/6iwk57rMNgpbdR&#10;EeAoABqEBYcNCMf8iBZc0tfXZ2bNs1OgcnRYHSEWsGBHumGkYRHSINc9gIUPoAggGoA8PgKAwHAj&#10;kgCAYI6JQgWqapTgDSdk0O0T9m8ZcuMcRBrBENJFYxIKhsSPSMPrZd1FWIKcJS9blhQyDoXFY1I9&#10;ek1qpzlUx3Mwa44US0h0wcFCQ8Ue20jLHtvshDd3+xWY/3258NFncuUTQuJncg3Lq598IZc/+Qyw&#10;+ELuap2FgcXtn/1UDuJFISzYGqp4+jKWnKUPoDhvtBEW13EPl3V2vczBkzC4Y5KcXZYoMi7hakOH&#10;/WDxD5vKsohE59mGCA4DBJMjVqPjUBwsSkkgraoDje50mlaBkVBwOLOuqbgPxue0iuJkR4kkQJHO&#10;SaLKHtscinzFFBmp+RsAsI8ElVs7tEEdSDig6AIKzLygUcUxAwuYegqmnwQY2kVPUBb7VATAI2gD&#10;LFhngftKaWfHps4vz0mb+F1ZzMbyfyqh3xfPZAvDf8DEFRLdoDCw2JDmEcTrPhoseG3cY5aggHIZ&#10;SRfzkqtwNFk77hNhoWKRlJWt8NaWUBxQsFSQdI7QieB+DShY2U1YsGgqlghJuVqU9UPrcv3OHXn7&#10;g4/k9ffel5fefVdeePMNufniS3L++k1ZOXRSxqZXZP3oGblw9bY8h0jiZUDi5dffkNffflfefOc9&#10;eQERyenz56TcrPwfa+3f7192fHyv1iewXgH6Klg4YDDi9lfDgsOLUwVGCQ8RI4jS+AwgMSMVQIIq&#10;T86qSogqyt8BFmzP3BorauX29OzolrBwgMG6C4owUChM1AAKI1Mh3lELZj8K4zdRxkY1GHVYERR1&#10;ggL7u0GxNSygGoBRBTAqBEYWsMgCFBlVsZTeAItQ1K/1CT09vbJ37z7pATDM9Ky9qoFuWECDI8Pi&#10;8iCqACA40x3l9QEA7CPhG7GwyEqyWIcaiC7K4oskca5fo4qvg0UIsOA56W8NC9Nze+zyPVl54U05&#10;8c6HcunjzwGIr4bFJ//2r3Lrp1/I+qsOLC59I1hkAYvc2nEdDymODArrLUKABUd3ZX3FN4VFWMvg&#10;HwYLrLejhy5xH8xPO+YpLNjfIguTKgK+LUQVHDSQfSseARaMKDZBZUtYrAEWAIZGACtrAIXTTBbR&#10;AvTdYbEOyM1KtFb/nmHh6LvBQjv9bfocbW7bFq/97WFBFTnybCnfhgWH+yAgUl2wiCcjUkdkcvz0&#10;Sbn9wgvy1oc/ltcRXbx8/768+NZbcg2RxdGzF2VqcQ3XnJR5RMGnL1yTe6+8Lq++/Y68+tbb8sa7&#10;78sb99+XuwDL0VMnpQD4RJPRnLX47+8vPzZ1o0BTZwTASECLkKwUFNgPWBjNqHLdYHAEQ3eUh/FT&#10;BRg/VcRLWNIoYQsRDBOzgMSsVCfnVBUAgipPYzm9IOxrkSo327B4ErBgZTZ7bWvPbYBiMyzYGiqR&#10;DMDcSzI905CZuZZMzQAYU00AwLSIoumr8bfMkhqfqBtN1mXMEbapliOeazVK6GxQVZoAA9UATKg6&#10;1uvYX8fxOkBEESCERUVhYaXAgKqEBlTJKTAUGqWMFIopyRXwo05HkJOHiQ8Py959vbJnT4/s62FE&#10;0a9DiVMDwwNa9DQMQFAExogXUYXfK4FAAGIxUgCGD3BgfygCCMCgCOVkqSmxXEX80STO9eM6HkCH&#10;0UhIguEoYBEHLMIKC58P1wiEJRzFC8ZZ8gCLImBROXYN5m+LoQgK24O7ZNVuDUURIKcYVdyV6esv&#10;yaFX78vZ9z9BVPGFFj1RBMWVTz6Xyx9/Kjc+/Vye+ylh8U/y8b/+i9z4/DNZe/lVqV+4CkgQFFdw&#10;3Wv4zBsKCQXFBaPGRcDi3DUpAyh5wCJ36JTk10/AINclyQ5k9VEJAhbsYBhKsSNZogMLRg0c+VWX&#10;Dgy4BCRUKQk5abvFilwsu4uxtKgJ12BRjBZpKSgyqkQS/4d0QZJ527eCUcUKTZgQMDKV1FZdoGD0&#10;kV1BGluxnXakZo5r4DwWPZUQTZXWjmqRVDud7YPB1lEOLBQCOLahkrxdLLV1MZQCA+tJZASj5aqE&#10;8d3CcRizAwwLCgcWWryUwjFH3IZM5bIRtzUtozKo3RiAaa3BOz21u8/j8W7x+uznoWNPdUUYvD4H&#10;CWyf125Fhf+ThUZGp1FFtMCKa8KgCwzsY6H9LAAMR5z4KFvOARa8NiIKvLesp0gDFsl0DPcfxT3F&#10;4SktOXflstx79VV58wPC4kN55f578vwbb8qFG7dkAUCvwx9z5VGZmj8gxxA9P0dYIJp49d378gbS&#10;v/7eB3LzuXuIPI5Ktshiv8j3P0d3YWz6/2GdgBHAYJu7KiRYXwEVmlNWAIatyM5YZSFut1tAQc71&#10;uls2ERhs2VQEDDZoYg6RBSIIqDIJOFAOLKYWLCxmAItOZLEZFtoSysKCPbg5HerQYK92dhmfqMgM&#10;oorZ+TFEFwDG9KhGFwQCowtHJmpgPwzTvHZiqiHj0BjF5rZQy8qBhwKEUcomjRIiUAcaVahmBFBQ&#10;dRZLtYFRQugIARjlOqBBYFholBUYBhqMLvJF5syiMPcAYOGSvT19Oof4PkQY/QMDOpQ4Ncjmrm4O&#10;0eFWERhs+uoLeCXIQf8QGQRg/gEFhhdmj5CYkQWecwI/ymiuqpHFsNsHWHhxPiIRACIYwQsWAyxC&#10;hAXPDeI6AA3SJrMVLZosLR2V6vGrWg9RAQCcprOERNHKDO1hOuNRbAk1fvl5Wbz7uqnY/ugzuWpB&#10;oQIsriLSuPLjT+UmYHHvZ1/K/X/6nXz0P/9Zrn36Eznw4stSQ47LgMLWVSgoWKF9UyMK1UXOvHdd&#10;x4XKHUFkQViwKAoGm5pdlAhy8sFCUYKpjARh5CGYGwEQgrmH20VNVhYUHA3WgCKF85i2E40YyBio&#10;mKa2VtzGsXb0oRAxHfPiiRyix5KkSqOSgUloc1mYvzaZXT2sUjA4sHBEgDDdMgFwCAA42IaFRhVQ&#10;HmlYuV1GZEFYsII7swywQOmlDjAydjBARh3mGs61sL0VLAAISmFBKOHc5PiUxEoVmDIjL5p0At+Z&#10;hg0TbovbNP/OcB2OsSdh2o7aMIC5mtnqaMBGzpDuCphN53Wnc2DBebg59AjHpCIsnGumeB9Mo9Dh&#10;Z0KEmm0JxZFmORseR5R1IFGu140QYTCyKDQRdVjlakXJIJPHDnmsn1BQQFwnKNg6LJPPyPT8rFy7&#10;c0deBBxo+q8iSnj57Xfl3mtvyMWbt+XAkRMyg//J5PyyHDh8Qs5cui7Pv/qGvMx6irfekdfee19e&#10;A1wu3bghi6sHdBa/aDz0/Q7/wSKoDigcWAAQzM2MEhQTqkIbGBYWWM8AJmnIFFMZwJhhOkwdhOrP&#10;DosQoFAFLFoyNz+O5ZjCwkQXMPYNsGBEYSrBtSKcaaCxLrVhocCwGt8k7HOg0dQogyI4jB4NFlbV&#10;AmABYFhYONEFf2yhSHALWAzqUOLUIMdz8gAWPreMABI6fhMrs9nyKRSAECXA/E2E4dOWUJxv+tvA&#10;IghYxJA2BViwabWBxRXAAkA4zx7cAAXkgKIDC4KCva5vCKdQnbnxsqy//K5GFZcZVXz6cFg8/yVh&#10;8Y/y4b/8HhHHx7LywktfAwtELtRDYXFY0nNLD8Ai+JWwYB8BVoJ/c1hsLKYiLEyE0YFFRdK1SclO&#10;L0oeRt4NixzEFk0PwoImjeWjwGL94bBQYHxXWCwDFmOT2uy3GxYKDP2utjhuC1g45p6CWVPfFhZ6&#10;ble67wMW2hmPFdgKippUAApqa1gUAIt0GxYEhQMLFj8RFpyadeHAstx58UV5+c23FBIEwAuvvyV3&#10;ES0TFkdOn5WDJ07JoZOn5eSFy4DCHS2GYprnAJSX334H4HhLTl+8APDM4bvitxVjg5XvsSgq25i4&#10;4bR+MmJrKA7rYYb5cDrlmelVKaRh5zusp5GeykBsMaVwsXKgsUEAESuzDZRm2sq3sBwFSKAStkvj&#10;s1IiQCAFCYDCc7Q1FGHx7C558kmnzsKBhVnnPgOLbYBFH2ARRpRQk9m5MZlfmMByXKZmWoDBqIKB&#10;gHDEbUYcPEZNACrjmzSG/dQ4xehEI5QHRWi0oA4kAA7Cg5rANlQfZx1GBbAoKywUGA2jSt3KAqMC&#10;YDhFUkUAI40fczgakiHXCCDRJ3v37Zee/X0yMDikU59SQ6yj8I7ICADh9nsVGKzU5nSobCYbCsP4&#10;gxwQMKR9K8Jx/ICzOS3uS5ZbEs1WxR9Jicvtl+ERn7g8fvEBFiHCIprQc31ewgLgCYQlHk1KOo+X&#10;pTUr5ZVjUj0Bwz4LINhxoYwADUQbKkQSpdMczO860t2U5sU7svwcooq3PpSLNqpgM1nWVbT1MYAB&#10;WNz67At54Rc/l/u//wd5/59/h/QfyuJzLwAMVwEgQOos+1YAFiyGAiCoOiChunQL0Q77Y1ySLCu4&#10;AYscYXHgiKSRc4vitx8qliSYBixgcg4oQixmAiBUcbMkJIzSWmQVgvltCQsrAwhHDiiMgRrBQHGt&#10;WDIvyXxdcmOIKuZWJA/jZ/GSqg2LruiC5mxBkFdYmGIoGny7roJRB1RA+tK6aQ1FaPCaGwcgJCgI&#10;AAMEguABWChIOPHSRlg49RU5pMkuHpDE6JhE8wUFYRSw0J7bOjxHBxhOhOG0lNLWUmnH6B1hvxq4&#10;WW6WAxIFBeRA5kFYsJjLAEJHurWQcc5L8vOxdK6n0qIpZNCQWzfDklcACdPhrgw4VAAJiqBga6gO&#10;LMqS5VSqBbaEAtwQSWjfCsipqyAYS9WSLKwsIbK4LbdeeEFu3ntBbty9J9du35XLN2/JuStX5cS5&#10;83L8zFk5duYcgHBJzl+5Jldu3VZduHFTriIquXr7pqwePijN1qgk+FsiLOKh768oKteY6IwwW6c6&#10;Awdm6ljqMB9jkudQH7YXN+fg5gi0aQIDasOiq9mtA40NYsTCZrIAR3eRlRZhIVph1FLEdhHAcMaE&#10;KnDJMBznJL41LOoKifmFSQuLMQsLU9HtRAg0/olJgoIwaQEWLQDiIeJxXINqQ6MLHh1YMLqwasPC&#10;SOstHgEWVcCCIjBYJFUEMNJZmFA0/BBYGLEFFKOJEYDi0WCBFymbByxGvzUsMgW8MIwSDxyX6slH&#10;gMUpwOLkNamfuyWT156Xgy+/I2ffQ1SBCMKpp7j2MSHxICxe/OUvFBbU+Q/el4U796R27mtgAVDU&#10;LwMWiEAKgEVmMyxgcNFRzuoGWGT+DLBgBMJ6jFRB/w/5qUUpLK4CAt8NFprT5zGo6MDi4BGtr+D+&#10;7nkuvjdYALyJBiJUNkHGM/lLhAUruBlVtNN837DA+5rK4x5Ymf1QWBS1GOrUubMaGZwEGNjR7tip&#10;U3L0xAk5TB0/LoeOHZODELePUCdPYv24rB3HvpPHkeaoTM5OI0NZQmSKKA6wiH1fRVHZ6vheA4kx&#10;hLtUy2q0rQy2szhGYFBZBYoFBaCgoLDRhunMN7VJBh4GIIhMoO59Ku0ZjuNQJwoBPMYhbS3F6GNS&#10;EuWauGBKz2x3YME+FnaIcsICoHj8RwQHO+Vtk0HAgj0lWfcwh6hiYWkay0mZnh2XSRo+wDDGSABL&#10;akIBYEChmgZUppl2a01MjakIjs0aw/VaE6Ns72yEz2kCJCqAiWqMI7pA1FFrVQGMh0OjSmAwwkBI&#10;W0ZOpVTpgsWwS4ufWAxlYMHe1i7VsJujwRIUfvGwN7afxUg+CYT8MPwQFNGWTYEQYBEELBJ4SXJF&#10;SVVaAHNLIpmq+MKAxUgA1/IDNkHxh6MSiuKHqLAIa89tVnCzsjsRSyJMr+H/tSDltRNSPXUNps2h&#10;Pu7BwJ+D7kLYPn0bugVQGFiUAIsWO+HdeUWHIb/40U/kiraCgj7+TK79GMD4sQUFi6FwnLB46W9+&#10;Ke/87u9VZ++/J3O3n9saFpwVj8AALGoOLLoji8OntSgqu3ZMMjDM+NiEhEsVRBYcUptQAAQABopz&#10;jHfL2a/HYPzdxVbdkNgICwMJrfSGumFhiqvY+qYsaQ6vw6hiyUQFjkzltgMPEy3kFRTriBoOGbDA&#10;2AmITlRhYQIjL64dlPKho1I5dEyKgAZhwxZQ2hJKIeHIAYEDig4sHJBoSygLiSzHgoLYx4JFUNm5&#10;JUnUm9qqTGEBY+Q85m0pLFjslsJ7ytZR3XAwraWMDEho6ioYeLeZs+jJ0eZirM3iMQ43ohMtQRpV&#10;4BrOsN9bwwJp8L6l8mnJV4pSqgMWgAJVaQIWTQOLMtaLEEGRByjyeH8zyNgls7wmAEFYsG+FtoIy&#10;dRZc5ovs1FtXYMwszGsx0tTMNDKrk/ClcfjJBNYndDk+aTSG/a2JMRmdbMFTuIQmWvCGkg5Znkjg&#10;u8U1ssC7GvzuRVHZ2vgFFjUxgiAkUtVR1XeHBes0HHWg0R5l1oLhzwsLmPwjwGIKUJjCP2qzNsLi&#10;QY3hn9jiP5LAcITPUNntBiKPOiKOr4QFVK1/G1iMbIJFQJcPh0UApogcXq7UgUX60WDByCLswKIE&#10;WEwRFicBCxYvfQUsThpYcDjyqWsvyPqLb8npdz7ScaCuABIExdUfO7BghAF4YPvKR58oLF759d8o&#10;KN76h9/ivHdl9ubdr4eFUwx1DrDgXBbdsFg/JuzwlhifAiyqjwyLoCMA4HuBRSojSUA3w8h7YRXG&#10;T8P/ZrCgTNqHweKIVA4bWHDAP0LBRAzfDRYERX4d90VYzCxoH5EIvs9/BVikC5lvDosS/pdZnP8V&#10;sMjkUgBGTso1vP81XBfLEj6nWM5LAfsLpRy2C1IqGxVL2I99hEyuBJWxbrczAEWa9wtYxBMGFuF4&#10;8L61/G//h4ji3zuwICiaqgdh0bKwYHEVi6C6QKFmD6NX0fRZpARzb8sUMXG4EFNJ7lSUM60VztP9&#10;o5sHEsR+WzGeR24vUa4CFiHZtn0nYMGBBH9kYMG+FiySAige/yGhwR7cz2gHtYQWQzUVEovLMzK/&#10;OCUzczD8GZq9iS7akNBIoiOCYhpgmAbhN6sNDGgcGrNLR2MARgsi+R+m5rgDjI3RhYGGUZVSYDDK&#10;KOKHhB8MQlvCgoZPMGyGxRBAMeRyi8vjgcH7FBSeYFCXPoAiGIa5R8IQjB/mHwyHAYwgzAwvbr4M&#10;WIwBFmN4oQCLUFqGR4K4FmETkkAY4TthEevAIgBYRACdZDyJHy7C8elFqayfMsOTnwUgzj4nJYCi&#10;BFCUCIpTt6CbUjzBaU1vSP3sbVm4/Yoc5+RG738MUAAWP0Z0QWiw7uIjQIJSUHwqlz/8WG5//oW8&#10;9ptfKyze/PvfyMm33pHp63ekyortM1exvA5wABQQ59tWXbipYtPZCtIVT15sV3BnD52U3MFjarxs&#10;7hnB99AKbgIhTigYdcBghX0BRwAAFQQAQhAjNQLYkVPJ/ZWw4PEM/r949zjCrA7vgXtKI/evfSZg&#10;2JQOFIjtTvGTAwvWSRwyxUtYmn4YxsxzMHbCogBDLx08rNGFFkXB3DUq0M8ADJDOVGAbUHT6a5jj&#10;Cp9VQsIOQ+5c34KigGsTFpmpeYnjObJJsXZEhDHG2YsZ6sACURT7lUAbAdElpGMZvGlWS9DA8GHi&#10;7XGkdL+FBD5HDb+9vREcTrNZNpllMVQHFhYmTIPtzUrC0DMwY/Zf6ECC72xNRWCUR6tSggoQYZHD&#10;+5ou4rspHAwYTP8K3pMBRlu4F3OvnePM6NLw4/AwPZ9wgRKsGIdiCQ75w0py7FNxYEIAiddKmnQx&#10;nB9JhL/bWFE6HHl97A+MEjKIHDJVAAM5ynQFgAAwjLjeUrHuQousmqyjICzMknKiCgXCKKIB7Ysx&#10;a8V1ivt5nFDgsks4r4hle2hyBQUjCgMK9sUojE1KEj+8EUQW2zSyACx+BFggujCwMHrcToi07emn&#10;ZaAfsMADZT3E/OK0LK3MIbqYkdn5KUQXk8bsYegdQJjiJYKEmp6ZkBkrrm/WFDQJaYgIcelofIrA&#10;QKhoobGVGDayeKo+jugCwKi28COkCA3kTqga1SirFBiIMIqILlL48QYRWXDMJm0Nta9XenrZCgpR&#10;hcsFWIzovNgeDvQHSHgBCy9bPQEKnD87HI1AMW3ZpLPeYR97KyfyFUmXx5GzHYdxVcQXTMmwKyAu&#10;d1DcvjAiizgiC7yoAIaBRUACfoAG0EnCMHOVupRmlqW8fkZ7YxMUBhYAhdZTYN/pmwqJ0knk/M/c&#10;lLGLz8nKvTc0qrj4IYugPkN08RO5/BFlgKECPLjv0gc/ljtf/FTe+LvfyLv/9A9Y/lZOvPkOohNG&#10;FogoEFUYSNhWUABFW6y7ADA4e17hxAXJHj5jenAfPCH5g8e1HiCJ31uk2pAAIosADD6IiIljZXEO&#10;bAcaHXgYQCgkYGiqBJ7RFrDoAGMjLDqi+aV1LChOIKYjzNpBAw0omKuH2vNVOMA4CFAYOaAorh8x&#10;gwRq/wub44eh59dMdEFgFHDMEY/T8E10weIomD0jCBU+i4BQEV7Yt4rjCgwDCgcWBEURUUuOo9dO&#10;zkoMERqfk+m1zlZHgAWMkKbNpsNsSRbHd6YYXbT7TjgCLDjiK1tLKSQ2yEQo5npG3fUeFMHBFk6O&#10;Esk4nnMMn8sWUYQMIYGogkuI0YkzGKGpD0G0wagiz/qKvBSZ+28AEoADVWnW8b5SJrJoRxd4X3PV&#10;glZuJ3B/NH9tDYXrUg40VPbYVrBIwOxZ7+q0otKWVA40KELERisqvRbuHUCMAxhR+J/OHxKNfvv5&#10;ubONVo0A6MBiDKCgAIcKQEF9L7DoQMPAoQsWTpGTA4otYMEhP74VLJ4CLPoAi3gUsGgBFjOAxTxg&#10;MQtYTAMWU8bsLSC6xf3U9Axnnno0WFCTXZpg+SJEYDhqtdUNi1HAomFgMdYNC/4gqxYWRtU6w9QS&#10;YFHYAIs9Pf1Qn/T0DZoB/xQWLp3u1OtnvwpEFAqLEGDBTnXsQIcwfAtYJAGLTHlCUt8GFnj5c5UG&#10;YLECWJzVHtlfB4vGuVsyfe1FYcU2Z8K7ZIugLgEWlywsLgMU1GZYvPX3fwdY/KO8DlgcfygsukCx&#10;FSwOndaxobLrFhZrRyQ5PS+RWlP8maz4Ye5BRFEOLFgkZYqlumGRUAVhPqpvC4s4YIHPjCGCzkxO&#10;m0mO2iPMPgwWpjjqAVgcPIqIAcBgnYSFgYLCwqIdkTASwXGde+J7hkUK72+0WMGzwPeFEW+EBbYZ&#10;cWyCRaeyuwML9tLWCvENoPjusKA0zVfAQpvfZhFVcFjyEqL6Gt7PhgHFw2BRIizwruYqeUDm0WFB&#10;k6e6O+wRFByZNoPtDGBApa0cQKSzcR21ltJr4xqbYRFOhE9Y6//mf4gq7hMSWrFdHQckIOQo02Vs&#10;l5tQA/uwRKShACFQAAyOqZ+hRidEJzmiuouiWKzE1k02onCGAmHzWDNcOWDR2jR3RTckrJwBBTlG&#10;FIf9YJFUCrlWdzAiz+7YJU9tgIWprzB1FgYWzxAWvX2SiMVkYmJMFhZmZXmFM0rNydzCjMzMERiT&#10;bTB0i/upGQBlRpdbS8+nAJXNmpw20ijDaszKgQYrpZoAWR3RRRXRRWUcgBiDWoAEfnwq/PDqVgRG&#10;hUMgIxROZtMSiIR1gL89PQOyd3+/7O8f0hFiB0dGZHjEpTPYsfWTH6AgJNiSKRBmz2+OK4UwPAZj&#10;g+kHAA5ei+NCpQpVyVYmu2CRBCz8gEVAYREALNhT24EFK7fZsS8ScWDRBCwOSGX9nFRPcSgPFkOx&#10;CIotoG5pCyiCgpMbUWMX7sjSnVfl6Ov35fyHn8hFAgFiJTdFYFwCMCiNNJCGsLj705/J2//wD/LO&#10;P/1OXvvtb+XYG2/L5FUOLUJYXDcRBcDQuHC7IwuLGmDBvhj54+c1qkivHdfZ8nLrhMVRSc4uSrjZ&#10;El82Jz58pyD7lMQfNH6KRshiJy16wguqghmxZVmY5ziQiQMyEGHxUCE9Z+hLNBqSneEkRwekACBo&#10;6yYaNZbtFk4QOxHmDhwGJChbVwFQEBLFQ0cBCpg24GcGFMQ1aOiUXsvIAQajEwWSgggwgLIKJKgL&#10;Emz9ZFpAUQYWznV1PnBbDMVxrHRocrYqIxxpxMg5J9TQmaM3RVA6UKICwYCi3ULK2efAgiZuZYqj&#10;eC0rmKNTn8EOf92d/tiSqXt4ENad6FSuFtBMY4q7uARM9DoGGgRFmr222QqqkJNCuSjlahXvIN7V&#10;hlEZsCgDGg4ojNhpr6R1CRzmow0KNXyaegLXtcJ2R9w2+3mOKVJCNAFlcV9ZwIAiHFJZXFOF7VwC&#10;92ikoCE48TuMJQCLOKIKRhaJ8LefQQ8A+D8mmmhZQDjCdgmggNjePgVYsMJToUJYsI6DfTDYqgmG&#10;z8igDQu23lBgQAqGR4TFFtoKFiwa84Sisv1bwWIOsFiUxeV5mVtEdAFgTM8xunjQ6Gewv60uOKi6&#10;jjE62VIzuO60kQHGJGAxCVAYtRBxUBth0QAs6oAFi6MsKBQWNR03hqqxmR7Hyq+WtoDFIGAx3AWL&#10;EcCCTWU5KREjioj48OwCrKOAsXdggVwxIowAABJN5wCJWhsWYcDC+4iwiOKaKeQUc/i9lGZWAYvz&#10;bVgoMLpgUVJQIPd/5oZMXbkn6y++KSff/gBwACQACkYVDiw6wIA+pDqweOcf/1He/t3v5JW//Y0c&#10;ee0tmfgmsDh9WXLHzkn64AnA4lgbFjnCAjn6SGtcfPkCYJH+SljQ5E0EAeEFpb41LKB4qSypMbxf&#10;84sAxZoUAQUCoxsW7GxHbYSF1VfAoh0FbIKFSuHzPcCC0QWAkVlYktgYfkPF4kZYMDdvzXwzLBxQ&#10;bAULrTuwJq51EbiOEw04Bk+QaEW6pke0ksW1ERHEAeB4ASoWhBNahbE/jCiGDRA4HpdT1MX6Cl7L&#10;LBGJZBBRsCMeo4piXorlUhsWZYLiIbCoABalWlFyxexDYZHB/s2w0P3c1w0L3E+GoMDxHPZnAQSt&#10;IM8gc/aIsGDdRjQe/gOrHqz9P/ofm8ya+gmCAjAotay4DkAU6yodI0g7aLHyG8fZYqqOSIN9MEbH&#10;te8D+0UoHACKHIDCSvD2xElsDaXAACjY8Q7pFRRfBYdNKgMWFcCC69naqHjDMdmxczdg8bQ89sMf&#10;teHggMLsIyyekf6+fonjRZ+YGJeFRcDiwJIsIrqYQ3QxC2BMz08jMoCpU4CEY/aMOow6YGgL57TV&#10;TrdR07O47ozRJMAxAY0DHGOOpgANaHRyXJu91SdHpUZgTDjAYAspKwcaEMNetusmLDhOjb8LFvt6&#10;h2T/gEtHhx10u2UIcvvYVDYAULD4KCo+PLtABGYGOETwXCIsXokiZ2yji1gGYXOpDihPaZ1FKFEW&#10;TyAhQ4DFsCcobj+ikjByZDinDQuvX4L+kMRw7XQyI3n8Tsqza1IFLGqARfXMczDv53SgQB3aA7Bg&#10;v4ryqavShHnP33xJjr72npy5/2NA4jMLiE/kAqDg6KKjD6iP5eL7Hyks3gUo3vqHf5QXf/VrOfTq&#10;mzJ+9bbConbuOqDQ1WPbFkE5Fd0cJ6p06pIOItiBxTHJAhbZ9aM6r0MUmRN/oSR+VnLD+FmsxGE/&#10;nH4TDiiiAIGTSw0nAAir9j4FRgcam+Gg16AQwXDQwkQNz38a783SiikissVLCgvN/cP4AQVKQbF6&#10;xIrrpsiJRU+FgwSFGRbEqZhuG74FxcPkwEIFYPEcBwg5rdQmJBzhHKtuaKTnFiQ62pJwoaB9T1iM&#10;5BQLsXhJ4cD6GS2C6oDhYbBQA7eRBMv2CYo09rMFE6/LCIKQiAISMUQCiVJBkhWOgAwfa8LHmvCx&#10;0VGJI2qLVip6X+xHE4FiBIvzOXqPMHiIsOCwGRkAJsdhPiolLYbS0WQd2f4VnCGv3UIKYt+JXAHn&#10;AgosalIYQFkavpp+0oCB+7F0AOJARDvxETCAZBZyQEEwsJ4izhn2AAxGF+kcrs9rQfwsRm+bYaHA&#10;SH6LJrTJUvOCRhAqAsIRQMGI4mGwUGAAFnXAgr28EV2wFZP27K4BEg4s2sBA1DFKYAAogMqfHRar&#10;gMWBRZlDdDELYMxodOHUX2wNC0YfVHtfGxYsytpaG2ExDVhMAxbTAIXVFIExBVhMABbjgEXre4YF&#10;R4j1ABZsKssiqEgbFqyjYF3FA7DgUB9ZA4s0YJEojMMkS+IOxGXQ5XsQFhHAIrAZFsiBIVotz61L&#10;9eBXw6Jy+ppMXLkrK/dek1NvfyjnAYLLgAUjiA2wICAeBot/+id58+//QZ77+S9k/eXXZewqQKCw&#10;uAZImNFlvzksjklqaU1i+M0FihUJsBf3d4IFIwzq4bCIcD8imAiefxIGm51fQE6fLZcMKB4FFk5H&#10;vb8YWMzOS7TOod7zyMX/cWChoIC0PgPvQwwRQKLMybeqkmk1JYv3Pod3Lzs7K5nZOdzTnKSmZyQ5&#10;MSExwCPiTHKlMyLyXh4VFp1xob4aFizCsrCg2UM5bNP0vyssYt8CFvFE+Js3oU0Wm793AJEGINrF&#10;ThYSHVhYYBAiiEJU7IthgaHDgRAMBAVMIguYKDAeiDBssRRAkW8BMFh266GwmAAsJgGLKQ7/gX86&#10;ohoHFqzg/tEPfiiPAw5PEBjQlrDAi8qOLfNL87K8tiyLAMY8owsCA9GFMX0DjM2wIEimrKaRbqMY&#10;mWzSnNHU7AwgYTRhNQ6NObLQaE0yupiQBqKL2sQoYNEELAiMBoBhRGBUHQEYbInB8lCnGGoAsGAR&#10;1L6+Ydk/CFgAEoNurw4nPuJjk1kYOkEBSPjbUUUMPyKYGUxKYcFmsHH8uHLsNYzfQWUSL96Y+GNF&#10;GfHHZMDFcaHYdDYiIcIiApMkeAAJH/aHFBb4wabymmkoc/7tQxd0eHIFxTnIKYpiRzzAonb2usze&#10;fEEOvvKWnHv/Y0CCzWVZkf2pFjddABRUOGYgYUHxASIQwOK5n34p93//e3n9t3+nc3GvvviqtK7c&#10;lOr5q1I9dxVQYFGUqeTmVKpGBhqEheljwZZQJyRjIZE9yOVxSS8fkvj0goTYfDaTlZADC5q/woKV&#10;3BYY7cjBHNc0CgsjDqFCGXgQDiyKstKiKfwP8PzD7IuQL0l6Au/J8gEDilUWM8GAafQwbR3ziUVP&#10;VgoMC4n24ILtegMHFlsXQW0AwkPkzNmt99CGgYFFbg3rUDckHBEWqZk5iVRrEoYRc1h2U8cAE1SD&#10;JwBgzloMxeVWgDDS/WrgBhIKChYRqbGb87T/Cgw9Xi1LujUqeUTvpfk5KS0vSXn1gBTWAF69V36f&#10;VY3aCLPEBH7niOQIDBZNcS4RjoiroMD10+yzkIfhF9ifIa+ZtFK9bMFQVREUZh2Q0CIorLNesVKQ&#10;XD7VNn8uc/mkzojHJY3fVEjHdKkAwX4WJbFoySmGYjRCUOTt+TweTyNK4BzegIVWbvNaFjQpgIUt&#10;qghVBxg6BhWb0cZD/9si4NH/UoXG/z9VhOkXAYpiQzIsemCOslQzOUsHHjAOgsLAAulVWLd9MZwO&#10;e9kKxVZUowqMNjQsMNg3g8pxwnmo3TnPamO0Md1RFzC0zqLWFA9MavvOPRYWPwAYfoiowtRdmNZQ&#10;Zp11Fv19fYBFTCamEFksL8jy+oosAhgLBywwAJDZBbaOMsBoQ8JCY4oRAiIFaks4WHA4aRyxy/0E&#10;gKGamVWNQw4sWsjtUKMsipqy0cUEowsAY5z1F02pERQKC0Bj1IitLlgmyuZ7yZyJLBQWvYPS0zck&#10;vUMjgIUX8umERexE5+GQHHhmPkQCfiiEiCIK89OJ8mFYYTYLZYSRQG4kD1hU8D+vTuDla4k3WpBh&#10;XxTRCyMVv3j87JvB+goDiwAg4fUwsghLDPvTmYLWWZUXD0nlyEUdnrzCDnmUtoi6DZNmJ7zrOg/2&#10;0nOvyrE37msEwUptyqmb6I4mTF2Fra/48GO5DGDc+/Ln8v4//3d57Te/kRuffiYrz78ko5eu4/Ou&#10;qGrnr7WB0QaF1l1YWLCPhYUFAZEjLAgNVnavHJbEzJJOghTK5vB8nDoIEzEQEh0wcIltmr4V97Vh&#10;wfqLdh0GowtTd6HSZ8/IDukzeYnj2Wem56UAc86zBRMBoLl9mDdMjnUIuWUYP2BGab2FRhpY1+jB&#10;QMEAw4DCiSpM3whr7kxHYCgMeP2t5YBKW0/hmkZcZ0RhtKHewkmD9eT0rIQ5l3k2K+w/QuPSqKAN&#10;i4yBBcDLlmFbwwL7AQZWXLNFkVOfoNdIASSEBCICRgaJOjwMma/8/LwUl5elfOCAlHGfpXXc/zru&#10;CQA192YjNU7uhAguDWDEca7OEc5rAUyMVpI6vAdBwcEDOed2QUGh0YPWTbCewkg75WGf6W9hYFEo&#10;52H+BhYU1wmKQjGtSwcWbN3EdQVIwcLCRhWs52BUQVAUcH6Ox/O8Pxg/YMGogukJGV6fcoY3MVEY&#10;I4wOLKhs1vsji4Gv/0tkG750AYZfgPFj2YEFQfGIsGArqa5mtZnyGOTAwqi7SMrp9c1IRKORLaDR&#10;iTK6YAExwvjeYbG6DFiwOGoB0cXcA8D4aljMWT0Ii0mrib8IWLDHdUinRd0IC5g9csFfB4tIflQ8&#10;0bwMARZ9jwIL7Etni9oarrx0WCpHLyKaML23S1QXLGpnb8rEledk7aU35RQnOAIgNsDiITL9LgCW&#10;D38sz//8F/Lh//hnefVv/1aufPwxwPOCNC9y/orLm2Bx/ZvD4sARnTUvggxROJs3sNBiO4hRRBcs&#10;WDTF5rPBr4GFRicPgUUAzy6SQ7SIdyI7t2x6YSMq+HpYGEBsBAJz/jBEG1X82WAxNS3hUhmwQI79&#10;e4aF6XfBOh6cm89LrFqV9CQisqVlhUP5IDIrh9jp8LCUoDw7CVJsRgyx4l/7mRxAlEFgjI9LtFJG&#10;FMTJrvB52reiCxbsHV0tmohCQQEBDKpHhAWjDIKCg4B+K1gwIvkeYBGPRyYsCr7+L12on0BkoVGF&#10;EcBQBCAogoLFEGwFpaBwiqGQRpvTcj+AAZnOe4TFmKkoZ2TBbY04AAwdhND0+NZe3woMNr+1xVcN&#10;wKIJUKg64DD1GqzfMCPSmugCS0Qd7PfhCcdl+6698iRg8KMfAhSAxZO2J/cTj/9IHn8M+7B85umn&#10;pL+/V+IIw9hBbh5gWOqChYkuDDAYYTgtpFgspfUYUHfx0wyAMrPAeo55XRIWWoQ130k7OTelmqAU&#10;GKyzsMVR0wSFhcTMlKo5DVBADdxfnUVRky2pAhi18VGpjzWNWgCHVXW0iR9jHbCoABYZhQXrLBxY&#10;9AEWjCgGYeCDnqCMwMS9IacIirCAucGcWByiL2kibQyLRSgMWQsFgKIhicoEXpxRcUcKMuSNSf+Q&#10;V1tD+fwRhQXrLCK8ZgCw8AbM8ORRhOzZEv6HgPvyEcDiEqKJOwDFc1Kkzt6VooXF6MW7MnfrZTn6&#10;xnty7gNECuyx/cln2r9Ce28/TICJ9uz+6GN58Re/lB//y/+QV379K0QgH8rC3XsAAYclByzOAhbn&#10;ODgh+3FQBhZNwIKV6txfOnFR8kdOt0GRP3hUl5wxT2ExtyJh/E5D+aLWWYQBVNbxaB2FAsFI57og&#10;NPgMHWHbqbsIWQWx3wGKU39BSLPDXyAO02RGbXJWcossNmFxEouPIDVuFgutSoa9uZdg8nY4cW25&#10;hONGOAbjdoqBtPc2QQGgsG+GgQUjDx4zANH9BA7UBsQyroFraZ0JQeGI11Uo8DMICdMiygz9Ya7N&#10;e+bns7UUi3g4zHsYuXXOr81e1p36gBTWMzB8FkE5RU2mWKlbpukrziUwWBavoOC18H/AeWFELfFq&#10;TTL4rNzikhQRQRAOFIczYe/0IiDBmQCd/iZZ3iOeLyO3Au61sLKidRrxRtMUR+G9YAupJO6bAwey&#10;CCrLYTdqJYWEAQMh0WkFRUBsgAXScjgO1ks4Jp4vEBRQGbAodsEC6sCCdSR4RgAIgcH6jGw2KXmc&#10;XwRoHFiYubwjWldBUOQIH/s5HNnBFEMRzg/CIpaIPPrc3Kl888vNsHDqKNqwYPTgwALHKVO38e1h&#10;oR368PJlOKJtc0wBUcB+SmGhwrZ22vsaWOzeChZGXwkLrbNwYIHoAsCYawPDtJBSKCgELDS4ZEU4&#10;9k8TEg4sCA4LjEeDxTRgMQVYEBST0oQaBEU3LBBdVAEKAwurVke10RZ+jE3AogZYZGH+kU2wYCso&#10;A4pBb1hGYOJep74i2g0L5uZgUI8Ii4Ehn4y4g+LvgkX4K2FxtA2L4rm7UgAoCmfuQKaCe/LqC3Lg&#10;+Tfl9LsfySUC4iefy9VPISyv/eQz1VXAY7MMMH4i16CXf/k38sm//ou89Ktfyvn339dBBOsXOCbU&#10;18Oicfa6lI9fkPzh0wCEgUUBsMgTGg4s5g9IGJmXULGsJv8wWJhiKAOJ7rqLB2HhRB9d6QgLRBjB&#10;VE5ifG/mloxJO8ZGc1cT78BCRUi0xW0IaQwsGFVYWBAEnKPCgYWaOg3/+4IFO/Dx2hZCFhaZ5RVt&#10;NuvP5SWY/n5goZ3kLCx0aJQMIhZtZgzfWFhS4y8qKAAJCwqFBZ4l4euM0KsAxn0qLPCcioiScouL&#10;ksR1ouxtnuRMhekuWMD0ywXAotwVRXwdLIqABSBjIwqaeYGg2AwLK5PuQVgoSLCfkQgjEsKCgCAs&#10;WMmdseewIv1BWJge3lvA4n9ZFHz9HwDxf5JdsFAYFACFQs1Ag5EEYKET4GCbaak00qq0UtwBhoHE&#10;RlhANnogIBxYcPjyLMNsbUUFUOBFLDYnVQUnulBNQuzVzaa2hASLogwsWPTlgVlt37NPnnz6GfmR&#10;FkERFgTED+Vx6LHHfqDLZ55+cgMsGD2wcttAgsBYMcVRBxY7Fd4KDFssZaFhQDEjU9ieAiCmFudl&#10;GppZXEAanDMPaLBSm0VQhINCgutGU4AENTnF5rOT0oI0mrCQMKAYByjGAArAAoCobYJEY6ylqreQ&#10;pjEqpRr+J9m8tnDqH/LI3v1DgMUwYMHiogBgEZIhX0TcLIJSUMQkEAMsoiZ3a+aIzgAaGRgWeyJj&#10;H17meLEoCcAiXhmXULYpI5G8wmJw2C9uXDMQiCKiICxgdvhshYVOfBQFLPByZcr4P88AFscMLBhJ&#10;ABgFLPNsBQVVz95CVPGKHHntfbnwAcyfkxp95ugLuQ5oUNcUHEZXCQ/oyiefylUA4zqWr/zqV/KT&#10;f/+f8uLf/ELO3L8vs7fuSv08x4W6gs+4ClBcs6CwfS7asMD6mWtSPnZe8hyanNHE+lEDizXAYvUY&#10;zO+oJBdWJTI+JSEYCMd9MhEBvjue1Qap8bM+gkVURlx3IKEggcyggwYuTnptWID/QRiQjfPd4NSp&#10;MOY2KGxxEdVd8ezIOWYE01NTByxgiOzV7cDCiTy0KMsChQbvDA5IWOiUrQoJpMFSr2fVDQ2OL0UR&#10;FASOAYUxYb1vAmRhUaKjo+KDoQcYAbRhAaPDejJJYDg9tm2RE+GAY+yDof0wKMClDQs1QCPtDc56&#10;iiYAOzunAyMWDsL8AQtGEipAwgEFp5BlHxRnrCx+f/ZaL7IhAOszEF2kpqYlVq3jXnP43IykcE/p&#10;LGGRl1wZ5s9WUACE0xnPaCtYsCVUAUDAuVlEDDDzPCBRACQc5RElaGW2FU2e6XLY70QOTsW1ns/i&#10;qzLgA1iw6En7WLD4yp7jwMKp4DYRhQUEW0E5oIAiiUfsb5HNjv9IAfF1sNDmsoQFjzF9BxLfBRbd&#10;dRV/WliMaeSwNSw2F0dBgAKlwNCIwoICmsRx1cICIog5AGBGWgBBcxKRglUT2y1t8QRgtDUt44gq&#10;THQxaaIL1ldADa2zQGTxfcPCKYKKPQIs8EJ2YDEGWDQAiyxgEZUBwGLkW8CCs+Rx/ooiAFE8A1Cc&#10;uyWtS8+ZqOIdDhj4BQDxs28AC0Qd0A3se/XXv5ZP/+NfdU6L0++8I7M37gAQV6X6iLAoPQALRhVd&#10;sFhclejEtLaICiS/GhYOJL4KFhwaxIlENsACUUWUETx+45z3moavdQ3fAyy0o50WV8HAOfzG4jLW&#10;D/zxYTG/IFFEwD7k0DlmFntMb4ZFArBQUHwLWLCZbKJSlgzrKfCd1PRZ3LQBFhYGjCAQVeiw7Xym&#10;+ny6YHEQ3/3AAUnPzEkC0V3kTwoLGLyNCLaEBdZziEJ4/mZYMPIgJL4pLKJQJBmJWSQ8/C8Fh05a&#10;QGhRlMqAQmHRBQyFhgIFYIA6/TKsNoFCBTNvj1YLYJhKbQcWbD7r1EvYyuzRjggPykyUxJ7eXbDQ&#10;YqhpLYbyhhOyYzdgocVQrOD+AYCBJYBBPcbtx38k2555Svr69kssHtHhwlnEtIAoYoHAACQW1w4o&#10;MAiO+RUAYxkRxtKCEaIGiuCYBSBMsZOBxASOj+PYGF6IxvSsVJD7LLYYKY3hniGsF8cmpDpBgLB/&#10;xaxMQFoUZYumxmcBDYhRBiu5m2w+C1jUAQuCotYFigdh0VJYpAAL9sYmLPYoLFy6ziauQ17Awh8W&#10;Nw2dUQWNCaYWYJETTYtt+vFCEBg6oirMMJzBywpYJCuABf6/wWxNXJG0DHpZ1MWJjzhBEmGRFA5P&#10;HgaI/P6QeDg2FOffjrKcl7DgLHnHtYKbgwRy8qMKDLoKtS7fRQTwIqKK+3Lxw88AhZ/Jjc+/lOsA&#10;BWWmUAVAdHY8q25ofAKQ4NgtpH39N7+Rz//vf9PZ8k6++ZbMXLstdRY/ARa1M4DFWQsLreQ2sBgl&#10;LM7dlPrpq1I8es5MeERAABhFHRcK4CAskBNlX4v45Ky2iArA2FiJrUVIGyCRMI0F8HwpTu7T3VyW&#10;coBhmsua81hZzlZpWiyVLUiCIyNMs2+FAYQauRpxNwy+RmriMHSaoy12UYMkDAiKhSVJzC1IGuZK&#10;0+/0Bjfna/EThxXnhEYKDBOFmOtCWgRFcd3sZ7GWDpfeDQucl0ImKlKviw9QCPB5JGKABQxMy9Fp&#10;+ASBKX7qiIBgc08rnMdJknRYc0iH89BrwAwLOUk3G1KYX5Qi7oM9xk1kAQAoLLCOiIHFTN19VbK2&#10;ua8WPxEmCphDSIPvMrsoKfwfoqm8JDjsje1jkS3mJV8pSZETHVlYVC0otoJFlX0sKgYWLF4iGDaA&#10;ghXcavCABE2ehg+xToP727BgfQTg4ICmWDGwMKCIASYJ/QxqIyz4fFn0ZEar1RFqsR2DoimAAgol&#10;QxcsEh7+h0jhfsIWK6XyDUlbERhaZ2Fl6jEACraYKrYADqg8ZsV1ykQXG2Sb1bab1uLhO7AwwOhE&#10;FgoN1lFQWC+2jAwoKNZb2BZRbVi0xANYbAcsnnjqKfnhD/+bgQXUDQsuGVl0YDGmRUyMLFhnsQhI&#10;KCyg+S5gLAAYqqWOCI85aAbrk1iOARq12RkpIYLIAgpJRFCxelOiMHCOVMoB6LidarYkR3OfYARB&#10;SAAY7VZT2IYYabSmp0yLqIlxaYwDGISChcNm1VuIPBB6l2r4H2VzOs5T/5DpZ8GhPrSJK8x7ELn9&#10;IRo5YYGowoxdxIpUgoGgYBPBDixYqRfByxErILIo1SSK34M/WZShYFz6PUHpG2Y/i6D4goAFQBGL&#10;wBSDEZ17m7DwAxaRGOcorkhhfF4a66eldeaGTFx9QSavvyRTt16S6dsvy+K912X9lbflzLsfy1VE&#10;FTc++1JuIrK4DkhQ3bDgDHlGpi5D6zOwfuPTL+TOFz+TN//u7+SL/9+/y/M//1KOv/aGTF+5JfUz&#10;l6V2ugML1lmoNsDiBmBxBbA4q7Aw40Edh3mc0CXhkeZggjDPOAcUxP9SO+YxumBUoIYPYLL+AorB&#10;9NnijorCFKlIHM+JS8hEEYRKSus7OHc5h1rRjn78XxRZ7o7f9uwKjPYwcvqHJKVirp9m7Bg2c/XM&#10;BcP0rMFviC6soesggrh/5qa19zciAxYLJWHgiZlZHYajgPTOWFDtoTwUEGbObRM1GDnXNXCAaKxa&#10;Z2EiC41MFBi2ngWRSwoZo2i1Kn5GVDB8zndNwzLiOgFg6iOcITycYTzaIjAUEvYYcsyMLqJs7VMt&#10;CzvcFZdXpETzBxwMJDqgYL8KVngrFBSgeHaEBZ8RIwsCBpFI4TAru/H9ANIUMmKxdB6GzPliaNww&#10;6FJBCvg8hcWGqAIiPAgIqlnTcdw42CfnoVATh4EXAAcavSMHGCYqwNIavqZHFOHAwokqHMh0w8IU&#10;URFED8KCnfkUFgkDCh2dlp34oGga7ykEWHz9OFEAxf/aChZpmEO7RRRhoRHHN4cF6zoegIWdhnUD&#10;LLTYqQsWUNEC488DC2hlGaAgMJCmS5wbl/tmoAlEFPW5WckDFIlRhKz1UfHju/oqdfGWa+KB0Xqw&#10;9FZqEqjWJcq23zD48sSEtFjRjXNZKT7tNLGdYVEVgAFYjOLH3wQsFAqbIOHIwKJpYZEFLMIPwgKR&#10;xaAXsGCzWQcWMCvmYgNa5GRgwcgivBkW+QKAUZFQpiSeaFr6EaH0jvikd9it1/1aWOTxQk0vy8Sx&#10;izJ35XlZvveWHHjxHVl95V1Zf+1dOfrmB3L63R/LpY9g+j/5GUDx7WDBDnlv/f3fKyzu/exncvTl&#10;12T6MiOG7w8WCcICuc0IoB8AmHV61e8ZFmGYUhy/Fc77kJ2H+a8cBSQOSxKwSMKEUwSCY9jfAhZF&#10;pC3A/NMARRK/s8Q03iEdc4pFSvZabVgwongILGimdp2goB4OixVJ4v2IlsuaSeEw4CaqcHK4jDIY&#10;MXw9LNjbm4P5GRlYRGDiKZh0nhm21VUpMYLYAhYFNqFF1FA7elSb0GrdxENhge8yO69DGXVgwSIo&#10;Vm4XvwUsOBGRMfGvgoVj9qwM132PDAs2l2VdxqPAgk2OH4DF10+1Gis1/hAHDFhxvREWjgiKOl56&#10;Rw2EfE2kBwBYT9Elp/9FtxQatj9GmvUXWocx1pE2nTV1Gdp0tlsWIE6Pbw4VQmgYYHBsqWlctyXu&#10;cBKw6AEsnpYf/OC/yWMWGJth8fRTT0hv7z68nCFpTY7K7OKMLBxYgBAxIJJYWgMwVgGMA0YExkJb&#10;prXU4gGAglEHNIWoomlBER+FgSCS8EIjgMUIIgpXBetlqi4uDqVeqYq3WpMQgJFG+irOIzDYR2MG&#10;L+80xKIpDgPSmkR0AaA0xxFdjBEYnQijzm1CRKOOMfxAEVnUa5LAj9kXDtnWUEOyf4B1Fm7tYzGg&#10;wAjZCm62gopBcaybZpps8aGgADicoqlIGtFGlh2TCuKF8Q/5I7If8Nk/OCK9EFtZeQNhieA6UVyP&#10;06hyEEGPxy8BfxjPOa2/n8bCuixfvC2HX3hLTr37Eznz3qdy9oPP5NyHn8oFDjX+YxYpARSffonI&#10;AqCAFBIOKFj01KVuWLBFFGFx78tfKCw++49/k7tffCGHX3xFpi7ekMapywqCOmDRcIqhKMCCnQBb&#10;uK9RrPN46eg5ya8DFgBEfvU4TPaErhMWKUYWMNLk3LLEkIkJ5goSQnShxUlq/DR9mD+eHcfIisbw&#10;IsbwIiJjotJ1AiOqRVEEBltSaT+NKJ4dloz0IoBzArnZ3MyyZBcRSSwfRURzWOLLhyQBE04SCGrm&#10;BAWhQFOHsQESjnSwPwppteJ2/SjAR1jAQGmMKzBvgCKOzAgrcXNadNMFC34GAYF0nFNbhya3zWK1&#10;5RQrj2GsNFoFhA5NDgAxYsG5CgsWQwEUTJtZXJYEfqfRUgm/Mxo8zI8gSAMYkDNhURT7dJY7lrHr&#10;cYiRBCMKSMd+AiSyuQzMkfUaeHZIG85jG+9FYWEBUMT3w72xHwWbxxohmjjIJrSHpHHimEycPS31&#10;48d0m6AwQEXkAajkuO8QgYnvMz0rCZYKpLIwXIAiB3MuFiRni6D4zjmwYDFUtQFAQA8M9FktSYEm&#10;3gWKUjWnKlY4ci2AQThYo1dYYF8eQCAM0oAE6yWcIqhuyBiQxLBkHceDoCBE9DkTFgCFE1kQ1DHI&#10;gUU4FZZwNrzNYuHBv3ilMhgv1SVehNFYWLSlkQTXHUjUrAAW7GdFtxk3qgONh8HCDGlOARQqAIKq&#10;WmBAbFLrdNhTcbgQDkSo0cfXw2IHYME6i0eHRfMRYMHlJliwAhyaRXTRWpiT0hRyZ60xCdSb4iYg&#10;AIphR4iqXIAFNQxgDAMYLuQaPVAY6bNj41LHyzppQWFgMbsBFqPjEwCFAUYNLwTVgQXO3woWLo/s&#10;5VAfAy4DC0QCA7aS2x0ALNghL0TFxRtKItJIiZnhDaBAbtcfTWId0QVgEU5nsZ6RYUQKvcNeXHdQ&#10;RRANjXASpQdh0e6UBwhlSg0ZWzkih26+KGff/BDm/nOY/M8BAupLldZTEBTfARbskEdYfPpv/yq3&#10;Pv1c1p9/WSa/Ahas1P46WOQfgAVy9wsHJDY2JcECjA8GwvqHDiwAVwuLCGBhAPH1sOC4XNpklk2X&#10;SxVJtvBbn4MxLx0CLFj8BVAsExSILGDmWoGssDCg2AgLCwqFBcwfpl1g/Qsr7GHeLKIpImJOABSx&#10;Ft5bCwvtId4GkIFFGrBId8GCBmqMl7n2jbBIPwwWgFUa1481mhItFgGKlOjEQZAZGdZAwtHWsIDZ&#10;ARYcJDCXg1kW2V+BTWwtLJDbz+D7FJaW8B0NLLRyuw2LdQVD/fhRmTh3RuavXJLRUycUIFvCAvuz&#10;BOoEgIp3lnNsKCxsEZRTX1HSyIL1FF8FiwpggUjk28ACab8KFvmyqc9gfcXDogqFhYLi62ERSX1F&#10;57x4obbA8uh4sQrzNyDYrEQOJqRCGioPFbCtFd8EBqIP7Zj3ICQMKACH8kOEY4w2NOIgMAAIBQjF&#10;4UKw3d0vw4GGAQZHrgUscB0PDG/n7v3y1FPPyA9/8AP5EWDhAOJBWOzFCx2EGTdkZnEaQJgHBBxY&#10;HJDFtVVZwA+/IwBDBWBQAMosoovJ5QWpzOLzYeQGFIBDbVSGrLjuqo4imkCUYaFBYAwRGgC0F1FH&#10;FDlI9kIfm5mTqbl5wGJeJmdNa6oxwKI1gciD9RsABqFQZZETVMN6naAATGpYVkZH8ePF/zGbFS+L&#10;oWDi+wCK/YNu7WmtvbdHAogEOFlRBAYftYqJJ5gQH+DApqB+GJ4X62xd5gc0QqkM9qfFi+0+AGcP&#10;opWde3tlFydV6h+SIUDJ5+e8FTEVR5zl3NscSDAEiMRxLocnn1w/LsfvvS6XEVHc/umv5dYXfwP9&#10;Um5+/nMV6ykIiLYAj2tsPgux2OkaW0h1ibDoFE19Jjc/+0I75L319/8gH//L/5TrH38qB+6+IOMX&#10;rmsxVIOggJqARfMsQHH2hoyegwCJ1iW2hrqhRVUKi4MntehJK7YJChhtBkqvHYVRH5bU0roOKBgs&#10;VyUEOLOXO1s7mb4WGQgRGYyfxUohACMMQKgID8JCt21RlIIiLiE+O0BG+1bgd5SamJXsAiME9sjG&#10;ZxIUMP8UYJVePaxGnIHB0bzbFc+siGZUsQSj1tZOBArNmkVQxwEJAuOQlA+uSQm/93irKREYXGpy&#10;Gp+1BDh24EPopHG9FOsaIK4zwsjjfagcPizVI0e0GId9N7TYCeelKJxrBIgAEoQFoZaamZcwMkjs&#10;s5NC7lx7QMPMWIzEoiYdGZbSYigjbQmlFdx2LCM852yOHdFyUmFlMaIJToXKRhhhGHgWkVIBEGRd&#10;gxZBOa2gGGWsrUnl6GEZP3dK5q9dkgO3b0jr9EmFCNMz+uHYWdqjG8pjf3ZxCZlAALVQliiix1QG&#10;Bgwo5di/ApFCsV4BLDhAYLUNiaquc46ZLlhwOBDeLwzcae7KKZA7sCAoWOzUAYXCQuFhYKCDAkJO&#10;EZRzXq5kiqhYX2GKtwxwHFhwKPRUhrA1LaASAIYKsFBQQBFGFI6S4RsWDQ/+JYrV1wiJeIEAIAgA&#10;AQLiLwAWOrbUt4bFDwAIA4qvg8XCKiMLU7T0aLA4INOIKkYX5yU3Oanl116EqhpR1FoKCUcPwqIB&#10;WECABYungjieQS6SLagmvk9YuACLfpf0AhZcZ90CQTHMyMIPWLAoKojIItgVWQAWGlVg3U/jYmRB&#10;WCA68CAC6XURFsOyY28fYNGP6389LBKISDg8+fShU3Lqxbfk6gefy52f/S2A8Tdy+4tfyC2FRSea&#10;2AALjSqgDbAAJKCtYPHSL3+lsPjof/yLXP3oE1m6/byMPRIsOJDgdakiAikdPfuVsEgfYIuogxKb&#10;msf/rg5YZBUWGiU8DBZd+kpY4HmHskWJN8a1FZSBBU3/kMKCuXU2580fPAYT5rAd3wAWq8ekjO/A&#10;svraIcBiZV7iMLJIrdqGhbneZlh0xM8qI8c9hhx56+QJQOMIntEjwALrhAXnL0+WSlKoFGFyyKE7&#10;sAAQOrBgT+kuWLCprIKCk2jFpITzasilVyt5jTBYF0RYRBxYLG8Ni8L6mjROHpPFG5flwJ0bsnrn&#10;JiIL/p9N3YuBhQMKiM91Fs+o1pBYLg9YsfIYEQFBgfvnoJ1FQKADi43qhkW1RljktRPd18KiS48C&#10;i2zR9N5m9PA9weI3Fg0P/iXztd8nFRIVgKAicYAgDmDECYmCkdk2IkzYnFaBASWLAAqLr2yzWjMk&#10;yEZp8ROhUYIxboYFZJrXGlgoMAgKSEesJSyoTbDIsbK7xWHOOVMem84CFnt6AYttgAXhwF7bpuf2&#10;Zljs379XItGgjAIWs0szgMNiu4J7CXCgFq26ocHKb1MBvoqoYklqc3Paw9NfBxC0yAmAwD27AAwV&#10;QGBgYYVn4YKGoUE8q2HIi/VEc0Iqk4ADfpxTcwsy4cBiyhRFUU1A4ath0cIPF/8vwiLE4T4Ai74R&#10;7WPB8aBcvpC4vGGVJxARH5u4AgD+MCKICEABILDpLOsrjFjBnUZ4mpVALC1utoByBRCtuGXX/iHV&#10;3n5TDOWzxVCERSAY0mIoBxbJBMJlwH72yBk588q7cu2jL+Tul78GLH5pQIGIQkEBMHRg8aVdmgpu&#10;NotlJTZFMBhtLIZis9mX/+Zv5e2//0f54L//sw4quHDzOWlxLCjAwkDiGgBx3UDCESKK0Ys3tf9F&#10;5eRFKeI+O7DgpEfOEOWcNc/0tUiz/mB6UUL4vwfZG5nNYOOAA2AR5nMELLQnNoAQBBhCOq85i6EI&#10;CkYhFhRMQ1A4YuOCAt5Djkowx/oKmDaimDQF46fpl4+cVOUBDe0f4IAC0t7cW8CCzWULuO/aoeMy&#10;fvqUNI+sSXlpWmIwu0ilLOmpGa1TSGsFNSMIAx1eKwnjZwuw5NIqrgPDBWzmLp6T6fNnAZ5jMGFE&#10;OoQBoweFhhX2OR3deK309LzEEFFnKxWpjlZhuDmYHIuhGDkADtpklnJ6b6d0vzaVjXPO6aiOh9So&#10;l6TVxDVwfjYLKBO8mZRES0XJTCETubRsiqEAteIhQgICCIqIpiYQVRx+4bYceuGurNy6IY0TJwxs&#10;kT6rUQXgxyIrAI79NDITU1rHwkEJGd3ki1mtqOawHaU6x4QqSblRFvahqHCpsvDAu1hrUDWtryix&#10;SAnGnkckUKzQ7LuLoXCshKiDgGBxVJccWGQACi4JC/b2LuEcLs0xAANi3woFDZbaBBfPlz2/OVqt&#10;KYbCc8TSWe/0r8D7SwEW0P9r0fDgH0DxnymYP1usMGpwQBEnJKxiXaAwstEFZSMMBxrd40Y5UmAg&#10;0ng4LAAS5rAJDCgLo6W6YZFBbotSaLDCm/0uWlM6hWsSRs1ik517GFk8Kz/8bz8CHB4DHKgtYNGz&#10;V8IRwGKiCVjMIppgayhTV7GEF4JapJDrYJThaGkdxwkMpJtYWpTK7IzEYNw+RBUjCgYCYgzrjloq&#10;F2BoBJggwhiCBm2Ewegiwor88WlpzswhuljQyEIHGbTAGEPObwMsWG8xDlhMjEuD+9uwaAAWOUQN&#10;ER2Ko6cPUQWgwajCzf4VgARBwU57wSiMjJ3xWDcRhcEBENoaKmmaziooCAyI6byAhYt9K0YC0jPo&#10;kZ4Bj+wfcosL1w7g81hG7wz10Q2LRBIvA/5nc8fOydnX3pPrP/5pGxZa/KR1FYSFAwkjFkvd+BzH&#10;AIEb7JD3k89UzrAfplOeEYf7ICxe/dvfyDv/8I/y3j/9Xue2mL9xF0C42gWLjaBgCygWPzUvcBDD&#10;q1I+cUEKOtSHqafYrCxy51mYbmbliCRmlhFRjusYUTrPNoxf5+RmwwAuAQOCgnJAwVwyc6jsd8HK&#10;bBUjCorPL5OXaIXFQiyCWtEhPNIARmpx1YDi8Alpnjwn9RNnYYZHcC/IvS8fgAwk2lLA4FwOAQLT&#10;Zr+K0uoRaR0/JYuXzsv40VUpzY5JHCbGCX9Yict+FikYp5lj28CCEQGNn5FCcumAFj9NnDkly1cv&#10;yezF81I9wmIoHCcMkEb7gOAcR6wroTIATWZqTtL1ppSadbx3DRhkXudk0OE7EoAFgaECKOy6dsJD&#10;5MD6xXQ6LiWY9fhYXSY41TCMNIPzWRcUQhTC0WFTeCdyi6zgXkM0YYDBqIH3WD16WGYvn5cTrz4v&#10;B+/dwfol7MP/knBUWLC+gqA4KJyJMI33j+NChXJZjXIy2aSUqwVpjAIGAEW5VpByswRQABCAnwJD&#10;ZftWABKm3gLbNUQiAEShlIQIi42gYKTQ6Tdh9pn9pvWUgYEZGJAgYPTAyIRLRg6ZHMHgwIZLduTj&#10;kB8GMiyi4gCEhIQzxLn2s+gChspGGlv25Nae2yxK+i6wUGAwwiAwcIxLBUYHGhxP6k8Li8cAh8e/&#10;ASxss9lvAgv8KMsz0xJtIarR1k8GFh1QfD0sHGAE6mOSRm6yPo2I4nuHhZmgiJDgSLMsftJZ8dSs&#10;HHMjJBDSs+UTcremr4WFBUwvEI5p/QaLr1iMNQBg9Lv8kE/ciFiCiFK+GhaTMn/8vJx7/f1vBIub&#10;gMXNzwGLz9h7++th8dpvfquwePcffyfn738gs9dvf3NYsPc2wWDF9XaU0QWL5OwK/vdTEiqUtDdy&#10;ALAI4HkqgPFsOQ+IAwuCgpBI4fnSHKNJAwoCwoFFgM8vxyIovAsz84gqAAGFxaqkFg5I6eAxGQUo&#10;Js5dltHT5zUHrEN1bAELAwoYP00a22zhVD14VKZPn5GD1y/J1OEVKU7g3a6UJFatARYw8ofAgkVJ&#10;CgJ8xujJEzJ/+aKs3riqsCgfYuQAmOHYZljwXAcW/C5ZAKnIhhnjTRmfasDsYO6svMazU1g42gCL&#10;OI7h2cVD2jehgZz79HRLpqaaCgsOqMdJfEIptobKSRLvYo7zVeBdJSy03gH3xwr51pkTiCauyOnX&#10;X5S1OzcRYZ0RDiyYtrDIIQ3hUlhFBKV1FWMSRlQR5D1mkhoZ1BpFAwuCAqp8JSyqCosGjlXrBYDh&#10;0WDh7NsIC1ZUWyDYugw+P4UFIJbJscjJFl21YQG4FFh0ZmCRUkhAW8DCkQOLcCLss4jo/CWztZjT&#10;S5um310EFS80AAmCAsrVVHHCRFXpaBNI4riWAxm2ltKhQbpaTTnDgrRBoX01cKwCoMBEKfbIpnQu&#10;DJit1mnUYKhWGa3DMEVRBEcSuTEOJEhYPPnUNvnBD5zIghMeARaQA4unAIsewCIEWDQnRrWfhRl1&#10;1tRLKCSgBQqwYJGTU/zUgcUKYDEPWCBMhXl7WbkNuKm6YGEijZYpnoJc+G6uakOGoUF83wFoEPfu&#10;h0Ek2bsbL5SBxbxMMsrg9pQBRnNiErAYRwgPUOCHTEAQFA3uH8e5o2MWFnkFQv+wX3r6PWrqw+z3&#10;EAqLN8w5LGBgMCozvARhwGITVhRyzmMOD23EAQW1VzEiEPbIdnv8MuL2iWuEvbYDMuyGsGRLKBqe&#10;9t5m/w1/UEFBccY8wqKE/9P8ia+CBYuaWOREYFAskqK+UN3okjPshw798ekXqquffCq3v/ipvPHb&#10;v9c6izd/+3dy5u37Mn31FgBxZQtY3DRiEZQDizNXpcRBBAELBcU64NDV16LIoikWRQEYaQ77Mb8q&#10;sbFpCRYr4gNUfYAuh02h6evc5bGIinUWUYAjlcILnIOhpVOAMCDByI7Q5v+DsABoosWy/g7SswuS&#10;UVjAyKzpN4+flukLV1WjJ8/CjGHi2J/icUKCZm2l5o1IwFzjAHLaB2X0xElZOH9Wjl6/IJNrC5JF&#10;7pizx8Xxm+GEP+mlFUk6sCB8cB3nmmztxNz5zIVzsnb7uqzduor1s3guBIpJa/plsFjMggLrHF6E&#10;TXVzi4ATPqM5y7nmWzI+WZdSKScpRA4JPLsEIKFRF6TjO1lxeAo1OJhbFbn6qalRmZubVGCUYIyE&#10;RSwZQ0SM3142K8lGQ/IzM1LG+0lgcMh0Fp0xIpq/elEOPX9LTr72vCxdu9IuQsvgOIuhCBad42Jp&#10;SdJTUxKpViXIxgu4fqaQltHRsjQBhjqAUarm1ayrgBf7UBAKVQcSqoqq0apKc4zHGYkAAjByJ3rQ&#10;OgtGEVrcRACYFlLlGq5NkOgxduLLwfDZGIBFS0xn9rPuxBzjfhZXmUhDYVHGbw1gYmRhiqHYtJbR&#10;hYkwnCjDqb9oRxgWFtF0eN0iovMXK1QuOMVIG2FhDH8DLLI4lgUcKEAiZvUALHgNC4ytYWGUKRMY&#10;BMcWsICx6hwY3wAWXsBil0YWzwAWhIOts/haWMzL0kEDA63EVkBshAUrtB+AxZKJLGIwbl999Gth&#10;wahCK7m3hEULJjH5ACw4JMgYYNHaAIsxwGJcAUFQNCempDGOcwkLvCyEBSMIQoJFRQ+FRbt8PQNw&#10;ZPEjASwyHFmzGxYI79lRDKbPUWQ9br+4AYsRgoPCPl9wMyxMVNGGRQo//Na0zJ/8prAgKAAF6NFg&#10;wd7bhMXfy2u/+rWcfOMtmbzEiuyNsGA08U1gUYDKh05K5cgp5Dw3wWJiToKlGmCRBixSgAQjCwML&#10;PyDBKWlZkc3xhPI55AaLBeTyGLF1YBHk/wPnsMksB6xj/UF6fkmNPs0cOUBAw508exEmd1umL16V&#10;xonTMPR1gIItlayhW2N3YEHIZCmscx6H6XNnZeXSOTl86ZSMLU7hvTNTjXLQPcLpq2DBnHnt2FFZ&#10;QURx9IW7sgpYTJ07DYDg+jjHNOFFlNElBYV2BDwsZVyjAROeWp7Fb3tcxsareBaERVKS+N5JRBOd&#10;0WSxZD0GRFBwHCW2Ihobq8siG6P8f8z995dr2X3di/YP11ZgNymRlORriWTHkyvnnHMVKqKAigAK&#10;oQpA5ZxzOnVyzqEjyW4GkaJEBUqkZFqSlZzk53Bt0/eO5+tn+9q+9y+Yb861967COX1Os5nec40x&#10;x97Y2AA2UMD3s+b6rvVd3jYDjUq2sAULDasVYLQ+Rn51tZnBXdXThco+a+SW3ntTNAr/6jwGd1YQ&#10;3lqGe3KMTs0ayWVV2+V75PkVPfzc21vp7mqNU8nStfD1qwiH9vZ6AoNOoka5AqtlrxIez4dFJRqb&#10;a9ngayAwquguFOA/LiwsGB3Cgq5BzkFQOIKFAxILFjr+U4NF4TOWWc0pq75lAYI6dArW7VwFfBsE&#10;eQJFMe8rrjLKLalCjq1cnes8h/bt5xA4nkh+CwjKXahLykj7AohGTAkWFigMLHhbKhE0GGw1MuoQ&#10;FNxXt1QpYVFGWKgQYSEDriaZff7l1/Crv/qr+JTmWdhwcHTYDfWrn8Wrr73CAJfJQNsEd48XPQN0&#10;DwSBhyDwsLVkRFBY6jfHDTB4jqT9Zn6xqtydyGtqQVpdE5IdWPAaz9hKTHSrm0pDa00inDJdUZTp&#10;hqp3obC5DTUChKcLLfzxthAYGk7bRGA0MoA08P46vlZtI0HBrQAhUDS2ECR6rGpPNdTzf1iKpMxs&#10;vHEmDa+cICwY3E+lpvNYJoFhJbYzGdQ0szqbkMjOL4WKpOUWMXjwB5dXrD5arWJGYDAI5hIYWlc7&#10;U91XaVpbm8+VlGJ0JlnJ7Ux+ljnIVpeKYKT1vQ0s0pGRkY38ojJUuTrgjY1j7KxgcR8rD9/Bsp3g&#10;PoIFYcCtchRzBIAFA9WJustjAoalRFhY5yn5fZfP9wgXPvgA57/8JWw/fozIzh6ax6ZRP2zNsah3&#10;CggKDk9JI6Jq44RFZAylAwzEdBKHtaEGBhko42hga74yqOMaPhtCvteH3LYuZPB7mlJQQjgUMegX&#10;8LOgu+DnlSp3QWnIZVlZGaoZmGtrKs1kMlMnSiOldI5gIXCXliGfrlHlJUyymaAo9PQyiA2gLkxX&#10;MD3PVv062sbV105o2VCwSn+oVa+k8hEwBBnVdSqjK6gLh9E9Mwn/NJ1BfAD17Y3IL2WArqpEARsZ&#10;RZ1dfK6+J2BhRkTpNXi7mo9vHRtGcG0Jsd0N9C1Mo3k4yiDL8xholcQWHByZiX+ERKU/hGp/GI0M&#10;zG0BOnZ/Fzq8LWhsqkKF6jgRFEVsmBSygaIV6PKpPG1VTpsqZHDT3IT6+ko6ihb093sNMFqU82Ar&#10;WzmLInUTMajnKgmtYbn8DVR0ulGpdSz4fhoig/BMTmBodw2xs+vwr82hhaCzFmNSN1mAn7G6nrrM&#10;aKr8+hozwU95EM31UJK5yVVNSLkIC82VKDCLFVUyWGuynRka22DNr1BNqJpGJfAJB7oJgaKzq9U4&#10;qdr6cgZ4CwoCgQAkaVa3grwzQsp0cdFFqeigFkoqrdAMbYFCiWudJ5DwPsJBkNDERJ2jHJCVFCc8&#10;BIqKfJP8NkuxCqoGEDYknpJTI0qzuc0IqfzMb9uIOPrLK6/+ruMQBACjUksEiSnxYKRjgkRRpaVi&#10;jRCwRachWc8jgPB+btVdZYoQVtSyFZM4Wor7DO6OVMn2cJU9W4mwMMuxChLKW5j8BWFBZ6GJeoKF&#10;qtEWMfiqC+ALr7yOX9WkvJdePJxn4ci5/aSzsGER5Bc5QCj4KX6ppU4Cw8iGhXQIC57X2tuDWv6w&#10;5QgyGOxTahuRzGs1sOD1SafrLGAIFAYWfG/GXVAaESVphFRWA99XSwfqCIlmtiqb+eNt5n5ThweN&#10;7Z1oaHPTRbSjnq9lQMGtACFQNLUSJNzW0HVU0FmoRPMZAkGwePWkVsejs0jLICzoDswIqFxkMajl&#10;aIinAUUZbXwZ/6el/JEKGKX8kZSydUFoyG0UFrH1wVYbwaGV8NIJDbmK00nJRinpGWwhK4nL1jFh&#10;IVBoQp5gocR3XjG//C1udMUnMHZwBbM37jGwW8NmzUgoOgrJgsWT7sHJT5h8xVMy9+kcSqOhVh4+&#10;xqWvfhXnvvRFbNy/i9DGJlzD42jg69YPTxMKmoQ3j3q6CA2TlcykPGl0ETUxp4ig5SxK+8MWKAbj&#10;aIqPonlknEFTZUDoLHhfQXcA+e5eZPE7mVZcgQyCV04tmw5DeSAlu+XMCgnfutoaNDGoNLAlqtag&#10;6h8JIurmU94oi593XnWNWWe7lKBQHSWTf+jyoYbX0D42if6lZQysrdNZTKCWsDDJbQMKtY5tad+W&#10;qsWWUZoL0RyPwscA75+KoyvI7y1b6flskRYoue1qQbGXcBIY2Mo24BFsqFKCRgniJiW1F2YxuL2O&#10;oZ11dBE8jVF9RmqVO6BgS91It9X3H2CrPoT6EK9/MAJvZAA9fi/a3C7U1ZWjlNCUoygo4nUIFsrn&#10;0IEZZ6HEN1vEahVXs6Xd2laP7u52+Po98HQ2M2jTQQgoKv8hN1KoSgMUv7+5lRUERgNKW9tQ6aWb&#10;oasI8NpH9jcQ21tB78IEGmP8H/b08vOl5OI63CY5nl/Hxi4Dr5kYSKmYXyNB0d5RT1g0EloM3mUW&#10;wDRvoq6uFnX11mQ8q4Cg3EUVnX8V3UQ1QdECX8CLVkLDOAtBgTKw4OMlwUISKAQPJcNN8pzvW05D&#10;uQwzysmMdHIm4wkw1vBY5TLK9JyEi5XnEDxsV+HAgtB9HiikPEHCEWGRnZ/5AxsRR3+ExQ+eAIUR&#10;AVBaiewyqrzKSLcFiNzCCktFFfxALWUTIpLlNAQQ3q86/HxeDcl9NiwIkRreV0P3Uc1jDJ7Pg0Up&#10;A7CWYnUS3c+ChfIbmnH8YVgcAeOjYeFH14AFiY8Li7beXjTQBRQzaGf/mLA4TWnobC7dUXkrgeAm&#10;JGxYuAiLRsKi4WcKC4KioDwBFlIZf6xlFizkNlQPp7ScrRS2QukSMvlYdT+dIihOJSV9PFjwvXUN&#10;Tx7Cwgybva9hs3QVPzYs7hjnkQiLy1/7GmHxHlZuXUdwZQWu2Aga6GgOYSFQ/AiwqA5FGSjH0DYx&#10;aVQ7GOP9mm8RYUs8iAK6i+yGNmTQSWfyM5RTM5+rPXw2n59heXklWpqb0NbaCFdTLQNDOYMiW8FK&#10;5GoAAVvXylUUsYVfwv95GVv1Kv9t+v17B9A4NMwAt4jgxhp1BAszJJVQcGZJWzOltTaDLd6nxLaG&#10;h7rV/bQ8Dd/EENp73dB60YKFfn8aHlrSzaBJSBTyOQUfp4SI+vurgkF0TI0jvMWW+d6W2XZMjNFt&#10;qRKv1To/AoUDC4KKoKkJhuEaiqJrJIa+WAjdPg9a2hpQxeBmSnWo+8lA4klYmAWNSvNQUlmI+qZK&#10;eLzN6OvrQH+fGx0djaitIxAU0AvUBSVQ8POmMukuNO8lW8sAa+QVfzveWBRDK/MY31vD0OYCXUYU&#10;tSEf8uk+Cto7UECHnk83kkuXlc3Aq5IjuQWq4Fpg5kZ0djYRFE3c1hMOmjWea2ChGdnPhAVdUD1h&#10;0dpehz6/G4ND/Wh3N6JGOYuPhIWcRnkCLHi8Wt1WgsGRNKrKGlml7idNyNO8C3Vf/fRgQWcBGxFH&#10;f7lyD3INgoRxCgz4RVX84KuQwf0MOgYpk/tZhVR+tVF2gbXNpDK4L2UWHim7uIbgqEOeXUOqoIK2&#10;t0K1pDQ6ioCooutgq6aArSnlG7RGhuQAw8pXHIGilEH3aaluVLkm5xEaOj8tp5CweIOw+DV88sWX&#10;7El5FiQcPQGLrAzU80fs7ulCbyiA7gE/vAE/3YWlTp9AYcOCcBAgum11ESLuvj40a21fBvL8xhak&#10;Ewop1YSF8hW8ZoHiVJ01Qc8ktikNk3VKf5wmOJMJigy+R42EqiUYmgiKFraG1BXVlAiL9h8OC+Ux&#10;KusbkMdgn5SRC82JeO2ENWtbcyzUBZWSlYu0rDy2ZpVk1YgnOgsFOUJAjysopVQamwE+RzOJBRDC&#10;p5jBrKSScGejQTmOM6lZOEUgnExKRXJ6JszoKsJC1W5VQDAlWXmLDONC8ksqUN3mQffIFMbPXTWw&#10;WJSrsCfiJXZDPQ8Szu0PSefa568+eowrX/8aDt59GwtXLmJgcQEt0ThcdBZNIzNoJCQaxxfMnApr&#10;X1pEowoJjhAW0WmUh0boHNS9Yq1hUT84jM7pGXTOzKBjcgp1Q3EzIU4T9FSuXJPl8lxuZPN/mcVG&#10;Uo668wiMXH62mi9QWl6OegaUzo4WuDua0eSyYKGyEXnKUVDZ+oxr6lDa1oEyr7qdCAFNvuvTEqBs&#10;lY9PILS5ighb9cHNFV7HJOoiUYJCM7sHUKStrRI+xhIDOJ+n0j+A1tER9MxPIsgWdW98AM0dTShn&#10;kFJ3T4FGQvG7Y/IjhJNKiWjinxkFRVhUqr+frqR3cQ7xszuI7m4isLZElxU3jsVJaps1MhIgU6pu&#10;HUoT9zyT4/BNjqA/FoSH7kCuoJSuQLkGdcdZCW3dttauMGtUFOeyoZlHqJWiub0W3T1t6O1tp7uw&#10;unQqGRjz6Uxy+N3MIYwFWyPNiaCzyK6oQBEbTjXuDngGgwjNjGJocZLXEUPTQBfK3C3IodPLqWX8&#10;IyRyy9lYKuH/g0FV1W/Vp6+uIXU/dfe0wtvVhJaWalQzGJeWFqCyssxMtKvTXArKgIKupFoT9Bjs&#10;XS216O1vQ2SoB/G4zziTyip7Mh7BYLqgDDDUDaWuJQZ74yoECctVaB6GAUVVgdk6qqghLCizql55&#10;gUm+l+l5+fhyQsRyIoQFQaFJfJqQZxyYuqEOu6KeVB6PGwkchEVuQRbjd87LNiZeeCGnpOblD8OC&#10;t4s1Ea+JgVtDUttQUNeGwtpWBnG24CvbqHaUVnegpIpfMon7UlFNu1FxbQdb/Z0ob/SioqkLla5u&#10;VDV3c99DF6A6ToSGYFFFWBho/M8AiwHCIvCxYdFNWHj62WLo6UN9pxelze3GXaQSFIewoD4KFmcq&#10;G5DG95fL669gy7tRuQqC4ieFRT6DfTJhcfx0Bl5/AhY5T8KikLAoIiwICgsWDGJ0EAUM7vkKfI7b&#10;KCvj/5m2X92G/L5k5dO5pOWYIbRaUElDcgULk9g9hIVGRBEivA7Boqa9Cz2jM4TFtZ8JLDSkdu3x&#10;Y1z9za/h7DuPMXNuD4H5WbRHY2gdmUQzXUQTQSG5CAsXQeEytxfRNLZkwWKIsAgOExZDbBlHUBUY&#10;QsvwBPoWl9A9N2eCtJyFJsOVSL6QCegFLZ3IIfSz5aoJ2DyNKqPUtVJdXYlWVwO6PG3wMEA10lmU&#10;VwoWFiiUF8rWZ17fiHJ+j8q6FWQ141nJ4TAa6Cq6+T5i+xtmfkBwc4mtejoLAwsNneW5bM0f7lMC&#10;mCbjKW9QGwrDMz0B/9IMAjPD8IZ6+N3h/5ItY82WtmDB367yIz2EBR+nyX9KngsEGjHUyWAfXFvG&#10;KD9TdUP1ERwNUY0Qs6ByKDoJJbvNIkpsSGlkkUZM+Xj+wMwY+ocCbGG7UMugVsiWu1rvqpGlYcQa&#10;BWWWVdU1lbA1XJbHGFPI73gl2j2NDLwdRl0EhovOoqKJDRcG+nxNQm1oMnkXqbCJ+02a5FqPivZW&#10;uPp70E1HMzAZR5DyDvpR3dmMwoYqZJYX04XQ2fE1LWBplnOOSaprvYm6hkrjYvr62+lsGlHfwACu&#10;rh86sirln/j6z4JFbS0f527CEEExPOIjLPrQ1sb/u5lMJ1fxY8CCn4WRDQtB4bBeFLcl6qLic6jo&#10;4BOwMENmn4aFXMaT+hAsCrP4f8gptVEhWFSU5jigUBdSUaVJZBdXtqK2pQ/tfXG0+0fQPkAFhtHh&#10;ZyvLNwKPbxRdgXEG1wl0BamQJa8U5j7Vwx9eX3QW/fF5+Ibn4R9ZQPcQrbwvinK2xEzhQrZUVZNK&#10;XVNOstt0Q9VYsDDAcGDxXGC0mO4oA4vsQnz+5TfwK5/9e4QFIfFJwoLA+OGw6CYsgnw/AwRCgO+P&#10;sLAh4UgJby8lSEiaf+Gl1e7kj6OFFr6mQ7mLNmTUNSPJnk9xsqYRJ/henCS2ZmufrqgjJOqRxPea&#10;yvNyNBO92Y06N0HR1YNWScBg4FA3lHIWTYSF1CgoEBAGFHytRgKqiT/0JoFG+Q5CpIrWW84ghUH6&#10;BGHxBmFx8kyGcQICSIpmbGfnm9nZ2QxmmgSWxfNVUTaPQb2gVKpkgGdrq6icDQm24NhKK66uJSwa&#10;+COu5Q+cMErLw5mUbLPwkTVvQwDSbPBs00WVTFeRytdMz+SXk89X5+ZnPD6LiQs3MHfzvgUL5SsM&#10;KGxY2EntJ3TbklnkyJ7B7Sx4ZO4/HC111yx2dO2bX8XeWw8wsbuBgdkpeOJxuEen0GbgsEhQLKJ5&#10;cgHN2k6whTy+DNfYsg2LKZQPaISPNVS2McLv+uQcA+U6ehYW+BxjJrGsRf3lKkzpbbamC1oJC/6v&#10;s9V1W6BuKOV4ClFcUoyGuip0tjWix9NKZ+FCvZ2z0AI/po6UBhGU8zNv5PecrrKUsLAKAAbYco8Y&#10;V+FfXcTI+U1E91cRWF/kdYyjOjRknEQpr6OS7qO8P4zSXl5XN4N9l8+sE64EsysWQ9/CDIJLU+gb&#10;DaGdwba6ttSMjtFw04LaehTz+ou8qv2kBLmG41rJcZXIcPHz61+cx+DmGkb2txBcX4J3hs5mUAUJ&#10;BQkrCW6kZHtPLwq7VMjPh8ahiBk9NUg3pJZ9T6iXLW66Aga2gnxrAR6NvDELHzGgWQUCGRAZkKsY&#10;KOuaytHaUUc30oI+nxt9QX6HIgy8Pi/qut2o9LhR7ulEqSDLxlW5l9KEvB4vqnr5exocQN/UML8H&#10;YwjPjSEwEYM72I/yFrrvqjJk8DUzCKvMPAIrn4GSKuBtJc1VUqS1tYFOpg39hIXlDHhtvPZyQkYz&#10;smsJhxqpXqOfLFjoWFMjXUVPO6Ymwxgf8yMS8cDlqkQZg7qBAgFRbWBBaFAGFnQsAkRVHaWtgUWp&#10;CfzqelLS+kgEArdFBGpeSS4b+AzwWiWPcCgx51uzvgW8IgKg0FY+3VoeXYYZacb/vea3HK4+qNuE&#10;xuFIKT5nfkn+0fDZnJIqfyIssosqkFdai8oGDwNkHPG5LcQXdhBf2kVM2/ltjMzvYNiW7o9Rwwvb&#10;GOU5Eyv7mFg9i/G1s5jcOIepjQuY3rqI6e1LmNm5jOHlXfjGFmgNewkK/sNMLapnwIL6WLBgS96U&#10;Lk9wFp+ns1C5j58dLPxGBhY6r9+HDtltBvlKBvYCBvBMXk8qr88aFaWJepazUL5C+Yk03s7k/Xka&#10;ydXiRi1B42KgaCN02vhDa+WXXjWimhNGQ5kRUYSFM/LJuIofAovjp9ONs3guLIoJixILFlnPhQVd&#10;RkUlimvqjctTmXrBIoWwSErJISyyzGs9DxYZhEVBWRXqPb3onZzHxEUHFnaZj48LCwcUHwcWb97D&#10;+DYD1OwEuuMxeMam0D4xTzAQDoREC2HRym0rYdFyCAt+LwcnUR6gcyAsqgdiaB9hgJ1fRmRrCz3z&#10;fPyIJnGFTJ++1eWjbpcA8hlss/k/zeLnl5XP4J+rxCt/4GUlcDVWw8vWaTdbs+2tjahhkNGYeSW3&#10;s5TYFizksF38Hnt77HkVfgb/IBroYrrnZhBisBUshvZW4V/jtY+NoiYyhMpgxDiMxtgI6sIxOqGI&#10;eZy1ZKof9Tync3ICgaVZBBfYuBvsQ3NnI1vFDDSERS5b1SWEVHlnF92Mn+97gLIAWNEfMKOI9Pjw&#10;2gpidBRxAXh1gU5l3CS3VRfKlMXwBShr+GkJHUWJBn5EQvDS0YQ3ljHCxwWn6Wr8XjQ0ahRUIYoI&#10;iaKSHBQqL8GgpppJmp1dy0DaUF/B4Ko+/1q4vU3oJigCQ/0IjoYxMBWDdzhMEPD6ggHUBugU+Hus&#10;HQigjr/hutAAP7cgWocH0UNIDK7PI7o+h+gaP8e5cXijIVR1ttFZ1CGrXMBQlWX+H/JUqFBzYXJQ&#10;WV6EpvpKdPF/1t/bgZ6eVjS31KCUwVhDeCsqFeyrbFhUPwGLem472lwID3RjaSFmYOHzsXHXWM7H&#10;WxP7fjxY0E0kqJTH9dk9AQvN8KZj/OGwKCAcBIpCGxi6/WFYFJTkrduoMLBYd0AhZRWyFVlWh7q2&#10;Xv5jFrB15T62rj3E5vWH2Lh6H5tX7vHYPaxfuoOV8zcxv38Fs7uXsHhwlcduYf/mQ+zfeoS924+w&#10;y63R7cfUm9i78xaWLtxCbGUPDd1BwqIJGpKrIoVFFQSEgJEADQMKynRD2XJmdZeYdbypBsJCs7jZ&#10;OhdUNHTx868dw6/86t/DSy8JDs/phvrsp/HKK19gIEtHnasRHYndUOp+IhQ6/f1w+/vMVrJgQUgQ&#10;JpJAoduSuqw6+ENxsVVVzVZOMQN3nmb2EhpphEIKr1fJ7zQqk/t5BFwRA31luwd1nd1o7hIketBO&#10;tREUbR5rDW9TH6rDbdbrlpo038IGhul+MqA4OlbXSFjwNZRvSE635lm8diLFhkU2VAhQc1FSlYjm&#10;FyVLpbUJChWuy+Rjcm1YFLIBkc/vgxmoUEZwVFbzc29EGV2T/lc5+RVITcsnEAgGOYt0dW1Z8wvS&#10;MrORpIl6hEUaYZHJ1yssr0aDt5+tvAVMXCIsGPAX71tdUKr7ZIbLChZPzaGwIKFhsZQKCNr7prvq&#10;sMvK6qZaIDA23yIsvvFV7D++i4nNRURmxtA3rIlok+iYmLPdBCFBWLRNsoU+uURgLKNZ3VB0vzWR&#10;Cag0eTldRV1kGN0ziwyOGv2zzaA9ywCp+1QuXENTrZFI6n7JIyyyCIsMfoYZKiDIz6GoqBA1bL22&#10;uWrQ5W5EV0cTWl11DDTl/DHys9fcFZ6XqTpIGuShJDO/B+oO0iio6mAYbaOjCNBVDO2sYfhgE4Pc&#10;+ni7ZWwE9byWpuFhtNJ5eKZn0TY2jqZonNAYNEnlWqqdTkgzlYMrswjMxPk9ZsOjtYatZnVRMGDT&#10;4VS1t6Guv990V9WEI3QsYUKHQZcg6CCU/HQVsa0NDO9sEBhrCCzPEQLjaBuJm0l+NSE+hq9VxfMr&#10;+ftR/aUK/m5ax+IGcqPndjBxsIWBySjcdDV1DIaVFYQDA51mMyuBq3kL9TzuIkhamxVs6+F1N6CL&#10;oPAyUPeHezA4FUVsaRLRjXn4FifhnRrh5xMzo7wErubhGD+DETO81837+hanEeF3YOxgA6MH63RF&#10;q3zsAr+DI2gM0F10uvk7bEIWQZ1eXIp0AkPVa4sZUBsYqD28Bn9PG/x9HfB4mgiBChTxPg1frayu&#10;oDvTvAmBQkNkq1GrWdqERmNTPfp63BiNB7C+NorR0X54vQ2oq2fgJxAFB4HCgYWp70QJDNV15UYO&#10;KHTcgoUzAsqScRaEgbqgNAjAAUUR/6cqzqhZ32aUlLrzBApet/QkLAQKywFb65qrO8o6T+tiGFiU&#10;FTyyUfHCC7nF1Y8ECWcIbGZBmZlMV9vegzBbXXs3GeRvv81gT916kzB4jLPUFsGxdO4GxjbPI0LH&#10;4ZteR3hxF9N717B88Ta2rt/HDsGxR1DsExL7d9/G2XvvYIWQGVk/QFNvGAXVLrZaa/lmVWqkHmZ9&#10;b2c+hg2No6GztmxYFNdxn6AobWpGuUuVZ1tRzGCmSVGfe+0NfPZXfw0vvfiiWS1PcLBGRB3B4rMf&#10;BQuTs7BcRUd/H11DL617D7c9cHO/ky0nyU0wuHuP1EG1dnejiXa4lhCoZACRaxAUCugCpCKqhEFd&#10;CXElsxvpJlxsTarrqU1D/AiKVoKi1eN5AhYq+WGV/dAEPboMGxAuQYIAMXMwWpWzaOUXjTCiI1BZ&#10;jjdOpRIWyabS7BneTmYrP1llOzQZLL/ArFGRSSA8DxZymrl0BQVVtcbJldcrZ9WI3IJKpKXnI4UA&#10;SkrJNJVr0+lWMqi0jBzCws5X8P6sTH6J6SAbu33oZ/CduHydAZ/BXTWfBAgT9B0JEAz+Tj6C582o&#10;uqwtx1kcAUXn3TFavMeGzNtv4sY3v4aDN+9iamsRg9Mj6I2G4RkeZSCZhovuwkVQtEwRFFNLaKfa&#10;DCwWCYs5wmLcgKI6qCA0jv7FZYQ21hHZ3oB3Zgr1Q4OEiRLAhIW6bNS3z1Z8XpsXWfx80vU50rHl&#10;5eUbV9HIQOJW4OtsQmd7A1xN1ShngNYoGzNsVqCQa2tuMV0olf1+VLKlXj3AljNB0D07ZVrm0R22&#10;6vc2MLi1SngsmRa7my1+AaxvcQH+FeVUZowLaBtVEB0xpTj6F+cQ4ePDDK7+MX4O/e1oaatFXW0J&#10;gx0DVmMtXCqzr4WARofRTLnoxFyxqIFB7/wUQmtLiOv1d9cRI6yCdBZ989Om5Ec7AdU8PGIeo+qt&#10;DdGIkSvOVv3CNEbP72Liwi7G9gg5dYF1taChoRy1hEMtr6GuodS0uJtcGi1WhXZeW2e7DQoP3VhP&#10;C/qCXYxFEYxtzGJ0R3M8VhAkMPqWpuGlc/BMjaJzaoz7k3zNGaui7JImDi7y3FXCagMjBMbw2TUM&#10;bS2b4cOt8SHU8Hdeys+8iL+rApfLOI0yE/Qr0dZWhx4Cwt/XzsCvCYD1qOHnpb5/zWuorKmgA6iE&#10;KRqoUh8S9zXfoqW1CcFAFybHQ9hYH0E8zkZgO6HC96suLAcWNcpLcGsm5hEMAkQNHZWUCAzHSWjf&#10;kYAhZ1GsnIURHSIdhQMKJeZNY0CJbTkFBX51Kx3CQhMerQEFGnZs5S0IiCL7PG41OqqovOi7NioM&#10;LL77bFh0I8wf0tm77zDIv2d07t67uCDx2PY1tgTP3sDQyll0ja+gPjiJ5qE5DMzv0/5fwcrFW9jk&#10;OQYWtwmLO4TF3XexevkuxgmYFtr8wppmAwvlSEwZ9HJLDjTkMj4KFqWERXlzKyoZgMtdDiwKfrqw&#10;IBTaexTM2drv9hq189z2bt728ratdt7f3tVttgr4LWbYaxcaqboOL2oIhhq31uf2mGR4k3ISyk0Q&#10;OK3dBIXd9SRQtAgUVDNh0fwcWLhabTmgoOqfgoWcxLNhkfNjwKLOdPVVNLTxf9KE3MIqQuFHgUUt&#10;GtkC980SFlcSYSGHkBj8KQcWPMeChaMfDottwuImYXGOsJjZJiwm4+iJBOBmK7x1ZJywmIOL7qZl&#10;+nmwGGPLeAgNQyMMvNMIrq+ZEUhhBmk3g2NNJPwMWAwgj7+XLH4+gkU2W2pF/AHWVJWjrbkeHroK&#10;LwNPe3sdA2Ol6Y/XkFENEc0vL0dRQyOq+P+v4/M2sJXeGBlCcyyOrulJDKwsMMCtMkgzWLNlP7ix&#10;ihBh4VuYhW9pni3nVQJkzWiAjkNw6CFglKNQd9HQ9gqGGTAjc6PwRX3w9LaijdfharRG6zR3tsAz&#10;yO/95KgJst65SRN4PVTP7AQG1ubNc8T3jmARXl9CYIXBemGOMJvhuZME1zjaJwTkOB3cMLpmxxGm&#10;q5i5dgFTF3cxsr1EaPvQSmg2NVWgia/fTDi0tFYzEFejo6MW7o46fk6CRAN6vARFl8sktIPDAQwv&#10;T2Lm/AYmzm8izsA/aIDB97s8jX5Cwy/ntLaI4OayyemENgWVVQKCjkKuwsBCDpHOiJ9L5xS/CwRc&#10;DV1UdSCAGl8favu70NTXiXYCoovq72uDj6/f3d3Ca642XUUafpoIC1NEkG7IwKKuCg1Ndeh0tyI6&#10;2I/Z6QidRRxDQx7CUE6CQf+nAAsdd2BRotFQfM4yAaJaI6GULLdhoS6onxAWxZXFR3Mtcour/tPT&#10;3VCaeV3d4kVofAH7txToCQwG+ssPv4Srj76Iyw/exe71R3QWtzBGMAQX99ExvEKtMhjsIb520YBk&#10;/cp9bN94jF26k10+j9zJ2pV7mN6+iI5AFFp720zkK2ZgksMos+TUqUoEhslf1GgWt4BBabEgU0ep&#10;A9UMlAJGcU2DWbzn84TFrxAWnyQsfumTL+HTdleUlNgN9SphkZiz6AsF0RMcQJfpigqwFeanW+gn&#10;IHoYvNna93oIDaqbwZzbZhPQJXUZyQ0o2Dti8O9UkprOgeBoknjciFBwESrNDBBmS9jouVyEg9RE&#10;QDRKhISR8hXqipLaeQ7V3MYt1URwNPAzqKfqCIsawqIyARYqIPg6YXFKix1p/QozGirHzCw2OYvC&#10;EjPc05KdnygTMKoIcX4fTM6iysyL0UCC8oZ2Oj4XcgorzRoYyXxOFRHUvA1TuValzlVskK+XmmzD&#10;gseKKmr5QwzAP7eEyas3DATMLG2BgvsOIIxu3TGataUyHpYEBksOLDSb25pncRdL9+9j9923cPu3&#10;vo4Lb/E4YREeH4InQGcYDjEAj6BpfAbNhEXrDCExvWzUOrlsRkVpHkbN4KiZdNc2NskWu7p/1PWz&#10;gQEGSAVDzTfQCCGr7pINDDqLfHcPcvjZZ5ZpLhJ/2HQPTY3V8HRYoPCwldzapi4KBgIGCPV5l1VW&#10;oFJF9br43YlE+PsZhnt0DJ3j4yYA+wkDuYqh7TVECawYr2Nok2DYWEGYrf0ItzoWlXi/bgcZMBXI&#10;Q7zeGIP7CAPmCB1WaHwQvQNdJlHsZqu9vZXB2dMMzab2T8QQ1EgpBlmfXMPiLKHDAMxjwfUFDG7T&#10;2fB5ojuWIgzImsWtoCtgKYHdTch0z40bSPTOT/AaZg1gZq+fx8S5TURXp9EV4m/CXY/WFgKCkOho&#10;r7Ug4WaA7aSb8Fjq4n43Py/lCXzhHsTmRjDO9zB9YQtj57cQO8vPgU4lwusKbSwQSmwUcF+zs4f4&#10;moO8xqEdAm5/zdYqr8VSlLDQZyOYaoRY2/gw4TbCz5sOdGYU/plhBKdiGBgJITDYh76A13xOtfVK&#10;ThfREeZDM6gra/l/5DGBoqaJ4v9a3VCtbS709XZidHgA8zODWFkaQjDYhrp6dT8p16GJfImwIAAY&#10;+AUAAcKBheRAwZFuO9Jta8STuqg050JgsWZ8CxZW4cF8Xi8hYOcf8kusvIZgcbT6oEChLc+xR0Hl&#10;FWnAgeZG5Rr42KggLBSsn4ZFaQ2/xJ38wOYMFAQMuYpb73wVt9/9qgHG/s3HWLnAH+nBLYxuX0Vw&#10;4QADc/sYXLqAsc0rhMVNrF2+j63rj7F17TG2ud25+RbdxkMsnr0Gr9YLqG89nMCn1/y4sCita0J5&#10;owu1DI4uBtr6jk5U/1RgESIsgoSFktwDhEWAsPCZpLOGsTYTGC4PA7SXAbrTTcdAMXDXtdMtOKKD&#10;kBroJhptNZjblFwFVWccRqdRDZ9DwKsh8Kr5fqQqqlJSdxVVRen+OuMgCI9DUNiwkKvQ/XzM82Bx&#10;msFbgV2wUF2otGfAQqOhHFjkExDm+/AMWGiRqazCCpMsF4A+Fiwq2Zr1BeFfWMHU1ZsfhgWdg5H2&#10;CYYfBxYrDx9g/4vv4O63voGLgsXWAoIjDMJ9dHpsALiGYoTCNFoECwOKFSPBQsNp61QSJDaGhvgI&#10;W9izZgKc5hUIFj628NVNo9FBGvVjKrkSFtbs6QEUeXuR39JhEtWFFWWoY6uztbUOXV6XNZmLQbCV&#10;AVIjYhrYGq1rqEZdYz1cdKodEX7vJifQy1Z63+ws+ubnjEMIrS8zCDIA0lUICAYWdBBDdBNDbLVH&#10;eZ8Sziq9oRZ/dFsugyDZWDJBffTcFkbZAo8zUA/EB9DT74anq5mBuZGt+AZ093bAF/HRdYxjiK30&#10;iAYE8PEDaqGvzhMIhA6Ph7eWTDB2FNlikBYwtCbEGoGxzOtdnjGtfB9b+YGVGRPARxjUZ66dwyiD&#10;dHh+lNDuRBvBIEh0EhIegkOQ8AgSXstReHnbwIIOpM/HGDQcxMjaDCYY9CcIixGCR7CI7fMz0QQ7&#10;QiHG55driPN4/Cydxz63vH+YbkKwULeVA4uYgML3Kaj6V+ZMV1ZgdY6f2QKd2wpGd5YxSjDFlqYQ&#10;noyhb5C//642VBAOmvhWWKKKsWrdM6Dz/1hLWEj1rho0tfD6ve0IDfRgajyMhdlBLMyF4fc1Ew75&#10;ZiTVjwsLx1E8DQtNDJSLcCbzSYJFKY8XEhZOiY88wiLvmbCQbFeRMGRWriK/hNdcU4ma5pqXXygp&#10;KfmlZ8FCxyoaOuCPTmObAf8sncGlB1/E469+C2997Vu4/uaXcHD7TQODVWr54n0snLuNxYPbWD7g&#10;j/b8PaxevIeNqw8Jh0fY5HaLW8Fij+DZvHwHvYO0+w1thAWDFAOSZnpboHiyG+qw2KApJqhyH00o&#10;a+CH39zKwE3q9/Vx6+EbakVJdb0Z5fOFV9/ArwoWLxEMn/zkE7BQV9Snf9kaDfXKqy8zuGXyH+0i&#10;LHoIizBhEUL3QJCwCMLjG4CbwGinu2jp6jWuoI4BvrqjAxVt7ShlcFZ5juIWN4qbuaWKXGx5GxFe&#10;VImkEuqSOdaKQjqigqZms1RjHt+Lo9x6Szn1bLkbaf6FkuEuFDa28DmsLrdavmajRj9RZhQU1UDV&#10;87hgUcHPSKOYBAuVKH/jeDLOnMkwXUaqCZWWnWPqFWmNCs3QVldTdpEF7dzSSjpLa+a9vg/Zajxw&#10;W8hgX0YnKFgUVDYio4DPTyicTs3i62TyeQmL7ERYaJ6FBYtMHi+uqkdzIIzA0hqmr92yYKEuKAMK&#10;wuGGLe07IiASoeF0N0nW6Kd7WLjH5+BWWnv8CAdffg/3f/ubhMV9zGzMIxAPEfZ0Yn4fmiNDaBmb&#10;tpLbU8tot2HRwv2miXnUjUyiaXQC7ZOTbGGzNb23xYCzizBb7T0M3q7hGLTOgZlLoBnWkhlBFDT7&#10;JXSZRfV1KK+tQlNzLdoZkLu6XGZ8vruzDu10FmpVt7bUoaWNTqOzFV2RAfimxtiyZ3BeYfBdplbo&#10;DtjKV9fXIN1BdI8tc4lQEDwiBIVyF+qeimpLSEQZAGMEhKAxxIAfZ1AcY2Ad3pzHIFvm/sF+M6FN&#10;tY08yp+4NW+hE4GhAAYXJhHdJBDkGvhccjNhdeUQFAKCFKLCPEfgcKSuHp0jYATW5owGqOD6PIGy&#10;ZAL25OV9PvcC/FNRdPo60EFAeNTdRGh4DCga+PkwyNJJeAmxLuUqTL7CZZLaoekYRugQxw7s4G+g&#10;wH0DBgsGVleTupksjRxsYpQaIywFLEFimOeN6FxBhJCxPisBd9ncHufjZ85vY+bCNqbpXjTTe5jv&#10;wz8RRWu/qvNWopDOoqhU8yQU6AkKk6OQKs1w4I7OZlOKJDbkw+zUIOYJi5mpIJ1GE0GRZ2ChkVAC&#10;RTWDuoGFuqA0Ooow0PyKmjqCwpa6qNT1dVQCRDO7rQS4jpmigwRF4sxvyXRB8VoLSggB0+1EEBAS&#10;lnhMs7npkAoMLI5AkS9HQeUQFjqniM9Rxe9yfX19qjUh7zmwKKttRX9kApvn7+D8nbeNo3j/t/8A&#10;X/rW7+H6YzmLRyb/oG6l9SsPTJfTxuUH2LxEcav9jasSgUFty6HcfhsX7r2HAz7Wp9XIDCwqj2Ah&#10;R2GD4ggWTzoL5Ssqm1pM90w73UCXv58tfgZwV/PHgwWdxaeNsyAsXvloWHQSFG1sRboIivrObkLC&#10;Q0i4UcqWfiEDf24jnRGV1dhGaUs1tCKbW0styG6g6pqRZeQyI6Ey6qxRUVIqnZIla+a3lMz3KqVU&#10;ax6GpXSem8X3nk+IlPB5K/n6tYSTIOGA4+PBIpefkVXc7iNhoYmaHwGLdMLiVHo2ThEUHwsWfA8t&#10;wQiD4Tqmr//0YaF9DZs9//4XCYtv4MLju5hem4WfwbCFrT1XH91hOEJYTB3CooOgkNQVJbch19E+&#10;PUMwsEWtPMH+FoPRNoPimpkU1zwyYkYKqVKpZkVXUUpEa+hqbSiCWp8PVR0thHk9YVDPwMgASFAo&#10;IAoWbnW7tNXC3dZAp9EKLePrH40ivDiDCF2EupHC3IYYrNX3HmbgjpiuFU3GIyjoMCK8LuUCHFjI&#10;YQgODizitsPQ/jCD5ODSJAZGwugf6EZvd5vVJcbrcmsob58bPn4+4fkJDBIGAoWeX9cRIizUBaVy&#10;3hYseD28JnX9WHKAYZ0XZMtcUreQjsl9qPU/dmEH4dUZ9I6G0NnXbmDh/WGw4DVqlrY/TpAtjTPA&#10;M6ATFjEG+yNYPKkRbQUCwsEBxTiD/+gBgU+nIWhY2rRln0dN8rzpC7uYvUhd2sUMNcnrHuPjggtT&#10;6BgcQEUrG6sERJEp1qegfgQLDQVu5+fZQxiHgl0YifkxN23BYnKCjq67iUH9/3+wMLIh8XFhoUmR&#10;yoOomm5Dc0PpC9kllbkOLBIT3Cr3UVLdzMA5ivWzN3Hl/nt0FL+N3/qjP8FXf+8PcfXRu9jRspgX&#10;bxMYdwgKuYgH2BIUrkjcFzwoAxHet3PzsenKuvb4y7h67x0MxKbMYjjKV6i2lKlQW0FYmAl6AgVV&#10;5cgeGcUAWsZAWEsX0dbl5Y+tFz0BBnO3G1Wq1FldB1NI8DUbFnY3lDXPwpaZd/Ep/MpnPotXX34F&#10;mZlZaCBoOgmL3hBBoW6owAA8DAQdbDUKFDXuLpQxGMs5FDS1I59wyK5rRVpNM1Jqm5FEEJwhCJLM&#10;ENlmpBEQGXQS2uq2mc1tT9LTXIvD9bclOidLjTjBraV6SwSmdJw6SWkyXwo/l8yaBhQQGuV8jVq6&#10;GgFDDqPBwIIBnWDRzGtNmDt2grA4lkJYZBIWWm9b8yBUPltrWVjdUIKFJmPmmu7ASkK7irIqEOcQ&#10;OuqSErTVbVje2IF8XmtafhlOpGXhZEqGmRmemplHWBQiI5OwSCMszqSbbqgMwiIrp9DkmdrCQwiu&#10;sgV347bpflogLOYFDYJhnqB4Wg4wEiHhSKvmqX6UtSiStvex9fZbuPjBl3DvW1/H+Ye3MLk8BV+E&#10;jQm24Jt6uuBiQ6BlVPWd5uketEraCjqnV9ExQ2jMLFFz6Fli8FMAVjJ3X635TQbMVXTNzZkhqg2x&#10;OOoHo6iPDKKBTqUpNkwAaQTSGNrjUbh8fB1vC9oYkDs6BQV1tSjpWWta1B4Vo2tXYGGgVhfQ7Bhi&#10;DMjqWhIA5BrCDP4hdQkx4IepCAEQoaOQ09BQVAXuCM9Rl9MQA7iRAQYhQWkbZbBWi35gKo7eYC96&#10;CYYeXpcCcicdT0c7A3RvBx2+HwNz48ZJCEJGBFZQbmGVzoxb5Wv02oKJyQfs6vNxgCGYWICQLNeh&#10;+3g9bJ2PMGgPLE6gK+png6zNdH959RnYXVCdgoVAQWn0U5eA0dWCHrqe4OQg38MMYgd8X+fksAhD&#10;4w4sl/C05BAEDAFi7PwOxjUKi9uRA0HjKZ3bNvdPXdonHM4SEmfpKvYwc3EP03RDU5fPYuLivhlJ&#10;1jUxjLpexoAWVbSo4O+rEmYNC9V/Iihcrho2CpoRHPBiKNKN0bgP89NDmJsZxPhYgO+nEeUVuQYW&#10;goNGVQkUgoZuVzEoVzPY61itIGRLQDFlQQwILMBYkKkwx033kw2KD8HCdJkJCpozYcMhUXY3VB7v&#10;c2Zum6R2IWFRkEUHVWDyHw2uOrhaXV46i4pSp8xHIizUytTCRN0Dw9g4uInbb32Ar3z7D/E7f/x9&#10;fPDt38e5O3QV529gducK5s5excLBdSyeu47ls9TeNazsX8PqwQ0sn7uJlQu3sX75Hl3Fm7j21vu4&#10;8+5XcOPhu4TFJMrZUjWwUoKbsFDBwYIKq+igU3jQgYa6MTQqqpJBUus6eHu7oZXtvP09aGxvp0uR&#10;86hHem4BXjbzLOzRUISFBYlPGX2KsPilJ2CRyQ/ERViw5RUmKIIChR/tfT40eVXzqdPMmdB6yEVt&#10;HpR1dKOysxclrd10DR1IJTROExinCYUUwiHLpcJk/GJ5+pHX6kU6W+JneP/JKhfVRFA04hSBcCTd&#10;brRh8RQkympxnG7rGKXbFjBqkczPJJ3QyeNrapXA6uZ2AsMaDVXjaiFQGwiBMpxOzjazt18nLE4n&#10;ZSE5LZdBvcDMhxBUM1WTSKU+CAn97wULgaGg3Cr+mFem70WZcRoCdjmdYEUj319FE9LzynGSIDiV&#10;ImeRhTRCIlOw4HOnpmXjTJJKlGcgg0BRFVZNnmwfjLHFuoVZwYHBfoFBfp7QmFeuQnAwIkhs6Tyj&#10;BHcxd4v3UQu37xI2eg7NzyAs+Fzb77yNS4TFnW9+BQf3rmN8YRx9wR642l1o7OqEa2DAVG51Ty/C&#10;O0e3sLCB3qUtAmKTUlfTMvxrCopO188Wg+Img+E6+paW+Zh5dExNo2NiEh3j43ArET09TdexgN75&#10;efRqmdFIgN8dul6Pi7BQ95MFCw+l1rSCpCbo9fu9CI2GEWXLP84AO6gAS1mBllutucCAK3CotS+Q&#10;OKOeJCvpLTgwKPMxg5tLBIYNDT5WOYgwYdk3HIKHYOrytJh5HoKVYNHpbkKPzwNfPGTqRVmOwHI1&#10;Gu0kZzFgHIMgwOcnsAQKrQUhmWtU4lyP43kapqpcSUTS+eY6FLw3EJgbQ9dgPzx0NnI13fxclMBW&#10;rSVvl8t01Sm3Y/I7dBU9/cql9CEyP4rh3UUMExTxc1aewozKStCwrThBodFa5jghHzu7ZZxhjP9H&#10;ubIh5Xs0EIAuzUjn8P5hnjfM7QhvD/O4rndYeQ8CR/erBpaGKbsGQ6jt60ZFewsqXPWoNMNlKxg7&#10;qk1Zj35e82CkB7GhHowN92NxLooFaoywkLssKxcsrJFQgkIiLBy3ocKIdQSQQCEgCBKCgYGEeQwd&#10;B6Xbzognx1U4sNDWWYLVlPkopgiFwiKVei8wkHDkwEK1sJx6WCp1kpufZWb367nrGmvQ1Fzv14Q8&#10;/7NhUWFyB92BGLbP38KbX/4Gvv29f4jf/wd/ii9963exc+0e5nYuY2z1HCY2z2Nq+wKmt89jZvMc&#10;ZtfPYn7jHBa2LmJ+9wqWCJC1i3dw7u7buP/l38Sj938Ttx+/R1hMMKgJFjUGGB8HFqWERU1jC1rp&#10;JPr8ffyy9zDIe1HfxhavgUUDYVH4E8IigA5fP1zdPahu7zS5ghwqkyqiw6juCaBRlUi9AeQ3e+ke&#10;2nGKMFB12XS6jsL2blR18xz/EEo7+5HZ1EmYtOAEndrJahe0NncSt3IaZwiO04TI6UpBRCI8CAFV&#10;oT0tiJTTZVTUG2ehrYEIwXGSOsX9dD5ewDAOg7AwCe4EWJwiLDR7+zXC4lRSNpLS8giLQsJCq7kV&#10;8H9t14V6ChaaQPdsWBDKjZ38H7kIiwqcIixOp2Qhidt0wiLrCVikEhbpZuEjretd2tiMjugwA8r2&#10;TwaLm7yPMrAw7oSwuG3BYseGxe2vfxl7ty9jZHbYlMN2tTai0dOB5oEAPJNThMQK+la34V/fxcDm&#10;Hp0Et+vbDAwbbFkzkOwqyEjbBhbhLRXOW4dvdRX9y3zs0pKZ26ASGIHlJQTX1/m+1hBaITRGovAE&#10;us16DR2dTTYs6k2Xi4EF3UYXg0sg3Icory++Pov4jmDBIKtWOVvrkR0CQwFZoGBLf1CuQ0ltQsIZ&#10;FaXZ1MpPaFhsjOcPbWnUkjUqSLAYXJ9jkB5Fd7gf7Z10znQznlZeSztdDmHh6XShb6AbA2ODCC1O&#10;mqCvri8DCwZI0w1lQKHrEiwsUFiQoEy+go+h8witUmuEBR8X5jZC2GjElhnyS6j5p0bgDfXC09VK&#10;WDRZsPA2oatboGi2ZAYCuOgyCAt/JwLxIIaWJxnAl03uwyS0+X6H5GzkcGwJmpZ0m0CjBPuQxM9L&#10;xReDG6v8/65QyxjgdQ3wMx3gtQUpObUg37NKmOg9G2Dycw/y+XR/7/ICvLPTaBsfhWuIbtLfj6oO&#10;OexqVDdW0tHXoru3DcFgF2LRfsSjvRgf6cfKYhyL8zGMjvpNV9tPCgsHFD8OLLTWx48MC7oPPY8K&#10;ItY1VK2/kFtSOf4sWJi8RWkNeoJxnLt2H1/91u/j+3/1j/Gdf/hneO8bv2MS1JObFxFd3Ed8eR8j&#10;q/uYWNvDFDWzuovZtX3MERizWxewQGBotveVR1/Eu9/8Nt792m/h9qN3EYiOo7SGgbi4lrJgYSRg&#10;2EluJ2dhJuhRZTVNaGRA9HR3IxDyo9ffC3eXh0FShQSbUKScBYPgy6++Aa2U99In1A1ldTsdwuIl&#10;CxyfJSxeISwyBItmwoJOpTcShGfAj9Y+dT15UMIWuwoDZjY0M+i3osTTg/r+ENr4uTT2D6K0QzBw&#10;m2KByfUtyG5xo8Lr530Rc06FSle7OpEk90GlNHYgg84jp8WDrKYOpNe3IZmfQTJBom1afSsyTP7D&#10;jWw+bxbPT+exZEFG7qOcwOBnc0KOgzpDgGQQoIV0NBo1VcPPRon/0roG/g9LcTI5C6+dTDEr5Z08&#10;IweQi5SMAstdZNuwIAwsWFSYPIdKfKg0R74pLql8UinySisMsI9g0YQMOovThMQZwiI5LYeQ0II/&#10;hYRGHlLoNE6fSTFlyjMysgiuYjMPpjM+yqC3Y7qXDCQIDCdnMSs4PK0ESBhQJMKC+wt87IIm9N2y&#10;nmv3nXdwmbC49ZX3sHPjPGKTQ+hiK7+ppR5Nne1oDwXRTxcQJLAG989h6OAColTsLPd39xgEeXzb&#10;gkR8f4etzF2zH921jg9ua0sRHpFNAUJBXEGMjyFgogxOA5qfEGGA6G5Hp5dBmi1oj2YhKzgKFJo7&#10;0NOG0HAQwyvTGNbIG9Olw2Ar7TDgEx4a5WN1J1EMgJIpt0FQWOI+W9Kj6urZU0J7iS1mQoP76iZS&#10;nkClyLsIhA43gzBh0dVGSNBZqHXfSefTG+pBYGIQQbqbQ2fBgBpe4XWsMnAKAOqe4n3hDY2MmjfJ&#10;awFCI6UGVuYwsMzb1ACDqiUl6gUPgYPi83SPDKGt32Og1aFraCe06LDUTae8TgfhpTkobe21aG2j&#10;C1MZ8ugAgrOjiKzN8jnm+Bpz8C3Non9JI5g0+mreSLPTJeu2tgT20oLJOznqpboX5tA1Nwvv/IyR&#10;Z2EaXqprgY2HeTUgps0kwt7lWfRplNTqPLcL6Fqcg2duBh0zdJSTE+gYHUU9HUYlGyB1bfXGQfoH&#10;vIjIVUT7MBzrwcSoDxuro1giMKJRff61hEWOgYWg8DxYCAQOKAQE0/1EJULCOf5EmXMbEpLgoZnb&#10;KuViKs0SAnIWiZBIhIUDCiPCQoUdtWKe8hgChrqzSssKL8lZrD8LFpmEheY/+AZHcfPhO/idP/xj&#10;/OU/++f4zvf/FG8z2K9fuIWJ9fMYnN8lMHYJjD2MruxikppZFTD2MbN2FtPrB5jfvoQtwuXGW+/j&#10;K7/7HXzpG79NWLyDwNA4SqqfAQvjMAQLaySUpH0luSvrm9Ha6UWvz4fQIH/4gX624DpRq8Vi6rQs&#10;az1SGQRVdfZXPvujw6KHsOhgy6GxWzmKduTRTaQrIc3XzWLrvczTi0ZfCB2hOJrpHKo8AeQ2e5Bc&#10;x0DPIJ/f5kVtT9Dc1x6MoYqwyCMY0ho6kMbgn93ajfz2XhS7++hAepBHZ5LB+9Lr2vkaHXwur3Em&#10;RW09KOL9hdzqHNPdVdOM0xV0GvxsBIpjZXWERx2SCdFcuotSBmMNua1qbuFnUc//4ZOwOHEmgy4g&#10;h+4iH8maTEcHkM4Wf6aGzvL/rUEGOdxasLD+H0/AgiB+HixSEmGRQVikZOL0aRsWmVn8IvIHQZh5&#10;RybY2tw7ggX1NCxmlPx29nlceiYseFyaJyiMU6HT2Hv3PVz54Mu4+f672LpyFoOjYdMv7yIsWr0d&#10;6BqMMBBq/P1ZjF2+ivGr1zBxldtLlzBy7hyDreCwi+Gz/D4f7GOMGjm7ixFCY3hvh1seP7tvIBIn&#10;RGI7mwz0Gqq5zcfsmGGs4flp9Mf4un0eAoMtabWY7dZzN/d72ArtDzC4TEQxwpZ7XN1IDO6CRYju&#10;IExFCBB1S6lLySSxbQlGhxI82NLWPIphMzSUrX8qTNAodxCYH0dPTEUu3eiQq2hrhFeJ9fYGk9xu&#10;p7PoIiz6CQv/ogoVzlHWvAk/g6p/YRYBBsqBRW6XpuFbnEL/wiT65iXVy6LmpGlqBr0Sg7C2ffPW&#10;hEGVCfHxmJu/1SZvG5o1AqylzszxUAXWFoKhpVWqRXNLta0auHs60EtYBGa0/sYMr2GG16PnV0DX&#10;AIQ5AoHBXKAg2HwrS2bbz63Ut7xoHIG2fXR+ur9vicfoBrv5WKmLwOkmgHoIoF5u+1Z4rXz//o0l&#10;BPi5D0h0Hb61Zd63jB5+b3qXlwmrJbTxe1Tf1YlmvicPv18hgmJoqBdRVZglLKbG/dhaHycsYgiF&#10;3QRg1U8NFrott/EsWDhu46cBCwsYOUYFhdmPXmBr8pY1z+FIic4iMjqFd77ym/gjOoq/+dt/jt/7&#10;43+Ax1/+OjbO38TkGltjczuILe5hWO5iZQ8TggQBYUDB21PU/NZ57F69g7vvfoBv/P4f4f1vChZv&#10;Y+DQWdQcwsJ0Q1EqVGfBguJWt+Uqal1t/BH2YyAcwmA0At+Aj7CQs2g3feJav1uwUNXZz37m1/Di&#10;L754CIfnwiIrCw0tzXD39dCyB9Ha34tquooCOgmNXkqja8hkyz3H1Y7yzl409PGcgSiBMIia7gEG&#10;9G7jBrI1bLajGw10HrqvVWs2e/pR0NqFnOYu5LYREt4ASqkyuo9yqrTTh/yWHuS6ugiFLpTwdhWf&#10;s9zjQ4m7H2W8LfdSTGhk1bcjqarRdEUd4+dxzLgMVbAlGHiNhU0tqCA0K10ER20d/4clJp/wxqkU&#10;M8/ClChXHafUPJxJy0VShibmWcBIzy9Fpr0AkpbLLeD/XjW7VGAyi4FetaHUxVdBp6MS8/kmZ1Fm&#10;RlsZZ2F3QynBbTkLGxbJacjUkqrF/GG0utE9NsUgd5bB/q6V2E4AhSAhTV+7ebTP49IM4SDNGlDc&#10;MprnviSA6L6523dw9r0v4tpXPsCNL76DjYt0CrEBeHvarWUtez3wDzNAb25g6uJFwofPcYfPcYev&#10;deMagXEBcYGAgBg9f4CJC+eMxs8RLOcEjj3u72P8vHV75IDAICTipt+bsDggLPbpOBiENMKpy9dl&#10;XlsL9ihhq9E9mmTW5/OwoeTH4MwYhtmSl3NQd5P6+03r3rTg1ZInNHhM+QN1kVjdJDrHkhmZxGAW&#10;3dBzECzbywxwDJ5rDHxqLY8Owe3zEgotDNBsxbfyM2BruKOV4FTZEXcTOug6vKMRdDEoW7O3p8xE&#10;tc6xMXgnxtA1OY7uyTF0T4zCMzaMztE4OkZicHPrVv2lsRFbo+gYH0PHxDhb3+NwT03COzvD5+Vz&#10;8vEuP506X9skS5uq0dJcDRfVSDg0cav1IlTuo8lVxeO1cPe6zSJJAwReiA4myJZ+QG6C0nyXgBLw&#10;m6tmSPMgYT1IVzckZycXSEc4pO5D7RPwUYGd8FcjQLd1boQK79Ep8n8X5f8upv/duT2MXOD//tIB&#10;xq7w/67txbNsROzznH0MnmXjY3/fONC+qSm4GSs6/d3oDXQhMtiLoUECI+zFMJ3E9EQAWxvjWJgf&#10;hM/fQgCqgKC6oVSp1gJFIiycril1QylpLjA4oND5AoiBiA0LQULzK56GhUChriNT5uMQFrmmNPnz&#10;YKHVCC1Y5MKUJhcoVA3YrgicW5CJnPyMb7+QXVz5yIGENXyy4hAWBQxEw9ML+Prv/C7+5M//HH/5&#10;T/8xfuc738WDd7+CjXOExSpbYnP8sdiwGDbuYt9AZGpVsNjHNOGxtHsJF28/wpvv/yZ++w+/hw++&#10;+TuHsCgjLHIdWNigMLBIzFmY7qg6VDY0mxLdvf4AgoNhRIbCbKH50E5YaHKeA4sUwuJzX3gdn/n0&#10;r+ITPyIsukIDaOrpRnkbW/ka0cQWe1ptM2HRyoBuwaK+d4Bf/jCafGHUMrCXuXsJBDkCupHOPlrU&#10;oMlpNPaGDCxK6CSKFPDpQiq6Qyjv4mM6+1HZFaAGCAUfXUQf3UQvnYvfwEKuIq+Fz0lIFPPxpR19&#10;yGl0I7m66QlYHKdO0m0IaHJB5c2ERRNhUVNnymSfJiyOERbH7BncZ1ItZ5GUnmcWRkrJzjflUVJz&#10;ipFOZeaW0F1UIM+MkNPiVWw80KF8CBblhEVumQWfBFiYBPczYKG1MWraPOidmGVr+OAjYZGo6RuW&#10;Pi4szn3py7jx1a9asDi/h9DQAHrYsu70NPN704XwWBwT25uYu3wJS3fvYOX+PSzf5zXcusHgcJEB&#10;ZtcoxqAQp4uIK8DsMvCoC2pLdZkkK4cR2lxnAF+l1Oe9wtvqG1+GjwG3KxZBWw9blGy9aylQLfKv&#10;ORftDNCdDITdgwPwTY5iQK1vql8ys6bZKl9gS10tdLbOexfYglZJDe5LPRJb/JK6Vvoo/wJbxGwp&#10;K5B2L07DM8OATSi2Bvr4e3GhkQG6sYHBubHGSMM861w1/M00oNnXzXO1gt4Y3Azs7plpBvopdE5M&#10;wMuA3z3NljyP90wTPrzdNUkITE6gS7d5bvcsr4UupGeOLXReh1ru6gLqY0teAwUCbJHLoXRG+Jvx&#10;tKKtowlugdutocQEl0c5HUuaKKi5H263C33BXoSnhgnTJTNqaYQBPa6gzuCuSZLDDOyjDOwK6JOX&#10;z1HnMXX5AqauUFcvHmqamqFmr13C7NVL3L/Ec3gfNalzrvH+6454/43L/I5d4XfpKr9b3N68jBk+&#10;doLnj1ymLl5gQ+I8wqt0GOOj6I74zKz4UJjACFFBzyEsNtfHMDcboZNUeRPBQpPy5CCegoWGzFKH&#10;sCAUdI7cw/8ssMjNz/zuC9lF5d91ICFASBlaj5m3Vf9ncmEVv/fd7+H7f/Hn+LO//gt883e/g7tv&#10;vY/1szfoGg4wPLeJkSVa9JWziC+dJTBI49XzBiQzaweY3TiH9YNruPX4i6b76fe+9yf46m99G7cf&#10;vo1gdALlta0MTLUmyV1gACFQVKOg0lJhZQ1BoTUU6lHLQKhCe75gkEEggvBgiAGg31RnrWkhLBjY&#10;C6sakJyVj1///Gv45V/+FfziL7yITwoOn/olAkJ6ChavEBbZhEVrMzp6u+EZCKDe6zVLpKrOT1qt&#10;KsZq7kQb8po6UO7uQW2Pn+5hgA5jAHXdAVR7fagkFCq8fQz+PtQSJnU9A6glDKroEMrpDiq6gqjs&#10;CaOmN4JKuQsCoJqgqOWxSt5XTpDIQZR30nHwMcpXpNa1IJOvmU9nUkaXkevqREqNCyfptgwsCAnp&#10;eIWWcXUhmzBVV1Rlowtl1XQF+cU4k5yBE4TFiZMp3FdugYE8oxDJDOxO9dmUbIIjswApZpRUITLz&#10;Ss0wWo2IU3dkulZ8K600Q18reD2CRV6ZSsFbCXQluJ2cRVZOkakwm5qWhTNnUsySqlmZ2dDKenUd&#10;Xeifmsfw3nn+EK2ktklsExaJ3VCJ4Ji6ftPoEBrUrAMLOQNKI6NmdPvOXVx4/wPc+vrXceO9d/m9&#10;22OjIoB+tuS1rsAAA1BschjTbIkuXr2MVYJi/eEDrFELt2+xFXkJoe1tDGxusdW6zcCvIbPr8Juk&#10;9jKD4CJ6GAy1pkX34iK6tWWQVCG/rjkGTlPAbpqBdgStYX6P2KKva65DfYNmbFeYmlB1rlo0efg9&#10;DgXgHombkh4q/OdmcFaAljTCqmNMBfom0TauNTgm0crblriv21TbxBRb8nQClHti0iyzqrU2VIG1&#10;wdePmnY2HGqrGFysAKOgo+GX5WzFljEoVTTV8Tvci7Z4nM/F15ueISzmCBu+p1lCal4AW4RviYF/&#10;iUHfET+LwOoaIblOQBKchG94hzBVa56tetOS52c/eu7AdNsNb/EzHIvBS5fT09uB/p42+FRzydfO&#10;Vrcbfl+nUcDH/X43+vs6ERkOM47MYu7SHpbuXOX/h8FbunWF0lbHrvG+a1i+c526gZW7N7Fyj7ov&#10;3TJa5f4atc799XuWVm2taMvjaw+s81b52GX7OXRct1fu3cAin3+WrzdJkEwQHJMCB9/rIOHcR+fa&#10;M+DBwEAngoFOhAJuA4uZyQA21kYxMxWCZqarcKIpv87P3pknoSKO1tyKMmhd7loeEywcVyEQfAgW&#10;dlfUYTcUt4KE5HRBGViUChZKaB91Q6lwpaMCSqB4AhYERS5BoeT2kQgKwaIg8wdyFt9V61GB4dBZ&#10;EBZKdqoc+PTSGn7/j/8Yf/pXf4G/+Md/jW/9wXdx/52vYvPcLSxuXcb85nks7l7B4v51LOxd55b/&#10;tIPb2LhwBzuX72D/6j1cufcW3vv6t/BbfOwffv9P8fXf/l3cISxCsQlUMBCriKBasWYUlAFEFUFR&#10;hXxBg8eKlVhloGrq6IS3vx+BSAihaBihSBA9/FEoh6GhoyV1dBZV9SYI/v3PvYpf+vRn8Yt0Fi99&#10;8pP41KcICYGC+5/85Eu8/Ul85jOfwcsvW5PyGuks2uko3H4/ajo9ZgEjuQmBIrWe+43tDNZuVNBZ&#10;1PUGUNcXIBQIii4/bwscIes2QVIlCSJyDl6/SXhX9YRQ0xfmuWFUqfuJzqGSUKgkJMroLEoJA+Ux&#10;Srmv7qf0hg4k1TRz24bcFg9K6VhymwkQOggtnnScsDheoVFSlrvQRL4cwk3DaCvpiEr5mWXn0VnQ&#10;TRw/lUpgpCKJLiA1PZ9AKEIqHYC669Jz6ARyC6EFo6R0KouP00Q8Ocx0giM1V0t+VpjFqMr4OZTR&#10;4eSUNvDxpYRFjpnLofLkchXZfL5MrcKXlomkpFSkpWYgOysHxeXVDJI9GJhbwtjBRf7QH/AHb+Ur&#10;zGgnAsLJRUizAoOchUBha4bS8cPRUjY05DYEEeUsLn3wFdz5zd/E9XffJix2EVaSNNiNAQIjEu7H&#10;8ARhsb2OpSuXsPHgATYfPcLGo8d0GfcwcfkKQlu78K9von91Hf0ra2whazTMCnqWVgiIJXQt2Fpc&#10;trZzC9Q8W/1sWZv+8HkDgDY633pCob6l3rTkGwmMxqZqNLS54GKjpD0aJQzG0D4pGAgC42gdGTNq&#10;GR411W7NMrDDk0aN3D/UsKWmkQk0U61Ui/ZHreqvTYODbKh0oaq5CSpJodEsCjIKNnWqkFrPLa/L&#10;pRxOLIoAgRDYWMcAQRnaVjeNnJXVdaMumFF1u51nI9DRBXXPnGernmJre5zBc4Kf5xRb7dPX1BK/&#10;gtnrDOY3r2NOrfh9BtbpUfhD/P8HPAgREKFAB0ID3AY7EWawDStBzG2I9wcIjsGRIMaXp7B4eZ+B&#10;njHlAQM5A/oyg/fS3euHWpYYzFfu3rAgoCDP4C8AWCIoKLM10OA+ISAZUNgSGCw4WFtz3OwLFtf4&#10;Pb2CqRt8j3Qfs9cvY+rCWYxurSAwGkJfyGvDwo2gvwMjsR7MTg1gbXkY46N+U+KlljCwFnMSGAgD&#10;u2SHSnhUCxT1BIIkd1HD/1kCLJz/neSsy+3AQdJzVlIVagTwNZSvkLPQaCg5C0uCxZNSGRBTCoQy&#10;8ywSYJGTl2krQ11QyM7PECyqTMVZS5VGmsylJGc5g+/MsmDxPfz53/wl/uaf/xP8/ve+j3e+8ls4&#10;f/0xzl65z+0DXLrzFi7few+X7r2Ly/e/iGuP2Lp76yu4/+5X8ehLX8cXv/7b+PZ3/wR/9Kd/jj/+&#10;83+Eb3z793Hn0TsIPwELAsLAwgKGcRa6XV6LUrqKaraaVc21PxigIwkxCBAYggXh0eImLFyChRLc&#10;daaq6t//3CsWLD6RCAuB4pO8/RI++SxYdNOS9zOwu9lyZtDNECzqE2DBYF3h6UM9oSAwVHULBP0m&#10;R6EchumW4vEKuosKQkTdTAKFchPVvUHUEij1PXQYyke0daOso9c4BnVTqaupiLAo5m11SaXWtZsh&#10;tXrtnBatAtZrXl/dTR+GRR202l4unYiCeSWvuZTnKOir68mBhbqKVCU2PbuIkKAIgcy8Yn4Ris02&#10;M1cqMgv3aE3uTD4+ncdSCQAVGFQXXynhVUqQZZeou+8IFmmEhYbN5jwTFrko5f+ypbsfkcVVTFy4&#10;AlNt1oxi+unC4vJXvoq73/gGrr3zJmHBIMWWXyTcy0DUhaGIDyPjcUxvrGKZQW6LsNh+/Bibj99k&#10;K/QBA911DO0dmGG0PgLDt75h1C+tbaCPADmSdbt/Wa7DGk7r19BatrZ7FxbhGRkhFLxocrvQ3FyL&#10;ZjoKlfdo6/HCTZB0TU3DS1fiJmw62KJvm5g2hQvlHFpGJ+BS2ZGRKUJh2qghPmVkbo9M875puEYn&#10;CYgptI5O83EUn6N1lLAhLOrUNUtY1DUSUE010JrfLrqc5uZ6NHHbRpB1B/n/mJvB+Nl9jF26gHG6&#10;rcmrV/g5MNjfuMrP9qgFv3ibDUG23g/FFri0wIAqLd69xcDN1jq1eu82g+0durZ7WLl1DbPntEja&#10;GMKDfRgM8f8Q9HBLIEhhD4YYbKM8HuV2kPcp6A4O+zG2MIalS7v8PzF4P+LzPrxtQGA5Bwscy4TE&#10;ESwEAAV6CxBGDy0JFmuEjpFgID0DFgYUlJyIAwtBSa5m5qa6qC5bLufqBUyf3UBoMgJfpIsNEoGO&#10;wCAsxoZ7MT8TxPJiFMOxXjYU5A6swO7M0P4QLFSy/UeBhQ2HnzUssgULitsfvFBYWfdd5QM0h0Hd&#10;PVJhmRblr0V1UyvmaDe//Ud/iL/4J3+Nv/3X/wJ/9pd/hd/7wz/Bl7/+O/jgG9/Gb/3ud/A73/ke&#10;fve738fvfe9P8ft/8uf4g+//Jf7o+3+BP/7Tv8D3//wv8Wd/9df463/6z/BX/+yf4h/9zd/gt//g&#10;j3DvzfcQ4pe/nLBw5lkU6vWrLGkGtzV0ts6ehMdWkK8PwaEQInEpiPDQAHr9ffzid6KmpZWwaDRr&#10;LiRl5uB//dzLR7B4SZD4lNkavUhYcPvpT38aX3j5CzYsXGjr7kJ7PwN9u8csc5rBlrom3KUwYKcz&#10;CGczWJcTBHV9QdT0yDUw0HdoKG0Y7eFhuAL8kRIK5Txe7vXRTQyY/TICppJg0WNq6TjKCYkCV6cB&#10;hrqjlLw2I594vFj5iw4fIeHG6WqNsGo36yToOY6cRYMBhCbqacLeyfIaaNW9PF5zBd1PZWMbSpT0&#10;zinGidPpOHYylcBIg4oIauJcBo9nEAIZAoWW/yQYsvPpJiizwhtv52g9bgOMYgMVrStdRHdXqueu&#10;byc8agnlYjPpLzk1xyS1BYpcupRMlRNJy0ByUgphkY7s7FyUEeKtPT4MLq9j6hIDkFn0iLBggE8c&#10;4ZQICwsYFiQcWcd1/x0CQpC4TZBQ1xi0CJ0rhMW9b3wdV99+gNX9DcLCT0j0MUD1MDD1Iz4WxeTK&#10;IhbZQt66dxdbDx8SFo8YhB4wCOp5rmHyyhW2mi9h1NaIdPEiRi5cONTwhYsU98+dNxqm1I01pnMP&#10;DhBZWUa3RkT5u9DtbUF3lxLbXoTGYoguL2Jkfx/R/bOI7O4juLWNAIHkt+HTsyTXsgzv/DI8c8vo&#10;lGaXLHHfw+PeBTkdOR46H7r//hU+Xo5oYQE9YyPo4O+io1tFA1vh7SYYutvR09OBHh7r7u6Af6AP&#10;UX4WU9trWL55hcGeAGBwNBAwMGCQVDCmnNa2abVLJmBbWn5wm1sGccJBgHC0/uAuP9cHWCZsFFTj&#10;syOEhRLAhAWhECEkHA2GCAwGWylCtxEMtCEy1IP45CAWz65j485VviYBQSU6C6v7ifvqjqIsaFwz&#10;Wr13nddEgNzX1tY9Hef9Os8GzKHsY4mwcICjY3rdBb2unlfXcesS5i5sYWhmiDGph++jG2Fef5jX&#10;PzHah8W5MJbmhzA02E0AWKOdlFewAr+6kgQQqxvKdEERFHV1FEFQR1jUVBMIlQTJM7qgLDjwOWtK&#10;jKr0/IKRXViwtIKgKM83y60WluRaOoTGs2XyGpRGPiln4QAjO5egoLJyCYvyetd3KxtcqGpsRmVD&#10;EwNzIypq2ZKvbzKL/8+vreG3v/MH+Mt/+jf4Nz/4N/hn//Jf4K/+8T/BP/xHf4m/+Ot/jH/6t/8C&#10;f/uv/hX+X//mf8O//Lf/Dv/q3/0A//rf/wf8G27/7b//d9S/x7/9AbfUv/zf/jX+yd/+c5MDuf/2&#10;FxEenuJrtsGZU1Fa24AyBiSplMGvjK3lCgbHhuZ2uLuUq/Ajwh/g4HAIg4RFhLDoD/BH0aVqr20o&#10;b1ShwTq2eHPx65+3nMUv/OIn8OKLchM/DBbNhEX3R8Iii8G6jMG/pncAVXQOpXQCyifUEBCtoTid&#10;RQQ1hEGpuxelymFwv6SzjxDoRjGdgcBRI7fRqdFNFijkKgr5HHqefB4rpKsoaOtDSl0HTlU3I7Wh&#10;3TiLYkIpu6nDzlkcwUIT9E6x1Z5ZS1fFQF7JaxQsivl5CgrHT/1wWOQWEg6H4m0NlS0uM8e1NnRm&#10;fpGV4KZzk3MpfQYslNT+KFiU05W09QUwtLqJqcvXsPDgx4OF3IYDCzNSiqCYupYIi6/g7m9+FZce&#10;38HK3tqHYBEbGcTE4hwWD/axRThsPbzPoPbQ5C5WHtxjELqNJR5fvC2nQucimbzITV7XDToaS7PU&#10;jHT9upFciVzOgmaX8/bY3g4GpkbhG/TD1+eG389AMhTA+MocW9p7WFQXzY3rvPZrmLh8GaM2eOJn&#10;DzBEkEQ052NnD6HtXQQpbZ19HRdkhvbO8twDQucchg8uYOz8BUQ1MXBmHH2RAPoC3QgEvFQXBiS6&#10;qwEdI8AGowMYnx3DwvltbDxga/sRA/4jBnoT/AkBu/VuWur37BY473O06si09uUkbjPA2nogV6Hl&#10;be/zfV7G+O4KotMxM7x00IFFhGCICBp0E7w9JGDQaUSC6p5qRZjHo8MBzG0tYu36eawKAgmgMGJw&#10;d2CxoGT0tYtYuHERSzcvMfATMIJGAixWBIpnwMKAUFt734LFTWw+vIUtfo82H/Jz4ftcISTX+Tlt&#10;vcX3d/8qFq9oiekYG64E71CvAaHc0vSEH8sLqgsVQZjvq1oVYw8T20/CwiS2f0xYVNUKFA4sSggL&#10;LaVaSFgUEBZ5hIUNip8WLBo7On7Q5O6Aq9ONpo52NLa1oqm1BS5uteDO4voafusPfg9//bf/BD/4&#10;j/8B/+7/+AH+/f/+A/yH/+N/x3/8P//f+M//9T/jv/63/4L/9n//X/jv/89/w//4f/47/vv/ze3/&#10;4O3//l/wf/23/4z/8l//E/7P/89/5GN+QKj8S/zhn/wJHr77RQzROte4OkwJj3IGItV70uxj1Taq&#10;bmihNWtFA+/v8HQRCn4EI0FCIowhOouhGPc1DjvUD29fN5o9btTyussJu/S8Anz+ldfwy5/5Ffz8&#10;L/wiPvGJl/Ai4fAiISFpqVV1RwkW6obKzMpCU0uLWeCow+c3a2irOGAiLNKa2pGhyrJyCQSFhrRq&#10;pFK2y0O34UeD33IVFYREYVsX3UEPSr1+5GtBHK3N3OohNHroMAZQTVV261w/nUkf8ugyNHEvp9mD&#10;3BYNs+3GmdpWnKh2IYnXkMHX1lyNDF7HGR5T7ahjhMFxOgqBIoluShVqS13tqOY1VvHatXaEupuO&#10;nUzHGyfScJzbJNWFylSewoKFXIMAkUsXISchCRT5JWUoKNUQWh3THIwi5FdUobSh2dSFKiPIsotq&#10;kUJYnCEsNMciMysfOXQgAkaGhuSmZiApARYVNQ0EcRBDa1uYJCzm7z+0Sow7oLDh8DQkpq/dSJBu&#10;6z4lwAkJJcB5e/LqLXOfJuld/uAD3P7a+zjP1t+SZjUfwqKXP+R+ROMRjM9NY2F/F1sEwTYBsUVY&#10;bDy6zwB3n4HwHgOfdJfBUiOlCBA6kKV7d7Bsg8TAhFqQbltSon1JJdLv8nzenr5wgMGFKQTZqAkQ&#10;FMFwD6LjDCC761i/fhnbD5Vcv8cgdo8B7I4NqJuYJ5Bmb1zj+7tGEF7j+7tqJMcjCS46rvsNuNQN&#10;p9In1DKBNrW7idj8uBkyHA7zfYf1vi2pOy4c6kEo2M1AHCQ0J7F4aZfBkMGRQXCNQVHBXu5hmQFT&#10;CWCTBDZdSwKGBQUjGxprBIO5rfsd6TZhsf6Y/9/rdGGbC4hMDGIg1G1GDAkYkUGCYpDbSLcFEDmM&#10;sLqmOggMOougm/f1Ymp5CssXd7Fy6zI/W3WFXTtSgqOYJSjGzu1i+uI+5q8eHAHDcRP3eR630hOQ&#10;EBwEwsP3pn05ihvYefMu9t95gF1Cb+vNe9h4fBfbb93D/nsP+J3hc1zfx9jSCGKjfgzHfYgTGDG+&#10;p7npINaWY6babMDfgSq5iiqNdiIojMpNN5M1AspKbNcRFvWESJ3uJxB0v5LYGiFlzegmQOykeDXh&#10;IEhU16kLSxIwtDiSXEUBShxQlOYQBALFk7DQKClnpJSjZ8EiERhZOel4oaO3+wfu3i50UO3dHrR5&#10;3Wj3dthyY2xmEjf5w/nS179Ch/G7Rt/+zu/h977z+/iDP/oOvvO9P2Lw/y6++w++h+99/4/xx9rq&#10;9h/z+Pf+0Jyjc7/9+7+Lb/72N/H+1z7AXbbitmnVBwZjaNL6Dy3WutJtHi0j6kYL4SVQtXR0op2g&#10;6O7r4xeNX/5BAoLOYih2BIuBsB+9dBedBEaLtxP1bW3IKynBq6+/gc8IFj/3C2b4rNyFA4sXX1TX&#10;1EtPwMJFWHQQFm5/AFVuL3KVs3BgQfcjWKTT4eS1WyAoaO01cyfSGt081oMSr88koTWhTkE/u8WL&#10;HMIkXRP26AiSzcztTjMhz+QmCJtigqJQ9aV0Hx1Eml5H23q6ihqVB3HhTF0LYSVwtdNVtJg8xiEs&#10;CIozBEVaTT0K6AwrNIObn2UVQaslTNOzCp+AhYbNasTTs2FRbqT9/JJys1KetoKHZl9rsIHKwmvo&#10;7I8Oizw6xEaCmP83Bxb37HUs6AaUf3i2i3g2LByZkVI89iQs3setr34JZ++y5cdWaZSwiBIWUQbL&#10;ITkLNjb0nV7Y3cYWg6sDi81HDwws1nlbEjRW799nkLnPAHOXolMhLJbvMJBSDjAWCQZJwFi+a8Fi&#10;+c4dzGrOxso8wqODpmUfiQ9gdG4MSxf2sHn7OrYJp01qg68rUK09uM/X4+vcvcPnpUMhyIx4jZKc&#10;jqMl8/rWNSzxNZfuWa+5cvMaJjXvYoqt3ShdOINt1AaGgQaBFWHAVlmKIcFiZZqw2MOG6de3Av/6&#10;PcKCAf/jwkIuwtzW/Y50W7B4RNd49RyifB3VwHoaFoMMrKqlpMJ7Q3QSAsZQyE2wExRBugxe7/jc&#10;KMG+jlUG/1UbFgu2Fm9fPYSFXMXYAb9b57Ywc3GHsLiIVdtdqFvKAYUDCz3G6rayoGEdo3Mxz6dz&#10;rhqI7hIOu2/dJzgIDMJv5+37OPvFh9znedd2ME5YDBMWI3ECQ7O3h7qxOBcxsBgb8aGnuxlVyj08&#10;Bxa1DP7GUfxPDovM7DS80Bvs/wGF7oE+dPlVlK8LXf1ettY98PR2IjgUxMziPFZ2NrF1/ix22GLa&#10;vXAOe+cPsHPuAFsM+tvnzmKX0rE97R/sYfssfxR7u1jf2aG2sb69hRVa5IWVRUzMTPHLGkePT3Mk&#10;uuHu6oGHgbrH18vX7uZre/naXcYx9Pj64A/6DSgiyldEw4SEpEl5QYQGB+APB9A74IOXj2/v8aKs&#10;uhInjp/Ar3zmV/Fzf+fn8Yu/8Am8KHdBSEif+IS6pl7EL//yL+PlV15GVnYWmulKOnt74QkMoKaz&#10;G/lspWcySJsEd2MbUgmPVFcrMpsZKBn0s5pUILATZxjEU11uZNI5qIRHdnMn0hlQUxsIiAY3TvP+&#10;E3VtOE6ncIrbVB7LpBvJoYPQbO3cpk6+Do/XtlhVaVUnqqoZJwQFwuJUTTPOUMk8drrShZMVmmfR&#10;aBLbJyprkUxQZNc3oZiurJrArSUwqjTfpKwaaQSDQPH68TRCIwOnCAsNmU3LKTKwyFI3VCFBUUxQ&#10;2HNtcosEiUqTtxIwHHehwQblhGcl4VhOWOQU1iI1oxhJKQRDWq4NC42GIozSCZAUOpmkZBsW+ais&#10;c8EdiGBofdvAQmttq0S56VKiQ/gwGJ4tLZrkaJK3pQnuCx6LfL5LH3wZNz54D3sMFgvrc4gxaMYG&#10;CQkFTm7jdKWjU2OY397AJlvm2wzQ24SF5S4EDAcUDPwKwpTmY6h7ykCCrX9JQdsK5pYEjCUG7GXj&#10;Lu5i/spljK4vIzIeQyBIVzERxeTaPFavXsQWA/Kmur/4euoC23pTeRPL3ei15TQEJyO9LqVjkq7L&#10;yQuYa6QzUb5lVdd2hQFzeQaREf5OlExmsB0yrqLHSKAIExQDAwzUPGdibQ4LGm1EF2aCP4P8usBw&#10;9yZfmy1nGxhmlJEDAcrZFyg2BAUHGLZMN5S5T9DcR2RhHEHCaYCORq8/GOLrRwisQToc83/h58Pb&#10;UXU9hTyIBZXo9hoXNELwzdCZqCtqjUF/gUF83tbSnSv8vK/y876O+WsXMH52A+P7a5g8u4blGxf4&#10;XugqGPgV/DX8dkmPoZyuq8VbR7DRvunKun4J8zcucZ+w4blbD28Zh7FLZ7FNZ7HzNp3Fl/h/e3iF&#10;oN2kOxvGyGgAo8NUvB+jsR6sLA5hfSWOGMGh+SSVFQzmlQSDupSMGPAFAsJCoKgXKKiG+goDDHM/&#10;YaHktuBSrzLo6obiuU5iXF1PSozX1GtfuYsjWJguqFICoiSHUBAcjgCRqKdhIVA8DQtJriIjKxUv&#10;9A30/YBCT6AXPX4FZ4mteQKji7DQbV8wAH8kCP9QGP7BMHyRkBmV1BMIEDABdHOr/d4E6bbUNzAA&#10;X4h2bDBkNMCg7wv6oJpOXb0EQ083nUMvegkF5R/6Aj28r9uoj/DyDfSzReJDKBIgMOguhgYsaBBi&#10;ylnoWDAygIAWkLFrRWnB9JTTp/H3foWw+F/+LmHxi8ZRyE08DYsvEBaZOdmm262TDsY7EEK9twdF&#10;zQzqbOmnNtBZ0FWkEB4pBEY6t6oqK2CkM3CeJkySeF4K3UNGEx9DadhrCiFxmnA4UduGYwTFMTkF&#10;6gxvp9I5qLhgHl1HAZVDuKTTwZyuajKVaQUKOQt1RakLLIUgSdIxgaKcoLCLC56uqkd6bZOZaV5O&#10;R1Hb5kYt3U9FHY+VViElI9+AwoHFadWFIkA0bFajoTLziggLDZNWqQ9r+LSWSi0oqTbrZRdqfRED&#10;kDIzQbKCjqVSzqK2nefVEBZFZjhuGmGRlVVwCIu09CwkG1jQWaRl8HiByYl1hoYQ3djB5JVrmL1z&#10;z1r5jrAwcyrkGq4SCNTU1euH+8+GhbY2KKhxnUfYLGk01PtfwvX338X2tXOYW5lBdMhnYBFn8IxR&#10;8diAGRE1s76C1StXsMHW+RadrgncDOAbchYKwISEgr7cgtX1ZIFi8dYNI7X256Wblg6BcVtB/S4W&#10;r1/FxPY6otNj/N77MDw/jtm9Dayx9b/J55d72dDrOdAwoCIszGtbLibRySRCQ6ONpBUCY0XwoCtZ&#10;usHPVLOQZ8cQjvpMl9Mg4TBkg8LAgsFaay3IWUTHBzGzvczW8TleA4O/YMHnXOdryB1Y+QpCwobD&#10;07BwQLH5SO/DAsYRJO7aYkPgwi4isyMI0VmFbGCZvn2CQjOeBfGY2XYjxuMCRXSA92uiG8+P0pGM&#10;L09i5fIeVm9dorO4QldxBfPU4q3LdBDaXqWDOY/J85sY2V02CyXNXz5Lp6X7LQjM05nMEQDS/I3L&#10;hIIkMFw29y/dlgQPS3oduYv1+9f5Hm8bYOzQZey8cx+77z3A2h0+18EqRmeH6FZVPLAPI7E+jA/3&#10;YXUpjvXlEb5XD9rbagmKYgMHM9IpwVkIFhpSa5yFgQadBWFRXU3noPkYhIYcRb0WV9Ksbu5biW1J&#10;kODz8HFOcltDc0vLC1FSlo/iUgEi90OAeBoST4MiERiO5CrSM1MIi0DvD/oVoBOCdC9h0UNYdBMW&#10;ni432jrb0dzRisa2ZjS0uFDnakR1Yx1bi7Uor9EcCEsVtqrq6tm6beA5jahr1kimFrR0akJdhxmh&#10;4e7qQCfVRRfQSyfhIyR8gX74CQbfQC8lSPTwdi9bI/0IEhbhMN2FAUaArSaCwjgNS3IdYbqNMCES&#10;5HktLQ3ISk3Cr//ar+Hn/5e/8wQsHGBo68Aig7BoamtDZ38/uoJhNHX3oZROQRPxDCxcDP6ERDJh&#10;kSbHwds5LW7CoYPOosUA44zcgbqTCBDLWQgWrYSFQEFVt+C4qTrLwE9gpKsOFIFT2OJFHgFzmI8g&#10;FI5TBhSEjeme4vM8DYtThEVyVQNdRTNK1fXU6kadDYsywkKLFSWn5+O1Y0ewMEUEE2CR8VxY1LB1&#10;UkdY1BAWVYRF+VOwaON51R8bFrl5BahWEcFIDNGt3Z8ZLJb5nKoLdePL75i6UDNLdLAM1E/CIoD4&#10;6CAmVxawdPEC1giADQbbHxkWNiQS5QBDj1lk8J7a20Z8YRoDmmBGV7F48YBwumXgtM7XPISFDQxd&#10;h/XaDiwECr0vSvvUit1NJGkUkoChxyxovoO6oCaUSO5loBIgngGLEGFBxxFni32eLfHVGxd5DQr+&#10;BIWei89vgOCAwobD07BwgODA4gk5ACFwZg62EJ6OIczPPczr0dDZQTqICJ3EoAFEAijoOKKExZCZ&#10;c+E1uRV1p8Vn4lg82MDKtQO6OQZ7QmOWMg5AAV+B/+o5TF/cxvDOEhskc5g+v4ulaxcJUcJFcOC5&#10;s9cv8Lt2weQ3zIxubgUMwUIOxSTE76lr6jqd1TV+1la+Q0NvlejefosulM5im8BYunYWU5t0rhMh&#10;DA0RaoTfSKwXk6M+rNJtrC6MIOBrR0tzFapU4oPB/+PAQnBwyn98LFhQH4YF3cVPERYZhEVqRjJe&#10;IBz+kwOIPrqIPl+P2fb2Exh9Xrb8O9HpdaPD04F2QqO1Q8XAWtDU0oT65kbUNlGEglTXxGOuJlOU&#10;r7G12bTWW93taCcY3N0ET68WK+pCF5+3m+rl6/TTCWgYXyAo9SMQ6oOf0u2BUD9CYYIi4iccAmyN&#10;DBjJTQgSVlcUFQubxKU0xNudHc0oyErDF3797+EX/u7fwYt0Ekpoa66FmWdBUGhr5lloBndOjlkP&#10;o9PnQ094EM09PlS2e83oI+UQUhjM5RyMs2AwziIocls7TZdUEgPoGcJCLiKFAEhr5HG6BhUNTGps&#10;xyned7yOroLB/0R1K50Dz+VWIMjiOUpuCxZZ6raimzhFmJwQUOqUw+gwlWkFEgsWtqsos+pBpVc3&#10;IV8BnKBQKY06XlO1qw2lNQ2mO+lMWh5efYOwOJaO44SFEtxyG6kM7BYsrMl3iaVejmBRT1jUEhbV&#10;5rk0Wq2C4CynY1Lxx6z8SjMT/EyqJvppQl4BsvMKkUUXkZaRhZTUdCQnpyI9XaUCClHT3AbPEK35&#10;9j4mCQOzjrZGPdmgSITF9BXC4Mr1J2UDwuQt7PMMMHjuxGU+H59n9e59XPvqB7j5wXvYvLSH6cVJ&#10;BqQ+k+BW3kKw0HKXMQbviaVZLFw4YOvzOgMlg5uCtx2sTeuekkMwgZ8AsFyDurosCRZGNyzN3yBA&#10;tM9jgsuCktFnVdlgERG6i6ldBebL2ORrbT9+hO03H1vdX4SEusCs/YcMsroGuQfCQN1BT+lwlrKk&#10;gK7gTs2e30d8cRqDIxEDiiEbFFE7X3GYs6DChMno3CiWL+4QlrwmBsKNRwzyGu5KbdAdaPTPuhLe&#10;0lOOQfuChnP8WVKieJkt9IndNQTHIwgN9SNMtxBW95LmJLDVHdEoKOVPCBCNkDLzLwKdiGjkmAYF&#10;aGY074uMBDFNACxc2GJwP+D//oD/87P8npzDzJXzDPoSneTVfYzsLWNofRZT57awQLexTGexROcx&#10;T5cxZ9yF5SbmBRFzH6Fwh98BjX56wIbD/RtG1gQ+bjVSjNs1AmPj8W1Lb7KRQxcTIxAidBPWe+mk&#10;u1ABwQBWFuJYmImip6vJmmNh6kFZ+QdHzmgo7QsIRlp3W06BgT+xVtRhzoK3HZA4JT6cMh8GFnwd&#10;DZu1YPFhSDh6LiwSCghKTs5CriIl7Qxh0d/1AwcU/f4eIwsa3YRFF92Flw7AAy+DveTpsuDhJjw6&#10;PO1oc7cZgLTQeWjbJjh08j6dw3O9ejwB0S346DkPu5is1/MFem1QHMHC6ClYDD4DFkMm2W2BIj4y&#10;hGEqNhyB19OGotxMvPy5v49f/Lm/a5yEAwsHGNo+Dxatmond0Y1cwUKJZbamUxj4UxrZ0icsVIY8&#10;v63TFA7UYkdJNiySCYtUwkKJ7DSXm06E7oIB9sRTsDjF7ZkadUfRpQgIciR6HZ4jWMh9JBMW6s4S&#10;sJ6GhcqUJ1fSVdS6zLrete2dqCUstGJeVVMriqvrDQROPwcWKT8RLNpQXNWMzLwKJGcUmKqzmr2t&#10;5VSfhkUKYaG1LHLzi1DT2gFvbASxnbMWLBLzFR8FCxsKPwwWGk21fv8hrn/tK7j5/ntYv0AHo1FB&#10;DIxPwyIaD2KMLf65c3sMJmo5qoXPlr3d4pfUtWNGQ/0YsNC5CxpOe/4A49sbGF5dwPzFs1hnoN8m&#10;HHbeeoxdaudNQUITAyke31Z3GGGi4O+4iiWjG0aLt6XrRzIJWer6FUxsrSE8HmdQpgNXi1y5AW6N&#10;szCgsNxGWLCg0xqbH8Py5T3C4gpBwQDouAIT7OkezOxny2EYQCVIieCn5dznuBDlAZRHGN1YRCCu&#10;ruJehAM2KIKdCGrmtuBABzEkN6F9KjLA4wSGFOJ+QLO7oz5MLE9g/mAdSzfPExiq/3QeM1fpEqTr&#10;5/n5X+D/5QK0TvfQxjwm6JrmL+9j5dYVrKhbidsFvldJ3VZOvsKA4h5hQFexJnehz4P7W4Slhs7K&#10;VZhht4KG2ef7pdsYUyn5cU0MplsbcPO9uM0EvJnJIBZnY4RGCO6OWtTWqAvqY8LCBoIDC+fYzx4W&#10;9rKqBbmEhIBhyYFFWkYKklNPCxbdP3BAocAtOdBQF5GlrgRZIHHOMVARDGy3oH05BiPdH+hDP52D&#10;1b3E5w7wcbb0WnIV6mqSAsZhcKvbBIW6n0Km+8lyFhFBIsFVOKCIDQ9ieDSKESo+Mgivtx2F+Tl4&#10;+fOfwy/+/M8bJ+FAwtERLF5FZk4utPKep9+P3sgQOlTzSXMo1KVkIEDXYHdJmS6o5k4UKKFNIKTW&#10;M7Db3VBJylXwMQJFKkGSzFb+acLkZF0zTtYKAgRGVduh5DCS6CbMiCsqudY6JmA4sJCz0JoXDixO&#10;EBZyFZqEV9BIV9HSgYYOugrCq4avqa4iTWRUqY5Tqbl45Q2tkqfRUA4s8qwkd7ZyFqXQcraJ5elz&#10;iypN95O6oUzlWc3sLxYsak2Cu4zXWVTpQkZuOZLS83FKdaEycgifAoKikJ8lnQsBoZpQaXYRwbyC&#10;EgLNg67hccR2D0yAn715F2YI7DXC4iphoSQ1jx/KBoI1AupIZla3vW/B4jphcY0tR/64Hz3Cja99&#10;FTe+/C5WtKym+soZHAcZqKIGFP2IRv383gxgdH4Cs2e3zKSxDQZrTcyTrNFJhAZb+asEhkZCKXHt&#10;AOMJWAgS129YEiwEipvqruJ5mpNx+SKmz9FJnd3BMluyW4/uERQPsfP2I27lLgSK+wQF3cZDSi17&#10;5SSUozBJdAsQC7cYeAm1uRtXGRhVSuOyJc2yvnYZ0wd7iM/PwB8JwB/swYBa5QzMIdOS1wgk5QoI&#10;CdMN1YPQoI/vfxxLl6xgaoHBdgV2N5OZGU1pLoNa4GqJW103bJ2b/v4jOa10aZEt9SWCTF070wRk&#10;bGUW/YSTSW7LMRAABhbaEgQRXqeS2cZZqIuKW/X1O9K5g0O9GJ8fwcLBGjbvW11FZjSUgr5mVN+6&#10;xOvk+7h3FVN0S/HtZYzurrL1v22NojL5CEKCMFgkCJYpM3GPWudzyUks3bho8hwLVw7MY3Yf3eH/&#10;hZ+H5p8QFMsCBs9b5PPM0cnEliYRiPaZmdvhAQ33dWM03oe56QhmpwYxEvehpbkSlZUFDO5O+fEn&#10;YaGtAwQHBjpewaCvyXqCxKHseRYaVeWAQrO5TTfUU7AoLiMUPgIWjo5gkU9YCBh5/K0KGCpTnouc&#10;/GwzEio1PRlJKacsWPQzsPsovx28D6Fhd0n1GedhqZ+OwAnylnSuDQABxIaAeby2znl0CpIDDUnH&#10;DSAS9QxYOMAwOQvJzlUkAkOuYmRU7mIQHm8H8vPz8IUvfB6/8Au/gBdforP41BEonuiGepWwyCUs&#10;6Cy8Pj/6CIvO/hAaPT4UujzIVItfwZxAcGChmdSCRS730xJgcaah3SiJjuIMW/ynG+kkeN8JguJE&#10;DbfUyeo2oxPV7ZT26Up4v5G5n1Bhy13gSOdrZ9HRKPltYFHZZEZCJVU1IrOOrqK5DdVssde3uU1t&#10;LIGipKbJlHqXaziZTGC+loLXCIxjJzJwJiWHgf3DsBAQVKZepV7yBIbSan7haukwqszt3OJyM7Pf&#10;cRaChSrOqpsrERaZhEVGNp1LWqYZDZVGZWaqD7QM9W42KEYnCYtzDO6EwPU7DPa36B4Y9HlbmrzE&#10;wH/pmtH4xasYu6iZ1CodrvUmntSE1qLgVueMXFB/9E22jOksvvoBrn3xbSztb2B0mi1ttayNq+i3&#10;XAVb3oPRAEZmRzGzu4aV65fYgrxnAYKPl6Mww1gpjYZyQKF8hMlNaG4D4TB7TWP7qavXMHPlqpH2&#10;Z68RXDcY3DUP4gqv6xJbvhfPMRhdNYljkxtwArMdnE2BOzqJDToKbVcIiiWTRLcgYUDhyAbGjIGG&#10;AvI5tt5XMTgxYn5vKpro6+9AQCvN+b1mMl6Q0JAEETNBTzPZZ8cwf34P81eVA2Cg52stUuqWMXAw&#10;SWFLAoIg4VRvTQTE06CQyzDzNAiZ2YuqRD2DAD93ORp1OQkGylmYLeFgynyEHVnJb2sYrUS3EfGa&#10;BPL43DDm91f5+fBzZNA2JT+UW9AoJ4JCrX0F9dmrdHN0FaM7y5hSTubmReMYBIglnqMZ2CuahU0p&#10;eb3OY7p/juCcPreNRcJCbmvn8R1sPeb/Q3rE/w+1yf3lW5cxdW4HMX5/goOau6L35DHXOjHqx9J8&#10;DNNTEZO8b2wsR0VFAQFw1KX0LFg4QNBtuYYKJcR5v5OrkHSeAQNhcQQKp05UqQGFZm+XlNNVfAxY&#10;aMlUq9wHQVFUgDwVFDTFBAmKwhzk0Flk01lk5qQjOS0Jp5NPfhgWCtgOCHzGPajLiKCwlQgLnTtg&#10;uo94WzIAOFIiVJyupsT7n4CEo+fAwgLGh2HhAONJWLiRl5+Pz3/hC2ZS3o8Ci37CwuMLo9nrZzD2&#10;IruebuFjwuI0QXGKDuSkICExeJ/gY00X1DNgcZzb43IbZqRUs9kqCX7io2BR2YgUAkHl08tb21Fj&#10;D5etaGg2i0MVVNQZh5CWXYwTSdn4wqvJePXHgkUNYaHb5YRFmYFFJd/Tjw4L2tuicjR09qBnbJqw&#10;UAE6JadvY4KgEDgmDCSuExC094TE6IUrGD53CfGDixg5f5m6xNsXD6XbowTEyAXex238nBKXNwws&#10;rn3lfVx9700sEgQadnkECx9h4TewiFDDU3FMbS5h+cp5tlYZtB8KEg8YhKy5FYldUA4ozMxtAmKG&#10;UJgmHIwuX8HUJQYQR5cv8361whlkr7LlTc1zXwlvBWJ1fVhSoGPQk7gvrd25SVdxk65CSfQjN2HV&#10;aCI0Do8RStQcn3eSriK2MItQfJC/YS/6VbW1vx1+wkKzxgUMTQqUVNHVr9uabzIzjjk+dubSeUL7&#10;El0cYSC4EQiCwvRVfqYmAXzkIBxnIUA4DkJbSbDQbQ211fwKTWybZwAeJSxChIXcXYwwMENkKZPU&#10;puL2VooeSud4CQ8P/2dd/E37jbOY21vBKoO1lUNQFxmBwaBvktE8tvpQjo/Xf3EXo9tLmNxbs2BB&#10;wJjzCAfLIVgzujVzXfBZ4TnTdKJTbGAsXT1njm0TFptvEhTUBqVZ27tv3cXKjUsY31pBbDLGWKQu&#10;TmvYb4zXOz0ZxOrKGCYnQ8Zx1DeUofxnBIsaOo2fBizyCYs8wiKXsFDl2RzCIoewyC7IRlZ+Jn/X&#10;aUhKO4OTSSfwQp+/+8/kCAQG4yxsYEjat1xD96EsYNhdSObcxJzDk0oEw5GsUU7SE5DQ6yXsO11T&#10;AoZRIjSe0RU1LFBQ8eFBdHoY0PNy8fnP01n8PJ3FR+UsXn2FQU45izbCwgdfZBDd/hDaugOoaOsy&#10;ZcnV1ZRqYNFGWLgJi04UOrAwk+bakMTArjkXp7h/glAx4mNOMugb1Vg6ZetkDZ0Ft9JxQcKAgjJz&#10;LI5goQKGGg11Rmt02+t0p/N6VBW3qqPDLKOqYamaB6Fy4hn5ZUjLLWYAL8CxUxn4/Ctn8MrrWs9C&#10;Cx9pwSOVJi9AWo7KeBzBwoCCyi+pQFEZYaF1RRxYlJSbyr9VdEtldW0o1MJHOaX8EuWyxZGFlPQc&#10;k7PIEjBU8lylPlLSTFeUgQUB1OjtR+/kHOL7FzF+mZCgq5jQVo7iimSD4zKhQTfhQMORHIQj4y7k&#10;LC7TdVzhuZfUF30H22++iatf+TIuvf0Qc1vLiE9ECQv11/fzB01XQWAMchvW7bEhjDOQLbB1vcaA&#10;rRnbpttJEiw0x+IpWMhVODIugpqz3cWhCJA5uYvrlrtYMJAQEAiCw/5+jfNn0OJt4zZsCVoblJWz&#10;sHIVTm7CSnArf0Dxfu1rWOjMWbVyJzAYDyEU7LFdhLpvNExW8xqs7ifJdE0JnsMhTKzMmTkfeg4D&#10;IkFJbsUGwqxGGdFVODBwgJDoIJw8hWTdtkZQaTTU+r2bWLi4x894mr9TzXXpw7CGyA4SDJT2HcVt&#10;OdDQ/QrAchfRaC9GxkNmJvf8/jqWr13g/+saX0NdZ3xNdREZ8TpUs4kuY4HuYmxnFRO7q1i5do7n&#10;X+FnajmKZUoOZO3BdWxSKzcvYI5wmTu/gwXCbfX2ZQMRuYiNN/n/ICQ2qW0CY/vhTSxe2MPw/BRi&#10;o3IP1rBfvYeRaA/mZiLY2JjE6FgAPb0tDOgM4BX5pkspERKOngcLlQbRvnP8CVgcdkFVmq0pIMjz&#10;yzTHorLQwMLKWXyEHGAYV0FIFOYTEBYosuUoqCzCIjMvg43KVJxOPY3jZ479pxfoFL77w2FxBAwl&#10;pk1y2nQ3WYFfYHCCu/QhWDwBjp8OLAYJC4Hi2bBoRy4B8PnPfe5jwiKbsGglLPrhj0TQEwjB3RtA&#10;TUcXCm338HFhcZr7Jx0xsD4PFqcIC91OhIUZXvscWJwmKCQNr81WMb9WOgp3J2pb21BR38h/dDkB&#10;kW9a+6dTc9gSyMZrx1PxuZdPExbJPwVY1BMWGpb7JCy0RkYqYaHRUM+DhRY+cnXTtU0vYuTgMh2F&#10;SnTcJiC4JSScEh7TpsbTLbZ0nXyEdN1snQT3oa5JNzF5XeBRELiPvXfextUPvoSLb97H7MYCYuOC&#10;hSanWbBQ1VmVKdexoeEwRmbZut7fYutTZSHumNpQz4OFkXIS3JqchZ3YVo7CkTlGh7No5y50vpLi&#10;GgYrGJlRQgz0zkgn7SuhvPXwrpWzoLbUJcbbGm2kVrozk9oafaQk9D0GMg23vYeVW1cxu7+J2NQw&#10;huIDDK4EI1u7mhUtN+WMBHMUITAGFbQJ0VnCdOu2usYYYE23kd4bAUdoCBILJgFsAS0RCI5020lm&#10;O+/HqTZrZqbfJVTPbWN8aYIB34fhoT6MDPUSCnQTGmbKfUfDWoqUehoW6q6Kxvi4qUHMrM8TFpsE&#10;0IFxF5uP+Pk9tGHBIG5EWJgZ2zcuYmJvHeOEhUqcKweh3IS6nhxYrN7ne79zCYtX9jF1ls8rUOg8&#10;Og4990YCLLbevoutx3y9W3Qt2ysYGosixs87RlgIcnoPY8N9WJgfwtbWNOLxPrg76xnQiwiLgh8Z&#10;FtLHhoVxFR+GRQmh8Dw9DYucgjxkCxRPwSKDsEjNSsGplFM4duaNH7zQH+j97mG3kgn0mu9gBe4j&#10;HeUZBAidbz3GAYXdHaXnoJzbRiGrS8kZ5eTkLiTn9Z4lTcQTIBw5k/KU4H46uR0bISSU3KY0GqrT&#10;04a8vCw6i18nLH4OL7304iEongeLJsKii7AIDA6iLxhGZ38ADZ3dKG7uQEatC1qIyIxeaiIszPwI&#10;woL7CuQaBptkRGDUdeC0yotTp2opQuEJ6ZgtCyB0IISEJe5XKWfRYuZiqEy55llodvfpykYzw1vr&#10;cBe42lHZ1snr86BOy6jWNiCLbuJUUiaOnUzDa8dS8Mobyfj8q6fx658/iVdeS8YbJzNxkrA4k16A&#10;pMxCszJeRl4ZvyCVyDVzKZTc1oztCjP7W5PyNJPbgUURYVFJcJXVthIWjYRFCbTgUVJqJtIy+eXK&#10;LUB2Tj5hkYtUeyRUKpXF24WlVWjpD2Jgnq29i9cwc+OOSXA7o6Hmb96hM7hH3bd1j63pJ2XdT92y&#10;V9ejtDqeFkTSfIuVBw+w/+67uPr+F3H+4R1Mr80jNjZIF2HDIixY9BMWGurIYBoLmrUtZnY2sMwW&#10;9fIdttbv38OSZHIVdxks71hKSHBbs7QJFt6/Kt29dygdM8ft24KNurPWNI9Cw2PftIbKOnMTthhU&#10;dx4/wB6P77/1CPvc7r35gMfu8z6BQXkNQYKBi+frcUqK777zGLtvPTDBTcErPs7fQDTA4OWM+OpD&#10;fKjfyJpjYkkw0STFsZk4FvZWsW0Co/rl6QQcQDlwIEQ0/NV5fcmqmyQ46D7d1nEr93K0z+skyNZu&#10;8/+8u4bRuREM6VoUVAWKIckKsEamRIaAYU/OozRnYYiwUJHB6LAPozNRzPF9zp3dxvT+DpaunTeu&#10;YO2+up/o0u4TGCaPoTwEQUAITh0QVHtrmDm3ZbqWTOVaShPtVvW4Oxcxf2UXs+e3zFyQlRsX+Jw3&#10;6FgICrqITYJi6y3+j8y8Cs0Zoes6t47RhTHjlCwA6n3x2ul+xkd9WFqIYntrko6jy6xhUVVdjIqK&#10;QtQwwDuzt7VvzbHgbQHBwMJKcKu7ygFFIkS0zKoDioqqskNgCBRyFU4XlBkJ9XFhQVCYdbnpKvII&#10;i9z83ATlmOR2Rg5/xxlWvuLkqY8Ni4TEtAOKQ1gkSLcprUgmHXZRCRYGDhYknOdMhMPTeh4sjKtI&#10;gIUDjERYeLztyOeb/cLnf+Njw8LV3kZY+AiLIfSHIvD6B+Dq6kVZixtZtc0GFoKCJt19FCySCAsB&#10;w0DjKVio6+mkIPEjwkKr9Z0hLFJrXMiiwynlNWl0kcvtRaMcRoOL//gKpKXn4dTpDLxxLJnv6zS+&#10;8Mop4yxefSMFb5zKxAnC4vRPCItSwqKgvOFHgkVReTVa/REEF9ctWGgUlEqM28NmNexVNaKcZVYX&#10;bn+EdA7P1RoY04TFFB8rZ7H64CHOffFdXPnSOzhgMJtanjFdBYewkLNgwFRr28xujg6Y78vM1hpW&#10;rl1mcFc3lHIWFF2Kajwp8Kt8h4K+IzkOTdhb4znrEs93pGPmOJ2JpES5qtlaoFCAt6QRUSbov/kI&#10;e4TE2bcf4+CdN3HA7dm3deyhqUW0zSC+SWhsChSCi0ZO8b7ddx7xfgLt8llMrc3xfYQRZwBT6304&#10;ygBGDSuYmYDmSMBkMOYxJYsXz65hW10xSuCqSB5fR8HeTMaTW7DBkAiLRGhY+xYoHFnDby13tKbF&#10;graWMDId4+dOeD0PFjYoPgoWY7re/Q3MHexgbJtbuoD1O5cPcxGJsDD5DLqL2Yt7mNjn942Sa9i8&#10;cw2m/Icew8cuXOdnd7BuYLHIz3GdINl6xPdgHIUFC2sCnpwcXcuNsxhbn0ZsMkL40VHwMx7hZxmX&#10;Y6L7mZzwY2kpis3NcYRDnXA1aXJdMSori38oLKwV8uQ6EmEhZ2EBQ/MvVBPKgsPRaKifFizyCYs8&#10;QuJIGjZrzdxOST+DM0kncerUsR+8wKD9XSdwK0BLTwduyQnwjiwXIRioW6n7CQVs+e1uqicf20/Y&#10;WCOuDp8r4XWca3AgkXhbwJAS8xWHDsN2FypB7e3qQCGt1HOHzr5EWHzyCBZZuTlobu9Aty9AWETh&#10;Cw+ieyCE1p5+VLV5kENQKGAnM1BqOKuGzBYQFtbQ2VYztNaMhrK7os7U28CoJTAIiNPVFhhU+uM4&#10;AXCCOimZ7inB4kjHCYoTlYQFz0/jOSo5kk5YaV5FJrcFDNjVrZ1o6vCiRaLDcDW388vTiCIG+8yM&#10;fJw+lY5XXz2FVwiMl19Pwmsn0vDGmSwcT87FKa2/TVikEBbpCbDQ/AoLFuWmLpQKEQoWGgllYFFZ&#10;jwqCq6SmBfll9UjPLjawSE7LQjqBoDkW2bmCRY7pfkrRwkeCRXaeqYDbNjCE4NIGxi6w1XfYzaQu&#10;pmvcl1TmW0NlVfZbQ2SfIw2b5VYyXVA8f/zKVZOcvvCl93D5i29hny3LycVJfhdCBgzqglELO6qA&#10;qRa2umWG2BJnI2NmYxWrV6+YwL/x8DGD3iMG+oe8bQX/VUqAcKTigmsGBg+wIRFSR9JtW5q3IRdh&#10;QPGIkHgTe2/z2t6RtP8Y+2+/STgQEjx27l1LB+++yfsf835Cge5BQ2s15FZOQ4Xstnhs5+0H2Hpw&#10;C7NnNzG2MI7hYbqkGFvgCmAxgoIaMcHsSAKJRhvFuG+GobKVvPXwGoMjofCYwd6efGfViLLcw5NV&#10;WY8kUMj1WHCwJNcjmG2ZOSOExc3LmFyfw/DkED9vu7uGEDBdTtEjWJi8hdMNxfsdUKgLSuW9o0pu&#10;szW/fF55hT3ENlYY5LfoBs+Z/ILVtURYmC1hIGBwq7zF1MEmRraXMXdhF9t3b2CL5wkYSzfOY+bi&#10;tkmCz13YMa5Dn6eBMyHhuIqdd+9j913lXy7xtdcRnY1iaISAiPH6VQfKFA/sxxiBNjs9gOXlKNbX&#10;RxDwt6NeBf4YyFVx1gGFA4tEeAgYqjwrVddoiC3PV8lyzew2NaMIDBskmn9hJKgIHtxqyKxZ8EhL&#10;qZYXodhe9OiZIiScLigHFoWERSFhUWArn7DIJyzU2M7KYoMv9RSSCIvTp0/QWfh7vmiGvCbIGi5r&#10;6ZnHfFaOw8pZdNNxWOoPdBn5jHjMnCMnIhAIQpYSgZEIjafBISUed6DhJLijsSNnMTwWw+hE3Ki3&#10;z4sSfhivvPx5CxYvEhaEgwMLZzSUqTr7yqvIyslFM4Nul28A/qGYGRHVEwyjvc+PWncX8hSw6SCS&#10;CQyV8rDmWXi5dZtRUkkEhXIVKhpoxKBqtgz2TleU3MQJiRCRBItThIVkgEFpZJSBBZXMc81oKOVJ&#10;6pqRVt2I3PoWlDZ3oI4Aa273opXbVoKjWcNnG5vZKqnjP78MGRl5Zs3t148n49VjSXj9ZCphkYlj&#10;STk4mZqHMxkFBhZKhqvEh2CRXagJeeXIUx2o0kqTt5DLMKXLBZCKejN7u7i6GfmldQREkVnHIsWG&#10;RVaechZ5yMhUEUG2SFTqg7CQ2yihK2kPRhFa3sS4DQsDisvXLBloaAKepcTyHkfzKyzpmJWvoNQF&#10;JWAQNhuPHuHS+1/CZQbbXQaqiflxtkrpQs0cC7a22bpWq9oMnx3UENoBxPjdmVlbxuqVS1C9pq1H&#10;j9mCf8xg/4ggOAKGyn44pT+OnIUjy00YsPB+aeXuHZ5nFfpTYUDNytbsbM3c3qHD2CE8dggROQvj&#10;LoweGkdhuQoGXOMsLFDIVZjgrNY/j6tCrEblTKwvID7JBlLMb7VwJdUoMl07lhxQOLCI89zJxXEs&#10;XdjCziMrkbtur2OhriTLWagrSnkJS4ngcODxtLMw0OC1qhii1n9YuX4R46sziI/zN0pHo1FPwwSB&#10;EsEqizF6eJ1HzkKOI0YlOov4WBBTK9NY12zsK+cxtrOBmXPb3D9rhrhqprUWIzJ5CHVNPdSs6+tY&#10;uXWRDkSjolboHnawefsatu5exwYfM6/Z/ec2MUUt8Xk3+Z42NQmPn++GGQVlwWJbie2H17F4aRsT&#10;a1OmtEdsmPAd7sOoHA9hofcwTqAtaLGjxSGjvp5m1NJVCBamzMfzYGEchAUGqaZWrsIqAeLAQtJ+&#10;lVnoSPMvqCfWsHBgcbQ6njPiKVEfOq45FmZtbkKiMPdIbGTnawa3hs1q5nbKSSSdOUFYHP+zF/r6&#10;ux45E+5U3kPq7vUcSrcT7+vp5e0+zbkQSDSMlmCwYdHn9xr120NsLdA4sJBL8HP7YVg8CxqOEu8T&#10;MByH4cAiFh80s7dHxmMYmxzG+NSIee3S0kK8+soXPiYs8ggLD2ERhG8ojn66i55QGG46jXpPNwrZ&#10;ms/4EWBxSkNotXVgQf0ksMgiLLJqm1DU1EpX4UZjuwctgkWrBYuWtg64WloJjCZa0lr+s0sYyOkk&#10;TqfiteNnCIsUvKEV85KycSJVXVH5SMkuegoW5YRF2VOw4LGnYVFFWJR8fFioiKAWsuoIxxFe2f5Y&#10;sEhMZH8ULJSvMGXKed6WGQn1Pi6z1b6jQDU3yoZEwMBCk/HUJaNAqe4aDaGNCRZ0pTMri1i9dAFb&#10;hIWWWLWA8RGwkExuQnmLO1hW4UBzm/crp2ES4DehtSlUT0rF/5Q8dwoHChoGHHQeZta2xOMmwc1g&#10;KxlAOLJb7qbVz+0qW78aeqtW9vD8BIbi/B0QBOo7f7Jr5zmw4GcyvTyNlYs72KWrUM0juQoDCiWq&#10;GTgla7lSS04e46NgYaTr5DWvs5WuPMHo8iSio7w+ve5zYZEAjKi6d/T/ssqWq5T58ASBvjmPLYHh&#10;1lVMH+xg7twOli7u8fYVbPK11lUI8SGvS6BQzkHbe1exeO0AY4LFuS2s37yEDZ6/fuMiZuk4tHrf&#10;wtWzWNVz8L1vmPdjgdMBhvIi63QhKjUyPKXcqI8urg9jI3IT/kNYmPkVC4NGs9NBdHsaUc3gLVg8&#10;4SJ+IlgUEw5FhMRPExa5RgWFOU/IgkWmgUVysgWLM6dOfPeFrh7PeiIcEmWBggDwJc7gJij6LRBY&#10;I6MECGsORq+P51NHk/is8wQG/4BcxREsngWERCXeLz3LWQxFrW6ooXjYACOu0VCUt9tNQubi5S/Q&#10;WWhSHmGhZVWfD4t8ttRtWAxazqI3HIHHP4Amby+Km9zIJgxUjkOVZXNbPCho85qyH8ls7atgoEY+&#10;adisdJJB1ZKg8JTq3UanzH08hzJDaDXnokqwIDioJAOLDmQTFrkEUj5fp1yuosMDVwdBQVi0EHDq&#10;hlIXWlNrmynaWFWrMh3lSMvMxYkzqXjljVN49XgSXjPuIgPHk7JwIiUHSXQXyjtkFcg9VCK7wIYF&#10;waCKtcpbmHUutN5FAiyKqlw8p5bPX0hYaC2LI1hkZufS1WRZsCAo0rhVqY+KOhc8Q6MYXNs18yms&#10;EU9ON9STcLBkAcDZt2ChEVMSb9tSgtuI0Nh9+21T6uPKO2y5s7U4PjtiRqyY/nKCYiQWwDADpSkk&#10;KGAoIRwNYnppDsvn97HJoL5Dd7L9+E0DDHUrrd1/wOBodUMJFEpuL92yZ3HffFI6boHCKjjoSBVj&#10;j0ZDKfg/MNp6QHAIHhKPb5m6TApQDFaJAZhSINeIqBUGsxUGM9U8mtxeRWwybpKtZghnxBrCeTQc&#10;VV0/FjSc/SG28IfptmZXZwnIfbqb24SFHIENI8dZUAYah5Cw8hiJ3VA61wGMkfb5HKtyFXeuYfbC&#10;DqJzw2Ytbc3M1hwLMwqKMNBM5/G4j1LA9WE0xv8Poaa+/2FKwIjyPWgOw+i0kttL2L5LZ3DvBhYu&#10;nzOwUBfcKt3VBp2FWV/blsChJLWS1Upaa/is5k8s0E0sXtzFAl3GzN46n2MbS7xfpUD0HjW3RTLV&#10;ds3zEPh0L9PbyxiZiSPO96FyHiNxa+TTqH3dAtzkmB+ry1EszUe4H4Cnox5VSmyr0iyhoDUqnHUq&#10;HFg4x6wigiomSEDYoHAgobLlOi6AVFbzd0RZa1cIFFYX1GG+Ql1QbCAXlfzosEiUYCFXoXW30zOS&#10;kZREUJw2ekRYuOcT4ZAoAwYza9txCo5bsByDYCGYOJBQjalEHcFCABAgPgwK6RASTx1P1NOwMKXK&#10;+WOXNLIlOqy8BS2vRkOZGdy59gxuq+LsR8Ii9xmwUJI7EEJzdz/KtIKdGZXUZooE5tJVOLDQSnYn&#10;CYvjhMUJA4onYXHkJCydsmXdJ6fxEbBQfoSuRnmK4qY2VBMMje4uNCfAQt1nrna6jbZ21LVohcEm&#10;lFRUITOnACcJi5dfPW4DI9mGRSZOUKpAm8qAn5Fbiiw6jKx8LaGq5VQTYWEBxCr34cCiicdrzFoZ&#10;goVKe2SYnMWzYZFfyC83r717eAKxrbNmxvbM9Ts2MAQFSfuJt58FC1WnvW2NoCIgJFWtnaW02t7Z&#10;997DrW98nbBgwL/MFiV/4DHCwXRBMaCOEBwGFgYYgoXcRQCTc1NY3N/GBgPF9kN1FVnu4nmwWBQs&#10;CAczTDZBBhhyFtRhWXEbFE84C4FCrsJIjuKjYXHY4lfgVgBnMFO3yujSDIZUNDCiIbIMrgysygvE&#10;tTX7FiCM7GMGFiMhzK0vYOXyWbqYW3QvVheS9XoEgCn9YQHjCBJHcJCeuC5NIpQDUcAVZPhYleDQ&#10;7OnI1BBCbHlb5Tw0cY1Oga5BrfExBlq1zCUHFlo8KE7F6DIMLHjtYzMxzO8uY/seYcEgvnz9Ep3C&#10;DiZ3VrGk0hwa5aThsASJ6jZpbQ4t5iRYaLSYhsUKGBM7K5iiNEJrjscWCcuV25cN2DREeEmz17nV&#10;UOUl5TVuXcIkHxefGTHdmfpsR4e6zXoVY4Sd5dh0zb2YnghgfTVuYCEQulWW/GPCov4pWGjrrG/x&#10;bFgoX/Gzh0V2TjrSlNw+c5ygOI7Tp4/deoGQ8KuP3wLDUV7iKNA7CWxtncCv+lGEha+HULHchnm8&#10;cRoffg4HLlaX1JE+BAUCQVB4np5IdA9qJrcDjQH+Q+kuRjUqis6ix8M3XogvvPwyfv7nP2GWVX3p&#10;pWfD4pVXX2OrmLDo6EQXnYS6oPrCyllE0BUIo1UVaAmH/MYOpNFZZGk0VIvXLJ2a3dIJlSjXLO1j&#10;NjCMw1AXkxGh4HQ/2XJGQwkSx7k1MjO5BQttrUS3RldlEBKaFFjs6kCFXAUB4ersRktHl+mGUteZ&#10;5BJElLdobkNNYzNKK2uQnVuIU4TFF15+Ay+/fhKvnUjG8WQNn83CyeQMnE7JRnJangFGWlYRXYZm&#10;dJcYMBSUVtOd1CCvsAK5dBx5xZUoqmwwCe6iSs3pqOLj8k1yOy1Doyby2BIpNMnsQ1hQaanpKCjm&#10;j6DVjb7xaYzsncPMNa2xbQ2bdQBgza+4TTA40KAIFSMDCzkKguHGXfNYDZsVIFS5Vmt4z1MHX/wS&#10;bn/zG7j8NlvuF/cwOhWzVslzYCFHQcVsZ2FyGINs3U6PYn5rFWs3rjLAMHCrRtRDJbltUNhDYB2Z&#10;obQ2MBKlY6Zr6q4qxh7p0FE8IiQePaR7eZYeUARHQheUkzhODMxaKU5LhU4xUGpuhcqWmAWOCALB&#10;Qu7imVJim9J5Gjk1u7lo+vzN2tsCwyEUBAoBg6+XAIundQgKu0WuiYMLCrgMtFq7e/76RROgQ+Nh&#10;DPA1VRQwMqBV8DxQWQ/NpRgmCBK7yQQ1QeIQFOqG4nZsNo75vWU6vyvmepdvXcE0YTGyuYQZQnPx&#10;+nlew2UCy6r3pMl3pmost1qKdYaOYpTuQAswDdNRTW6v0GEQFLxGlQrRBEmru82CsepkLfL5ZlVj&#10;anGCsNOyvLxWXvfYIBUlNOSAzDXr+nsxOzmArY0RLM6FzfyQ9pYaVJZryKwFC0cOKBxYaKEja8Gj&#10;I2CYRZAaeNzWISxMN1TxM2ChbijN3P6IxDb1NCg+qhtKsMhSWfK00zh95hiBcQxJp99Yf6G311tr&#10;upoY7FX2Q8nrowBvySSrBQoDC0sOLKxuKUuHj3kmLCw9ExKOngGHp/U0LLQAkpyFXIVAMTwWhbfb&#10;g/yCQnz+C68QFlrsSID4pR8LFm29fjM5r4BB+2cOCyPBouUQFgUuN8r4OipB3sDraP4hsKhucKG4&#10;vIqt/TycPJXyBCxOpGTiVGoWTlNJaTlISScsMgoY+C1pze4swkE5DFNttkCw0AipahRXNhEWHYRF&#10;Ex2ItbDSD4dFhsl/NNAN+afnMX5wEVpCVcNjZzXXwpYDjERYTAsSh6DQutwOLO7ZQ2wTYHHnHs59&#10;+cu4+61vGlhsXNjGyGSUsFAy+wgWw4ew4NZOdI9NxjG7toi1q5dNklvFCDc+AhZmKC2BsUw4SFb3&#10;E/d5zJp3QQkUmolNt+A4CgOLxwSDktzU7hN6SGl+Bd0GZUYVER7SUatfz38Ni9fOY4xBb3AkzGCq&#10;uRM/Biy2VObkLK+RAVUjiezchFM80CkgaFrcam3b9zvdUo50TPcLFvMqYaLHUbNs8Y8SSMHRIAJ8&#10;3YjfbarJDgYJDLqMKF1GnMcdB6RrVJkPs7yqLbP0KrcGFvsrWLt7mZ8Br4Gvo7UqRvgeJg82MHd5&#10;j26PgV/dSfx8BAvNtTAzthn0564emBFRwdlRjKzPY4auQrPAV29ZoDDlVvheTD6Gj9OkPj3n2MYc&#10;BicHGW+6DeAsWNBZmJyLk2vpM+CYmwphZ3McCzMhhP0daHVVodLMr3gGLDQZj3oaFvUCxfNgYSe3&#10;/38Fi9y8TGRqJBRhcSbJgsWZM68PvdDj85Sqq0nuwgr6TzoDK+ATBPYM7qe7o8z9tg5dg3OfvXUg&#10;4YAiEQhSIjCcYw4YniVnvoU1hDaIoXjIBkWM2yg6vZ1sWefjNz4nWHwSL36CoHjplwkIuYsjhyFY&#10;vEpYZAsWbhsWEcIiJFho+KxGRAVQ19mDQgZtDZ9VOXHlLArVDdXcyaDewuBPUFBaPlVychHqdkoE&#10;xdM6hEUNIeHIzLdo5vO2mtnbRXytSr5WPQHR5O42sFA3lIFEa6dRE1vuDS10HoRFZV0jA3QFUtOz&#10;cfxEkoHFK6+fMknuE3QWp9PoKNJzCIc8pGflm+6kVBP48wgAAkPdUoIE3UNOXgVy8jWruxYlVVp/&#10;uxOFFS5k5VsLKyWpGypD628TFqo4m5WL9PREWGSameBN3j4E55YxeeGKCfKaXGccgq0jYBytr22q&#10;0VKzdteTWaubMvMwbJk1vAmK+bv3ceErH+DBt79FWNzH+vlNDE8MYoitVlNmIqr+5QBbgQMEhRLb&#10;dKIEyOBQP0bGhzC9PIfVyxfZelVrnqCgNBQ3cQEkyYyEsifcGTAosa0Etw2KNR43I6TMKCgG+YdP&#10;gsJ9xbEwAAD/9ElEQVQaQmvNtdhLkJmQR+3aMpVp37QkcDjDUjVjWyOBVMQuRFDIVWikkbprpKgd&#10;eBOl5LKCs6Qy5fGxCGZ3VrDEILp8jwFeAGIANsuKUocFBG8cySnx4cAjUaYMCKVihIsMvgLH9IVd&#10;DK/NYGA4wN8xX1fOQuXH6SwG6TCiA17EgnQYui5BTOeYarOWBIowt1qoSXMs5s6uMqhf4ufKYM7X&#10;UIHCMb6H8f1VvtYWr+8Cr8VewIjvaY0QFAhN6Y/r5zC6u4LQ3BgmnK4rupNVBxKUVeBRjonwuHEB&#10;0zx/aCqKcKwfKqOuRZlGCK5R04VGl6HhyVErQT8+7CMkItjbnMTcZBD+bheaG8tNtVkNg9WQWK2z&#10;LWmxI2eYrLXYUTkaBQUBgrfNVscIEEd1BEN19dEoqJr6MgKjjPvW0FkDC5PctrqhnoaEkt5O4tuR&#10;A4xnwULJ7ZxcK1+RomGzyceRlPSG5H/B5/O8bCBwGPQtt5AoAw27i+kQFofwIAhsHQZ9Gwym6mwC&#10;JBw5E/QOZ3fbty0dweJ5wLBAocl5KvkRMl1Qw2OWqxA0HFh8jrD4BcLipRd/GZ/61KepX6IECs27&#10;sAoJvvba6wyIBWjp9NBJBA0sekODxll0U25fEI1d/ShpVQXaVmQ3tR+W+9BoqGTC4pRAoVFNDiSU&#10;vDZyEx5WzsICA2GQIAcueqyRRkURFFpaVcn0bIKptNVLZ9ONRoLCxRa6ZGChLinbVTS1uVHf0o6a&#10;phYUV1TTKRXi5OkUvP7GKbz8ynG8duwMjp1Kw6mkLLNYUQqBkc4An5mr4n9FRhlaPU8jpAgLo5xS&#10;nlOCzBzlLGroLFroLDwoKHchI6+SziQfZ1KUs8hBBsGjFfIyMnOQlpaJ1BS2SmxYlFTUormb/7MF&#10;/rAvMbCY2dn3TdB3JAg4wHCk23PUvGRDwoBCj7c1f5vPw+davPcAFz54H/d+55u48JjB++wa4uNh&#10;DLHlp2U7NSltlG5ihN+ZOBXl/hCPaZ3q+GgEE/OTWDzHlvYNBiO5iYRyH0/M3k5wFIfOQl1QlPZX&#10;eM7KHeoupbIechd2N9QRNCwdrmNBaca2dDg6yki3LVA4k/KWrl7A+OYShsajCJq1tekYBAW9T+kp&#10;WDiBWK155Q00IXF4YsiqsXT9PF0AA77tIAwwKAHDyK4DlSinRlQiLAQKI8dZ8Pmmzm8jvjKJIJ1d&#10;UK9PQAgGmjuhaxEo4rx2uYvDa5WjICQECp2rRZJCQTqL+VHMHazzM71CACuw38A8QTfJY2N7K5g4&#10;t4FFwkJgWOY5K/cJjAfX+Pnzmnh8kjAZY/AfodOZu7CH1ZuXscprdYYECxQb92+b4bPKcah8yujS&#10;JCIjjC9DGhTg5XV6jbPQaC4N71VeJc77BItJjYSaHcL+1jRmxwfQ62mAq4HBvKrQhoU1wsmRM9LJ&#10;yUkYB2FD4lAJzkKQ0VwNs8YF4aBlVDWb+3BSXqVgUWxyFiWEhQOH503GsybkERQfAQsrX5GEZA2b&#10;TT6G5OTX2fh7rZSw8P09s4SpgrqCvg0LJ8F9CAtbT8PC5DQEA8op9xGwbz8NiefBwikN8rOBxUt0&#10;FZ/GL/3SZ54Ni9cJi4Lnw6LTH0JLjx8V7V3IaWizYeEmLDoJC1WkVXlxu2DgD4HFMZ7jKBEWR/Wj&#10;jmCRyufMJSxUzLDO3YMmOgoLFgSFYEG5NIu7/QgWVQ0uuoByOoRsvH7sFF597QReefUE3jiehBOn&#10;03GasEhKyaK91FKJDPD5hXzvJVQp90sIGcIhj5DIKTZ5DK2El5bN+4tqUGRg4UV+mSrOEhapHxMW&#10;lfVo7QsisryBmSs3DCiW6AQ0GzsRFk9IoKDjmKcWbD0bFg+wcOcBW8gPDSzufus3cfCAr7GzhNio&#10;RkIpeH4YFpqQN2jDQgshjU6PYnZX5amvMNgRAHftEh82KEwRQWpB+Qkls+2EtnSY4L4haNzE0q0n&#10;R0FZOQyV0tCQUkJD+Qg7L6GyGJYsGChnYvImRnQTynXY9ymgzV/YR3yBgYzf9yB/s1rcSIFWcyyk&#10;58FiUK16ytSFmophQZPablx6Dixs/YiwkKMwSW7B4twm4kvjCNLZyR2YxY20ZcCVw5GjsGDB6+Q1&#10;K/CaXIUDjERYLIxj7vwWP8er1vBYuoslQmBWk+oIizGCT7AQTJbvWbBYuS/HdBmzV85ihOeM762a&#10;QQHKU6zz+ixXYcFi/f4tfuaEhXIeGhixOo/oBF0FP091h8Uj6jITMKxci2aY61odWEyNBbA8FyUs&#10;ZjBNcHjb6aQFCyWjf1JYNKpKLR2EgUUpAUFXUavZ3BUWLKp+drBITTtDWJwgLN7g9nU6i9dzX9Cf&#10;yUUkOIQjMBx1I1nLrWrfhsSA5lckTL6jHGj47duHx54AxdNOgrLLhFj7tp6CRqKUszBrcTvAMN1Q&#10;VnJbuQuNhsrJy8XnPv8Fk+BWvuJTn5K7ULmPRFh8lrB4g8GykLDw2rCwRkL1DIQNMDwBqyuqmgFb&#10;yeYcKs/VgaJWlf3Q6nbN0HrZZs4EQSF9HFgYYDiwcIBBWJwkLFRZVl1eeYRFJWFRz9d2dfag2XEV&#10;T8DCQ1h0oqG1A9WqPqsuKAbtNwiL15SroI6fTMapM+k4k5TBf34GUhnETZ6hoBi5Gi5LWdAoRnYh&#10;oUFwZOQVW2t15yrpXW3mV1Q2epBfzmvLtZZsTUpVzsLphrJgkZqaYXdDpSM9LQtl1Y1o97GVv7qF&#10;2asMqHcV3B8wECfUeyI4ni7psXBLdaAIBVsOJJYEGwJCWrjzEEsExeqDR7goWHzza9hjkJjbmMXQ&#10;sB8REywZTCP9BIWfLcMAf+xacVGLafUjQpAMEhzxcZUrX8fcxYt8LQb+24SAigUSFIdFBCkDDLoP&#10;FQs8rECrfcoAg/fr8U/CQslgy2FIWrrULF9q4PCktP63dAQRAsNARd1c1zGzt4mhyTjCsSCDKVu9&#10;fG+mhEcCIJwRUEeg0HrWhIVa9+p2mx7G4vldrNxUcOV1Mmha60JYuQlnVT4DEBsOT+tD9wkcCsAm&#10;6X2Drf4NxBbGzEgodSdFJYFCwZbXZRyFgq/2dd2CnK6ZgdgBRoTXHg73Ynx5CgsXGehV00kJeZOL&#10;uGTmSIwRAmO7q1iiS1JlWRUHlASOed4/dW7LdEFpESQVF1S9qjUCzclTKKG/8UDVfnns2gXM8fMd&#10;ocscotuMCLYavTUoSNANERi6NvMeBAy6DM0NmaabWJmPYXdjCuPxPrQ3K/gzsFcXHwEiQSaRTSA4&#10;sDASPJ4GCFVPqeCggHBUQNAGBW9XOLAgKKRSQuJpPQ2KRFhoOVVHzrrbWh3PlPlIPc1YcYKu4hh/&#10;y29Qx182sPAHe/6HFbCtQP1k15G1fwgOOQpNwiP1JTNKyriLBFg8rYTg/wQs7Nc7lHPcyHIdwbDc&#10;RaKU4LZzFsZZaNhsiK5ClWcHofWV3Z42Bq8s/MbnfoOw+AXCQrWgBIyPB4s+wqKXsOglLJTkdvcP&#10;oM7Th8KWTgMKCxadhAWdBYP6GQZ7QeI0oSCZORTPg0WNLcGCMt1XthK7oeQs8gmmqvZuNLh70dxJ&#10;KWehJPdzYFHT1Iyi8irTxWTB4kQCLNJwmkpKVqsh4xAWeUXlyC8uJzQIhSLCo1hwoNMoKkVGvhLe&#10;pcgvrUZJDWHR1ElYNBAWWssi95mwUFJbsFB9qAzeV1HrgnuAEF/fYVC9bVzA8n0GebqLRUd2scBD&#10;CQw2JJZuEw6UcSTUsmBzl89BLWp7/xHWH72JS4LFN76CHbYyp1enMBj3MVApWCowsUU96GNg8vPH&#10;TlCo+iwBolIgEYIjOhrFxPoK5i6c52smwOIpJZYpn7t+/VC6bVWk1WMJi4Rhs0fO4g5bsXfoEO4w&#10;ON2xh8o+GxamsqztPlRDSrOLtZLbxOYSwmwMhQk+5R9MYUCTt1ASlu/zKVgkAsMMX435MTY3huWL&#10;mv3MlrQZ9aTkLlvbamkrkNpyktfP0rPuM9ARLAgdVXyNzo0iHNVSrp6nYMFr1LX+MFhIdEJTqzNm&#10;+Vclns0sbXOtBN2N85jYX8O4RjfRQazdukTnxnPoLpZuXjS5nUm6jmkNk+X9G0p+2+/RAqSG2Qo+&#10;/BxuXSaQ9jG1tYrhmTE2NFQmRmA4gkVUXWiHsLDvIyzmpsJYXRzG9uo4b/P32UAg1GrmtgUL4yR+&#10;CCzMsWfBov4IFlWEQ/UzYFFuw0LO4ieFhUChlfG05naSJuMlObA4hpKSL/y8gcVAuP/PEgOyySOY&#10;XIIV2C1g0ClIciGqB8VWjZRYQPBIdvCnHEeR6Az0vB8GiN0ldSjrWkL8cUth/cBNi9BKbEeiIQya&#10;Lii5ijBGxgcxMkZY0GV0uJsZwNLw67/x9wmLn7NLlB8VEXRGQ33ms4TFG28gl7BoJSy6/UH4IlH0&#10;hwbRNxAx6iEsPL4gGpS3aPMSGG7km24oJ2ehhY80c7uDW7fRaeoUJWCYeRQmiU1YUG9Ut1kiGJTQ&#10;1hwLp1T5sepWHKvSuhbNpjhhnsuNqo4eNHb2EWZ9hAXdRccRMBJhodFQdU0tKK2oJgjycez4aYLi&#10;OF597RiOnTiNk6cJjNOpOJPMQJ5OZ5GjpROLkFdcZrqucotKuF9CZ1JKESA8pgl5msGttTJKGfQr&#10;m/jey+uRnleKpHS7LlRmrhkFJVhoVbx0gig1NQ1pAlJmHiobWuEJxTC8uYfFG3ewQlCs0AnIXSw5&#10;IjAOpRyEHIQNCcdFyJFYroSPt2GxRK08eIzNN9/G5a+8jzu/+T62rx1gammc3w3BwHIWMfXVH8LC&#10;chaDhIVZm5rfK9UVm1xfxvyFc1gmKFRVVt1PDiScnIW5LXdhQ0OLIRl46Jg5j85JoEhwFIddUHIV&#10;lKAgUJhy5Pa+I0FC0uJBG28SFm/dx87bqjlFUGk48PI0QjEtL6z6Vgqs6naSnnQVknPMAcaQun2G&#10;B0zNrJUrWuCHkNDMbZPYVdC0+u+d4bEOMJ4lByiJ52h/9a5yN9fMWhKD03H+TnswGOokFDy8FgVd&#10;uTxBTSBTclvHFHwFDF2vFYSVJxjUNtaHGbrEVf5PNRRWOQsVDly7d5Ww0xyKDUxsEfJ0DoLH5kO5&#10;jotYIBwmdwmKvQ0s872uEQbrdE+m+0nXK3diEuF0RTfPY+bSrnEfGlYbnx0lLILm9XUtmkioa9e+&#10;ypBIzrVqFvrizBA2lkeNBMXGuiJo3W2NYBIozAQ7GwYOLJ4EwoeHzVpJb2uUlEZQqbtJoNCyqs/t&#10;gnoGKBL1rG6oZ8EiS11Q6Uk4o8l4Z5TcPs7f87H/ZEChP4Lhi0H+aExg5g9J+05QtxyA3IEjQsLA&#10;glCgBkJWvsHkHGxA/PiwOAKW5SCUn7C7nHhdAoHW2JY0+e5JWAxhdDxKd6ES5a1mnPCv/8b/amDx&#10;iU+oK8oaAfWjwqKXsOjyaXKeD5UM0sV0FPkEhmCR/RPBgs7iY8Ci+jmwcLV7DSSUr9BIKM2vKK+u&#10;Q05eMYGQgVdePY6XXzlGWBy3YZFiOYuUdLqBTH4pngGLkhIUlpVRmmtRwWOavc3bHwWLLMIi51mw&#10;0PC7PFQ1tsE7OIyRrX3+MO8ewuJDkPixYPHAwGLrLRsWX38fW1cZKBbHbFgoWCpwPgmLIX6XVK7c&#10;Wv9BsBjE5NoiYXHAYKNAeZfPba1lIQB8JCwMKCw3onyHAUXCHIvDBLdAQTmgMPMquDXi/ZLT9aQZ&#10;1ZuExZZg8dYDtoqvM/Ctm0AWGlLlXLbCDQyeDwsHGImwGB4LY2plFitXLzwTFhYkLFn5hych4egj&#10;YXHzKkY3lxGZjBIW3T8+LBSYh32Y35rHxvXz/PzoBB4SZNrev87rv0InuIspfi6CxuLVfYJYJT7O&#10;Yvrclhkiu3BhD+u3r2CDcFi/57xHis8hWKh+lLqzpi9smxnemqwXnx0hLAYsWNBVHMJCDoPwk5Sv&#10;0CS9sXg/Vhbi2FgZxcpc1AybrasuOISFgUACDDSy6enhsT8JLIyreAoWTs7ix4WFuqCeAYs/s1FB&#10;ZxHq39O6vEH+oEK0uAYYDNbGYSiI2zCwktCEhCRIUEE9judJzoJFjvRYBxYODJ6GhXPMAoUAYVWW&#10;NcNjh6xEtslNDAUwOsYW4PQwxieHTTJbZT4cWIxORHk8jjFuu7o7GLwy8Buf+/v4uZ/7u/Ys7hcN&#10;JBwZWNjdULn5hWhze9FDWPjDhEXQgkW/gBEgMPxhtPcGUNvZg9I2DwoIjAJuswgLDXEVLEyl2QbC&#10;gjqEhbqgCAojgsIBhiPd1vFEWLxBWBwTLOoJi+ZO1Ci57ekjzAgMGxau9i5CwkM3IVC0o87VSlDU&#10;m7pOZ5Iz8errp/Drv/4aPvf5N/DKaydw/MQZM0HvTFI6klMz6QZkN/OQV0hYlJQhj05C3U/5dBVF&#10;5eVUJYFRyeeT2+CxymqU1SXAIpewyMhFcno20ukqNAM+RzO4swgLupa01HQzhFYOp9rVju7oKEZ3&#10;zppuJXUbqRsqsfvpCBTKSQgUR7K6nQiKBCciV2LlPbRW9iNsv/0Ornz1fdz+2pexcXkPE/P8wcfs&#10;pTwJCq3lYGChBgcbHuqKUslydU9pQSSVtZ9cmcfC+X2sMeBr+KtGRC2bRLcFCgcWpisqQUeOwuly&#10;ehIShyOhuFXC2gGF5lXsakvt8H5Jo580t2JT1WVVSJCw2CU01m9cxvjagpV4ZcAdIgCsvn8LElE7&#10;2CqIOeP/rUljFjCs5DJbwhNDmNHs7euXjIs46oY66oLS5DTJyVs8S4ngMNJj9Xx63PUrGOG1hsci&#10;bOAJUoKF14DAgYWSxtZtCxraWosiWcAQLIYUlMcCWNxdwvbNi/z8bhKi/N+onIdmaBMYqj+l9SqU&#10;wJ67tI0tVYe9uI3x3RWCYhdrN6zHbeox3Gp4rBEfv3r3qhk+LMem5PcagbRKYAyrRElcJVR4fUOE&#10;BRUzoOD1RQkJDZ2lo9AQ2okRP9bpKDZXx/6/1P1FmCRZlqWL9uB2QmQkRga6ezgZMzMzM7iRGzMz&#10;Mzszs3tAYmRV3+56fd/gDntYwzfsYQ9rWMP91tpHjqqYuXm4B2R2tX3f+kRUVFRNTU11/7LOPnsf&#10;mZ/slvbmCsnPSZSCPLoLBwxuSEDuJLYbFG5YuO9jrUZuDqfPHhyGysbtTAAjIydN0jl1NstA4vCU&#10;WSvPlFlIk9suWBAUFhbRsRESHsm25AYWYaE6DPWVgwrCorWvg8NPuNoiMOgs9OreBvIjYME1t7k9&#10;cB8B4IgwMLkOb/6DcLCgOHzMgoPAOAgNugsOPxlnMQznwGQ2Z0CxGE8bqQEYwwDJ6PiAjE8OyvnW&#10;c0rQk6dOyE9+8p/lvfdMyw8LCgXHr34pv/v9B+osEuEsquEsmhUWfQdgYYFR29KpS4NmIVDTVSRX&#10;ExY1Wmdh2pPXSHCxURBkXYVnqqwDB7/8GiO6DQckB5xFnlk1jwstJZXVOc6iGaBoBigAi2qvsyAs&#10;CgAK1lakZbIuIg1XAjHi4xsCUNBZBGA/WILgKugoCArTniMO5yZJUmqauookuAhCITkjU9KyshUW&#10;yYAF3UYSnEV6ToFkFTLBXSNJmYXaU4q1GgoLuAf21vLCAm4jIlqio+NwPFny4cKaBsdkdPcCAg1h&#10;waS0TXCbhLY3V8Gr+YMyCW0HJtRDBHFCw4HN6pOnsvvFF3LzL3+S+3/5g6xd2ZGx2WGt3mYrcgVF&#10;n1nTYRAXQioAg+AYwuec4BjARcf4wpTM7W/J6j0Ox8ABPeb0WdZXeGdGeRPexk14HYWRHXpyQ8Iz&#10;ZZYwwHNaUGiXWQKDU2cJjKeECGBCcSqt04p8C8GNOYaROTblw2deAyqDLuU4CEDCzNB5HRR0Fr2d&#10;DcKajFF8N2Y3l2Xl9nXADHDDcxtQmOI0Bv7Fe0ZLR0HBkdtZqDh0xefD/sLNazIE99I13Ck9dAlO&#10;1bbJoTiv3QGDhYPd98ICj2FQHu+Uxb1l2b5/De/fXUAU7y2AscE2JU/wurkuxfU9GWe9xf6qLF7d&#10;ltlLGzLN2VO3L8ON3ML7z5YmPJ9ia3VTT6Ezqi7CUVzZk5WbcC6AxTIeNzQ9oBca/TpFFm4MGgQo&#10;tK06i/EACoUyYTHSBlcxqs6CU2ibz5VKbnYSAnwaAIHgX4CAjy3BYW8XO4V4xcXefAW3blBwFhQd&#10;CafN5tFVZEO5FhZwFVBWfqZk5Kbju8nW5ADCG2Bhb78rLJivCIsIlmA4ihCAgjmLyEj/XQcV/+k/&#10;dXa2FhAWXMi9HVdbnrxBJ0GBYwzqNh/hgoXKHucQlU1oQzYpbmZQMd/hHZLifW+CxQERWPhCd0E2&#10;Z9HHOfIABEHBNh8GGF2a3OYw1DjcRWtbgyZ9Tp3+/EeBBVV/nkNR7ZJb0yxp7A31BlgoKP6BsGBt&#10;RVZ+kaRmILgnpsMyxktAIHtCMcEdLH7+tJSRuFoAKBDAIwGK6HiuhJUMWAAG7wCLjJxCLyzSC8xa&#10;Fu8Ci4QUKYADah6ZlNG9iwioR8PCA40j5HEb3wKLC199KbctLC5vaxNBwqJfh59csOjnAkFtMgxY&#10;GAEUhMVAl4zOjsvszrqs3uWY+H0HFqYoj6vmKSzgHuYBh3kAhYlsm8w+ChYWElZeWAAUAISuimdh&#10;oXUWBhYq3N7hehYv8Ryczrq3IcOTQ3BAdilPBCtuvwMsOCQ3Nj0sczurwmVkj4SFgsJxD0c6CCNC&#10;weY2KD4XO87y+PyNKzK4MCmdQ+0uWBAAdEQWFm+WSR7DiQy2yMhUjyxfXJPtRzcB0Ps6NKcdYZ8R&#10;GHQKeI2AwgRgMbG1JNNwFHPadnxf1vAYXUdb+1/dVdhsYktXsgTIcLbU1N66LF67IFv3cS7rTlif&#10;M9ELWLDqv0mGBgAJiqAAHEZwnNNldfEm3GbTwI3VMVlbHgZImqS+tkhysnCBlJfuhQWCegHcAbff&#10;FRas9H4TLDJxXzpgkfb3gEV40GFY9Dmo+E+stQgwS50igCsMGMQJCAMK72wnBn3WVpjps6bOglNn&#10;jTzncNYUp9+eb9CtnUllAXEUNCw43PsGIIRXC1xOC6BxHi4D0GD17YCBBmdDcfoshxKGNJ/RIw2N&#10;1Tpn+MTnxxQWv/jFe56hJwsLm7Pw8fUDLFIBi4bXYNHS0a3irKhzbd1S1dQhhXUtklXVKKnMWZQC&#10;Fs5sKNOa3IAiwJHOiCp0VIBjkL8jP906wAAomL/4VlgoMJqkgsDQoSiTs+AwVAGAkVtQIpnZ+fhb&#10;MuAeEsQ3IEx8/EPEP4BT4CI0TxEZw2GjeIlO4Hq7KQoIrrnNRY6SsZ+SngFYsMMsjgEaCbidlIEP&#10;Zl6RZBMWeE1s/REZmwL4xOP3OPUaCck6lOcZhooELGLiJS4pVftZtY5Oyfj+ZQQhBnuAAgF/HgH4&#10;jZAABA7LwmJJ5cACTmX96TO5/Iev5e43f5EHf/la1i5taRNBVmj34/PC4ScLiyG2/YBYc0GN9rFB&#10;HM7DRccIgvH0xrKsIpCuMegj4LOC2yyPSjGPAZeB+1QuSFCeXIUz/GQK8FiBbSq3t9jq46lZw2IP&#10;2vdUbptFjugkdnT1PMd1vML5L/H7b17UXk4jY33aroRXth4gWDGAOccJCQsKq94uBxazozKLAMlO&#10;q7ZZoCa2GfzpECDNVTj7tl25GwwWDlbaioR1IIAcn2Pu+mUZmDcFeZqkpqsgtAA2wltBxytzRwy+&#10;bvEYh30GcaU+OjcgK1e3ZBeBfvuFGZZj63Au2LT2jMNSeH13r8gUADi+viAT6/PaWXbt/nWFgp6H&#10;LcVhKA5JrT24ITNwI1O4qGDOY+3ONdmDW1m/fUkbFg6M9SCe4HWwwyxbqXMLMPC1jeBv4nvM93Rk&#10;8LxMT3TK5tq4rCwOqxuqrS7wtPmwjQIL8rNxmw6DQ0s5ELcOFCADCaMSQKKkJEfFCu9cgIK5CUpn&#10;QwES+XhsLu7LhlvJzOUQlIHCYTi4b1tIvBkWCYgbuIBM5MhDqJkJpUNQ/joTKjLSr8BBhcLiZ1wy&#10;9TwCvS20U3EIyQn8VhYMFhZ6/neChVffBgsVgeWChQruR4GBK0SCoo/TZ6FBwGKQ63EPdmuCOyEx&#10;Vo6d+OydYMFEbxVgYXIWBhbNgIVOn3XqLQiLmpZOKa5vlZzqJnUXcaW1EorAfhgWVpxCy/yFJr4L&#10;ayUYCoICIfd0WgXFO8PiUILb5i1KKiS/sBQfkDy9og8IiRS/gFBNbntgwWAenyAxiQkSz3yFJrfZ&#10;zsPCwjiLN8EiG04pISUPDuXdYMGpuVzHvH1iViYuXEFQNbCgOzgAg7fAQh2JBxQHYbHx7Llc+zNc&#10;xd8Ii69k7eKmjE4NeGFhQQERFAoLBF1qdKADx9kvqkOG4Uqn1xZk9RZnziAgwglwRTyzngVlhqSW&#10;AAQV4ODWa4sdWUhA2wCDWfDo6UFYvMS+syKewsJZ/IgQ2eUQFILd4uUtmVyCM+MkDrgl23jvKFiY&#10;xOtRsIC7QLDmglBzFzaEnVrfCgsHFG5pc0FHFhYWHoTFMtzI7JULMjA7Jl0KCzoKOgUCgEWDeI1v&#10;gwUCs+YHcNU+Nj8kK9e2ZQeOgLDYfMGLAwMAs8gRnM7tKzK5A2exuSQz2yuyfOOCDj/pOc65FhYE&#10;Bc8nKKYh9tnaeHhL9p/j/3bzgkxvzkvfSJdWbhsn0YzPyNGwYJuP2alu2VqfkKX5QelorZKqCvaE&#10;MsuoumHBvlBFhTlwFLkeYByEhdm3oDgKFjbB/TZYWNmk95thQVDEq5IADNZYxCVG4zsdgngRAFjA&#10;VTC5He4v0dF+AQ4qzE9LW+P/atHW4t71KGwFt7dvlBP8FQCvyxbiKQQcYFjZ+yxQjAAKyOY5TE7E&#10;OyxlnIUdEqPMOV243d2NDyOuDPu4CFJ/lwxxtTyuaYEt6yxiE2LkM8DiP//0J/Lee7/QBZB+BVAc&#10;hgWHoVhnUQlYNLZ1SWt3v7QAFk2ABXtDWbFdee35TilrYGPBFkmvaJS4kjoJRYDnWtumvsIktilC&#10;IhQKL66XyJJzUL1EQOHFeAzE+zlM5VtQKT6OOJ1WYZFXDlhU6RTdvNpGKakHKOrhKGydBUBxoN0H&#10;gFFSXi1FAEZWbiHgly7BYVHiHxgqvv5sBhaBD0EsYJEAWDAhnYigb/MVudiycWAmYJEFWORICpSU&#10;CVjQeQAWGXnFklVQLpkAmzYRjLLtyU0TwaNgEYPflZCSIaUN+H9NL8jkJbZjMLOZ7DCSlQcMDizm&#10;sW/F+wmIZTxWhcdqgtt53NbzF3Lzm7/Kg3+C/vylrF1Yl9HJfoUFl1K1gDCQMBodBCgGO/CF78Rt&#10;ti7HdrRPppZnZVVnCt1FUHqCYGSWWF3B71OX8fCBAkFFOLjEhLYnP+GAQiEB7bx8DhBg+/yZ7EJ7&#10;2OdyqvuvsH1FMHDICaAgPHB7/wv2j0JgfHhDZreXZGxmSEaG4H64LoeCgkNODKqHxGEcFySsdAgI&#10;78XE4qQsIEhyyqiZWYRAj791Dc5IYQEgaKEehfvYDp0yy5ZyBpELHk6tgk14M2excPu6TF/c0d5V&#10;3XitngaHhIQDNjcojhKHePqYUAYsRueHZenqjmwh2LOVOvMV2veJM5koBP/5GxdljK3Hd1dl9eq+&#10;LnKk02wf4TUBEAoViE6DhXlzV/Z0muzctT08D9fdvov/C+DPiRGr09KDz0YvXvMIXusoADFGSOB1&#10;GVjw80QYN+oQ1MJsn8JifqZPmhpKpKwUAT7HLHhkYWFFUJQU5+m2GMCwMuDAPlRSgnMg7nNhJOso&#10;KIKiAMBRWBRkahNBz7rbhyBB2VlSRw4/ERRphEScivuJKbGICxyuDpKQMD9hP6hwDkFFBHhrLOwP&#10;HML/8AR+BHdWcHvafbghYUUYeMTbh2DhAMMLCQOGt8HCPZPKwMKVw3DuU1jgdk8Pp0EehAWXyqyp&#10;q5SY+Gj57PiPB4sGwKK+letyt0tR3XnJqGx6IywUFAAC4RBd2iBxZQALt1Bs6TmJIjSK6rSQ78eG&#10;RXZeIf7xhEW0FuP5+nNmA6fDMV+RKNHxSfhQJCkskg/AIksbELJjrclZHIRFJmCRjtcYm5wjYYCF&#10;NhF0YMFps4mARawbFjjO2VllTa3SPb8sU1dwVccprw9ZY2GmvX5/WNjHPVBY3PrbN3AWf5a7f3gh&#10;q/trCgvbipxQsBpDwDXqdKlLRoe7ZYzOgrBwahBM91mzxOoqgKEu49FDdQ4qugiX3ENP2jAQMNh9&#10;9UK198VLQOAlAEG9cNbcfimXvoS+wv6XOAZd/Aq3v34lV/7wBYACWDAJuz4rY1P9MjbMv4Gwo0My&#10;LuIAJKwcQLwGCzgrLk+6iOD7vWHhAEJzF1rxzUpu5jgQmOEw5m9elsnddRmYGpIewMLTCdcBxVth&#10;4eQselkEh2A8orDYli04CCam+ZoJCxbSERgLt9j2Y08m9tZl7vKObNy9LusPbppptnjduhiSk9tY&#10;xfGFaxdk9tKOzF/blyVAhSDZfH4PYL4vC3hfRpcn3xkWk2MdcBQDsrU2LjOT3VJfWwgYZGmOoSD/&#10;bbDwAsMLCwOKo2BhXcUPgYWdMmumzXphkQylKCxYexUOWAQCFr5wF6za9pOIiABvjYX9QfD+ygZv&#10;BndCwNP2o9Ub9D3ieY4sNOxt91CSBYFX3oS4PWYhQFh4puE6gLCzo1S8TXW2ShfU3cXiKjaGM7AY&#10;hvoHuqW6tkKiY6Pks2OfyU9++lP5xXvvAxa/kl8xyQ0dBYsKwIJAONAbygGFtv5QYJihqNJzbZJV&#10;1SzxCPoheVUeWBASOuwEUIQTFGUNEl/eJEkVzZKMraqiSeJxPAqOIwSw8AMgPMDgvgcWlYBFDWDR&#10;AFgAFPUAhauJoAqwsN1nSytqpKi0UnLyC/EhyJCQ8BjxD4oQ34BQrbtgpTW7zHJRJC5URKCkpJu1&#10;K1ihzdwFp8umZ+cpMHTqLIehMrMkPb8YoCiT1Hy8r8nZEhKVJCGRcdqDijUWCYBFUmKKxMFNRDPB&#10;Hck6jiTAKFsqWvDlW1qT6WsshHqK4PMMcgHDqatQOVXbus/jrllQZvjJaPEB7ofm73Gt5Bdy+5/+&#10;Jnf/+ke59cUTWWYLCMCCK8INAxDjw10eTYxYdcs4NKbHevDF75OJiQGZXZ6RVQSfdVwpbz57huD/&#10;XMVOtOtPnkCPITPD6bB09TsXKAiI/S9fqS589QWA8CXgQL2Sy7h95esv5eofoD+69Kev5fqf/yA3&#10;8bdc4Myf67syszwh4xNcga0TfwNBxyE05l8cYCDAsqpYK4sR5A4PQ2lymfkCgHNqdUaWru+ZgPvE&#10;GUICJFa5loOFAG6rFBoGEktsB0I5gOCyrrbVx/wdbvG/xWNnEYzHtpakH+8lW4uwBkST1gyweL32&#10;NR9OanukfwfzK/XSNwI3CFgsckosh5VYba3iehW4fR+u6+qeTF7YkhmAYunmJdkGTDYf3xUutcpC&#10;RgKGeQvCZfHWFQUFV9lbuX3NAIUrBb58INsv72tLkZGlcenF+8ueYiy4GwUcxiBCg7cJCx0mg/Nh&#10;vmJlcUg2V8dkarxTairzpbiQM58ICpOjsLJDUBYYFI9ZuY9boBTgcUeBgo0EcwoyJCvPLnrkBYSF&#10;hAWFhQXlrbMgMNgTyvSC4jY1PV4SkqMkOi5UwiL9ES98JJQtPiL8ceEX5K2xsD+trU1zFgQKDIp5&#10;BSe34AHJt+gwNCj7OKujYOGVayouodHNmVDt0tnTpjOj7HAUgdEFUKiz6OvUPMUwZ0Ox3Qf2awCL&#10;mJhI+eyzT+UnP/mJU5QHZ3EYFh9+KGf9/HCVnSqVCMaNLliwiSDhQDW2s5Ib8IDqnFlR2dVuWDi5&#10;CUCCCsPxSAAhDpBIgJIAiUS4ioSSc5JAd1F8TiIL6ySYM6TweOYrWKRHMW8RgKAcWVwFuNBZEBYA&#10;hYWFGxJwFcZZ1EkJW5Sz3gKw4PBPUFiMdpr1C+S0Wc5ygKuIS9Z8BmcuERbqLOAqElUAB2GRk29g&#10;4Zkhla1raCssALHo5CwJiU6UULgK9qCKg0tJBCiS4SzcsGBjweSMHKmCG9O+UNd5lUpQWB0Ehia/&#10;7xoRFgemy7q0xOM6O4nJ8fuyhav1O//8z3Lnzwi0zx/IEodtAIvh4U4ZhWsgDCbwuTDiPuDgbMdV&#10;vSp+dibmxmVxf1OnlhIMqwCE6jFcBZzD2kOvOL32wDAUbntnQbmGoRyHsQdHoa7iCzqJlwqMy19D&#10;cBFXsFX98Su59qev5PqfvpRtBMMFgG9ybljGAIqJkQ6VBxhDXObzvAcYlMkH8OodQVmh4cCit0Ub&#10;Jk6vz+uYPgPvGmCheQcFBpwF4EBpvYSV4yy45oUR9yGAQRPgKj6Ws6Huyxyu2EfX2YivT7jWhs7c&#10;Ihx0yimvym2+5aCjsLBg8RtrLLq76uAs8HcieC8DmFscRuJMJogzm9bgEtgUkFNfp/H/Yr3F6r3r&#10;uO+eTo9VPb2vYm3G0p1rMn1xF0C4IEs3rujFAM9dh6PYhLae3QFE1hVOfXBvnDY7AigoMBxIDENM&#10;ajPpzam0zFesLY+oxobbpLIcgZ8V2gAF16kgBN4Mi3wcy1UVFvA+c6wUKsE+zycg3LDIx3OqXM4i&#10;KwdgcAHCLYUF3YYFhYUF3UWqgYVVahp7QkXiAjtEwiL8jLMwrkKiooLuOojw/jS3NlS4YaGugMGZ&#10;02mxZTDncTcIDus1WNjncumHwEJfh+c4YNEHWPRzJhTrLDh1tlcT3bV1lRILZ3Hss08OJri/Lyza&#10;DCyo+tZuqWjqeCMsQnEsrBQwACxiAQo6CwIiHqCIg5uIw/1RRQAKHhOUB1jkEhamSM+X2x8Ii0zA&#10;gm06Ah1Y+AZG6JCRuoq4lB8VFpFMYvO5AIojYZGZJ9V4//rXcPV3A8Hn8fMfERasezCwuPdf/m+5&#10;jUB75fEdWdhckNGJPi8shgGEYQBBxX2AwhH3x6DRoW4ZHOySkalhmd1elcXrVxBIH8oKp89Sj7iW&#10;BaCA32nFduTaGuQersC59RTlcVgKQKHjePpYNp7BcTwnPMz6FLucAfXymUKDQ08qAoTDUl/DdXwN&#10;kHz5DK7igkwtTwN8fXiN7R5YTIwYhzGKY8ODXodhZWFhg7AHFsNm0aOVW5cAizuAGpyLwsIR990i&#10;RDSRTcF9qNzHKM6GAiTZFPHZQ4XFyMo0An3PD4RFrQyMAZCrU7J6c1+2uaY2p8vqmuF4j++aXk5c&#10;h3sOTmENt7WmgrBwILHJtcXZgBGQm79+WSZ2t2Tx2mVZhwvaxOvW++EqCItNuJXpPbb6GAAsTI2F&#10;hQVFUByARX+TzM30yvrKqCwvDKrbKC+lmzCzoKxj+EfBIgtwsPresEiIkOjo4CNgETDmIML7o63K&#10;Ne9g8g+cOtuNYMxaBlZSc0hIYeEAxYLhsJOgPMchAwgvEAwMCIXXYcH77DAUaytYSc4V8TwtSFgt&#10;7gFFh5kJNYAtrpqG8QEdG+/XRGVDQ7UkxkfL8WOfyk//8/8l7733cwUEgWHlGYZSWKQpLDgM1QJY&#10;NBEWzrBTQxtg0QpQEBjYP+fkLTgjKqEUTsLmLFzOwgIjgoltACIacIjB8eiSWokqZtV3jdZWqKug&#10;cgEJKq9Gj7GhYFRxtaRoBXejlBIUdQ1SZvtBKShMTygzI4pTaGuloLRKMvKKJDY5XfxDo8UnIEJ8&#10;/MN1CdWo2GQ4C8AiHrBgjgGwYII7MT1HEiDCgkNPGTkFWuDHZHcSZ0jhWFZ+KSBUrp1nY5KyJCwq&#10;UcIBi6hYzs1O1lUJk5NSJT4uQWKiYxUYXDkvNStfajsA8HXY/5u8Un0GQBASENt12FYeVgQG5B6G&#10;Oiw9B7BgoRxhsfPyldz/r/9VbuEK/QKuxmdWZ2RopEuXUOViR6OsobCC6zysEYBiGKDo57TUiQGZ&#10;Wl+U+csXAATAAIF/EaDQWVC4vchq7TsAkuq2av7OLdUct3dx7C67zrqn0sJ1MKA60m6zTx8iWHHG&#10;lJGnEO8VZ0s9ll0E4oXdNRmdGpQRQG8EV7t0E+OONHcBDetwFIdGGIydoOYJyhYWDdKP24NjPTIL&#10;p8KeSlqkhmCprc8fmzW/GVgVIM6qfGZKLB0DgeCI9+s5LG5zHoPXbv6eB1oNPbQ8JX0sHtQZUICA&#10;FrcBCnx9+tq8M5+s7Gt1O4uhiW78L6Zl7dZF2dG6CqMt7HMW0yTzFBe2ZPnqvmw84JK4gBldhyOC&#10;hWtfzFy/JNOX99RZrNy6LlsA4yZet0LlBWDxDOc+uiGTW/MyMMEWQgArnMOwFuE1Q3iNDiy8atbk&#10;9vrqqMxO9+jrLSlmriLNNAnUWU7ZWlTHWgnPbKhiAKMEMMC2ELcLEPwLmbsgQEoAi9IC3fK+fDzm&#10;TbDgokccguKiR4dhkcXbkDoOBxgZGVA6oJEGWKQCFhx+So7TbWpKnKSk8OIuTCKjAgELf1V4JEER&#10;KHFRAaY1+eGf820N/2ZhwamtDNC28I05A7qNo8Bw1LF3gUUHb3fYfIWBxGuwABi4r7BghblznK6i&#10;l6+tH1smMzm1EMDQrrN1FRIXEwlnAVhoUd53gEX3u8MiHrAIBiyCAAtNbDuwCCkxCgUYwnA8opCQ&#10;qJNIwCKcU2ptrgJgoLywMMNSgT8aLMLljF+oBIayII8r4yUbWCCQvw0W6jq+FRbMgSToLKik5NTX&#10;YYHbaTmFUtfVJ0ObuzJ76yAsjKN4GyxYvHdQ6jgsLLDdefWFPPiv/01ufvVK9rjK2dKEKV7rM+09&#10;uIaFR7i4oEYADmoYGsJnm6vnMQE8AHc6vjQjsxd24Rw4xMJpsoAFfpcbFtph9ihYOFoANGyb8qUH&#10;HNJhfsBcsfNq3lOb4BID7tZLOBAG4FtXZXZtXj/Pw5y5BSh4YOEMQ41CJtn9dlgMECpwKPMX1mWd&#10;gVUL2xjkXb+fPalcr4cA8UCCcHADwiW+bgsL1i1w3WptxNeN3808Si/bZhAaxvV8GyzYBoSvl51q&#10;hxG4Z9gX6valA7Dg7CXOZGJuZOHilqxx+uujm3gttwELJrQNLJiXWbh9VSYu7sjUpV1ZADTW7t2U&#10;LfwdWsnN56OroGt5cE3GAaY+uBnCglN3vw0WI0PnZXF+QDbWxmRyvFPaW6sAh3QE+KNhoUNThAKT&#10;1+8KCzzGDQu2+VAxZ/GjwiIWsIiW2LhQiQAgLCy4T1iEh4f/xsHDwZ+29sb/wVlKuowq1NrRBEic&#10;16DMoM3ZSQSGW4dB4RaBYWFhgeAFBlwEbjNR3aU5CIiuwVE3fh+rtrvUTeCxTiuSLpXTAqTPUX+b&#10;KdAb7FDnUVpejD8yVD755BP56U9/Ku/9/D3NWxAYRoTFrwGLD+Wsr78kJKdJVV2jzoY639Uvzc5s&#10;qAYAQgVYKDCg+vPdUsGcRVWTxAEWQQjsdsGjIPaFcsnUWdRIKBROUEAhgAWnzPrAWZyFuPV1YMEh&#10;qQDCB88ZDVikVtRJwXeFRS5hkSEBAMRZ/zA55RMkfkEREhLOduKstk5BgE/VJDiHmBQWaay1ICxy&#10;FRap2HJ2FGczpWTkAhZlgEUFgj9gkQhYRCYKC/+4zncinwvvn4FFImARp9XbfE85fFXfOyjDO/sy&#10;d5sVw4DFI4LiCQK/yy0AAksEgYKCCyMZUPC8wzI1Fpwl9UCT3LtffCkP/9t/kxtfPpdtrmEwP2qq&#10;tzkMgs8P17Cw0hYfuMgYBiAogmKAHQEACm3OhyA3MjsuM7ubsoKAv8JhpUemilsFOC1xtTxo8R7g&#10;wVYfrOKGCAiro9ezYPB1yRWYTbB9DPA9lU3mBK7sA3rTMszXA1iMwUUQEpQdhtKhKDoMBxiUe5+B&#10;mXkLDkMNDrXJ6MyA1mxsPOIMIPy+53Q1+N2EBqQ9qfA6PKDgUJRryIm3vS6ELsn8HQYWuELHlfrM&#10;xU0ZmB1GwMV3ssO0RedCRn2AAKFBIBAMbrlhMaRJ+kZdLW9ksl9mtxYBi8sGFpDmLThkhL9jZH1O&#10;Fq9sy8bdKzh2E4C4JSvPbmtCm9Nk2dKdjmJsd0Nmr15QUHA1vA3+Lay94HM9JzhuyfrdyzK2PCG9&#10;w+wQgdfigILrazNfYaXv8eB5GRtplZWlYdnamNB8RUtTOQI8FzpKBwhM3QTrJ2xbcu0JxamxpXke&#10;WBAUFPd5rKQ0X8V9AoT3sT05YUGxH5QRh6BMTyiFBWRBcWD/DbBI5zCUBxbGVSQnR0lMbIgmtMPC&#10;/RQWkZGBEhUR+PpMKPvT0dF4tV3Xp+Bw1DlpPl+HbQOu9E2wb2NFNwO+S29yG5SZSWXE4zzX7SAU&#10;ELztSCHiKsLr0i0cDrvbsg0J1KmyQIEQBHp1KKpLh8vYi6qgMF+CgoLko48/lp/+7Oc6dZaw8Iou&#10;49fy+99/JL5+AZKUkiHV9U3qHFq7BqSlo08a23sVFOcoQIL7zF3UARaa4HbBQle8K3KA4RIrt9lY&#10;MAwuI7KsXiLoRHCcxXg+cBE++UY6FAX553I9CwuLGg8sygAyztYqrwUsDrUmt2Ln2YKSSknH1Xxs&#10;YoYEhsSqszjtGyy+geG4HaWJ7shodolN1loMuomEtGyJT80GHLIlFWBgHygCIonrXKRk4VieZGuN&#10;RaWk0lkAFuGERSRcRGySAQWeKzkRsIDTiIGriImKU+eSVVgmDf3D2upj/g4C7xPmLFxDUI6TWHK0&#10;6MyGsrA4CAwDGToSQmKBFdUPH8n+l1/J43/5F7nxxTPZur4rE3MjeiU90Hde4eB2FkMULnyGnNqK&#10;IXxmBrGvBXwsGsPFxtDksExvr8syXINJWj/GlgltU81NYBjdhwwMKHURThM+Cwot0nOm1SoUHDAY&#10;uYahnj+WLRblvXyMwHVd5nbWZGJ2VF2FGYI6GhZ2ZpQFhIWElcICwXeIifE5TkPd1dlCCgoCQx0G&#10;4EBoOKBQCBAUD52k9wOT+OZtj8tQV+GADq9f/x4cZ6fXflbP4zUTUgz8dqYWZznZPlAWEhYUHjlA&#10;YX3GGJ6HCf6Nu1e1DoKV2yZnwVlXOzK6Na9J6eWb+7L+6DpAcssA4+ENBxQ7MnlhW+YA3mU4jM1H&#10;d/C3O8V5BAUBBGex/uiGrN7al1G2tR9qxWcBr4n5CoCCXWVHB1s9IjBGcc74aJusLo1o9Tah0lBf&#10;AijQWaS7nIVp5UGZ6uxcKS0jFHJxfw7Oc1yFgsIruo9CDjfRWcBB0F1QXL/CKivXgQXdxSEdhoVO&#10;qWXewp2vACzsTKjk5FhJTIySqOhgzVOEhtshqCCJiQz+xkHD6z+tHY19HZ1NuPo3sGhqroZqFRh0&#10;CN8HFp6iPgcYOh3WkQcWhAikSW9tN8JhKrgalzq0HbqRBzYEhsKCrqILjqNDGpobJDsnW/z8/eXD&#10;jwiL974VFn5+gXjjMqWmvlmaAYMfBgsrgMLCAqAIByiiys9JBLacYsseUX8fWFRIejZgkWBg4RsQ&#10;AXcRCmcRLgHBERIYzBbljsNITFNIxAMK1JthkQ9YVHwLLAAKC4sYHIs0sCCAc4orpHFgVMb2LwlX&#10;v/uxYcF6iwuAxZP/j4HFJoKIhcUgYDEEWIwQFM7w05AjAmKQsBgCLLClu9A1rAGLwfFBmdpcRYBh&#10;W2sG0CcIno9UrOYmMIzw92hC28hAg5BwQEE3wRlUrL94guCMgEoxN2EEQBAS0PYLtvbA9jme8+ZF&#10;mVyZlbGJAQQi5iY4BPXDYDHM2VQLY7J8bV+HYY6CBduiEwKEAYfLOK1WZzvdNzOfePvbYMFlX6f3&#10;1qV/ql8G8HqZqyAA+BoUGsydcEgM+zx+JCxYuY3H9eMxE3AoSxfWZfP+Ndl5gd+jwLgHqMLF3WLz&#10;wCWZ3FuW2Subsnr/Cv4/1/H/uSaLty7qVNrx3XWZurglq3cAioe3ZIvTalnJ/eS2BxZMbq9zKdZr&#10;2zI6PyK9gMPAt8CCU2nHAQvWWLDb7ObqON7fc1JbXfitsGAbj1JA4jAsuHWD4iAsuDIeYWGUkwtH&#10;QX1PWNg6ixTAQpdPJTAAiyTAIiGBa24HixbjuWERFextIHj4p7W1KYGgoNraG+AI6qBzCPKEB3MT&#10;B4egLCjsvoWEGxq6jy3vp6vo6ubwkiPsExgeZ+G4ChWAQUfRZQVH0c3eUCoOQx1cVpVrW3Tg+eoa&#10;amG9MrT1+O8//EiXVSUg3n+fWw5HQVqk9yv54IMPxdcXziIZzqKuWZpau+V8Z780W1g4IjDscFRd&#10;C2DRAFhUNkk8QBCMwB4Ip0Aw6NoVKu5DAEYogBIJUMTi/OjyRm39wR5RPrnMV3B9CzP8RFD451RI&#10;QG6FBOZVSDSgk1ZeL4U1ZknVCkBD23w4rT6MvNAwa1pUSFpWgcQkpEtgaKz4B0dBERIUFq1FeoEh&#10;kbq8KtfiDo9O1lbjMUmZEgdYJgMcBhb5OuWVS60mEhaZBZJdWCmZUEpemZ4fFpUAWJi1txOT0iQp&#10;yQ2LGIVFcio+7HA6TUPjMn7hiuYhvLDwgsItW2dhllq1w1Gva97Zcm2Mi1//QZ7/P/9dbgIWG5e3&#10;NcgMIMgOabVzu4zCSYzgM6KyeQp8XggK3XI4CrAY7sP5dBys5F5bkqUb1xCEEEweP0HwJCgOOQuA&#10;wroKhQNchke4T13JIwZRBGUAY/OJkekwa6TA4PDTS06zfYTAdUvm2a5kZlhGRnrwmhmknOT2G2Bh&#10;h6IOQ8OCg7UWI2Ncx2JSVq5fRNB8oLAiLJi7UFAoLLBPOQltCwxKh6K0boGgMLDg0BMhQfDQMbGQ&#10;cWp7RfrGewBdwhqwUBg4s7U0J2Hchsdd4D4LDYpdXpkv6MP9k4D+yqUt2XxwHe8NoWRgsf0Cr+8B&#10;oHBjR6b2l2V8Zx5QWJHpS2syfXEN++u6nOrstT1ZunNZk98s1Fu9fwP/D86YAjAICsBn5yX+P4DR&#10;wqV1GZkZlD4Agsl40+rD1FnYWgujFpkaaZeFqR7ZXB6VDai7o1aqKvKEnWV1yImwcGQXO2L7DoUF&#10;xP1iiEDh1h7X+yBbkJeP58ujAAd1FgAEV8azK+TprKfDoABAuCASZYHBWVEExoEKbgCDLT64TeSC&#10;R1zDQiu3ud62n8lXwGnExASfc9Dw+g97RBESFhjtHWbfW23tTVSb2wYKbnC4bxs3YhPbdAMcOuJC&#10;RkYWGnQIqh6TyFYBDgQEmwdqA0Gohz2hVC5Q4MvPduVcYrUNv6O6rgoETZUzZ33kAziH7wKLRsCi&#10;BbBo+oGw8KN7cMEiqqJB4nB+TEWjVna7YaFJ7b8TLAJCAIjQKAnF1X5YZJwCg7AIComRkIhECY1O&#10;lYi4NLiFdHUSbliYtbkdWBRVSsZRsIBDSYRDeRMs8kqrpHl4QiYuXP0esDgoT5W3VnbjXLiMlcds&#10;IvhHefH//X/k5qun2hdqAoGWsND2HgDFKGDgVReu1AmKbiPsa/5Cmwoy6LbL0HAPAuucLFy5JCt3&#10;eTX92AULO/x0H3+D0xPqCFisHgULRwdg8RSwgHZePtOus2yrPb21qDOXhp32Hj8KLCZ6ZXptFq7l&#10;smfm1VGw0IDMrQsaKqd6mklhFZ2FnvfAgQXc1b1bMrG5KL14fQMMuhYWfB0KDQ4zccYTgeGFxYjn&#10;9R6CxfyorF7ZASxuwH05sECQ30KQ32Tdxf2rMnt5Aw5iwdEiwAG3cWFNZvC4pbuX8T+A2wAMONV2&#10;6TbX8LipsCAo2KRx74vHsn7vqszBoQzDEfXp6z0aFrqP+6dHO2Rltl+2V8ZkfXFYOs5XSXkpAvx3&#10;gIUC442wYGI8Q2GhwPg7w0LXsIiJkPCI12ERHR1ysCfU4Z+OjqZ/5RCQUaNudWhIgz7zCqay2j0U&#10;ZautLSQO3KfTYRn4nRwD4MBgz75OlAn8EL7YPfjieoQvsCavHUD0Yl/bk6sACQcUKnzpOc2Xs7gq&#10;q8pgs5Ll9BnAAjD42c9sctsLC9uynPf7ABaJKRlSVd8MGLDDbL80AhYNHYBEuxmGqgckzuG+c+e7&#10;dF0L9ofKqmxUWLDOQmdDEQ6AALvJ+uI25Q9whOKcqLJzCgpuOQzFBY80qU1QQAFMbOcAFtmABbaB&#10;uB0NB5IGR1JY0yxlbE9eC2hot1moygrgqDonpZX1muDOx5V8KmARHZ8GUMSosyAs2EqcfaGYr2CQ&#10;D4tIkODweAkMx5ZDSrHJkpicCViwzqIAsMgFLJjgZtI7XzKLKiS9sEKSckslmrOhopMkIipRomNZ&#10;kEdYQFrBHQ9QGFikAD4F5TVyfnRSJi7h6g0wsLDQoSTCwZGdDWWS2w9l7i4L7g5CwltrwWEo0zZk&#10;9ekLufLHP8uL//7f5foLOID9NR3rZqsPuoTRQQTWwW4ZczSKzwlhMcy6HIj7ChF8pkboLPAZG8Tn&#10;amJ+SuYv7OlQlDYSBCi8a1vYjrNsT+5tUb6kdRcm+U3nsQoXsobHrgM0GwDO5hMDBrYoN7CwQ1Km&#10;geAmgvI8nNH40qQMAARDHIICANjHytumhJD4brDoR+BluxAmi9cQMC0ojEwQtqDg7S1OJ9XjjtsA&#10;NMxUW8LCQIMuw0CEj8PfCReypAs0zUo3XEUfQKBQ6DXDUEOcDcVZUTh2YDgK9xEWpuiNgMH9UC+O&#10;c2ncNbiDDbgCDpeZdh+Oq6Hgdlbu4iLkxr7MXduBk9iV2ev7sgjgrtznkNR14RKrdBhz1y7IAkBJ&#10;d7EJ2O28eiz7Xz6VS189k3V2rd1akMHJXoUUXytnQmnXWbZJH3QS3Aq8JpkabZfV+UF1FivzQ3K+&#10;sVxKi50aC4CBkLDDT1xWlbfLAAGqlKAADFQExWFY4LaBjJlZZaBhZlTlOcNRZkjKqbE4BAt3gtvK&#10;wsK2/fDAQoehEiQuIQZxgW3JA4XtyCMi/HUWVHR00L85SHjzT3tn01MLi84uisNBDPjGGVgXwH2d&#10;3eSCxZFywcIAw7gJ6y4Ow6IXX2DKzG4iEJzpsYdg0Y9z+3EexfNYtNfUgivt8lI4hSTjLBQWP//+&#10;sAAoDCw4ZfZbYIHgHwRIBDhrVfgcAYtoKAL7nDnFnIWBBesq8LhDsAjC7VjAIh2wKPousCgGLOAE&#10;DsOCbTm4oh1nL1FRMUnqDoLgNoIiYuE8EOTjOZ2WU2VzJZFJ70OwSCsol8ScEsACzoKwgKtgzuKN&#10;sMBzFFbWSev4tExeuYGA78DCWVLVPayk02gJAee2BYWBxcFz9Dw2I3yEL/qzl3IVsHj+L/8iV3GV&#10;u7SzbJoIchgKnxu28ViaG5f5mVGZmRwyldr4vAzj88LaCi8scBWPzxfXuujH53F0hmtbbMrSTQYd&#10;OIojYLEAUFBvggWHrAga5jreDAsnZ4EAvn7vpsxsLcvIzBA+060yiAA1RAgcgoXpZ2X2TUPEo2Ex&#10;pAl+wMJJFs/hvVm9c02Du0JAnQFBQLdgYEFQ8Ip764UXJLyaJygOwuKOAQZBgudjPcP89Uu6Rng3&#10;giqD7ptgcRAYCMp6vzmHbTTYRLBHYTEha+wgC2dhekKx/5STOwGcmCPRdbXvXddOsoTEArbs+bQM&#10;MXcxd31PXcbCjUuyehfP89AshsS/b++LJwqLtduXZGJtRgbHuxWswxYWg4DFENzEEN9bvqeAGe6f&#10;GutQR7GxNKLrbzfWl0hxIUFxCBYFFhYmX3EYFgqKw7DA8SI8j1mW1cLCOowfHxZsTR4bHy1cGS8s&#10;LMBpHGhgERUV9P86SHjzT0dHY1sHIOFJJjtDQdYVWDH3QGC4YcFjepwwUZmlWQ0wvElpj/Cc3uI7&#10;iNBwgMGhpYFhCFeAbFVgIMFCvA4Egy7R9bhxH+8nUNjOvL6hVopLSyQxKdnkLH5PWPxMAfEaLH4J&#10;WPz+9+LjZ2BRCVgQCE2AhXUVhIQKkDDqlJqWDilVWDRJPGsqENhZiR0ISAQ4w0o6HVZhUSNhOCe6&#10;tF6iAIownQlVadp7ABJ+ebWARS1gAXeRUwVYwFUAFnxOPndmRYMUKyxapJzbagCDcmBRCliUWliw&#10;jxSCekpGPsCQClBEO7CIRnCPV1iwuR97NrE3FLvPhsUCFuFmqIpdZKPikiU+NUPi8H7EwWkkABbJ&#10;cCoZheWSml8mCc762+GARWQMngvncwiKSkxIlTgdhoqVGPw+DmkVA27tk3PaF4pBfuUpYPGE02dN&#10;otrKdKL1HrOAcEPCnqPnsVbj8TPZeP4KsPiTPPuv/0UuP0Lw3pjXIZe+fgbbdpmfHZWL+xuyjSC8&#10;ujIjkxODBhaEAy44OCw15ohDVoP4/PXiczk8MSzTGyuydP0qghWHkwA6AENrLRw4WGehK+W5QGFh&#10;sQw3tAInRGCsW1hAXNPCAwxWdcNVbD0GXFhlvDglQ2M9eP0I8tAAAz/+jlFXE0TuG0gwuW00qkNu&#10;nPnVqpCwoGBvJjYRHJsekrldLnp0VdYABgZ6bbLnNOjj0JIdmtl5hdeFrVY2c8gHssAwsCAobiN4&#10;8/GmuG/lPkB3aVeG5sakGwG1z4GCFuUh8DMAcwhK8xYQ7+vjlNouQoPnEhy43V0vPdh24zETcFhr&#10;txDk4RKWH7En1Q28zzewZbdZA441CvurAO3KXUADMFy4Dkhc3pWJvQ0t3Ju/uidruG8Xr3MDr13X&#10;8CYwAMMLAMYKnMnY0oQMjSKe4Pdq5TZcxdAQXMVwq06N5SQDDqXxtc+Md8rWClzPAj4jY51SV1MA&#10;MKQBCgYUHEZSV2HrKwo57GRAUcpEtxWBAZXhuDoPggSPL8pPl4I8s4a3gYVJnHvyFzocZZoIHtZh&#10;UGgl9yFQuGHBNSy45nZoeJAunxoR6itREQESHRXEau41Bwlv/mltbQhQJ8EpqoCEXXCou9cAwwZ6&#10;dRYEgboHAsE4DyMvGBQazu3D4v0KH1zN2Wpx4yqMYyAkVIABYWGK8Mw0WS6lOgSY8H4OV3G2VXUd&#10;13UolYTkFF2n4vcfAhass3jvZ/L+L+gwjCwsfqdFeQEIihlSca5J6lmAR1honsILiTpAor7VyMIi&#10;E84irrgWgR1OwHEXWpVNEHALWHDdCrYoj9FOs3Vab2H6QBEotQBGrQIjIAcQyQZosvBcgEUYni+x&#10;pF6y8TtK1FWYVfLUVaizoKNwQMF6C9ZZKCzKJSWdixMBFkGARRBhEYPgTlggkGt7csCCHWIBjGjs&#10;c3gqIjpBg38knEIkABABRcYj+AMYyVlwFoVwFnllkphZhMdwcSW6E1jYuCTHVaRJApxJLH5PNHMW&#10;cDIs7CsFgDunF2TmOpvRARYABZ2FBYMn+DtAcEPCLRbimfbmEEGDx7BmY/PFF3Ltj3+UJ//ln+Qi&#10;rjLncIU4zAQrnAXXf1hcmJALgMXGxqIsLE7K+Fi/5ihG8FnjLCkj3u5EgOUqdHC8+OwPjg7I5Mq8&#10;LF65KGsAgfaCekSHARBYObkKAsTK1F4QHA48nPzGKoDD3MWG5i8eOXKcBVwFF1ya3zeJ7cFhXAzh&#10;StuIY+i8sqW7sHkL9zAUxJwGcxs8D5BQVwEZWOAqHxd849PDMr+7Jiu3AQvmInhV/gjBn4HTCfo6&#10;3OQMRZlZUgYOnjwFgMEW4aaiG9DgNFQEX9ZqrCCIT1/YluG5UXwXzdCXgkEdA5PXJg9gZPIXxmFY&#10;qJzDY+oBizpdXa8bf8fE8rSswi2sPbyh3WFX4AqWH7DbLG5jn0V363jt6/i/r+LvWri6L1P4X08D&#10;ErN4L+cv7QD2+wAFp83ell24CVZ/a4KecMTfuAcosgX6yPyoTi+mu1FYwFUoLOAqRodYKc/3FMfg&#10;OGYnu2RnbUJW5gbw/rdKTXU+gnqaTo/VPARhQVehsGC3WQMLI+4flHEdeQAILq44nZbDTnkGDpwR&#10;ddhZqKvIPcJVEBZwG15QOPmKQ47CCwr2g2K+Ily43nY4YBEFZxEdGYjvb4jExoZ5Fzz6th/A4t8U&#10;FIAE1Y0rFgMLBngEehbJIdgfhoUXGl4YeOFijh12GZ4hKeYw8EU2M5s4/GQgYfVGWOAKka+poYn9&#10;kiqlQGGRCsfg78DiJ/Lez38q7wMYb4IFr6bLfyRY6PKo3AIWXOgo4nvAIhznJMON5FY1SSlAYZZU&#10;JSiY3Dag+FZYxAAWgd8Oi3i8R1RcUiqOGUXGJktoFPMY8bpl4tvCIh2wSMookhjAIvJdYJGFLwHX&#10;sphdlNkbd/4usNh6aWDx+J//JhcQsGZXpmQYV+aDuOqeGO+TRQBiZ2dVluEqpuEyRkd6XbBod5ZW&#10;7VANQlyPuwfBdRDnTS5Oy+JFXpXyCpb1BxxSIjRM7YSubXEAGnQYRqbmwhxbhlYADya91/EYAsNA&#10;A4K74HTaxWsXZWp9QYbGewE61ojg6ludBWHBMXNvkpsJbiuFxttgge/G+MyoLOAqewVX3pprYIGg&#10;hYXWUOBvJEC04M7kKQgCs3CQAwwEV7oS5in4HLryHO7fcmAxhSBNWPTid/P1M/CaAAtYDLC4zco7&#10;pKOgeA0WjdKDv3didRYQ4JRYk5Q2buYmxFlNN1Vs8bFBWNy6LLMXNmVkdU4mNpZ0NUC2mt+EK9nG&#10;47YBCU6/5awq7QmFv4NFhLvP78nCJbzumUHEkvZvgYWT+B5okrmpbtnbmJTFmV78DbhArcr7TrBg&#10;Upuyx7ywYLdZJsqzFAwsyGOthTtnkQOIZAMU7woLLrV69PCTgQVXxouKDpOQELoKgCLMX2Iig/A9&#10;Dn1z5fbhn/bOlm90+irchRbC4UPX2W2mstqprXbpVTckbHW2GwZ23w0Htw7kLgACOgx1GbzKg3qx&#10;b4TbPM59hQpXx+vSc9ramqS2nms6lEt+UanEI4Cd9Q3QCu2f/uQn8vOf/VR+8fOfARIEhQsWbCTo&#10;b2BRVt8kda1dgEUfYMFcRbd2mKW46FEdQFHX2iHVLe1S0tAKWJj1LLw5C8ACIiSMqzAFeZE4h8NQ&#10;kQQL8xXOUJUOQ+UaERT+2YAMYBGcWyVRBTWSVnZO8qubFRbGVTigcOkgLKoBizJJTsvVlez8HFiw&#10;+6yBRSICfZI6CgKCq9glpKRrcZ5RhtZeEBhsP85cRiTzGOk5uvBRem6pJKYWSHRcukRGJui02Xg2&#10;C8RjCQy2KY+NiYOFjcGHLVZbnVc04388vyxzNxE8HzDAExQGCu58hDtH8SYpNJjg5uPZUBDPtf0K&#10;sPjTH+TRP/1F9u9clZmlCRkZ7RYuP8ous7NTw7K0MCUz0yMyNtaHIID78Bmza3AP4fPHym7Cgs6C&#10;w1D9uDAaHR+QmeVZWblyQTYQ7Dc5jPT0iXC9CrYiZ93EOuBBsY6CMgCxdRdeoOisKDiTjUfGUWzh&#10;sRyG2nn+RNff5lTW+YvbMg6wmZ5WCPaDCKiDCP7OcBNlQNEhk6yZsGJjQUIEgCEwCAvOoLI9owah&#10;fnxvJhYmZenyrqyx26rmLNjokIH/roGHU5Vt+zyZabEmr2HyGbj9HI+D61DxNl0IxEWaOMwzCSgP&#10;TQ+ps+BMKDP27zgJvA5u3c7CygxNNRhgdEN0HXCF0xsLcHWEG4vt6HzogAg3065cnQ0dEXMY9+HM&#10;nBYgLAxcvLon63gs18FgbQUT9HRGrNXQJD7+li38Xbx/dndZBuBGh/B+DyP4jzjV20ODeL1MbusQ&#10;FF4n/x4cn5/ukQub0zI30S1d7TVSUc6prumeISgDiywN+joEVcwhKCOFhXOOO1dBERzsVsuFk3Kt&#10;syhkqw+z7jZrLrR5YB5gQLmAwX2Kw1M2l8F1Lti+3MLiMCjoKmLiWV8RKqGh/hIJUESHw1VEBeNi&#10;L/RfHRS8/ae1tWmsjZXcnUbtzGE4SW/TLbYZx43cwLDTai0wLCzct3vwxXQDgm07LDg0b9GDxzi5&#10;DA57WWioHFho80DHcXAhpObmeqmqqZLCkjLJKyQs0gGLQDiHj+QnP/mp5i3e+zvCIpCuQkHB4Se4&#10;CkCBFdyhJXAWpbVwFbUShmPBcAweWDigUNFVOLAIwX0xRXWSUdGoM6EIizLAovRdYZH6LrBIAywy&#10;nOmxGSq29+DtWLiJ8OhECQUwoiws2BcquwSPyYOjgANhQV5MEgCRIsnsMaWwwHNbWMTESmZuvlSd&#10;hxNcXJX5W/c9sGDA1+mvDgDcsOAsKDsT6vB99jYfP//gIWDxRHa//FKu//mP8vCf/ix7uLqcWhhT&#10;WHCcf3yoWyZH+mRqbMCT2B7BRYb2hgIYtKKboMBWh6LwWeIa3QO8SgdYphenZPnSnmzcY+UvYfHU&#10;AMPCwiMEUYrQYLU2hX3et+bct6GQYCKba3CbzrP7r57jyhbPi6v6WQRaDkENAwiEBK9mudjRGIec&#10;hjjk5O0664bFJG/zPrgLAmMUQZmwYLJ7iLOLsB0c6pTpFVyl37yEv4N5CXbAxd/gBH8FAQCi1eTP&#10;8ToZSCkcJwyMzAwpMzwFIdByVtEWxKvztduXcUUPZzTZj4s6wgBX6IdgweEoNyQMPMwxTX4zuc2k&#10;N8+Fw+IKgesPrhsw4PdoPyfCDW7IJNidJLs6pDsyf/OijO0sy8zlbVnW5VJv4vXRFeEcOhNAg8DQ&#10;3AzX8yYEH9yQ6a0F6cP7qA4Ir8P2hDLAJiwAXb5G/k0AyOJMn1zcmpGp0Q5pbS6HK+BU1zfBAhAo&#10;NkNMb4cFoUMHkX4IFjgGsR/UG2HhHNP7neNvgwVdRTTrK6JCzPKpYQESFRGE72+wRMeGXHVQ8PYf&#10;wCJDC/E6jNo6bd2Fa51twIRiw0ELCVt7QZhYQHDL2wYWdAqdEIIIRFgoHOzQlrOl1IXgfNZlGBEY&#10;ZijK5DLM0FQ7Xkt9fY2UV1ZIQXG55CJgxiEQnvELAiw+Bix+Jj/7uYGEGYYyU2l/yUaCHxlYxBEW&#10;5wCLti5pACzOdfRKPYBRC3jUcugJQa8WoKCqLCyqDCzYSJBDT2YdbSavKxUYQUXVElbKnlA1ElFM&#10;UHBKLO7THlCAQw4g4cgnq0rlC1iE5tfgec/p4kpFtS2asyitaZQSwsHRa7CoqpOismrJLSzDhwGw&#10;iLKwYDFeLIJ/gsIiGk4gBgGeMFVQpJr+TxQXKmIVN4vz4uAwYpjsZv1ERp5k5pVJSmaRxCZk47mT&#10;JSIiXmJ1JlSqpOC9S05OlcSERIkDJGKiYyQuNg6AKZCaNjjA5XVZuP1Alh+yLoLOggHfToU1w08G&#10;IAfB4L3voOhM5nH+8hME3K+/lpt//ZM8/NufZJedSOdGZXSUxWxM+nY4sjUWnTIGYLDTLBPaWnNh&#10;k9w6rZbFeVwKFFe2+GyNTHAG0SYC4U1cvRIGjxG4zFCUDkc5XWTX2UkW2nS2lMLjKc7FVbq5WjfJ&#10;7N2Xz2Tvi+ey76yKt8OrfFyV8yp6eLJP244bUAB2mptgi3XjIAgJamqsy7tPWWDwcQQNnAmHenQI&#10;iFfFo10yt7Wo62PsIUjuf8n1NZ7Kzhd4PV89kb0vH2u9wc5Lk9jmUI0KQZVj/Ay4rH7m0qZ6pQ5t&#10;PLoF3ZRNaJur1l3dlfHlSc0X9SsgTKLY1Fk4coHCLR2O4pRZwIJ9pJinGZ7o09lbG6yTwO/jQk3G&#10;5dzToL+CYyt4DUxWa6Ier2/u1iUZBmCmLm3JEtuw43Vt4Dgfu6pbnIe/hcl6/VuxZY3F5Mas9OC9&#10;IxAICx0+A2iHOQsK75++lzwGjQ+fl+XZfoUFK7kb64oBA1NPcQAWCPIsrNOW5CWAxSEoUPZ2WZm5&#10;n8eYm8hFsM9F4M9jgruQQ1EZgEUGYJEOGBASdBLGTVhYEBJWXliYnIUbFla63nZCNKAQIRGRIXAW&#10;nAkViO91IBc7kqjY0DYHBW//0eK8jsZ/PxoWBhhuWFhIeGCB+zsUEMZlKDywz2S3x1XAIdBVuGdE&#10;6RAUtyrrPgiVDnObkHFgQWdBt9HSck6qqyultBywKHFggStlA4uP5D/TWXhgYWZD/aNhEQ5YBOI8&#10;f06PzQEsoKNgQWfBdS64/gXXyyiqe3dYFAIWOQVlcAk5En4kLJJcsHBchbb5yFRx1TwqFU4iiTOh&#10;OMuJhXpZBdpxNiWzWGER+RZYxBIWcfGSXVAotR3dgMXG3wUWK4DFpT/+UW5/82d5RFjcuCgTsyOa&#10;2HbDwgABAigUFgoKAsPUXowP9cgYXIgHFuyW2ocrcg5jbaziihxXt5wRxUpuAMMshASpc4CzAAi0&#10;z5Oz1fYXeuUOvYBzgLZeIDBzve0vX8rFr1/Jpa+/UO08vicr1/dlamVaRhBomZcwrT0sLACKI2Ch&#10;kHhHWIzg/Pn1OdnElffWvRuy/QABn031WHPANahx9b5x/6qs3bksq7cvysrNC6rlG/u6qh77SS2x&#10;yA1X7EsIxIuXNmXh4oZ2sKUW9ldlen1Wi9qYJGae5XVYHASEW0fBYnRqQBb2VgEnLv9KV+CFBZ0C&#10;Az9XzLOw4LH525dkxDoLTYyzE+23wQLH7uAzszopPXi/DCwIBbwuwoLvHZ0F8xXqkppkeqxdE9v7&#10;m1P6N9ZVF3hhYXMWTFJ/H1jgsRYWeZw6C7fydlgYcT8rl/kMAwsORREW7imzR8EiKib8SFiEx4ef&#10;clDwbj8dHS3/rx2GIizaOtgfqkH7ROm6FwSGyrTzsO3I1XlwPQxsO7XHkwMM7gMYTEabBoAGFNzX&#10;nAS+1Da5rcJtlToRznjyHuPUWToTupWGxjopryiT4rJyKSgtl7ziMolPTZcz/oHy2w8/lP/rJz9x&#10;YGEgYWsu2KKcCXAfv0BdLKi0vknhcA6wqO/oASy6HVh0ARYEhlFlS4eUNLZJJoJ5XGn9QVhg38Ci&#10;ErCoAiiqFRRh2Gdltl82hfN02MnCotrjKjh1lu3Mk8sbJbemRYrrz0tJXTOA0SjFNQ0AxjkVp8xq&#10;grsS+5X1UlJZpx1ns/OZ3M+WsMhkwCLKgQWXP00ELLieBVfKS8U5FhRwEulZKhbkpbEoD0rFfeyX&#10;ZSq6iyQLf09qVgkcR45ERafgAxUPICRKUlKKpKalS0pKCmCRAEcRC2DESHx8guQUFktdZ6/0ryC4&#10;3HmIIO/kLAgJV6GdJq0hgoCQsDJg8E6X1QS3AwvmLFafPpOrf/6z3PvbX+XJN4DF9QsyPjMkI7ga&#10;5zDUGIL/uAICUAAMFAiOm2DbDzqM8aFeBONeBcYI+0L1nZe+rka4ixadmj2ztoRgjkAKZ7EGOK0+&#10;hXT1PLiMp09k7dkTWX/+VLUB57DJ4joO8+DKndr+glfwz2SXbgJO4uIfvpTLXKQJuoz9bS5Vur8u&#10;U/NjMjaK14PXMMHkvA49QQi+E9hOAhhTI4AENA2nYDUFTTLZzXMJGudKmLN3NPjh9hidxdKErHLq&#10;7N6GLO9tyuLOuizurcvShTVsV2R+Z1FmN+cQ9GdkanUK8JqUyeUJmVga155S43Bs4wDx2MywjE7j&#10;PZ4ahBMa0GGngXH8j/Ea+gZadQiJeRICQoeYnMQwh3BMbsIJxlY8xgR3XwMgcU5bk3PtjXH8niUA&#10;aYetORDgVyAtyAMsOIykQ0tsSc4hKkCAAFgE7Mbwt8xxjfE7V0QXQ8JjNCmPxxEUHI5iV9qdV8xZ&#10;3IYD2ZGx5TFcpMJNQnatbRWhy6K8Ab7+Rt3OTXbJ6sKg7GxMaGNEtvkohqPgVNniEuMqmHfgMJRJ&#10;bh+EhQXFa7DAbT6PTpEFEAwoMrTPFIFhYMGcBCBBOKiYnzBiMpvTZLlPYFBuV+GeMktxKIqwiIwO&#10;k/CIYIVFmIVFVND/dBDw7j/tnS1r6hpUdBDMVzBvYYO/09LDPfxE0UXwPGy7NNeBYzy/C1tbt+HU&#10;bph9OzXX5iTgGHBFqDOf6B6w5bFuOgwHGizK49DU+dZmk9guK5MiqADK52yotDQ5GxCgOQnrLNji&#10;4/1fvG/kgcVH4uMfJAmpmVJWj+eCi6iHq6gDKOraAQmCQmHBvIVRVUsnnEU7nEWLxJbUSxBhkQcY&#10;QP4OKNhYMBiQiCzlbKgaCcVt/5xyAKEckABQAAxfj7uoFl8FCGss2OajVtIqGiW/FqA41yrFcBfF&#10;tU1SBHdRDDdBlVTTaUAABlUMaBTAxWTnA5RJgEVEkvgGRElAUIyEhMVLRBRcRWyKxHA6LGcuOQV3&#10;SWk5OvxEEQxUWnquVl8n4T1JzcyTjLxiyQbsNGeB546OSZYowCIeToVtydPgLFLgLBIsLKD4xCTJ&#10;KS6V+p5+XSVv/i7AQChofQVB8UDXojANAR05eYzD8sAD+yqC5h6u9BG8r//lL/LgnwCLv/5Bdpjg&#10;nB6UEbb1xmdmgjkLQIAwYLKbeQuuijemTgLSlfIICuMqCJhBOIr+bjbfY0O5TplenpflyybJvaGJ&#10;bOYkEHweInBhS609hB4gGOEcJpApLtu5fh9XtriSX78L3bmuV/PbD+7ILh6zB+3iObje9+zqrEzg&#10;dY9xbXAHFsxTmJwF/44OmQIspgkKK4CFIizsrCit5kbAZr6C4qwozqIaJWwQ1GcQ7Kdnx2RqZgy/&#10;b1QmZka1/9Lk7BD2B2V8ul9X5RudwPs0gfcH21G4ndExvD9wa6P4vdQIfh/F/MoQNIDX24/fx7qQ&#10;Qc1LcNiGkLCw4DHjIA7DghBh6/L+3nPS11svPZ11MoAgbZsIbj+5pVBYBhBWmKPA1gsKOotbCgwe&#10;W4CzGNtdlvlruzpdljO9NEn/jAl5bjk12MCGQ2987oWrGzK6OIKYgteG18mcj7b1oEODUxsd5pZ/&#10;RxP+Fy2yMNMjK4sDsr48rMlt5itsfYWFAJ1FEZwFpW3Jma94CyxMMR5nPTnFeAoKupVMKcA2vzBd&#10;cguYkzgEi2wjgoGywKAsLCwoLDTcsIiI4qynIAUFt+wPFRkZ/NRBwLv/tHa1Jnhg4ECDQZ/rWjB/&#10;wGmzLMjzngMgABY6/ARAUGwAqENRzF0ADIRFB2dVUT24X2XAYQv/zBDVt8OCToNtRxqbGqSyulqK&#10;Ssuk0MKitERh4QNYcNlUTXB/J1j0KCxqfyAsuG5FVFmdwiKEiW+FRdkbYcEhqiC4j9jiWsmobJQC&#10;FyyKPLA4pCpHlQ2ARS1gUf4aLEIBi0jAIgawiI1PAyyYryAscgALLnJEYMBNOLBIBSySLSyyAIv8&#10;EskuBixymOA2sIgGLBLgUlKS0iQd5x2ARVwcXkOy5MDlnesfkoGNHZljkIc7WHz0VF2BaeEBYDxw&#10;5MBjDhBQ3X0gs3fuyxzEbrUL0CKOWy3cRYCGS7kJWDwELB7/+SvZuYKrxKkBDywIiinAYGqkTyZH&#10;+2QCGnfEfQUI7ufQlPaE6ue4Na6OCQp8DgfwGZuam5KFnQ1Zu3lF1hDwudD/yq2rsoLbq852+foV&#10;Wbp6WRYvX5TFS/s63Xbp4i60JYsXNvQKfmGHV/C4qr+wJWuX9mTt8p6sXtqV+Y1FmZwZkXFcnTOZ&#10;/UNhYUHhFQvKmAfpUDGJz4LEwX6AEWJLEboPFR0Jr6gd2Smuw7zaZh4BGrFyjjPgs0pbpcGfx72w&#10;0IWDsOVtFryZau43wKKHsKjV2WBcd5yuR4ehAIVlAGEZwZ+5ClMUSFDc9MCCx+ZveWHBmVAbjzgL&#10;ign5hxCT+AYUzMdc+OoJYHFT5i6tyuj8kPTpMBN7QMGJ0Y05Q4FjI20Q3ofBZnxuzsvyQr/CYmmu&#10;T1pbKgEG5ioACwR7DywY+AEPk8N4N1iYPIcXFloN/g+EhRmC8sDizc0Dv+0HgPg3BQEbCNJRIOjb&#10;6mxdn/uwcG4ngcLhJqgbroF5BeYbmJNg7QZhQUCw8KbHCs7CyCSxLTAsKIw4BMXhJ7gKgKO1zbiK&#10;sspKKSwtlcJyAKO8HMAolcT0dPENDJTff/SRLn70c4XFe/I+gaHQeE9+9UtWcH8oZzkMRVicw/O1&#10;dUl9p3EW3H8TLIoBi4zKZokprtc+TpzhZGY5MW9hZkNxJlR0eb2EF9XoUJVfdrn4ZBIYAIWFBRPd&#10;eLwvAEJY8DzmQbKqmqSwrlVK6gmL89ryo6i66c2wgPLLanWRorjkLAmNSAQsogGLWAkNZ0+oZAOL&#10;OMAiwYGFLniUJ8lpRly3gkoBLJir0IWPsgGLAsCipFLScov1uaNjAYuoBMAiBbBIByyyNGfBoadY&#10;wCIWsGBRZF45O86OytDWHsDwGF921lg8F7ukKoeUNFfhEhsEqqNgM0ELCRzjutvLuJ/SNbhxzsaT&#10;Z3L7r9/Iw2/+Kg++fiVbCM5juIImLHQ21GA3Ai2cxRCh4Ky9DUCwBcj0+IBMjfXjNuAxBFggoDJf&#10;QWCwrbkKn70RnDc+Ny6TqzMysTYrYyszMr48LRPLUzKxBC1OyfjitIzNT8no7KSMzkzI6PQ4HM4Y&#10;BAhMDUFwDZN4HmwnZ4a03mNmjhqTSd6P1zOOK3dNZiOge4agAAhq8hAsZgAJKw5FcRjKDEF5235Q&#10;bAPiFYDhiGBk63OVM3OKiVxeTduch+7zyhpbQsNK77O3CQOCwC0AYLjXgIQ5C3O++R0MxsbtGJl6&#10;EEKGOYsGBUYvnAXzLFMLo7J8acM4C8ICUFh6eFO3BhbGWSgoHC3cvCjjgMXi9T3ZfGBWxNsCKLY8&#10;M7xMOxN2mr349RPZeXpT5i+uyDhgMaCvtVVrVsYdUIwPc6IB3odhvF64i8kxrmExqLCYm+6WlsZy&#10;KSwwLcltQ8CSUsDCGY6iDCjePgzFc221tkmW060Yx0JwcFgql8NQeWmSyVyFzVcADhlZuGAjLDgU&#10;RYho3oKwsPmKg7BgA8GE5DhcOEY5bT4IC4ACsGCb8neurzj809bZ8pSwYF7CwoIiKHRoyR4DFFRM&#10;Yiso4BIICpdTICxY4MeajW5cwXE1rT4mFCHWUBg5oLCwcKSzp/o5/OTkKgCrpha6iiopZm2FwqJc&#10;ihxYJAEWfoFBb4TFL977ufzy/ffldx/8XqfY/riwqJbAolrtCaWwKKyBY6jUISifzIoDsDAysGBP&#10;qNCCakkoOyc5mtxulVIHFmz58a2wgBPJh7NQWCRZWDjO4q2wyFdx3QoLC+Yz6LYsLLLYcyqnSCu6&#10;PbCIByySAYs0Lyyss0hKTZWCymppGRmXkZ0LCoiVxy9l5ckrAOMFvvTPZfkh4EFwQGzfoeKaFfef&#10;ABhO/uKeU4wHLT800hwHoLH59Lnc+ds/yYNv/iJ32J58f0PGcIVuYUHHYBsIjgEI1PhwN1wGHAdA&#10;QbdBgLDXEhcYsrBgM0EjXH3jOQZHemSQxXIcm0eAHoAGKQTuIQT5Id6P5xkcwjH8rsEBtj2nmDDn&#10;87I5Ia/eEXwR1DVpjQA/gccbSABqKmfmk4IC0ND9o2Fh9z2wOMJZHITFQanj4DmQVoB7AiTeN+y7&#10;pUMyh2QDvgZ9K8CCAKHzGGXwxb65Uj8IMSsDixaFhToMJrm7GnR4a2ZlUlavbssOq8gJB7oKwIJV&#10;21ozweEoyLOP44s3L8gkYLF844JsP7wN0MBFABTbLx7rVFkW5bEnFGd87X8FgDy6JnN7CzI+O6BD&#10;UHytOgXZeR8MLAC7Yfw9gMXUeIesrwzDXQwAHO3SdK4Ugd2ZMmthga0XFOaYTWDb+78NFpw6y+S4&#10;fY63wUKT2ACFBxZMbjvKyEoGLJIcWHBrXAZhEZ8UozOhzBCUFxbv1A/qTT+tXc1trKU4r9NoTd7C&#10;Tp21eQxTh2HyEZ4iPsCC61ToehVO/YRtPd7Vy2Va26QfVzls+EaZvk+m95OdVmsT29w3jQO7IN5u&#10;1yGvc031UloBupeWSV5JmRSUV0hhRYUORb0Oi/fMMJSC4j2tuWCi+7e//UDO+AToeg5mGAqw6Ohx&#10;QNH5Blh0ARYdkm5hgYDv79RL6NoUBVxetU7CSuu1eWAYC/RyTHKbSWwFBeTjkm9WhfaECgNYksob&#10;JI/J7drzUgZQlHD6LGBRTFg4cCgCKCgLiuKKBskvqZGsvDKJTcySkPBE8fGP1Cpu5ix0GCrGwoIz&#10;obIBBC6dClik5wMQAEVmAT5c2AIgSam8PwuwyJf0/BKt4E7JLpTYpAwDi2jAIiFVUlIyJD0d56Vw&#10;GIp5jFhAJB4fyjS83hppG5uU8b3LAMULWX36haw++1JWnr4CNAAOHFuB03CLIFkCSBYAjnm4j3ld&#10;/AgCIBaZ74AWHnPLWUYv5M4//7Pc/9uf5RaCwdruqozpmtUcakGQ4wwoJrI1mc3ZUGzAx8DKoIxA&#10;jf1RnGsDp8ICFzFDuKAxakMAw+cT6sPzqeCC+x3pSnwMeHysPp5X6rhqx2eYoCFw9PlUDKwmcJqE&#10;tZFJWrMepAcCOHB7XEECSBAUEEFxeBjKHuPjJ11DUQYEB4PyUcHeyg0JzriiLDAOn+eGhxsWbtFJ&#10;eNd+OG9qPyDrKowcUHCoisNTHJICXDQR3tukeZL5rXlZu3VBdl/ADXAGlBYOAg5P7uoCUZzWq1N7&#10;CQDWfcBZLAEWU2yWeOOS7D66B1iYdTu2n7MA8hGei49jQR7XscDz3QFc1idlZKpXX4d1Fpy2zH5Q&#10;bOVBSIwMAXzYTk90yubaqCzNw70OIv7UFWsgt2CgbIC3xwgCtywgDouPISwMKLzgMbAwM6JydTYU&#10;HAOAoQIQ0nNSJS0bDoLQ4DRaHM/iUFUuAZKE73OCgiIljQ4DF3fYZ/PAuETOhArTXIUmtgGNyEi2&#10;JH+HflBv+mltbf1NO5yCShPVJsnNmU6a8FZQNBlAAAJd+GJ04UuigMDVvxblUQ4oKLoKrpndo44C&#10;4MBtt7N4GyzoOlpam6SmvkZzFfksxPvfAIs0wCL67wKLc5JLJwFIlBIWAMe7wiIzrxSwyJTgsAQ5&#10;6xeh02d/CCxSAQvmLL4rLFIz0vHa66VzakYmL16R1ScvZO3ZF6rVp3QYhMMzCI7j0VN1GMss2oOr&#10;WILs2hZcinVBdU/zFAt378n8XU6TvC1rD+7LjT98Jbe+fC5X7l2X5fV5XAVyJtTbYMFhG9ZcEBS8&#10;Gn8zLLgsK/tF9eO21YAj5jf4GFZLmxXtmGBGwMbv1RlXHMYCPCh9Pbifw0V0AlYExTQ0BVhwn26D&#10;mqTwOr8dFg5sAIspLm6ErXUYXhfhDfhvkoWAhYYFwrfJA4dDxw7AAkCgTGtvb55C8yAU8xmOzNRa&#10;JsCbNcm+uLcsm/euyIVXJtBvcd2MJ6YIcAcBfweAUNEpEBZwHUs39mUasFi7eUn2cO42HqMt4Oku&#10;nj/EuQSMgcX2i7uycnNfxpZHZXgcLhC/W187/o6jYEGHMTPZJVvrozI/26uztmprCv9DwCIdsEgH&#10;LDIOwALHAIvUI2ERL7EJXEY19DVYxMYGRTih//v9dPSc/x/qDHSYCe4BgOhgzQW3bGHOHARAwX4u&#10;vfgC9uJLyaEjJsG1KM+RcRU4B19QAqOztwVQcfIXmtw2uQsCQ9eqACgoNyy4ZWGfSWxXSX5xieQV&#10;lwIW5YBFpRRCBWXlgEWG+AUFAxYfy09++jP5OQDBpVTN1Fl2nf25vP/++/Lb3wEWvoRFhlZw2wS3&#10;hUU14EDVABC1jiqbO6WooV1SAYuoonoJ0NyDAwvIP79WgnA8rKReW5OHAh4cYuJQkw/kgQXAYUVY&#10;2GGoxLJ6yQEYWL2trqIaW9WbYVEEWOQBFhm5Jdq7KSg0Tk77hutQFKfO2gR3DGDBJVcNLHIkMc0B&#10;huYsvMNQhAXzFmmARSZgkVVYrrCIASw4BTeKrT4SUyU5NV3SMzIllVNn4+MkIS5GEgGNtKxMKW9o&#10;lJ75BZm+clXWnz6XjWcvZP3Zc1l7yiEp5jAeARIPZYk1F0xcAwpLt+6pFm/dlYWbd2T+xi2Zv3YT&#10;uiHz12/I3LVrMnvlisxcuijL1y7LFVxxXr1/Q3Yvbcr8wri6Cl31jkHagcXBYSgj0+bbOAszlk9X&#10;YOR1A9xnvyDOknKLU2z5ewAlwMEmkPW5hzgdl0NfPeb36lCY+T12+ImBXaU5hx6ZgbilCAyvAAEF&#10;CqFghqKsODQ1CSjw/mk818xEr0zjipzP6054GxDQ0Rh58g0uuQO+DfqHZQO8+xjPtZDhllCwsOAQ&#10;1Ciu1kcQ/Fm7YNp5GHHpVE5DHdX23xSdBl0Fp9A2CWdlrVxak52HN+TyV89k/9VTuAJA45mFBLZP&#10;sYX24Ch3cYwJ7aVruzKzuyzrty/LvnMecxZafY7bW7rKHkGBx2N/+fqeDM8PyeAI/sd4XTbHYt4z&#10;Bxa6nkUz3F6r5im2N8ZkZqpLzrdUSFVlvgbyw7Cwxxjw3wYJKwsLN2i4Zd7CDEOZOosswMIzDMWh&#10;Ji2+SzGg4LRawCIToMjMSZa0zER8l02ugkNQhEVyaqLWWLDTbKRWbpv6isiIYCjkfzkh//v/tHe2&#10;rGldBIM9gGGS15zlhEAPUHQj2PfQFeCLY2cvaesO6ywICgqPNc7CSXTjcXYabbejHhzvJVDwpdQt&#10;XISBB1t7GFfR1n5eauvrpBRgYB+o/GK4ilK4irJKKSqvkkLsJ6dnin9wiHz48Sfy05/9XH5OSLz/&#10;S8gBBvMXFhZ+DizqAIvzgAWL8dq61VFUAw5UTTNutxhVNHdJ4bk2Sa5okojCOu3ppLkHgMKH4Mir&#10;kcCCOl0RL7L0nIQUsFGggcNZQEHdhYrJbt6GMiu0xiI4r0rX9c4ABArY4gPAKAUkSquapASysCjm&#10;dFmoqNKosAJupLgaVxolEhWfLv4hsXLSJ1TO+kcIV8wLByyiYlN1nQs2B+RaFWw/7pkRBZkEdy4+&#10;YDzGGowsXLEUSFZ+qWQXABZZgEUiYZECd5EkCUlpuFLBlU5GBpxFMpxFHIARK0mJCZKRmSVltXXS&#10;MTYmI+vrMocAP3flssxeviQzF9kddFcmd7dlYmdLxre3ZGxzU8Y3NmRibV3GobHVNRldWZGR5WUZ&#10;WVqEFlTDi3MyND8rQ3PTMrk0J5v7m7K7vy4b63Myy/n/CMrGWVDmCt8Aw8DByg0NCwzjMlxynsMt&#10;AoI9pKy01TndhD4/fw8Bwam4jnBs1PkdBhZm2IjSmglA4Y3COdOjgIEVwYBjM3rc3Dczhtvj3TIL&#10;UMwAFDzOQj2TxzBXyBqQLQjcQmA8DAD3MfsYBk7ddx2zx/k7PENXuJ9AGud93IerUGhAuj6EIzbj&#10;YxA2yWMj9mMaAiwGsZ2YHZDVKxuy/eA6nMUT2Xv5GLCgO3igLkJ7OtFlQDtwDNssuLt9CbDY0aaA&#10;m3evyh7Oo7PYZI8r7OtMqGd3AAo+Bo9/fEcWLm/J4HSfDAAKQ33n9HVxeMnzN+J9IyjoLpjcXpjt&#10;ASzGNXfRUF+sPaG49gQbCHKNbQZ3E+DNNFqut/12WBjIEAqExcHn4owqFyzyzEp5NoHNGU9McGuN&#10;hSa2mdPgccAi2w5BERbWVSTrEJR2mo1lMV6wpxhPYREZ8t2nzB7+4brcNmFN2ZlOBIYN8H0a0I0L&#10;0JlPDihUeCzlhUarkxB/EyzgLii7D7jYfAafr7ml0UyXhZuwsCAgig7AIguwCAUsPnVgAUj8CLCo&#10;5pKqgEUBYJFU3ijhgIWdBmthYdxFjQSz4yzcBWERCFicBSDOaILbOAk/TqNl3QWhkQFY4DjPiwZk&#10;UgGAfEJCe0I1AhasqXDBAvdTh2HBWoiIuHTxDY6RE2dD5JRfGMARIyGRiRIZgyAPWLD3E6u3E+Ac&#10;PLUWB2DBYxYWhV5YZBbAtaQbWMQl4QolTQvyDsIiTpIBi0zAorSqUs739kjf1ISMLi/K6NK8jCzO&#10;4mpuWoZmJ2VgekL6p8alf3JM+iZGpX98VAbGsB0bkf6RYekbHpTeoQHpHe6H+qRvqBeutQcOthsX&#10;Jd0yPNony0vTsr4yIytwFTMT/fiSm+BtRFAYWVhYSLhhcXCdCJfwOBbvuaXAcMMCMsNNBkqsEj8g&#10;guIALBDIEdC9sDisb4GFA4dZhcMh0V3gPj1vjO6Fv6cdV8SEhQsQdAAU9wcoF0iwb3IKXlhYIOiV&#10;tnOelU2MTxAYECFh5RmG4lafi8/ZbOQEYA7tUOOEGSFiYTEHWFzdlC3AYu/FQwUCxfUnmJ/gcNQm&#10;AEFxSGnj0W0dgmKr8RUAY+v+NXUbBhYGFGy3vvnstgcWbGs+u78mfXjv+tlhtq8esIDjUVjw9UIc&#10;gnJe6/REhyzN98nW+pi6jJoqQKAk82hYQFwe9d1hYRzEu8LCyg0L7rMQj11pFRZZiV5YcAgq7RAs&#10;YliMF3QIFt9zyuzhn7b2xv/JXEWnp4aCxXamQpsgsE3+tCrbDQqIU2k78DhOq+3Avntoyg2Kw7Dg&#10;PmdT0WGY52/TivG6c7VwFeVSUExQlEpBCWFRbmABKSzS4CyC3M6CsKDoMDgkxWGoX8hvAIvTOgyV&#10;CVg0AxbdgEUfYNEDWBAODjAsLHB/eVOn5Ne3aiI6DEDg8JIbFuoucs3KeeFFcBgARxBuExJmNhRF&#10;SByEhR/uC8BzRRbWSDLzFnQPAEWJgoKQaJIibIvUUZxTFToqqKjXwrmUrCLAIg2wiJbjZ4Lk87PB&#10;6i6CQ+N0RhRzFvFwB1xCNQnugkNNyW+CBYCbngNY5AEWeWW4OsnXOo2YWD5PkiSnpElaeoYDixTN&#10;WSTGx0tyUpJk4lhJabE0NDdKezeHJvugXgT6Hunu75KuPqpTunqx7TXbHhzr86hT+nC8rxeOEvv9&#10;CMj9esFA18llO9tldKRHVpcmZWNlWpbnR2V2sh/BhwDgFT5lrvI5LKSzjRCAD8tCg7OOrOswboOg&#10;cABwSASDaUJoxds2R+HIAyzKOBW6F0KJQ0Q6ywlwMMNM3uGlA+BwAeKAEOAOHzsAjgncP47nBjAm&#10;RgFC1grozB6KbgMgZF4Dgd4CgbI5DoKEW04hZQsRKw8EGPwhBQqAQ2gwMazdb519JrZNY0MEXHUW&#10;Tl4CMjAyGqXoMvrYeLBRp7COzw3K2vVthQWHkrZ1OIlDSaaozj0bis0M2dZj7sq2LFzZkvUbFwCL&#10;G7JDoBAUDiw2AYstOAttU47bXARqcmsRFyH8TAFUcBYjB5yFFxYsxpub7jLFeCvD6kAqSnExVITg&#10;jkDOdh9vgsXRgPDKuArmJYy0nXkxj3MtblfOIt9Zg5s1FE5tBQFh25HbdbdzODyVlSzpmQkABGCR&#10;ClikJqlSUhIlKTneaUvO+opAzzBURETwv6enn/yZE+5/2M/5jsZd9oTqQLC21dmszOY02W4AoafH&#10;1EeYlfIOwqKrE26CkGANBqS3nfs0T+GSx1UcgAWn0uJ5sc9lU6tqAIXSErgKyAMLVnD/iLBoBSyw&#10;TydhpbffERa+uSzSq5ZQuArCIhj3sRjPxw47HQELDkWxN1Q4zk8sRfDnKnlvgEUh3QRUoDKwyAIs&#10;kgGLcAcWJ84EG1j4hktgULSEhcXjQ5IscQj4SUnfDRZZuaW4MsnVvEd0TNK3wCLBwCITX6KSImlo&#10;qJO2NjpQXEjws9HFiwd+Hox4W2fNdQECuL+vB19eiOtKWA3g/z8AOAziYmEAoOBMpEFAY2KsV0Gx&#10;uTrjgYXXNQAGrKtwpLONmBPAY7h1w8Imle1jLSyOAgX1OiyMeMzkSgwYjNxuhbBgEtkFCwcIOsQE&#10;cYjJPczkhgVBoPuHYMHjcxM9Xk324L3AORN4/nG6Gf7Og7Aw+QzKOAfrHt4VFgoMHWbiPt0EzsHf&#10;9yZYGNdioGFhYftHjcJtEBajTHDj+MT8MIL+jmw/RNDnsBPdhDOU5IGFI+6vwElMs0/VpU3ZvH0Z&#10;kLkp22+BxdLNSzKxPis9gEIfIGVgQdeDv8mBBUExMuhUbs/ywmRQp81yNb/SonQpKUz/kWDBPIeR&#10;tgc5DAt2nT0CFsZVGHlhkQpYJEk6XIUHFimABaSwSAIs2BMqKuQQLIK+ckL9D//hUBRnQNkGgdYh&#10;MOD3uLrCulfJs/d341gPAwKCgwrHCRdCgFeIvGK06kNAsKAw1dy8kjQ5EFaLn2tkd9kyAKIYoCjW&#10;hY4oFuUVlVVIMZPcgEUKAl1AUKh89NGn8rOfsi+Uqdy2CW7WWRAWHIY67RsosQicpXUtcA89Ut/W&#10;D2j0AhA9UmVFUNBpQN5hqAYJh3sgAHRWkwMKH+YncirFH8AIzqsBLGolJK9W/Hk8m+cCDpBfdplu&#10;KToOdR1QKCATV1wnWXh+wsHkJ5jQbpJCbKkCVniztkLVIPkV5yQTsEgELEJj08QnOEZOng2V0z5h&#10;4stZUVBQQCQ+HLCgAEYS3EUy/mat1E4zQ1EpBEUGq7l5jF1osyQDsMjMLZGM7GLAJVu4dneUs/Z2&#10;UnK6Awv2hkrWWVDsD5WSnCRZWYAvnEVz0zlcIHCqKdwBAiqdQi8+K/zMUL287RwfgNzJ46NlKq05&#10;tDMzOSDb63OqlYUxhYUJ/AQB4dCLYNwn02P9Mj3OQjwjDzAgW+dA2SS4cSXGmXhyD450OAqw8ABD&#10;ZZLg3vyFDcbcuh2LGe7SoSi6CQLBFfQ18I8dGlJyYGGBYIHhvo/H5yd7PVqY6pP5qV6FBoExCXdh&#10;gGFAZWRve2VhYWXzD2+UA4TxAcLhoMbwP6IICTukZfetFBx0GBzqwdU9wTEMoE0vjcnW7X3ZeXxT&#10;h4x0WVfKgYVCwu7DXbAn1MTussxd3JDte9dk+9Ed2QYkjBuBnt+TreeccntHdtlVF/ctXtuX8ZUp&#10;ON1mfC4bHFgYV2HeB7w+OAgOTY0NNwMSfbK2PASH0aNtPoryUwAKAKMoU2GhkEBgt9KcxRFwOCyC&#10;gWtesJU5VVzEXlNs/8Etj2Vrq/PcvMxDQ09pWqGdwS2kLiOH0EiRjMxEfC/jD8AiBUpOTpTExDhc&#10;LEbpzCeuuU1YODOhfpwhKPvT3tH8P23rca5dcTQsvKAw9xs4eEDxGiw4d90rDjFoJbcDC9MvyhTh&#10;nW9vlpr6aikpL/mHw6LyLbA4C1icdcHiLGDByuygI2BxlnBQSAAWdBWQhQUVklstsUV1konnJxgs&#10;LArfAIs8wCIPsMgALBIyiyQkxsDilE+4nPWLlAB2n/WPkAB/OIxAACM8Ds4ATiApQ52FhUUyYJGc&#10;wX3ThZb9ojJyijywSEwGLKLfBRbJkpOdJRVlJXK+uUF6OjnFtAsQ6IQzMNCw4FCIOMd5/xCCMMXV&#10;7I6WAQYdwNwUG7rNqb4/LFjZ/R1ggePeHAaHqtzDTAYGB/U6LIyz6DgEC0LAgEIFKFhZGLwJFvYc&#10;NzTUXTjDUQdgwd+vr8ELCSsLC25VFgpvFQDhcRQ/ABbcH+mQ2ZUJ2blzUXaf3FIn8G2w0MrtWxdl&#10;fHtR5gGL3YdwFY/hIo6ExV0HFvdk/vK2jC2NSx9gwerxkX7oMCzwuggMOgsOQREWTG63tSDG5BlY&#10;lBYDFiWHYEFn8T1gQTh8V1ikY0tlemABgGQmHYSFDkERFgmSkBgrsbGRHHZSUDiw+PGGoOxPR9f5&#10;XQMJugcIAZzDTgSFHX7isJRtS27cB4edoI4WgIICKPBYDjnwCtMMOXH4yagH0mm0TKQDFtqHClBp&#10;w2MbzzdIZQ1hQFAUHYAFZWFRVFopqQh0gcFh8tHHbli4E9x26uzvDSySAYtawKK5W+pa+xQaVdiv&#10;dFTR0gV30aXTaCuaOqWgvk2SyxokLL9GziLAn2HymsBwdEaHpqokMLdGQRGqS6dy6mw57ivDOWWA&#10;DJRpZUBxNqNCgvC46IJaySg7JwUAg50mW1DVBEAY5bPRIJRX0SC5UE75OUkrrJL4jEIJjk4V36BY&#10;OeMbJX4BMRIcEg9gcD9MfPxCJSA4UluWx7D7bIqzpgWBAVeRCMhyPfJEAiM9RzJyi3UYKh2OJSEp&#10;S3Q5VT4WsOAKeenpmd5hKAcWqWz1kZMtVRVl0n6+CbadwbQHX7xuGYIGCQ6IgBjg1rlNoAwjCFMa&#10;lA9ryARrQoOBfmFmSPa25mV3k7DwDkNZWGhrDwJjzADisCahCdxPYLCp4Cien7K5Dh12wu8ziWpz&#10;30ERLmaaqpFJYJupq1Z2eMvAQoeiGFThPOguONxk4EAQGBi4AUGXsDjdr7LAMHAxOgoa9jkICk12&#10;AxamhTmE36/DRYdAYWFBeY5x3wGCezjqdTnPrc+P2woNDlkBEDrkdBAW7uEohQVzA84Q0Bj+jvm1&#10;adm/d0X2n97R1hybAMa6BYYDDQKEWn3AadW7Mr45LwuXNmUfTkPzFU+4OBNhwSEsJsIBixf3ZPcV&#10;azbuyuyFdRldGJZBAGEI7mF0kPkKvD6FBZwVZ0LhdREY7A1FUDBfweMtjWVSkGtgUQZQlJZma4sP&#10;CwpbzW2T229McJd4YWGGnwwgrHicnWvzj4AF3QSrttOwpTJ4nMDgcbb4AChSNblNARaABusrOAQV&#10;HR0urNgODfHA4scbgrI/XV2tCRxntqvieYBAgOjWJL85S8ozY8rJa+g5eoxQoIvgsBPrJ7BPWXeB&#10;q0ZTmGfyFOxGS2i0tDVKXUOtlFaWKSjyioohk7PI59RZzVswZ1GlU2hTcIUcGBImHzuw+DmL8Wze&#10;woGFbfdBWMQk4wqhtlmq4RroKggLdRYKCwCima3JO7UgjzmLQgcW4XANZzMBiiwAQsV9M0WWLsKf&#10;63PnV0sIoMK2IL50FnASlLoK9oqCzgIY1BkoIKdCIvCYlNJ6yYVzMI7CgYR1ExYScBRUdnm9pBVU&#10;SnxagQRHpohvYIy6ChblseYiMCRaAkIAjCA4DGyDw2Mkgg7BAYZ1FnQZFiBsLphJWOSWShocS3xi&#10;pkREJqiziGUTQRbkZWS5YJEgSQmwwCmp+DLlSE1luXS0wuZ34+q7H7Do74ZYAMUZRcZJWHAQIoTJ&#10;QUDgyp25A09wNgGd9zHQL84OAxZ0FsxZjAAWbA5o2nkQFqYXlBGPUR5QOLd53xhcxShkf+/hHMUB&#10;aEAemPC1eYacGGAtNF53FQYc9rg5l4lttu6YHTPTXrXfkzoLugQvKJZnB2VlbkiWsJ3H7VkCgzBw&#10;YMEaDAsM6zC45OcsYUFQwFVoUEcQZ20GazQ8M5hcOgALbh1QuGUBcfA4bzvHnKEpuhKdPeUChQXE&#10;kKtATxPeAIVOqyU48HfMrk7Jzt3LcBacvfRAAbHmOAqbp2AegwszLd2+ItNwFKOr0zK/vyb7cBom&#10;uW1qLFjMx0I+ns+pt2wguAdozO2vyOjcoAxyqKm/Ea8VDgJwGAMMuMARRUdBTY61KihWFge1Lfm5&#10;2iI4i1TNV5Q6sKCT0JwFtu6ZUEdCwhFBUUy5AHEYFNZVZAEUmez35LT4MDKOQiGhU2lxmwBhD6hU&#10;4yzSnL5QuoZFihmCiooKU1iEhZqCvB99CMr+AAr/v44Ou3xqs9OOnDKJb86SslNqu92wACQ6eBuO&#10;gSAgKAZg4fth3ynb7oPLpGpBHu7nlFnCgvUZjS3npKq2CjAoBSQKj4AF2358Oyze+yGwACBYjFeF&#10;/bfDwgCBLsIvt0IC86skhFXdAACbBZ5VOBAWzFFYWJSqzkDsThuaVymJbChIOCgsml+DRQ6UTVBY&#10;WORXSHwqYBGRLL5wFAYWUYBFrASGxejyqoGh2FKAR0h4rETAKXAqbWIK25QTFjmetS4OwCIDsEgA&#10;LCKYJE/Ehy4FH8jM12CRDFikAxaFeblSW1khna0tB2BB9+CGhd6GCIpvhwVB0etsmbjtk6V5wmIW&#10;sOBsqGGFxSQCrhcW3nyEBcb3hoVL3wYLu380LKzrMEA5AAsW6I3ALTi358bNcJIHFvj7lgAMwmLm&#10;LbCYnzwEi2HHAbwFFgoIytm3YHCLDsU8HyGBoApx38oeIzjcU22PgoVZqtSAgutFDBIcfE9WpmXr&#10;zmXZRuDn1Fi2Fte1KJwZUGz5obDgcNK1fZnYXpKRpQmZ31s9EhbsEaVbwoKrAr6As9hbktGZAYXF&#10;CGAxAVhMDDVDLXhf8DcpMLAPVzE93q6wWJofkK62Gnyu86UoPx1BPfMHwUJB8RZY5DnTZTMIilxW&#10;bHthQYdhchVm2qyBRYoBxFGwYDGeDkGFeGARGhb4bz/6EJT9aW9vWWtvByza2YnW9Igya1wYV9HJ&#10;im6PWLRnQEGxZQjrK5iLMO6iDdAwW9txVl0FQQFgcMuchSa2m+qlDFeqhaUluqhOnlO5/SZYpAIW&#10;QW+Cxfum6+wvuQb3Bx/KGd8gHYYqrm3RWU91zFm0ckZUn9Q4uQsCww5JlTexKK9dFygKL3DDotrZ&#10;emHhC5cQDEiEFdXpCnhBcBc6bJVBQFSID89TwVlkERYlgEipBAMyccU1kl5+TvIAinzqSGdh3IUX&#10;FvkGFnAUPn4R4h8YCThwAaQYHI+TMDgDKiQsVoKCoyUwOErCCYyEdNjUHE1iJyQBFng/klJzJT27&#10;BFczpZKSXiRxgEU4YMFWH/HxnI7HVh+ZkpaWIclJgEVcvCQDGJkAR3FentRXV0p3eyuuxgCFgR4E&#10;AzMEpcNPhIU6CmfYySMEbYUG4OFoxAHF2FAfxC0C5US/Dj3tb9NZTGsgtbAww050GV5oWFgclnsY&#10;6jAsuPQqO9e+Jvx+Iw5DmaElO9PJttlwA8NAwtRWUCbBDeDh+GFY2OmzHJqaGzcuQYejAIlFQGMO&#10;bmMaoCAcjAgEk/M4OAxlQeK4ikOyYOC+AQDOA3SoSSsc81SPH5KFxuRwq7M9qAlIZ2AdAgWltyHT&#10;qZbAaJQBXLEP9OIqn+/D2oxs3r2iS7iyoE4dBUHx6LZZo+LxHQUFt9MXN2UEcBmeG5X53RUdhtIa&#10;C9ZlPDPTbm3lN3tJ7cBVbDy8JlNwpCN4L/l6xgCrycFmvG64CMBhaoR/E4AxyNtt+Kx1yvrSiK69&#10;3dZUIdUVeZ7EdglB4RTWERbclrm6zB4W77fywuHg8BNFWOh0WToHQgJKo5z2HoQF4ZDFLZSD/WxC&#10;JDP5ACwMKOIVFNo8MCZcwsNZjAdQGGfxwwvx3vTT2toa0E5ncQAWzuwoCoB4EyxsZ1qd5aTAsHLy&#10;FDzuAYaBBXMW7Hhbe65WiuEq2N4jp9Bp8QFI/DBYvC+/dTmLIjiLKhcsaqBqwEIT3A4ovgssNJHt&#10;wCICsIiEOBzF3ARhwQI9MyTlgMKBhQ+2gXAX0YU1klJ2TnIACgIjD7DI0zzFu8Ai5jVYhAAWEdFJ&#10;Wm8REZkowXAYAbhfl10FMNgzKh6gYB1GAmDB3lEs8ksHLJJ/JFjYHIUnT4GAfBQs6CAIiWFnexAW&#10;CKJTg7K2NC4XduZld2NGlmYBiwnAYoRtNOgeuP/tsLAJbjoL6ihnwUQ3V9szendYmGOHYUGQsWkg&#10;buMYr/Ctm9C6ChwnLBQietzkJRQCAMY8ghuHoKYcR+GW57w3wMICwco6C/cxDwgccf+o32Oe1wsM&#10;/g4jPsbs8zhhQSC53YWRA5ABwEOHoBxYwGWMwFHNbMzLxr1ruua3TpklGOAmCAdqUxPYDPq3ZXJn&#10;RQbnx2R4ZuQALFjEZ0BxX2/vKigIDIDnAdfdntM1zxUWeA1TcBRTAARB4YbF9Gg7YN2tsKBja6kv&#10;laqyHCl1psu6YcEFjLjiXfk7wqIEUDAifOz+QVhk00lYULwJFlkGFtxPz2By+xAsUuK1EE+XUY0y&#10;/aC8sAgqcEL73+eno6PlXzkMZWDBoSiC4rzmIwwcCA+6DQMMbfPB5DdgoP2hKBzjuSa/4ZznwEWB&#10;AVBwFlRHl9OKvKZKCorN0FNuoQFFXrFZQlWhAVgUlFU4vaEqJCUjC1fNDix+9nMHFIcT3KbO4qRP&#10;gEQlZUhhTRNg0CW1bQQFHAVBcR6gACwqFBQ9UtXUI+WN3VJY3wFYNEl4fp2czQAsMg0sTILbDEUp&#10;NLIBi4JqiSquk5gStiuv1VwFcxOnMsvlNLanM0uhEo8IDk6rjcDjWG+RBUjkUoBETjngAOUeEIBS&#10;VidpeXAjqQUSEpkifkGx4suus0EchoKrABBCwg0suGIei/PC4TA4HOUfRKDESCQXNYpLVZcRB2gk&#10;wGmkZhVLajZbvhfieAZgEYerEybKmDgzCW7CIiWZvaHw4cTxzJRUKQEszlVXSU8H6yQAhcFeWP4e&#10;GQAIrAahIQThYYoznQCPEQBllH2VhvtkFBqBLDAMKLiyHa+0h2VzZUou7y3K/uasLM8M40ocjgJB&#10;fxoAmCYwCAhNdptAfQAUOM5psyzi47CWSoeVOMPJK63+9sgAgyvwUV5YWEC4AyNnAhlgsGmhgZhp&#10;9meXQGWi2ToJAwkEYDwfZZoEegM2g7QOPUFmBhWPMYDz/g7ntgGGlTuo2+c6LHuO3Xffdh/T3+88&#10;vxsY7nPcx/g7FUjYV7eC+zi8ZWYamffJJJTpNMwCSFy7e2x6QOZ2lmWTs5qc3ASnulKequ0nptUH&#10;VyIcW1+QvqkhGcHnYQGwuIDHsNXHLmCx8/wBtvdwG8cAir0vHsruqwey8ei6TGzOy9BUvzqcMToI&#10;DygIP8KVw2rn8fd2yhIcxfrisL7HDTWFUs6hJ4VFlhSX0l2Y4F9alC1lxTlSAVjoENRbhqFKi49W&#10;SVGOFGlim7kKwCIPkKAOwCLFAQW2mSnqKuwQlEICsEhJdZZQpatIjNH1KyKd9bad5Pb/Onny7zQE&#10;ZX+6ulrHmOA2eQs7jdbMjuJaFQdWvoNrsLOa6Cq0NxRgwFyEnSKr02Sxr8f6HFDQVeA8uop6uIqy&#10;inLJLyySPA5BERZFAAWlwMB97DrLNbjLK3Qdbk6dJSw++fgz+fnPWIT3S3n/l7+CsFVgmHYfv/nd&#10;7+RzH3+JTEyXgupGzU1UAxQeSMBpEBR0ExVNAAZAUdbQJQV17ZJU1ihhebVwCYSFdRcGFKfhGije&#10;ZruPmJJzEl/WAGjUiz+T3ADFyQwCo9RRiaNi4y5wjHmLOLiRDDiYnAoLi0a4CGzxu6lcPGcu3Ucp&#10;YJFbDlgYZ+EXFKNNBA/AwnEWhEVcfLpEAQ4EBiFChcI1cIhKz4lPk7jkbEnOLJLkrBJ1LNF4TFhE&#10;LB7HKlA4C0BCYZGaLilwFh5YpKZKaX4+vljV0tvJYrpuBPw+AwyAgNCwYmLbJLdN3oKzpkZwjuYn&#10;ho1GnC0BYrU4OypbqzNyaXdRdtdnZHF6UGaZj3BAMQMRGgqMQ6DwwEJBYfIi7CllNWzFabH97BFl&#10;xduAA457hIDvnTrrlTlGYCAwYp9Q0bwFAqfNWbCjrHUWR8oVoDVpzdlQEN0Fp8XSPTCYGXGfOQvn&#10;XJfDsMH9TQH+sOw5R513GBT2HLtvXYpnqAv7FIFhE+gGqBYUUD9X2mvCZ8NZ9IhTYOEg6AjoIHYc&#10;KSS4z+mwj+7Iyq3LMrI4Kb34X3Nd8KW9Vbn07J5cePFA9l8+0lYhhMQ+3MTey3uy+wWcBoCx8fim&#10;TDHPMTMkQ5z55ORd1CXhtdJNEBiExcJUt6wtDMjK3AD+nlapqwQAillwmqmgKHacBWc2ERTl2FaU&#10;5b8GC95+LYeBc/VxFAFD8RiL8Qq5HjfzFXYYCpBwuQpt8QE4ZGYmq7jPISgLiuSUOHUUnAHFISi6&#10;Cq5fwSmzIQCFs+b2VSek//1+2La8s6vl372zogAJNyw4Bba/zSNtAXIIFgoFVavZ4stI9eEL2Iur&#10;OMKC57a0NkoVXEVJKQBRUPgOsIAOwOIYYMGZUA4sfsXtYVj4KSzyAYtywKIKsKgALMoBCtZUEBTl&#10;jYAFQEGVAhb5te246m/UKbFeWBhQvA6LOoktbZBEOJFYQIOznb4NFqcziuFWSiQY58UANOmAQvab&#10;YIHnzS0FLEq+OyzoLmLgJBQaUUl6jia/oXBWabPKO6NAEjOKJCY5VyJiUwGU7wCLWsCiC7CAWzAO&#10;odfjMF6HhRFBcRgWVm5YLM2NyfbarFzcWcR2WuanBhDI3gSL13UQFgQDgvtrsDCtxd3ydqTFlTFu&#10;EwReWBAeRl5YsKOqcRpssWErqAkO7Q2lYEBgx2tnUvuAnKDPnIVqqk/FvAXrKOYmCIeD4pAJh0vc&#10;4nN8mxs4LHvOm87jcbdbcR87DAv3DKu3wgLnzK1Oy/q1PTgEOAL2glJQ3FWxKpsOg66BLckXr+7K&#10;EBxlL/6HhMXy3ppcgZO4xJXwXj2WC1zkCLC4oLDAc3xx38DiyW2Z2V2V0bkR/E78j5iQV1jQ6fHv&#10;4d9lYLE02yNbKwAR3AUbHVaXc/go/TVYMMiXf1dY2PugctxHcZ9DWWY97gzJcRLXnu6y3waLDDML&#10;yoAiTkHhhkUU8xUuWISE+AU4If3v+9PZdf6rDuYhNHHNxoAEBRyEOgnrLloABpOL0II9vZ+gcMBA&#10;Yd80IexQUPTjKq9vsAv3c43t89LYXC/lTGyXFEtuYYHkFhVBnAXFfIVZy0JBwcK8sjKzrCqL8jRn&#10;ES6ffnJc3vs53cSv5JdHOYvffiAnz/pJVEKasHVGWUOHOokyAKK0sVNKHJU2dEo5IEGVnOuU3Jo2&#10;iS9pkJDcGjmdDjBkeAFxCjoJgJxy3EZoQb0kILCnVDRLAoJ7sK6ah/PSy/A4CrAAHE4BEidxJX8q&#10;vUjOpBdLYFa5ROVXSyoek+W4i2wAh8opo3AM9+WU1Et2ca2k5pRJbEqeBIUDFoFeWOgMKGcYKhKw&#10;YMuOOICCbT/Y64ni8BNdBfMbfkEREhIZJ1HxqXAUuQBQnkTEZ0poZCLuh5WNhq1NcGCRQVikARbJ&#10;2heKsMjC7bKCAmmsq5G+LhbRcRiJzqIPgOiTgf5eCLAARJjLGKYACBUgQY1AHjiMGHFYykCjV5bn&#10;x7UY7+LugmytTSF49sv0mAHB9FifzGgBHoDhzH46rMPQMD2lOPPqoMs4GPwPwkMBocI56jIOyjoI&#10;Ty4DwYjiMeYs2IbcCwqAYMIlwGFhqlcWAYaFqX5ZmOQxc9xAgFBwA8JoYapHH+cWH+MePvo+4mOt&#10;eNuCwi0LCQUFgOCeDWVB4YWFAQZ7QxEWg0x847mXthZl69YlbTG+C1iwH9TOU7iMJ3cMLOAq9l48&#10;lvV7V2Vuf1WG8bf1c6ou3qPlvWW5/Ow2AAHQKCgewVU8lAt4Dk6X3Xn1AO6CdRZ3ZP7CuozNj2rH&#10;WeZO+Hq15bvCgu6Cw1GtsrrQL7sbo7Iw3S19nXVSAThoiw8OP5UBHGUI7hQCfJkzDKXuAEGfs6Lc&#10;OQrbYdYr3s/HEhIADMT9EjwH+0TlF2Q6zQM5PZaFeM4sKELikOgq0l1DUOoqAAkqMYlFuByC4mJH&#10;QRIc7C/BIf7/wwnlf/+fzs7WDDcsOrV4jjKwcOcgWKxHZ8FzurTPE+soHGfBfb3NGVAAhgsWXA2v&#10;vqEW/xD2gSqUHAuLYhblmZlQ7qI8wkKXVfXAIgKwOAFYABLv/9rA4v0jYHEGsEBgZMuMknPtXlAA&#10;HFzkiCoBLDj8RFgU13dKTnWbxBUz8BMW5Qj4zD+UG1BAn7tgEQZYJCK4p1W2SDICfBin0LpgceYI&#10;WJxOKxb/zDKJyKuSZMDADkUdBYts3J9VXCMp2aXqAN4NFqkKCy6xyoQ28xSRcBMh4TGARbgEc1pt&#10;rHEXMYmZEkbngeehW4uIink7LAoLfxRYjFMuWJghqR5ZXhjXYjwLC86EmrKwQODlbKlpBF1bse2u&#10;4LbHLDQIDDYaVGgQGDbgY5+33ccUGjokZUGBK2aAQoX7rZin0FlPOvuJwHgTLBDIAbe58X5AwhH+&#10;Fgb9xeleWZruAzAIC3PcwMKAwg0LAwk+xsKCz2H0Y8HCDGuZ53kbLNygOAwL3kdxiq2FxTCP4bWu&#10;7q/JjtNinLBgLYUHFsxdPHsIEDyW1VsXZWZzVobHWNjZLOP4G5f3FuXSs5sAA1zEC0KFsHgEWDzA&#10;FqAgQAALLtXKVubji2MygNdgYHEesDDDUFMOLKZHW2VjaUAubI3L7ESHdLVWar6CnWaZ2FZIlNNB&#10;GFiUFuIYgMFhpINQsDOljDi9VuUkszl9toSQUFCY5HZBAYehvLDwFuMdDQtPYvsoWCRyymwUXAXz&#10;FYESBFiEhvq3OaH8H/PT0dX8P3UZVeYdEOj7EeQ5vERAtOviSI1OktvMiKL7oAgOBYgzM8o6DzM8&#10;RddhhqHOtzVLDQJOIYvwAIqDsKC7YNsPBxRsJAhQFFdwXYsKZzYUnMWncBbveZ0Fp8vqMBRnRGGf&#10;sPj8tK9ExKVIXnm9FHPda4Ch+FyHFNW3S6Ej7pfgWClcRVFdh2RXtUpckRcWpwALJqxPqgwsTgIW&#10;p+ks8uvhQpoko/K8pMJdRBXUSCCT4Gmlcjbd6DRgQZ2CozgFUJxOLRY/QCQ0p0ISiuokveycZFc2&#10;qsPIAiSM4DhKz0lmcZ1kFFZLUmaxRCVmS0BYovhw6mxABAJ/pASERCswvLBg11gORQEYcFTxSQAG&#10;FJuQIhHRCcKZU2F0FjGJcB3JEo1tSGikBAaGiH9AoERERklCYiKuZPABzsgALFIlOSlREuLx4cTx&#10;DBwvwf+s4Vyd9PZ06HCTyVkAFIBFP2BBDQwwh2GGpoYACsrCghrV2U8U93mMQOF02i5ZpLPYmpcL&#10;ewuyCVjMIJhOwUmwWI81GCoEXsoNCUJEQcL76S4AiAkGdpfGccFCefIM0GFoUEx6j1PO+W5NDDGg&#10;mmEmAkNzFaNGZhYSAiyej63I3e6CxXhm6MnrEuguFrkFCBZxhbsw1QV1OuI+3g8ct+LjDFS8csPC&#10;HeAPQ4HieW8Tz3NDwsrjLLDPITc3LGz+QsXzCIwBAAOuYhTvx+TcsKxf2ZbdBzcBCIKBtRH3TYIa&#10;0imwCP57EFuRTy6Py9AwVyxslPHxLlnemQcsbgAKd2ULLoKr6PHci9hefIntF4/l4ldPNOm9dHXL&#10;PJ45i4FmmWSSm7OgAAlqaqwN7rRNNleG5OL2BP6289LaWArnkIEAnwGXgMDvOAsFAiBRAjdAFWNf&#10;ay4g2wKEnWM97UBwv7t5YIFbLMRzQKFV2zkZBhJs7ZEJKEAZbmXAUUAWFCZPwSEoQAKgSICriE+I&#10;kejoCLiKYDiKAMDC79//7ontwz+dnS1zZhEjBH0n76AV14CFcRYAhc6KAlBcsNDcBm5rRbfOijLQ&#10;sMltDklxv+l8g1RUVwqL8HIK8v/usMgFLIoAi2LAoghgsKDwwKIesIAKAYsswCL2HWERkl8HWDQq&#10;LNIrWrTvU3COgcUZgII6ChY+OB6UXS6xOoWWs6L+frBIIDASUyU6LhnASMR5VAKsayyuQiLE3y9A&#10;/Hz9xM/PXyIiIt8CC3biLAEs6n8QLOhGCAy6DIqwGHJgwWGoPcJiB7BYpbOwsOjRrcLA0YH9Q7Dg&#10;7KlJBHbqXWGha2PwHIBiAprE/msiLAAiSqfKIqgeDQsEXwDFFuJ5YWEgwATr63ozLMz9/3hY6BW5&#10;s6+tygkEyO0o7DH9+3F7ygWLCdaJLE/I1s0LskcXobOZHqq72Edwp7gA0i5hAWgswhmMzQ7i89As&#10;Q30NgEUnYDEHWFyXfeYnOOTERLcDikuvHsvlL5/K5a+fyoVX92Xlxo5MrU5o40IDC2gE7gJuYsKB&#10;xexEu+YrLm6OyVh/ozTVFUlZUSZgkPkOsDBu4ihYFBIUUD6L7hQKGV7lGuUAEgYU6QBFGiCRKmkZ&#10;nO1EMLiURoefZEDBmU9OjsIDCm0cGCORURG44AtCTPQnLO46Ifwf9zMw0PqJVlj3sNjOGXYiODwi&#10;DHjcOAvmLAgKgsMuekTxXA5JsXp7EF8ybgmP+qY6Kaksk2xAIquAzqIQsHBXbruGoLRFeTmAwTW4&#10;uVBPlgSFhsmnnx0TtvkgJH71K8DiV7/E/vuAxy/0GHtDfX7GD7BIlRwE5MLaVoCCFdodOuOpwMKi&#10;rg2uA8Dgsdp2yUTgjyk6p+tU6DAUIHE6ywxDncqokJPpgIUzFBWcXytxJQ2SAcAQGAkl5yQ0twqQ&#10;ACAICgcYCo00AAOgoM5iPyCrDE4EICitw+9slEzAIhOgyAQoKDcsEgGLyIRs8Q9NACiixBew0GGo&#10;EDMMxdlOTGbHABQWFvHxaQj86ZJIYAAWBAYBwnW2IyLjJTgoTHx9/OXk5yfl9KnT2Md7FR4Ja5uk&#10;ldtsRZ6WliopgIUufKRrWbCytVQaG87pmhRuWAwCEByC0mEoHLeQGAQIqKFhgANyQ2NomMch7uNc&#10;FuytLkzIhc0Fubi1IFvLkwiwAAFBgcDL7YyTr7A5i0nAgbLwYF6DiXBNggMYlMddINgrLAgGQsIZ&#10;nrLiEJMOMwFak9CUFQHhyEJjAs8xAehw2EndBcSpswoLyLYlNw0ETTKaM5oMLAwQ5ifdMgCxw1D2&#10;uIWGGaI6CAs+52FYuOFgdRgIbh11vpU+HzTj7PNvs1NmLSAUEs4xA8p2mQYsJhxYTE31y9LmnOxy&#10;3W0E+R2ujocgz2DP2zrDiavmvcBxuI75vRUZmmCdTqOwCeDERIes7M7J5efX5eKrO7L/xX1A475c&#10;ePnAgOKLJ3Llq2dy9Y/P5dKXD2Xt1p7MrE/JyAiARlcx1KSwmAAsuGDU5Fi7zE12ABaDsr8+IkNd&#10;dXKuMl/KCQQEfCa1iwGK4rI8KS7lUBKHlQAJFeBRbI6xEaBZq8LCgqDIgYvIASiyTAI729RKqFiV&#10;TQEQmQqJNECCLTxSAIVkSWFTQI9YQ0E3wVYegISCgjUVLlAkxOL7HiPhkeEARaAEBvtLQEBAghPC&#10;/7E/CPLf2DyFJrQdUJiKbAsMugjjLEyC2ySzB/BlGsIXaxhf1BF8aUfw5R3DF3kAXzCu711Vz5qJ&#10;YskiLACKnEKT3M7T1fG8sLCgKAYoiisq4SzKJRWwCAYsPlNYGDAQFr96AyzCY1MQeOskv+Y8ANEh&#10;+YBCHqCQD0gUQAqR2jZVXnWbpJe3SHRhva5sdzrd1EycAizUWQAen6fBXaQz0V2hnWdj6SwACzqS&#10;pNJGCc+rFp8MAIJwgE7DZahSS+VUCo5BZ1JLdCgqPK8SzqQWrgTAASxUAEYGgQFYZJQAFkUWFlni&#10;HxIvZwmLwEjxD3ZmQ4XHSpgbFoCB5i3ijoJFqp5DdxESGi3+/mFy+rS/nDkLd+HHdsbRkpTEWRiZ&#10;kgWlExbJSbr2NjvOZuG9Lysrk6amBu0oax2DdyaUrbHwwsIjAgNSZ6E5ij58PgANBQiO4xwW5a0v&#10;TgIUiwDGvGwuTehVOa/Q3Vfqdm1rFulx7QsrHaoiKKAZfO6mHVh4HIYLFjrkBDB4hp4ICud+uoo3&#10;OYsJfL5VgwiSkG2xwaDJXk0mwHoDrgnK3fg76DC8wDAgoGvokaUZDkVxWIoQ4BRZ6nCS+91yFkeB&#10;wH3s8H2H5b6ff4s6CysCwZHWWhCOvI1zKRbtTSMgz+CqnkNRLNCbmRuRtf1V2X90Qy59AfeA4L6n&#10;M5roDjj99YHsvXwiO08fyMaDGzK9OSv9OgTVICPQ2Gi7LG7OyIXHVwGW23LhC57PNboBDOsu8JyX&#10;//BULuK+9dv7Mrsxjc8Vh8rgKIabATLjKrjM6xRgsTDdhc/WgGwvD0pPa6VUl2RLaQGdhYFFEQVX&#10;UYjbBYBBYUGGzmIyjgJQwLmc0ZSXl67ivt7G8VyCAk5CZzoxDwFA2JyEth7XYadUz3KohEMyO8em&#10;EBCOkllDYQAR71IcQBHH7rIJcRITHytRsdH47ocBFIESEBzwr07o/sf/9PS3Vpi24gCDwsENC+Yi&#10;zDCThUV3X7sMDCFQsL0CvqzjgMPERD80IBOTAzI5NaCzpJpb66W0qlRyigsk0wOL4r8bLMIAi0wE&#10;3bzq8wBEh4Iit4bAaJN8yMKiEMpFwE8ra5boAsAi+w2wSCUwzD47z8Y4sMgGaFLKmiQyv0ZBQFic&#10;hIuwoDid4oXFacDCN71UQnIrJKa4RlIBi/RDsMg4ChbBcQdhwVYf3wMWOqU2IkGCgmLER9fFCBX/&#10;wFCJiorBh/RbYJGVJeXlZdLcfBgWxk18KywcWVgwqe2GBafVsihvY3FKLm0tGVgsjr8DLPA4CrdZ&#10;uf2dYOHSt8MCAdHZfydYOIHXHXwtLNiB1oCgUwGxMtcvq/ODsjwzqDkMMyX222HBvlL/KFjYfAVh&#10;QZehAHGOq5NgdTrP1cczgdyK80w/qeGBVpmDO9y8ui0Xn93Blf8T2acAjX0XLHYBi63Hd2X55kUZ&#10;Xx6X3v5GGew5JyO9AAacytzatOzev4xzCQsmwu/LLmdGPcfjCQzA59LXTxQk67cvABYzLliwD5QX&#10;FtOABafNbiz2y/p8r7Q1lEpZQbqUINh7YMFOs8UEBZc9TZeC/DST/ObxokzcJijSJDc3FUoz+xCX&#10;Ps0mKFhwB1ikExA6Pdbss5usdpTNMKBIBiiSdJU7I65LQSUlwVEk0UkAEISEo1jAIgawiAEsogGL&#10;yJhoCfXCYswJ3f97fjq7m/9VHQRkIaELGBEW6jqY1LYzplhL0Qn30KUawpd0eMSKtzkLqklq66tA&#10;7mIzBAVQZEPMV3gbCJqps95V8so0X1ECWHAoKi0zG1fF4XLss+PCdSx+SVD8+tfyaxcwCA/2huLU&#10;2bC4ZATdWskBLHLrOiWntkOlwIDya+AwAJACwCKnGrAo98KCs5pOZjigyMA+bn+ehi1gcQruIjC3&#10;VqKLEegrz2tiPL28Sesn/HE+h54+BxQ+Byw+Bzi4T3hQp1KKAJMi/I4yieRQVPk5SS3H8yg0oDKA&#10;orReMoprdRgqIb1IImIzdCbUGd9w8eUaFq46Cw5DaZU2wBiDbSxnRcWmSkJCmiQmAhoJKRIfz5lS&#10;2OL9SABQEmITJTYyTsKDIyQ0OExCoJiYWG0cSChwkaP0dMACVz1JiQmSiuPZ2TlSgf9FS0ujcHlU&#10;C4bDkFCngAsHI3vbDD15ai1c0mOAzTgcysYSYLG9JBcdWMwDFrOABEFhxeQxZxxp2w8HEqza5uwn&#10;raiGFBQuSCgoEOQpu263W5wx5R6uckuBAGBQkwSEQsKRBk1cSbPwywmk7qBrZYahKAZ4U2i3PIuA&#10;tTgiW8sTsjY/otNodWgJsLAy4DCwsMNPb3IW9vfb13A4+LvlPtetw+fa4wSFKWrz/s1mC/EYh3g4&#10;3MPgPNisgXoI79P8+pxs3roge0/vyP4rVlpDLwCIZ3c1Ia0V2GxX/uC6zF/akNG5IcSYBhnoOidD&#10;3Q14DjiVlUnZuntJ9p7cUsgQFDtcw+LZPTwHHv8cwPgSbgXPvXHnksxtziHm4CIAwGKrj0m87gmI&#10;bUpmxjsBZ7zvC/2yNNUlLXVFUpKXKiUEBgBRWpaj0rwFnIT2iirK0JblFeU5Ul7G1h9ZcBlwGzhe&#10;CBUQIHAe+QVZcBaZAIaZEquA4BZihXYabqdlpigsrLNQYECJFL5rVAKAEQ93EQdYEBBWMYmAhIIi&#10;TqLiYiQsKhIXi7zQ8//7V2y/7aejq7FPE9rdzQoHuowDsMBWpWtfODOeOBTVb4aiBvHFo9h9lo+x&#10;tRX5gEN2wY8BC7oKgMKBxa8Bi18BFtwnLOgsQmOTJA1X79lVLYBEp2Q7yqkxwGBdBV0Glf0mWKi+&#10;DRYteP7zklHRJHGFdRLIIj6cewKAOA5YHAcsTgASnwMS1MnkQriLInUgYXlV2vqDvaIMLLD1wII5&#10;ixpJSCuUiJh08fGPlNNnQ8UHwNDeUCGERRycRYIHFtF0GNjGEhbxgAWAkQBQxAMUcTieyBbkcXhP&#10;4hIkBXCICwuXaDi1yLAwnBMnqakcYz0Ii0TCAsdzcnKlsqoSsGhSWJjWHgYWA/0GGIODgMY7wMK2&#10;96DGcGwMzzOBfQsL6yyOhkUXgpaBhaeuglseY+JZE9DYfwMs1EEQEBYOh/bdoKAMLBwn8QZYuIOn&#10;BlcEWhuoKQZ1yuQZOlVLM/2ytjCCv3lcVueGTRU3oDADJzELV/FdYUEdfg1ueQK/s2/PdT/G/Vz2&#10;fCPeTyCyyO0oERTN+F82ySicgbb8wP9pEf/LrXtXdYosV8fbBiB2KAsLDilBG/cuy8zOojYB7GOL&#10;kC6AohsOYxBuAG5j884F2X18S3McuwAMGwfy8UYPdEYUYcFGhfNbC9oSncvNaouPUfytnISAv3EO&#10;7+3m8jDg3I/PVZs01RbCVaRKKZxDWWk2nDOAUJGHi6I8qSyHyvCZBziqKnKlpipPqipzcR+L7bKl&#10;jOAoZ0I8W7juBXMWXKOCw1AKC059JSCg1GwAArdTHVAwT+EGRQIUD5dBxQEUsQBFTCLlQAKK4tAT&#10;HUVcLOJBtIREhEtQWLAEBv0DKrbf9tPa2vqz9s7G/9XB2U+asIbD4FAUh6TczqKLwABACAytrWjX&#10;/AST2nQYvM2ZUzX1NVJYUiK5BYWa2CYomK8gKLyzoAworAiMEsCiFLDgcFS6BxYn5Je/ICB+I7/5&#10;NURoABKEBZ0Fh6FOnPKVkOhESS2skqyKZgVETg1BwXqKdq2pICByaqDaVsnCfmp5i0QVnJOA7GqF&#10;gxcW5fJ5ermcACw4DOWGRRqeOwswIiwSiuslJKdazvLclBI5BmBQx1OK5URykZxIAjASi+RUUrH4&#10;ppRJKH5PQvE5SSk1eYv0MgAD++klgAaeK6Ow1jgLwOIsHMXJM8Fy5mwI3EU47GeMhITFS3hkkkQB&#10;BBSbCUbHwGEAFkxyKyy4tgWT3gBGEhsFxidIemyMpEaFS0JIkMSFhEhseJgmspnUzsrOhDL0Cig5&#10;NRF2GGDB8ZzcXKmqrpTz55sBCzhIBQWT2t3Sz9v9PNZlgOHIwoKQUAEo7BE1Dk0M9SHg9iEI96qm&#10;hvvwRZ6WSztLsr8xJxuLYzoMxaEnKwsLCwyd+cRcheYrsO84C5vcPgoaxiXYYSTCwBwz++Zce8x9&#10;rjmf5yF4cghGh2EYaA0s7PTSo4K17flk4MGg3KEAWGS9BcQK7hncnp0CKHDFOzvZicB2MLFtIWFB&#10;YRPcFhjUwQD/ZnkhwX0jba3uwOLgOfZvNFBwi9XQZr8FwAUoBhplGM5glLOkpgZk5eK67D66YSq1&#10;AQgWzhEUewjyOhT1Cnp5T9YBg6m1aRmB82LjwaGeJhnmFs8/szIGZ7EHZ3FTLrKmAo+zkNEhKdy+&#10;+OUjuQhYbN+/Jos7yzKG94STDtQN4X3nMBlXFVyY7pW9dcK5H//HFmcmVIbWWZQDCgRBVVW+1FYV&#10;SH11kaquplDqa7CPbW11gVTj/qpKgATgqARAKrDPKm7WVRTkZ+vUWCazOf01jQsWQSmswqYICQcU&#10;iQBDggOIWCgGkIhJjpdouAiFA1yEVSQgEQE3QYUzVxFtXEVQaNC/BwUFfeKE7P+9P+3tTWN0FpwN&#10;RWdxGBba+wmQIBDoKPqdoSgdhhpGoIBYnHe+rVEqajhdlq7iHwGLD+T4SR8JxlV3cl6FZJY1AQzt&#10;HllQEBDZgEX2UbCgi0DQV1DAWZwAPI7j2AnNWbwOi8zKJklkU8H8Gl3LgkNPCgtCI7lYjgEUnwEU&#10;x+IBjfhiOZNYKkEZVRIHJ5PCWVVlgIWCAgJACIt0wCIxq0SiErPED07ilG8oHFOgnMGWM6JCwuMN&#10;IJiLUFgkedxFPABBUMS7hqESCYuEREnHhy8VH7j40GCJCwUscJWSlBD/HWFh3AQhocuofgdY0E3Q&#10;VdBNKDigmdE+2VmdkSu7y4DFrKwvjB6CRS+CWY8OQ9mhqO8CCwsB5iB+KCy8AdYGUreOgoUBhHUV&#10;Jh9BCBjputrQQVhwRtTRsDAV3HZoy4jQsIH+aPF1GZnXaF+nuZ+P5fDYUc/xrrCgsxjpa4LTA7wW&#10;xmTj2o7sP2M/qIOOYp/5BguLF3dl7eauFtON4G9gi3MW9HHq6zCee2ZlVLbv7Mk+YHEJQOBj9l4B&#10;FEx2O7r0FRPdD2Xn4XVZ3l+VMUCHsFA3RGDoUFSrLM32ysXtKVmZ7ZPhngZpQPAnLDjMVFZKYHAl&#10;SK7Zki/1VYBEFWDhUaHUVBYAFPlSqe6DLoPbfCkrz5ciwCLfBYv0dPZ0IiCSAAgjj5MgJDjUpIBI&#10;lCgoEt+zSDiKSIAi0gMJowh8X8MtKGKiJDQqAq4iRAJDAn/81fC+7w/cxSdwFP/eY3s9AQ4cUjLN&#10;BLGPY2bYCUGCww6c/YQv7ii++KMjpjKX63I3tjCxXW5yFYAFgaFTZt8Ai8JStianyhQSHIai0rNy&#10;AIsIhQVrLBQWvyEwvLDgNNrf/PZ3cuzEGQkMi5PE7DINwFlVbZJVCShAHDbKgjKrsa0x4n5KebNE&#10;Ahb+gMXnqcw3wElwSCm9VI5Dx3RYiccqJCCnVqKKGgAYA4usqkZJLjsnUQjw/tkASppxFJ8BFJ8C&#10;Ep8kFMrH8YXySSygEVssn8eXiH9apUTn1UkyniejtAmvE8AggIrqoTq4ohpJyi2X2PR8CYpKktOB&#10;+NtP+cvJs0HiGxCu+QqCIgZg4JaLHnE9bQKDCxkRFHHx2I9jLoPraeMqJzFJ0hIBAHz44uAo6Cpi&#10;8OFjbiI9nf3z+WFP16ui5LREScQHmtY5Ny9HqqsrpPV8k8JhUMHAKdFmUSsubmWAweEob0LbI9xW&#10;WMCNUDr8BKCw6+skPjusdqajuLa/gu20rM2z46wXFLPjpt2HQsGRTqPllFmK+0xsQ4chwfwF8xjT&#10;HKJygMHhJO7rbXUL2OcwlgcWBhB2/WnKA44hIwZRMzxDuQOwFxQUXYUXEqZmggluT9CHdPgJoJib&#10;xnlTHThG92HP54wp40KsTMLbyjssZYO99/dzn6/LGZZB0OfrtF1t+bosyDjk5R6KsjJ/Fx/HLq7s&#10;5vq6OAw1PtSM/2eLTE/1yyL+l9u3L8ENIKC/YFIaAf4FQIHthecPdNhIZzc9vyMr17ZkeGZQhvG7&#10;2FdqbNA81wh+1+zKiOzc2pWLgMVlOAg+Zp/6CuBQPZDLXz/CfQ9l7/FNdTNjk/0yRsgxb8HXPAqg&#10;jbfI8kKvXNmbkaVpXMS21Ugd17DQNbczjEoypLIsS2rKc6QW99WWF0hNGSABVWO/qixfKrTXE9t8&#10;ZOvW9IvKl0LAIq+AsMjS6bEKCp0Gy6VPnXyE4yQUEgBDNBQFSERAYYnxEgZAhNNFWEhwyAkiKMIs&#10;KOgqmNgOQQwICopwQvV/jB84i6taWOfAwgKDx9hQkLOcBvDlIii4yImKrgJXlLzKbOcQ1LkqKSov&#10;VUeRBUBkQzksxHPyFQYWnAVVriosrVBxNpQ6i8p3h4XbWQRF4p+VV4Wr9ibJrGqXDICCNRGZdAKU&#10;CxYZgEcyzovIrxPfrEoN9MedvMMxBP7PoE9x+zNAhMDwy66RyKJzklLRBFfSDAA1ADbnJAZBPjC7&#10;Qk7hXDP0VCInkzkjqkzOpJTLWYhDUAF4jtCsConNr5YkACatmHColdSCGkfVkgIlAxZcgzs8Pl38&#10;w+PgLkLklE+wnMaW626HRuADFpWg4n6YIxbfRccmqrgfERkHYCRogV1qMj7I+HDGRUVKTGSkROMD&#10;mJSUCOucLjk5WVo4xApSXeMXH2zOCc/Lz5Wa2kppg0vkioiDgwAGNABY9FtQQDbZrXAAJGyzQW37&#10;gfu0A60LFmwXPoXPy8LkgNZX3LiwJvvrMzqO7wUFlx21hXeAAo7RTXhAoTIzp3SoCnI7DEJCh68I&#10;BILBkYGGcQ/GNRAS1lU4YIDGB4w8xxQWHHayY/ZsI2ECMIMrA64dIqLmcMV+ABQI8EsEgBPs53Fs&#10;jnUW0zhnplMWAAzWYixyeq1zvk6vhdj8jrK3D0DHFey9Q18EQTu2bSq2vJgZa8cxAGmCgCAwuG/g&#10;xPP5t1g3ZBvwGVg4wRdX/FZa9KYAaTYJbrwv83CFGwjaew+u65RZgoEJbk6ZJTwuvXgol758LBcR&#10;4HcBgaVL6zI0yRlynMUEUHCFO+Y/AIz5pWHZvbEjl57ckqtfmcdcoACKi46u/uEx7nsE93FL1i5v&#10;ygTAM8FhOf2/nMfnBZo8LyuLfXCuMzKH96W9oUyqy3KkuCBN1922KivOlEq4jEqAoKIkT8qL8yEA&#10;AjAoLcL5hZQpzGP9heYqcCy3AN8bLpOawwutFLgIXGgBDASESVoDEoBCLMR8RBQdBBRBSEChAEUo&#10;ABEWh+9zLI5DYTGxHoVGR8NRREkwvq+BYWHiGxjwL06I/o/zQ3dBOLhhwX3bfdbCYgRfbAOLLhnC&#10;lSKDSF9fh7S0NkhZdanklxZLpoUFAPH3hYXJWQThKjsZV+fpZc2ARJukVZyHWjQpnUEpMIx4zNRK&#10;mGGk48mFciylCCqWY6lwCNCndAoORPyyqwCLegCiEeABMCoBjrJ6iSuqlWB2qU0hJIrkTDLOTauQ&#10;oPRKCc2okrDMSqhCIrJKJQquJza3TBLyyiUpr0ISsZ/IdSZyylSJOeWSkFUisWkFsKaZ+KAkyFk4&#10;CsLi89MBctYvRPwDwyU4zFk1D9ugkChVaDiLdnBVEsU25bgvNBLQYP8nwCIlRafDxuFDGIMPYTSu&#10;WJIAkIxMdsR8HRbpgEV+Aex5HWDRTli0vwYLz+JH3wcWuNBYnBqUS9uLchNB5iAs+hDMBgCLAW3/&#10;8ebeUBymYrA04vRa4zSwr3kOXCW/BgtAwgGAnSJ71PDTm2HhHXo6DAr3ENE8YDEPWCwAFgz+BIWV&#10;AQZgyUrtGZwDWCxSAMeSnns0LDz1GQoLDlWZZLhpX+6FhQEB4dCmIjAIDwMHU/zHfXubILFAMfvW&#10;lVhYQB5YAJQuWHA7hfdheXVK9m7uy6Wnd+QKoEBgUJcBDNXLR3LlqydaSLfz8Jos7C3LEP5nI4Dv&#10;GAvpBhtVhMbCwpDsXtuWywDBta+fwEWwvQeeD5CgLmP/2h+eyDWA5MLT27J+dUum5oZkEu8F6z4U&#10;FuPn4draZHWpX67szOB/3ypN1YWAQZYU5adJYX66LqnKfV2Dm9XcnEoLKBQX5Og6FIX5WVKQlyn5&#10;uY64715LG5Dg1NjUTIAiLdk4CIj5iFiAIhYXYzFw79EAA4eZIugiILoJgiIEjiIEoAiNBTxicDwa&#10;+1GAhKOQSHzHI6IAikjxCw7Fdz+wwgnR/7F+urpavnHXWVDdfUYERz++XKyv4FTZIXwxGUS4rCqr&#10;vM811iLos51HkWRyBhRBATiwvUcepNuSElV+aZmK1dqsqzCwqAQsqqS4vAr/jFwJwZv12Wefyy9+&#10;ATjobKjfKDR+/UvsAyC/wpawOHbKRwJwtZ2QXynJJbjqL2uR5NJmSSlt0qGjtPImqBHwMEota5TE&#10;4nMSkVsl/hml8nlSPlxBgepzgIPiTKZT0JmUQgnKKpdoOIDk0npJAyRSimsksaAKwZ9QgHMAXAIA&#10;lWA4kwjAITqjXGIAoZiMEolOL5Lo1DyJSsmFciQa2xjcjk7OgS3NwtUGlGAUFpOuCx8FhsbjaiJK&#10;HcXJ04Fy4qSffH7KX06fDRTfgFC4jHAJAhD8AsPExx8QCeJt5jUIkAjx9Q+WsPBIdRcpyamSDMXi&#10;gxkTEyMxsLgsDsrMYluCLMnJzpAMjrniWAo+6JkZ+EIV5ktdfbW0tzdLPy4CdBgK8kCCQ1OQXXub&#10;QBgddKbHWlmIQDorisAALFgbsTQ9JJd3lhQWe2vTsjI7DJfAnAUb8g0gmMFdABaUbe1hoWHEYSlA&#10;ATJX147D0NlRdC8ABHMN6iBelwGBFxIH7ze5Dc9tm7OAbBEef+dhUMw7WkDg8oACwX15us8jbSqo&#10;EMB9s90QIEHNdON+nsv3xgsJTrk1ssBgDQYdi81v8PfzdRjRObiB4AGFc9tCwsq4EOM8KOtGDgjA&#10;MAJERgEPBuTRFnMFj8esbs7IpQeX5erLexrgrwIYKgDj6heP5coXCO5/eCaX2VpcayNmET+6ZAzP&#10;OTHSDKg3ybRCo0kW5wdl5+omnMVNuf6Hp3L1j0/lCuBwBZDg0BOf4yp/B3Tx+R1Zu7YlE/NDMoG/&#10;nTBj7cfMBNwOALy+PCiXt6ZlrL9FatkskIV3eekI/OnYZmgBXgGlhXaZkgcQ5AIM2qYjK12yMtOM&#10;uA+xbUd6VpqkML+H70tSGnMSxkXEwEFEQxxm0i1AEZkQr5AIAxisQgkJKDgOisU+IBGicMBtXuQ5&#10;Cgo3oPAPCccFY/D/viK8t/10dTVGsIWHGxbMYygs4C7YgnxYYYFgAGAM4kvHhHhrW4PU4Go0v7gQ&#10;TqIQrgKwICAcOFAHYUEHAofBtuTsNvsaLPJwxRwtx46dhLP4NWABSPz6t4CFo1/+BrD4jfz2t7+X&#10;Tz4/LWdxpR2JwByTUymx+bUSn18HeNRJYmG9JBVii2CfCOehwn4cQBGRWSZBcBRn43PlDHSa24Q8&#10;OavKFR/INyFHglMLJTKzFI/B1T8cQWxWsURlFElEWqGEADCBiXkSlJiP/XyJSIaScmE7cxQE4fEZ&#10;gEAKrhiS8aFIhJJUwRGJEhgeL/6hcVCs+IXEAhDRuIqIkDM+YXLqDBzFqQA58bmfHP/cB/JVYJzx&#10;DVZIBAIKBMVpHwAE2wACA8cCAnEl4hOgriwmJgGgSFcRHDG4iomNjYGLSNZ8RR5gkQtYZOLqKA2w&#10;4JBVVkaGFOF/V19fC1ic19lPOlWWIigUFnCU0DDXuXDDwgGGranwwsI4CwuL5dkRhQWHoXZWpmRl&#10;+nVYsGX53BRcxiRchgMMgkJ7R9FNIEBQxlk4clyFJ2Gr4HhdB+HgPc88ns/jei7eZyHBZC4hoS4I&#10;kIDDOQoWiwjkdBJuUFhYMOgvz/bI8hwAQQEWy4DFioWF3k9Q9GkhH3UULNyyrUNsy5AFgIAiJDz7&#10;jty3DVAMQMwQFcFxSISJIzbmmxlvxfHz+P/gGBzSxt6CXHt6Xa5/+UBuILjf+NrRV9Qzuf71c7n5&#10;pxeAxkNZu74jM6uTMob3cAJgmgJwZgGeWbqUoRbAYkh2rqwDFjfkOp7r2p+eyTVu4UyufgmHYmEB&#10;gFx8eVfWb2zL5MKwTNBZwPXNAG7M/yzN9crG8jBc66T0dzVIaWGmAiI3Jw0XR2nYsiKbF0scimW7&#10;Dqf6GjDIgLNOS0txibdTJSXduIgEAiLFJKw5zBTtAUMC3EOCZxseD9cQDxgADCEEA0RABEGBuGgL&#10;hPMPUjDgAg8KDCMgjAJwIejP73fQf2BXYX+6us9/o0NRVv3t0gtrTlAM4OptCKCguxjFl5dFeN29&#10;LdLYUicV1eW6ZgVhkV1UJDlcw6LUC4jDsFBQlMNZQGwiyJlQZYBFSXm1ZGTnSxjezOMnTskvHVD8&#10;5je/w9aRA43f/OYD+RDu47hfiPhFp0kQAnwoHEEErvSj03mFX4Er/DKJSityVKjbyNQiCUegDwEg&#10;gmKz8A/MkoDoTJcyxD8qXfwiU3Wf54TGU5nYx++JScM/PA3npKr8uG52eJL4whX4IPCfDUbgD46S&#10;s0FQQAT+6eE6s+m0b5jqlE+onDzLIaYgCO5BweCvUDh2AjrmA52RY8fP4j04i/t85STOOeuDvzOA&#10;02nxYfILBlQCdOtPgMBx+AeEyJmz/hKCD1tsLCtFM1QxzGnEwF3EmhoL5ivy8rL1SirDwiKFrT7Y&#10;A6cIsKgDLFoBC4LCTJ21Cx0NARIGFCaBfUAAxghEUHiGqHQIqktG+3H1is/N6tyoXN5ekuv7q7K9&#10;NCnLU0Naia2wUFBgO9XncRcHgIEAPTUOZ4EAMQOxUpozp1jtrcEcYmBXacB/d5k8iH0u7jv3eSCB&#10;3wcpJCC7boXOYAIgKDcoVmYQ7B0t0y04zmEZzkKBQdFV8DYhoaBgtTdB0adFZRT3eZyOxNtw0IDh&#10;8L6K+zwGCHj2HS1qfoR5EnP/wXMAEUcMupp4pxtR6BAqXM+6HfumlcbSEoP7qtx4dVtu/uGR3Pzz&#10;M7n1p+dy+4/P5Q50G5C49eeXcvuvL+UaYLJ2ZVNml8fhBABghRFcAEVwwBksIvDvXFmTy4DFjT89&#10;VWDQYdxUAD2R61/BseD2lT8+kUtf3JOtW7syvTQq00z44+JgdpSvrVPWFgdkc3lUtvC72ltq4Axw&#10;EcQFhjJTJFOVqonpDGzTnXoIwsBMdYVrwHeBHQ6sEqF4HOMwE50Dh5d0BpNCIt6AIS5eh5WsQvA9&#10;C8bFWVA0ABFjREBQAVHREhABAQz+Dhis/CDfoDDxwUXfGf/A/7iuwv50dbVGHA2LDs1ZmKptAqNH&#10;b3PKbV0DgnxFieQUGFhonoKwgA7DIh8qOBIWVYBF9UFYwDX8CnAgFH772w8UGCoe+zWPfSS///Rz&#10;+YzTTEPiNLgHxWSC6Dkge56jXNzOwj8Qx2MR+KPTJSASgT48BcE9SXyCExDU4+VMYJzqrAoBPyBW&#10;TvvFyJkAtt+IxznYBsfKmaBoRzFyGm6AOuUfKSdZHwEQnEBAPw4QqOAQTpziUBL0eYAcP2l0zNFx&#10;BQTcwwm4B4LhOAABSHz22SnoJPZPARin8NizgIW/gYU/i/UInyA5edofsAjC7VDAIgywYH2GnzqL&#10;2LjvCgtWdQMWxUVy7pwLFizEgwgJqzfDwrgJ04rcaNQNC1xgrM0DFnAW1y8AFstTCKxD+KIDFoAB&#10;YaHrPgAW6i4AirmpQQ8wZhCgZyZ6IZxPaf7CCfAcHvqBsLCuwYDBPJ8+75GwMMlm6l1goUNNAMKK&#10;AsER9yGFBLTqgsQBOQDheQoOCwYXHHhMjzu3DxzT4wfveyMspikAAlsLlyXAYZG3mZAHOJbxWjY2&#10;p+TSnV2596fHcucvgMNfXsodwOEudI/66yu597cv5C5h8equrF1ckdmlEZmCi5l2nMs8NAfXwlzJ&#10;4gLgc3kZsLgGNwI4HIKFAuOPcBsAydWvHsrO3YsyszIh0/issPKc7of5n+2VUYXF0sygNNSX4fPP&#10;jgXx+Nyz6BSf81RWVacCDKkAQ4rCIIFAcBSXlAQlS2wiAJGQLDFQNPYjkxIlHE4iHLAwOQiAAaBg&#10;/iGYcIBCAAg7vBQMBUXCPUQZBUbCQVgBFoGhgEWIgYVfSLjKF1JHERgiJ/+juwr709fX/o2uhOeW&#10;AwxWaw/RYUBsKNjW0SRVtUxWF0l2vm1FXih5CDrMVeQVAxaO8m2X2TLKwEJbk5czuV0tZVU1gE6V&#10;ZOQgyOONPnHyrPz6N78HFD6U3/3uQwWGSo99JL/74FP58NOT8ikCKQO2T0i8BAACgRGARgSu/sPg&#10;DMJSxD8sSfxCE/HPSAAQYvGPiEZQD0cwD5Vjp4Lls5NWQQjiQQjg0AnoeDCu9ENUev+pICgQj8F9&#10;p3EfttRnCPxWnwIAn0Afn/CTj4/7ySfHfFWffma2Khz/FPcf02EmX4XBiRNn5MTx03IcoDhGAH56&#10;AsCAjp3A/afl1Ck/8SEs/MLE1x/u5Cwdia+c9Q1URxGAD5mfP6B51kdCw8IlLp7T+QALSGERzbxF&#10;PL44nDab7YFFOq6qUnFFpVXd2VlSDMA3NNRLRwdh0SUDjrgW9xDX4+4HDByNOPICg2AgSLoADaMx&#10;aqATsGCA6JP1hTGtsbhxcU12Vk3Owgzp8Eqd/ZCgaUBjagAaROAaUmCoCA+FCGFCuDApziEszqQy&#10;wdzjMA6BwMoecw8/8XwDAg4vWeH5nHyAEW+bYScdelJQcBiIV/ccIiIo4BIAhRXA4XV5gcDKYsrA&#10;APcBHNyuLwx4ZM85fIyPUcDg+Tg11AJh2ZHnNoe34F7MuTyPCXQDDQWICxzGbRAQ0EyHLM4CEDpE&#10;1oXHd+M143l02IyP65TVxUHZv7AkNxHYn/zzF/Lgn76Ue998CTAAEH95JfehB3/7Uh7+l69w/IVc&#10;e3FLVncXZA5AmJnkewnnQlhwBhfEVh0LeM7tiwty5fEVOJTHAAPgQFh89USBcesPzwCR53Awz3XI&#10;a+/BVZlZm5YpfFbYimQGz0e3tr8xqbCYwv+0qqJA4uIiJD4hWhISYyURziARMEhISpH4xBSJS0hx&#10;gJAkMYnYQtFQFG5H4vsTGZckEVA49sMSEiUkIQECIKBggCIIoAjUoSUjAiIkAgrnkgIxEhzOZLWR&#10;5iIgO/QUxCEngiIYgMCFHnU2GI4iKEROB/wHzlUc/hkY6IqwldnsLGulHWbxxaSrGBrp1saCXLei&#10;tJKNAeEouM42QJEPUOSXUN7aCgVFKQBBaa7C6yoMLOAsqqqxrZTM3DyJgIU7ecrHQOF3H8sHHxAO&#10;gAb1u49w+xP54MNjcBanEJh94S4QwH3CAIJIOeUXBVeAq35fXPX7RslJn0j5HDpxNkKOnQmTz06H&#10;ATDB8ikA8CnA8MmJwAP61Oo4t4ABhfOOwSFQxwGUE3j8cY/wuwkOHP8M939KwUlQx/A8xyFuP/vc&#10;iOcplOg6ADoG/RMnfRQadBfH6SiO0VlAxz/H8VN4L87KGQ47+QTDTYTKaR84C972D5YADkPBvvr7&#10;B8nZs76ARQRgwS6XBhax+MAzh8HcRWoqx2oJixxsMyUDsEiju8DVVjZgUYL/WSNg0dnRJtrewxFX&#10;zKM8oBjA5wCAOOgwHBdBOAwavQaLxXG5sgdncXFVdvBl52woc5Xeh6vWfgSjAdUC4LAwNWQ0aQV4&#10;ABhmVTrAwoJCYUGnYZ2BezjJQERBckj2XAsIfR0eEQpMIptEstlaSBhQHB4CUufA4SQLhlk4BStC&#10;AlpHsN9A4N9AcFxXAQIL7B81IJtLg3rciOeYY1aexxAckHUdq/hda1YAz2Hxfvdr4WvzikChDAyW&#10;CIX5Hjx3D+CEx0OExeo84IP76DLWl4fl0tU1ufX8hjz6JwDim1dwF6/k9p9fyJ0/GdFR3P3bSwT6&#10;B3LxwUVZWp+QWbwvJukOUEAL2Cc0psbaZJ7vy+6MXLp/EY95CCfxWN3ELQrQuA1XcQvPf+svL3SI&#10;68KjmzK3NS/T85wRBehMtOnrvLw9LRtwMAO9zdr3KTomTGLio7SLa2xiIrb4LuC7EY3vRBTcdyQU&#10;QTAQEFAEFIbboTgeiossKgTnBuN2EL4/QRxeggwgYiQgOlr8oyA6BgVApAQER6j8OTRM4bvpB/fv&#10;q+J0WA41hckZ/xDEqmDErCD53A9xwhfxwsdfPj3r93+Gq7A/wyPd3zA3oe3HHY3i9ji+qKP40g/h&#10;y8hOtFy3oqgMzgGQyC0AIIqKpACwKAAsChB4CgAKlavDrILiDbAoAyyy8/NwNRyP4OgnHygoCIZP&#10;5Hcffgxx/1P5/UcAxUcnFBYfHvORj3CF/jGv6jVYM2gbt2CBYKAQhHOMPHAAED4+FqD66LjRxycc&#10;Yd/CwwR5KwR6PO/xUyEendCtcSfm9xsgnMB5n0PcnjiN86DP4WiMuI8PCoL+idOAxmk4jZO+cBvM&#10;VQAaJ04rKOgsTp46LadP+2ircR/fEDkDaFB+AWFwFRESFIQPJT58Z8/6AxaRLlikG1jgQ8+hqdS0&#10;12GRDliw+2xOTpaUlv44sLCLDB2GBXskKSwurAAWUwhCgIWO+7thwe6sQ14BFEYAyCFYHJY6DUqn&#10;4lqI0BVYZ8CARTgRCHAzKgMI8xrocHi/FxYmgex1EEa8bURQ6NW8E4B5Ja+wYCB3pC7BAcUmAv7W&#10;0hAAYEQIEAZbLjBYbS0PeWTP5/ENiIBR18HntQJ4VHQqAIURIcVzCRoHNjjXiK+NwuuFVrhdoMvB&#10;/4oQw9bCYpUggWPZWBuTq7e25c6r23AVL+UOwHCb+Yk/IpCrnuvQ1J2/PpdrL2/J7q1NWcDrZ8X6&#10;wmQb/qftEBwMxDzINHMXfJ1bk3Lp7gW59dVDAOOxguK2ggL60zMDo7+8VPdy+eltWYBDneHQFtwO&#10;k+7rC71ybW8WIB2S9vPVkpebJhFRoRIZG6W9liLjE+AUAAdcOIXDaeu0VQ4dxZqprJpvgPsOwvHA&#10;qDgJiDTyj4oXP2x94Rp84Qp84RB8wyPEFw7eJwyOIBTBn0NIAMBZf7gDX3w3/fAdxYXcad8gnYhy&#10;Ct/bk9DnZwM9Oo7v/Wdn/HHx6iefnkb8wsXxR5+f+T/HVdif0dGuCM1NjBAYTGj3ydh4v0zgyzyO&#10;L/UQrshaO5ukur4KjqH4QJW2gQNAoc4CAFF4FAMWJRChwWErgKKsQkGhNRZVlVJWXSXl2OYXFGhj&#10;Oy7c8/sPAIYPPzNw+Jg6Lh98fEJ+R33yufwOsPjg2Bn58LiPfAiH8fHnfjoMpELAN7KugVf7vOpn&#10;QLcgCcZxAxKe8zFkofHhcX/5yAHHJ45TsK6D5/N51HEAEscAgeOnQ3Wr+3QcBASe/8RJQAH3ERAn&#10;zzLBzRqKcDgeOCEmu31CIFxhwC2wzYe6DU6ZBThOwnGcPHXG0VkAww/AgIPA+WfZDoTNBoNhcdnS&#10;HB9UzoYKxRUOYZGUnAbbnQZQJKh4LC2dM0NyDCyy2aIcziI1BdBgO2ZWqpbqWhZdne2a2NY1tiED&#10;B3wOXBobPCgLDc5+Gh/iuthmS2iM9LUh8LIv1KRc3l2Uq/vLsr0yiatVugdOKwUopgd0rFk17Qjg&#10;WAYkrJYAC65r7VnbWsEBaZBn4HcdOwQDQsL+Lh3uwj63+nx4rH1e81rc1dNMLh+sf/BMg9XEs0k+&#10;uyHhDcYuSCBQby0OyfbSsOwsj+h2G8F/i/Cgi4C4pbYBA2oHQZZrMmxRK2a7sYTAj3PUkRAKEOGw&#10;idv28dznMQJk0/ndm/jdlHUu7MpKGFBeaEB0JIAG23uvAxRrgMSKMyy1hNubW1NyA27h7tf35T7c&#10;gzqLv36hOQujF+os7n3zXK48uybb15ZlCa+ZeZDl6Q48D7aQ5kIQ6AmMZb7ezUm5Bmdx/w9P5B4A&#10;cReAuPNn6rncpf5qnvf+N1/I1ed3ZWVvReaWx2SaDg/Py5bkNy7OwxkNSl1NMdxyogSHBUtIRISE&#10;RMVIcLQZKtIpqqxliIALgPxxvz+Cv3+oyR9wSOg0XMDJAHxvEfA/x0UYdQIAOIHgfwLfsWM+vgjy&#10;PvIpvpfHzviaY7jg+xTf2U9OnEVs8MEFo69uP8XF3ye4+Pv4+Bn56NhZxBboBMCA8z6kcPz30AfH&#10;T8sHn578P8tV2B9A4htt6UEpLPpkAl+qUVyh9Q93SFNrvZRXs8Cu6AfDogyQKAcsqiAmWdNSkiUA&#10;1uyjDwAKhcVx+f0nRh98cgL63Aiw+L3Cgm+680847uvIT/Uxgr6VBx50F+owILgLdRgWEsf8jQ7B&#10;4hOAxoLlY0qfA8foZpi7ACDoKtRZ4Li6EfyuYzhXweG4CgMMgsLMjGK19kkVPpgAwQmdIeUvn5/y&#10;k1OnfCEfiEnus/9/9t4qvK4ryxa+j/3YD1VdqZBjJ46dmCGGOIkdO2CInThxzEwyS5Zki5mZGS3J&#10;ksUMZmZmZpDZSaqq093/w/zHmGtv6SRVfbvvvX1vd3X5fN/41sa199nSGWOOuWDLW4hAmI6iWLzT&#10;nY3a+Id/b6C826M/1hHVIIqxxWI4xILvuTCN20OxbbiDWIz5lViM1NHb33zDd1nMlCWLOSDvl2Lh&#10;KBT/O2LBNomwgHVGLOAuwvzXQiyYbjIE7rt+BaJziAJgi4YfBMMfguEPh0H4YdkXoqKpKtRnSL8T&#10;vIYNs82R9Duvw9lgjShgHfAjeP0O8DiryyvEgN1XDYxY/GKdwoFj/CEWmhLSSJ5EbKL+f7dYOJD9&#10;/1wsUCeIMZBED3L/18SiE1jHdUNxPcK4Gaa5cF8WjHBYcKgzGIIRzLQUxIKpKn/eW5S3pG9IluzK&#10;fMmpZ/sEAMFgWwXBxu0s3VYk8XlxEkoCxz37QiACPADPxepSNPVFAYKIBPA+g10lMSNGsuEosiAW&#10;mRCITLgTIkNRhOViXG+jJHFiwpgg8cb/kAfdHeoJwbNJwrU8Ie7jx34qgwcPkLfffVfe6YnfCqN+&#10;uO+3tbcRl632AeCt93rJWz0Q/Xd/T6P/N4DXEPG/gsDsFfzeiN9TCAj8Hl/pQp5hRqOL9sb8PdZf&#10;g6Pn/t9BICgCvyMgFK/8AjgXwSwzIMQ/ICD8HfAKfuuvvAWeeavHX5+rsD+urkt7uris+Nll7QpZ&#10;A7Fwhq13gS1fuWahLHKaLd/P4MR/FAS2VVAUKBAm5WTKTtEwQmHAKcmZjprQIRZfw1F8I5OnfCvf&#10;T50iExHdjh41Unq911t+95vX5LfAb36LEs6CoLv4LQTjt79/E38s/sG6qmDYovGb196x0N3Cu/jD&#10;Aq+ypBBQEGxg/VWD32C/I7ivMzVF1wEX8mZvC71gGd+T30JEfvsGROkNCguPN/gdrke8gnpeQd2/&#10;Rx2vUjhwDts33ugKYegGN/E2/lEhEjbehLt4g+4C/3hvAmzY7op/UOItuAyW3bD9Hc4bBaF5913Y&#10;YaArRafb+2p3e8MmDxk2QobBVXDeqIGw1INgt4dwJlqIwuefj5Evvxitg/JULD75WF+zygF533Fe&#10;qHmz9P3bfBUqezfpeAmKgCUGBo5CQYHgNtPAbcRiqbiu5kSCnWLBdojIYE+Jj/AFfEB8zhALED8J&#10;2RIKOg3Cj/DAMgQjYP0qYLUEeqwB2awGwawCwTBV1Un4dCVEp3BQGAxsgjfLEAUPNhKvMLB6LAXg&#10;+oG4vgICFojolC8s4sylpjHZBsWBdVlCwfpQ8hhbKDqieUbwKFUoUFeoN4jfB0Lhu0YigHCKBsUD&#10;+4lQkLaNcETiChBgmD+OsUCx4BvggnzgALwR+Wu6yBIKrePPYae9wvwgTprSMnWEgMBNyWOsEug8&#10;l/eyDPcGwQC5B0I0goKcJSopCISeLfm1xVLQWCb59RslHw4jD+u5EImc+lLJJbAtLita2yI4BYe/&#10;5yKI0GLcN+ryhmNBvayTwkGnFBy4VuJToyRzY65k0l3AVWRBcAg2lNuCkYPrpW7MktCEUPELchdP&#10;CLUf3FBowGqJj/bUactHDB8Mp43f3Wsgc0T1vydRg5hfxe+J8669SuK3BOF3+E39DtH/7xhsvtoZ&#10;/f8G5/3WghI/XQN+g7/D+m8gEuyJ+Q8QjFe7vStvvttLXsfv91X8fikavA6v8RrTTcwYwJW81bOf&#10;dHuvP8r+cCn9cHxflHQxA6SbdrcfNMqi3r/Oj6vrioS1risgEssBuAuIxbKV82Xewuny7fdssGaD&#10;9lirYfvfIxYTIRKTgK8hCt/IRLZXQCy+gVh89/23Mn3mNJmMZUa/fIf0P/wGwgCoWPyDQYdYEA5i&#10;YZwFld0mbxC9BU0v2Xj9fYAlyP5XToLrKhA8h67BciBMWb36FtNMfS30wT8FRAOk/7u3ICSEtpcY&#10;MD2lKSoKBKA9rLhOsC2DYyw4+I6CoSkoA3UW/5pYWGVXbHsbx7wDodHeUfjHe+tt/DNivSv+YdkT&#10;gz09bLEYNGgInMUQLHNKjz8XC7ZX8H3c48ePlSlTOC/UbH3/NkdjszusziALgVhrCUYH/oJYuABr&#10;/xWx8AHBR4d4qqtIiPRRZxHovVrdRYAXBMFr9S/haRDI13YCQVryeAoJnYdxCAZcpmDY4uEoFiT2&#10;zjSSDnqzROIviwWWCa8VuL4Rgs5xEly3gHqM8LDRGOQNBEFcgnGe7SI0/WPB0VVEQCgjtKR4wEGo&#10;k6CjMIgAoSsgEOEgQRtGMECsIPpgEDBdQYiSunEjdCLqRixnQrAthCIR7s9rG7Eg6FjC4FbUuegx&#10;Bp1CxftYLpG4ViiIPQTXC49YJ4mZkVJYXSDFjaVS1LRJNjSUygY4jEKQeAGW8xs3SQHEIq+mUOLS&#10;IyQk1FUCcS6FItRnKQQJdfni3gG2MwRBMJhaCwlaK8kZUZJfnic5lQWSXb1BhSIbIpQD4VHhgFjk&#10;4jppEIuIRCMWHnAS/nBBYYFrJCZyPZzwXPlw2GB5vxd+UyRybSNgIIaACr8XnUoH6NKTZN0bZE7X&#10;z98cAzkAv83XEXi9it8i8RrOfR3O/413+8ibPfpY5+A4CgGdCBup4Va6vIc6VQxQWsfx+C7svcjX&#10;G2MfxYLi0AWC8RbKrhyL1XuwvNNncK1FuX+9H2dn5793dVve7oYfuisiNorF0uVzZdbc7+EG2NPp&#10;S/lCMRbLxl1oKkobtAlHRzFRXcVXX0MoIBJfK76WSd9MksmIaL+f9p3MQVQ7dfr32m7Rq/cA+c1v&#10;oOC/eQOAUPz2VQNLMBRQ99+8BktoCYXdyP0K00FMC3WgD6xeXxB6H4M34FregGiogHSKg6aWIAyv&#10;8ByIwasQBYK9qNibir2qDBAdsPvtO33xD4XjiG74J3ob/yTAmzie6IJzbbzp0BBO0F0oVDQoHlYK&#10;qiv+ATUN1UO6QBgoGApEQVoiwqG7oGB0xz9xdw74eweWGstv45+SEw1+wGnLhxuxYArqg6F8heMw&#10;GfUpXxE5Wue8+XzMSBkFsRg1ki9D4vuHx8lUCPbCBXO0u6zL6mUge768iNOLLzGAGBAUBL5Pm7BH&#10;cFMwzDssjFA4ioUzxIKOIC7MS5Ki/CQxylciAtnN0QVE4dwBvlWOLwvi1OU2gjkNtoLr3A8RQZTu&#10;j2jdD6TuB4dgwxfkrQCZd6aKlhgwAsW6AsTvDyEJgLDYQsFSgfMVEIoARKzsLWSf56/iwH2dCLTw&#10;a6GgMLC00SEU/hAKfxeJDCCcJRIkbiMCZE5EYVkRsEYiA3E8IvoIkGF4IAUD9fsj8geZk+RtMYhg&#10;HTwe4LItHIS9r2M7ygiITyTqYxkOEaIwEVGoPypghUQHrJQYIBaIpHAE4O8X7ysZhQlS2rhRylrK&#10;ZSNQ0lQmJSocZVLUvEmKWiqkqAHCUZkr8SnBEhq8RsWBQkHxicC9R6DOMJR0NxS9EIpWsItk5ERL&#10;SU0+xKgQYgMXYbmVAtSXB0HKg2jkYz1jY6ZEJ4dLAMSC074H4hmE4/zIMHd9V8aI4UOl/8CB8l4f&#10;DngbKJz6nzMmvN9vqM6m8P6AYdITv5N3+wyW7r0GSveeAywMlHfeG6To9v5gg16D5e0+H8g7fdnA&#10;PaQDXO+Gurv2GiBvAd364Dxse5f7UC+3d3sfoChAHLpSpCgcKCkcb/ceJN1xPI79uUe/oW9ZlPvX&#10;/VnrvszFDRYfpaxZu1gWLgGhz5gM0udYii/ly68gFMDYr8YBju0TvwTFYgIwkQIBfEMwBTV5kkwB&#10;Sc2YNU0WLp4vs+bMlPFwJb37fQBH0RUCATH4LSzfPxj89ndY/z22w1FQJH6nFpP5RET0HP8A0n6t&#10;Wx8QN8m8H0gdxN59IDAI6wMVr3UboAJAIaAoGGGwxAHn/hqvvd1X66NgEFzmttcgDK8CLIk3EL0o&#10;UI/2fmJbhYLLFridPaEoKjwHQvMGohcjGpbbwPfogginC75TF4gHB+B1gVgo6DIoHMDbiG44/oLt&#10;FXxZUg/8c/bFD2Hw0E9k8JCPIRTDZcDAwTLogw8gHhQLTncwRsZCMDjdB3tDcU4o020WYjGVYsF5&#10;oUDwFALFEgDiAVAkKBpuKgrWW/AsUCiMWOAYCgZAoVnLHlHLF4BkV0t8OGec9ZMkOIuIAFcQnQsi&#10;1rUgjbUgP5YQBx8KhAUvZwmxwOVgLwgJXEegOhGmrVYoOtoaLNFQUgfZKxC5EiR+04hLcrdcAM4N&#10;Rj0hEB+WQXA52nOIx+ixVoMvjjdtEdxnUkumoZiNxji/I3VDoQDx+VpEDYGIIOAgIv3XgISdJTrQ&#10;RaIRRccEuQIsXSQ2eK3EhXAd+yAO0RAHIgYEGBOyFo7MFVgrUSEgxCCQfhCJHuQOAjfgOupnmoh1&#10;AFGoh2B9MbgmrxGL7TFW3dGoJyaE18AywDIWiMe2+NA1kgAkAklYj+P2cDfJyAyXDeWZUtlWIVVb&#10;qqVic5Vsaq1Q4SiFSJSybC2X4voNkl+WDnHxgRAsx7NYBofiJNFYjoJgREEoIgG6lzA6FwofhCs7&#10;J0rK6wuktKFEihvKpBAoglPRegmI0UamviryJCUnTsKjfMyAPj6fcHcJxfNcumSmjOD04AiQBg6B&#10;aOA30O+DEdJ38AiUH8kATvM/hMsfSr9Bw/B7GSp9QfB9wTe9Qd6crPM9oAeWe/QdIiByeQ8C02vQ&#10;hzppqcEI6TnwQ3kXgvMOjn0botEd5buogwJAIej6Pl0ERaJTKLrAbXRF2Q0u5B2IyTs608OA//y3&#10;4P1HflzXLT+51t1JOBe9nYIaP4mD7yAWEyEWwNiJ/7ZYfKViMQmOYlKHWHzz7SSZOm2KzJk7U5Yt&#10;XyzzFsxV99G3/1C4iG4Gv+sq//AKgeXfvyO/fa07hMI4CRUJEOxrIF1G+oz4KRBd3h0ICzgISg6V&#10;54jsnkPwBxuCbR9AOAYDA1RMDOn/ZRix4DKPg/hYUKHRfcZRUKDoKl7nPXCZ7gHuxk5DdaaiIApw&#10;F9p1Fveq6M7SCEcX4C2gK+p/i44Ex3JCQSMYllh07d6BrhAR9o7SAXv6Zr0BOo05330xED+OAQOH&#10;Sr/+A2XgoMEyZPhwiAVfRP8ZxGLML8Tis8/YbXacTJv6nSUWC2UNSL8Ti41gWGLhDlFwg0A4CsZf&#10;FgtuhxNZvhDROwgo3EdSfiUWoT6uIAzAz153llAIRSjchCNCsC2EryiFsyCCIBhsX1DRoDMgPCEi&#10;bHNgtK+ED7C3DxuDvSEOJHlE/o4NzqE+dAAASEdTRiB9oqMbasd53M79jOatNgC+hwGlYxRPMILX&#10;aJ4CAURDJJSwQWZxwa4QBjeQsjuAMtQVz8Udz2S9JCAypmjEQhiIOOwzcIMrQwnEQjBI8rEhIHtE&#10;7QaoX7dBfPRcHEdxgNjEAfFYTkQ9idieELoW18V2ikIY9hHhvAccAyRHuEpKJBCxVlIjXCRVt7lJ&#10;Wpy3FBUlSmV9kdRvq5G67XVSu61WqiEaVW1VEJAqqWirhIBANOoLpXBjqiQm+ELcVuN+nHFdF0nG&#10;dZLwHZLCcC2UvJc4fs8wfL/IdVK0IUHqWzZKHeqs2VInlZtZf61eq35HvTTsqJO6rdjeDEdTmS9Z&#10;eQmSmBgsWenhkpkWKtGR3rJs2Vx9z4S+7/rjESg/lmEffSIffPiJDPnwY/wOPgJGyJBhw7XTxxD2&#10;FOQ4pMEQl4EfSP8Bg6XPgEFmYF1/YABnhh0m/QZ/CMEZLn1Q9sFvi+Kh7qQvHAKn7ug3CIBT6QMB&#10;6EWBwO+Y6acO9NZ2yW49+sC59JPuEJN33uvf3qXLyP/cd2v/R3/c3VeMXevmJCtXL5DZc7+XSZPH&#10;I/r/UsZCLNhu0QGIhWKiwfiJExQTJk2AAHylmPj1RDiLifL1NwaTJ38t02d8LwsWzpVVq51k0ZJ5&#10;8g3cxkAQ3SuvwDkA/0C8+g4AkbAanrWXEnsegZzfoEi821/e7DGwAxSJtygSnMpDp/QYagnGB9JF&#10;XUZ/FYLfq7v4c9gioe6kO91J5+C+17v1M65E01UGOsKbo7h5X+x5xUbu30PQLLCx+/e499ffZKqJ&#10;bRSMNChqA3A/nC6kv7yFe+oKdMN1u0GsukJUOLFgl24QjG4QDOZgu3WXN7u+I2++xW61bMt4F8f1&#10;lO74R+yJSIYiyzfq8SVJjJh645+3P34EQ4dxxtnRMvbLLyyxGAmxGKHz5XAW2q/xN5o+fYosXjRX&#10;VixfJGs4CNMSC7oLF8B2FrZYqGA4pJzWQlD0XREssU4xUeGAuwjycpHESM446ytJUV6Iel1BrGtB&#10;um4S7u+q4hHuz3UXiAdKIJxCAudhI9SHTgSi4QPRAMEH0RFQPLDObSFYVpdAQSDhK0D2KgC/FAe7&#10;sVlh907SbXQEK3FtRL5AGMFUj+KX6SRNIyGi16jeiuSZ7onSdYgEInhG83Eg63iIRAK7h4ZCGMLW&#10;gTjXG0SsBzmvl9QoDy2T2C4A8SCSEM13wqyT0G0kkXxB7smRbkroiSR9iALFgA4hAWUSyDgZ21JB&#10;yCkg6GSSNsg6CUSdxDp4fhT2oY5UID3KXTKwngHByMC+dJyTHu0hOalBUlmZK81bK6V5V4M07W6S&#10;xl2N0kQS3wYy31Ij9ZurUVZJFZxBaXmW5GZHSUZigGQnB0k+yLwE60RxVqRsAMEXpoXJhowIKcmN&#10;ldKiJGlsLJYde5pk96FtsvvwLtl5aKfsOLxDdgF7juyUfceI3bL/2C7ZdwTb9m+WXbiP3TsbZHPL&#10;JikqTBUPONjRfBf2J8MAzqbMgOhj4Xiij0cMl4+GD5ERQwcDgyxgechgGf7BIIjGABk0sL/0799X&#10;+vXpI31795U+ffpJ375w7P2A/oN0KiKd5dmaHbZH7z7So1cfeQ/HMe31znscY/E+fsvsXcVOJ+/r&#10;9Dxv4/fJudw4e/S7HBfFgXu9ByyzKPa/12fN2iW1TlDt6TO/hUMYq2IxDmIxHiLRAQiFQoVivEzo&#10;EIpOsZj0jQGFgqLw7bffyOw5M2TJ0oXCxnS+vvW7776WwYOGyqsqFhAJkO0/gHy1t5Hd+MyGZJDu&#10;64zKSbo9IRDvQSAsdHvfiMTbOv8TALHgXE+dYjFAxYCiYMBls/57rtNBgLhfowMBmMpyFAs2crO7&#10;rBEJAPf0e4oERMEIBO6b9078znyPVyB2r+GYN3C8LRZvUdh05PkA6YrrdAPetgSDDqMrxFB7OkEw&#10;3urWwwgGXAXF4k2Ow3gT6NJd2zB69uyrdnoQop/+tNewxr17D8AyxQLC8BfEYjTEgqmpb/C3mTlj&#10;qixZPE84LbkzBMBOQ7FtwrHtwk5DuULc/y2xcMN57lhmuiklJkBSY/1ATl4gUjcQLkTC3w0E6wrC&#10;pWCsxTphbfdzlwiIiQHFBULi56wI9TWiEQqy53p4BygAJHUbVlrIEgUeY9oN2F5gYK+bbSB/dQRW&#10;uwFBAVARsFM7iO4DmUICIASERvIa1QMgYiIeRJsIkk6CY0gGUsLXIVqHMER6SFqUpyI92kIM1kHK&#10;qVHcb2OdpEE8FFgnUqPWSYqFVBB7Gsr0aOzDeSmRRlAoEgbGUaRAaHhuOgQpA8iM8ZLsWG/JiveR&#10;7ERfyU0OkAKIwYb0EClKD1aUpAVLMbYVguhJ7hXFKbJ1a5XsPbRV9hzdKXuO71aQvPcd2YXtIO+D&#10;22UPiH7H3hbZCjfQ2rxJmuuKpbV+o2yFG9gFQdm1FYCg7GitkB0tFbJrc5XswbH79jTLEQjCqTMH&#10;5ezFE3L28mk5c/mUnL58EuUJOYfywpVTwGm5eO2MXL5+Vq5cOytXsXwV28+dPYQ62mRDYbq4u62Q&#10;pYtnyawZ4JZpk2T21Iky6/uJMgfL82dMlrko53z/lcyZinLq1wCOA2ZheQYwdcokmQKO+hbcNXki&#10;uAqYBF6bOAF8Nm68fPnFl9oJh78nTvlPx87OIx9/zPfhD9fXAtClDPgV7G0M3iA8f71dZf+tz6pV&#10;83rOXzj95yl4wOMnfg5R+AIYC0GgKNgYZ8Gsf4WHPRFCQXGYqK4CD34yHAVAoZj87dfaC2o+G1VX&#10;Osm69WtQLpKp33+j1vA1EO4rJF4SMEj2d29CKNiADYLm2Aamf97oDtLtAbJlo1QvOIleQxQqEsA7&#10;vYfLO72Gq2B0hVC89e5gkP5AuBG2XzAVZQFiQFAcXgV+z/LdgYrXgNcBugttA6HjYFtG197yWpde&#10;2svpVbid37OrLO/XEgmWChWLt7GPM8q+K29AWDTlxG6vELmuEAyFLRgUCzgauotuOK7b270hGu8D&#10;EAy2X8BN0FW8CaF484235c3Xukm3Lu9Kz+69ERENgtAOkwGwz/0QAfVBtMN2i2HDP0TEZcTiS4jD&#10;ZxCLT0eNkDGjP8G2z+Rb/D3mzJ4uTksX6Iyxa9csM2IAsrddBEXCCAX2Y9/aNdi/ButrIAyrKRDW&#10;i4UssXDDMe7AehzHKckzEoIlPd5fUqK9Qa7uIGA3EC9KCEdUkKsFbAtyNwhcp/v1mECIBwg6IsBF&#10;EQ5w4rgwRvnaWMw8/VrARdM+HQSv4Dr3GTCnr3l9K8fPF/zb1zftCSB7OgIgnqkcpkoITQkhcg8l&#10;IbsbwCkQiRADdQQRAEieSAGBk8RJ0krUEAUSdWYMiDrWR7LivCU7DsQNZMVyH45xBMQjk+d0nOcl&#10;GbFekg6kscQxFAoex7rpAFJ4fQiVppt4vxArjmxOx/WyEwIkLzlENqQhms+Mko1Z0bIJUX1FYaLU&#10;bkyTxopsadiUqWiuyJImoI7LtQWyfXOFnDi+S85fOi7nQNjnr52TizcuyJWbF+Uqy+vn5TK2kcQv&#10;XQWZg8CvgPCvXj4j166ckxvXL8id25flzh2D27cuKu5i+d69q3L/wQ25Z+F++y25//C23H9k8ODR&#10;LWl/aHC//aY84PKjO/Lw8V15/OSePH32ALgvTx/fkSuXTsiu7fVSlJ8kkSHr4WhXS8D6ZRLquUJi&#10;8T+UHov/vygf/J288FxQau88P0mICpCkmCBJiQ+VZCA2KlAiw/0lIsRfQgN9JMjXQ/w83cXTfa24&#10;Oq8UzrDMKfuXI8h1WjxfFsydJXOmT5Xp306WKZMmydcQlknjwYHjx2m39C/xu/vii8/xGxwjn4wc&#10;KUOHjvjr7ir7b31mzv4uYfJ3X8k4CMWEiRSKcSoINigQ478yYvEVwOkjJmL7JHUUExVsoyCMUEyW&#10;aTO+h6tYIC5rV4qnp4u+gW/q1Mk6PcWrr4FoEY3/A8XijX9FLBihUyxIutp7AY6iF1wEJw4E3rYB&#10;4eDMsmy/6ALBIN58d1AnegyWN4DXe8B1AK854PWeg+QN4E0svwnReFNFg+0XfXXkNqf86BCM1yx3&#10;0eEwcP90FSh/D6HgXFFvwpFwFHdX3HfX95gyw/3zO2gqil1h+yqYhqKz6NoNx1vuomvXnvLWW6Zb&#10;LR0FxeINiMVbb3SX7jimT68BMnjgUHVmgxjF9Ie1HgybPXy4TkP+Jf5hv/hstHnRy8iPtO1i/Ngv&#10;ZAoc3jw4vOVOC+EmKAIOYmGRPl2CwtpuXIURCjeUbiwhGGaZMG+y83B2AtGvk+ykUMlMCJS0GF8Q&#10;2XoQ8jqIBsoQlAp3U3KbwsNheR0ieHfATRENdBI8G4eZpzeIA9kzV0+Y3D3B83AcAeKPQeRt8vw4&#10;RoXATUEhUDEAGJUzhZMMwiVMKohYp6kkTSnhOILOIRnbk+ECkhHFJ6tDMCJhk31WHAg73hfwk5wE&#10;f8lJ9JfcJD/JS/IHiQdIfkogIvxgKUwDoaeHIsIPA6lHgNRB7NnRsjEnRjbmxkhJHhErpflxsqkg&#10;Xsm+YkOyVBQlS2VRilQVp0l1aYbUbMqS2oocaagpQHRfjOh+EyJ6RPJbamXftgbZt71RDu5CRL93&#10;s5w4tF1OwyWchGs4cWynnIRrIE5g26kTe+XsmUNyDZH8TZD79TtX5Mbda3Lj3nW5ff+G3Ll3Q25z&#10;Gdtu3wNYAncU1+XuvZty7z6I/gHIv93g3oNbivsE1h9QHCgSNrjegVvyANsIHm8vP8B57cAjiMaT&#10;JxALCMeD+9fl+tXTchwuZSe+Z1tDqTRW5ks9nkVLdYFswzPY2VYlu7fWwtE0yt6dzbJ3V4vshys5&#10;uG+LHDqwTQ7BIe3ft1X27t0ie3Zvkd0722TntmbZurlR2lrqpKmhShrrKqWhvlLqa8ultqZMKjeV&#10;SFlxoRTn50pBVoZkpyVLVmqSZACpKQmSlBQnCQkxEhMTIeERoX/9XWX/rc+8efP+btLkCTfHffWl&#10;JRQQBDgH4t8Si442CoiE4rtvZOr072T23BmyAsRDV+Ht7arv9p467Vv5YCjE4vX/c7HoEAyKhTUd&#10;OdsyiC6/wpvAGz0hGsDrDnjjPQgL0AXLCoqG5TKYknq9K0SDgsHxGBQNCAIH4r1C4WAbCx0HQDHh&#10;aG42cFMYfi0W2nYBkeiC/cRbmoKiUPzbYtEFz6rbWz2l13v9ZBBcxVA23KkdHqgvPvpw+DCIxSiI&#10;xWcQiE9lzKdGLL7A8ld8Q953k2XBnJmy0mmRNlj/u8SC+IVYAHAVvxYLTxcnkPt6yUuNkOzEIETH&#10;fojEPSU+xAPRuSeIGSVAASHisJ2ID8UxHbD2hxnwbWgdgMgQ2mAMmLYBVwVJXwEyj7egjcXhiLzD&#10;XayGXeb+Qfwk+gjTjkCkYj0dApAB8s8EGMEzZZQG4mcKKZVpJAhCRiTEIAqRPxxTZoyPZMb5ShZF&#10;Ic5PcuGk8hDR5ycFQQhCEdWHab6+KCNCirIipDgbUX4OxAACsKkwAWSfKtUl6VJbmgmCy5amyjwl&#10;udbaDdJaVwTSR9mAsqFEtjSVgfwrZefmatkF8tuNiHo/iO8wiO744R1yCmR/5tQ+TdFcunAMUf5J&#10;uXH1rNy+hij/+kW5c/OS3L19VdpB5o9Auo+f3EW0fkcePAGe3pV2ggSMKJ5kriVwD8vE3Yd3QOR3&#10;sY/gMY64q/t0/6P7WL8HEeA6SuAelom7D+4o7jkIyN0HN/8c9wEVHQICBCG6ewdihPu/D7FqhxA9&#10;xHUpGi9etMvzp3Acj+FA7sLFXD0pl87ul8vnDso1OKO7ty/I40c35Bm+34vn9+WHHx7Ijz89lD/8&#10;8bH88Y9P5I9/eip/+NOzTvwR6394Ij/8+Eh+YN1wMi+et5v1Hx7q9Z4+vo9neAfPEvd/86rcvHxe&#10;blw+J9eAy5fPysWLp+Tc+eNy6tSRnw8fPvyKRan/vT8TJ44fO24C2yzsNNNXHUJh4yuIBKFiAUya&#10;BLH4Gq6CYyoQwX4Lofh2ymSZMWuqLFw8V5z5ljTvteLj46oz2n4/Hc5i2IeI1nvI7yESCgiFDnqD&#10;SGgXWbZXvN0HpM0BNiBaki7fM8FUVG8IRh+IA0Gh6DMcgkEY4egG4egKQXnrfQgHxcNCF8dlCgjb&#10;NwhLTIzAQDjoNiAWr73NmWzZO4rdai1069sBnS8K4qDzSLFXFHtEsTcUBYEuQtsscO9sc8H34HZ2&#10;rTVjMd4XfRfGWwZ8URJ7RVEounShULwrb3KKc4jE669yttq3pQvcRY93e0u/voO0dwd7egwaNAjl&#10;BzJi2HAZM2qUjP38M/li9KfyGbvMQizGfvYp7PJYmT7lW1kIK71q2SJtn3BjionOgekkxVIIRic6&#10;BYHisFjc8XcjOt84Z9b50iNv1+UgaC/ZkBkteSmhIFJ/SYnwRHTugWjcC8RskGQhMdxTxSQR+20k&#10;UCgoCnAIBiB8iAJB18BtbEQ2WKv5eo36GfGzERkRfjLInUgCwSdhPQXEn0ryBzI0h++rEX8uI36W&#10;TNsAhUzdpIaB4MM1f1+CCL8sHxF9URKIPVVqNqZJ7cZ0qS/LlMZNOdKsBF8obbVFsqUOpF5fKlsb&#10;y2RbEyN7Q+67t9bInm21sncHovydJPlGkPxmOXZoh5w8tlfOnDgg504fkguI6C+cPSwXzx2RS+eP&#10;yuULR0H8R+UicPnicbl66SRE4LRcvXJWrl09J9evX5AbNy/LrVtX5c4dAyVWRP4k1Qcg3Acg3Aca&#10;6TOKhwiA5Eju7Y9A5Ir7cg+lAtvvYv9dHHcXhMySxK7ugKJhL2OfAvUSd4mO420x4LKBugw9nuDx&#10;liAAdCp3LKfC8q7lXuhS7kAgbsPZ3ILQ3bp5UW7eOC/3bl+WBzjWiMYteQRBe4R7e/jwJtavyb07&#10;OO7aKbl944wuP4JQPH9+T0n+Bcj+2Q/t8uxHlCD/Zz8+tvBEngMvsEw8/wH7XuAYiMQziMVzlC+w&#10;7QW2Ped2psIgVM+eonx8T55AuCjAD4FHj+7qPT3k87p3879no/a/9oFYFPyfigVfxToHrmLZikXi&#10;tm61+Pi6ia8vnAUIhmLB7m18WdCrEAlO/W3eJ2FN2oeoWwe/UShIttq4zb7NVptFbzgISywoFO/0&#10;/fCXoHgAFJJfi0ZX9pqyek6xjUPbOSyhsMXiDYoF2zK0kRzugu0YEA++K4N4C/uJLmwU5347VdUF&#10;947lNyEqdg8oCgW/B7vRvoHvRaEw05hTXDpfmsTBem+yC62jWLzxrrz+Ot+u97a+We+NN96Rd955&#10;X3r16i+DBvJVqsNk8KAP4DKGqlh8pmIxRj7ne7jZZRZiMQ5i8fVXY2Xm1G9l8fzZsno5xIJiAEeg&#10;gCC4A+uwbR0ExIDLtij8+Xsj7Om/+cpTzgbLCQE5GG9jbgIEI0rykoMlAxF4eqS3pEehjPYF/CQ9&#10;xk/SYv0VzC1nAJlxASDxQAXX03gMjk+LxnlwKNxmjg3AsdbxIPjsxEC9TkFaqBRlRkpxbrQUg+SJ&#10;omyWsYjmE6Q0PwHEnyAVGwzx15VmIKJHVA/iry/LxjLJH5F9TZFsriuWzQ0bZStIn4S/d0e9HNjT&#10;JAf3tsihva2G7A9slxOHdsqpo3vkzPH9cvbkQeCwnD11yJD/OZA9IszLF08o0V+7Alw9LdevngHx&#10;XQARXlXyJIE/tEhGYeXnnyD6pwN4BAfwmOkXENNjRLWPnzyQx0/bgYfy6NkjefzssTxhifXHT9rl&#10;EfY/emzwEGJAYSAeUBwcXMC9dkb990Hy94C7cgf3cRuR/20Q+23c1x2N/K0UkgqA5QZssocYEUru&#10;JH7reBv34BKI+wT2gzyBGxA0ugUDFYS7V+UWngUF4y6cBFNafDa3bl2WmzcvyPVrZ4EzmnK6c+Oc&#10;3GP7B0TjPo55oMIIkWBbyP0rcu8u20fOwYVAWO5egqu4qY5CHQiI/inwBHj84pE8em7w2MKT59hH&#10;PGtH+QAl8PS+PIUoPMM2u73kCZ0M8AzLz3HcC+A5likiFBSK0g8/tB+0KPRv5zN+/PhXJnw1tp2p&#10;JqaiiF+IBcRDhcRRLLT300QIxdcy5ftvZOq072TBQpATIk8PzzXi5+8mfr5rZQ2IZwbEYviHIzSa&#10;ZoRNoVAn0Q1kC5FgewFHUbPbqUk/QSh6DQb5D4EIDAUgEg7i0L0fX306Qt610L3vCN1uC4YtGoT2&#10;ooJo8G15b/cYrOgGgegKUJCILgAFQ0VDS6anICYUmfeNc1FQfLiPvag0XQUxsFzImxAKokMsgDfg&#10;LF7XRnMjFkYoeyhe5+tXAb5itQvEowv2vQnnZV7Jar11D06DjeCcurxfvw+03YKpqOFDh8mID/me&#10;7ZHyxZjREI2RcBUfo/xYxn8xWiZPHCezZ3wnSxfNEU4xTpFY5+IE4sffBvB0WSZea5ejJJZh2zLd&#10;p4AoEPa7JTqmDHflOt8ix0FwayQ9PhiReLpsKkiSjSDrfETruRCAHCA3IQjRfAhcR5jkpUVKQUa0&#10;bMgGmeckSHlBilQVZUj1xiypKsnUOso3pKKeFKkszkBUnyW1pTlSV5YrdeV5Ug9ib6zeIM21JSD2&#10;UtmOSJ4R/H6Q+j5E7/t2NoLkG2X/zmY5vGezHNm/TY4imj9xdLecPrFPzp05CEI/gkjekdRPg9RB&#10;TsTVs3Lj2jm5dR0EhOiWxKYRL0GiRKR8/8FdeQC0M1p/CFJWmHRNOyLOdojAQ5D0I+AxyP4RQGHg&#10;9nYIQDvXFZ2kToI34PIvoedpyeNtPFA8eMgUkCMscYAQqKMASPr3IQgG2PcAgsHUEJ2BOgQAx7BU&#10;AbCEgaTPqP+uRv02zLO4fYfPg4JhwOPuWcfS5dyz0CESfI4geuLWbTgHEP9tNobfvYLjuQ/bbl2S&#10;G3AS1yASVy7TUZ2Qa5ePyw0I7i1su339nNy9dQGCgb/LzXNy8/oZ/J1Ow1VQlI/hWODScey7II8e&#10;XIfQ3lE38BjE/wh4CLF9ZMEsYxv2P4I4/AJM1+HvSNfQ3n4LgINph6tpvw7HdhVu5iqczTXgOo4z&#10;29vbr/0McexpUejf1mfChLHTjTiwy+w4GTfBlHabBbvN2u7i12IxddpkmTlrqixdOl9c3VaIt7ez&#10;+HPKaoiFC6LVWTO+Bbl9JBzFzEjbHpmtaScIRReN4uEmQNTd2E22F0dNcpj9MHUNCgeheLf/R7+E&#10;JR6OgkE3oo6EbR58jSoFg69YJayh/ypKCggHXAzRhW/fw7Fd3qfYUHSslBfvAfW+w3YSCAlf00qn&#10;odB7N2BvKG3cpmhYaSgjFhDJN+EuIAz6GlYrHaWjugmIyZsAU1W2+3gdosJ2Db7zonfvgTLQarv4&#10;cPiH8tFHI2QURGL0aHaZ/Ug+/WSEisWEsaPlu2/Gy7zZU2T50rlwFXAKfBeETu+9XFNIfJeEr75b&#10;YqV5r4Sr/V4JzvCK4wCKgg17kj++G4Ijq0N8XCQ3NVqaa0pke0uV7GyrkS2N5dJWV4qIvUTaaktl&#10;c/0m3ba1uVK2t1XLzi11snsbSb1VDu7Zgqh9uxzat00O7N2CaB7YvVm3HTuwU44f3I1ofo+cOLJX&#10;Th7bB9I30fz500dB+sflyqVTiN7ZxfK0XAGYtrl2+YzcuHoehHIRkaqVtkH02tEbB0TA3LshYpA0&#10;iNsm7EcKRPKI0h8/YeQOPEVEimj+0bMniOqfGjzHMoHtBoz4cayCy4hcrXUlKET/7SAnioUCAmDa&#10;A2wx+BVUfLi/s52gAyoGRhR+DU0LqTBYqSCIgKakGPlDHDQ1ZEf8FtEb13ADkf51RPyM8h1E8i+A&#10;++2GbgO4BCV8OAO4gFuEppEs0cV2ltx24/p5AGR/E38fEPtNCMANuAcViSun5DJE4jJI/8qlYxBy&#10;isBxCPkJiMYpCMNpiAZc2rVTuu36lePYfxTHHZErFw4jADiCbafkLuptv39NHj9kW02nMzMOzIgy&#10;//amrcb0xHrwEG4IonDvAdwOvg97d2mvLtR1+9Z5lAwicP2bZ+ByzkLgDG5j+ebNs4EWdf5tfsZP&#10;GFvL9oux48fKl+O+1JJQ4ZgAwWCqiv2TIRhff/2VTIZYfDdlkkxHFDtv/kxZuXKxDqLxBZkE+LtK&#10;gN9aWeu8VObMnCIfjfhE3qJIvGWm4zDTadi5fiMUjPb5fmy+UpVC0b3vcAACobDcBMShx4CPFe/2&#10;t/BrsQC64nxFh2jAobBeBa9BQeLQfoLzwkBUAE1jAV0gFG9BJAjW9w7vpd+H8i6u8W4f3A9E5B1r&#10;vAff+/22du8lUBe7/VIw8P3eZJqtC0eAMx2Fku0cBMRDx2dAPM10IL1w7PsKu11DnQfcWLdu78t7&#10;7/WTAf0Gy7AhfB/3CPn4k4/lk1GfAB/LRx8Pl0+AMZ9+JBPHj5Fp302QRfO+l9XL50EoloqXkv0K&#10;4eyunCacs74GrF8j/utWK/wgHPq+CU4l7mFgTy/eCTOxH0dVc9BdSW6y7N3eLJfOnsCPDGRy6xqI&#10;4gpIHIRxHT86LN8Bad8FadxDdMmo8z7TMSC1B+0kRpAogR+xIWyS9UN58uSRPHv6RPEcRP3i+VP5&#10;4cVzWP4XihcvnsnzF0/lGfD0xRPFsxeP5dnzx/JUUzUk8Scga5SAnYZ4aOERjnuIY4h2XIt4+ATr&#10;j1Hi+g8fgeSBR7qd+x/KA2w3aDdghK+gEBg8sIFtBNsJTHsBCB3ET5D072vk/yshsOHoDBTmWEWH&#10;EBjY63QP9raO9BBdggU78td2Doqnw7Id9d9Qwmf0TwEwwmHDFgrusx3CzdtwBCDV6xCAq+xWe/mU&#10;kv4VlhDy61fgCuAYbmH/DYr6pZPaBZYpuqvAFZD+JYjCxYtH5TzI/uIFEP+lo4qrcAv28pWLWAau&#10;QkgoIMRV3X5Ey8s478K5w9rucx31sqH7IYj/CdzcUzgGppXo9Oga6BgewDHchwO5B7dwlw3ldyhy&#10;FDB2BT6D/91T6m54zcu4t8sQo8vnD2H9MK6Na145DGD9ypGTN2/u/O81Uvt/9cN01Bdjv3zx+dgv&#10;5XP2I0ZJfDnOiMZ4iMYEOA2mqyZ9PQHO4iuZ8v3XMmv297J4yVxxcXYSby+4CohEYICbBPq5YttS&#10;mQkx4fsY+DY5nVYDQsGpPLSNAhE4I/GuPekqPpB3QNTdKRQgaBJzdxIz0ZcOAkLR/xPpOWCk9Bw4&#10;EoLxia5zO9EhGAAJ3hFvow51Jlon66dz4cRfLK1UF9CRxrJEwpxLh2PEi+//1veA9yYoGDgXTkQd&#10;kYKiZ8ZYdGF6ymoUt3tWqWAA+tY9FYre0kVHdXeKRQcgGG9BMLpCMHr06KsN3UM/GC7Dh4/QtB57&#10;mA36YIgMGDRQhgwZLJ+OHC6TJoyWmVO/EqeF02TtyvniCTfAd0aY6cENAnWa8FUQCgO+V8IPxxD+&#10;cA4dU35zbiZ7Xeds4jQbqyUqaJ2UFabLoT1b8SPFD5TkSrJ9BEJtRzTdDsJ9SOJlPt3KrWueHRE3&#10;CPgRyJlkboB1JXYTwT959gw/9OeKZ8Qz4DnWgSfEUx7zxIIRBwXqeMI6gEeACoASPu4DaMf1iYcO&#10;sFM7DyEA7fgOum6JGL8Tt1EUOlJBFAaWDqkopps6Uk4WSPwmNWSTPcicsEhdyd5RCKxjOt2ASQvZ&#10;7QW2C9D0kJa2GBjXoPsBpodu3zcNyYqOFJBxAAqSPYj+JiP+GxfkOkidpVlmYzr26f5LBrdsXNZ9&#10;NxB1UyhuwCXQGRBXr7JB3gjC1YtMJZ2Um9hGZ8BlBfbfABnfgEO4cR2Ccu2kDg4XOgAAq6xJREFU&#10;XL+K45lKunIM20/APZyQW9dPwkmcUtzCscRtRvc32KDNddZ9XG7yHDiM6xCNa3AZ1yE+3MdG71tw&#10;LXfgXu7duSQP4Bja2d6B8u7dK3gmfA78vuxAQHEwjuYK6rgMUbh0/qBcPHsALnY/sFfOn9qjuHBm&#10;j5w9vVNOn9wup0/vHGZR5t/2Z/SXn88fDaEY88Xn+kpUguLx5XiO8GavqV+LxTcyd950WbFioawj&#10;6fhAKBB5Blli4QyxmAaxGAqx4CR7FIpXIRSc//3XYkHSfQcRPYXCFgtG8RrJq1jAUfSHUAwYJe8N&#10;HKWiYcSC7uJXYmGBy29rmwb3m+N6gPR79B2G+ocCKC0hoHugMzEwDeeEERdzX7ZY9MB+ojsdC0Su&#10;G8UO6ExDQSze6Q+BNN1w7a64nWLRG2LAuaL+XCx00kGiQyx6yrvv9pE+fdhtdjgHAEEoPtTpP97r&#10;NVB6vNdH+vbtKx99+IF8NW6UzJo2QZYvmi7rVvOVl8tUIII8VkkQS4hEIJYJ+90SLHUbXEOwF+dq&#10;4kyxnHaDU3CY6Tf4LmROxcFpPDgteXVZvpw4tBcW/RqIHNH+Dz/Isx9+RKT/A9YNnrx4AYDg4QYU&#10;OO4xxICiwPTOL4FtT58pHj95bvAY68DDJ09B9E/kAQTgAQSpnQ5AhceIj3EFEJ3HEB+Ay+08ziL8&#10;DiGgMIDsbdikrykKzf8TTBWZdbMNy5YIcNCYCgMjVeAhSN6GvY2Dy5hCUgGgKFjQyJ/tBeyKCWhq&#10;yNqujcoOgqCicBfEf6czRXSbUb9G9yb6V7eg4LGWQNzD/ntXdOzEDSv6J7lTBK5dB7kj0r9mpX84&#10;UvoKSZ6kfv0sXAJHT59GeUaJlGkipo7oHtiuQHGhsFzHdk0jIRq/juN57E0QtB2VX4cLIG6w/QHl&#10;VUTpmlbCOrfdvGrE4BaFAaR/HRH79UuHISxHsY8A6WP7rSsQBAgJRUHXsZ37VCAY6Z/fL1fP7ZOr&#10;Z/fKxVO75fyJnXL+5C45i/LkUY4x2SXnTu3FeSflwW02lpuUGL+DaSM5oY7mwjkIw9n9cuHsPrl4&#10;Zh8EYg/O2y1nju8CdsqZYzsMsHziyBY5drAlw6LKlx9+Rn32We2ozz+TTz//XDH6i8/ksy8/ky/H&#10;fi7jIBp0FxMnjZfJ306UadO/lYULZ6mr8PJYbQkFgDIQDsPZeYlMn/mdDPsYzqI7SPMduAoKxbvs&#10;+WSEott7nK3xA+neG+RtkzHQEyTfEyTfs+/H0pMi0R8iMWA0hGKMvD9oDMrRKhwUEIpGD6akmJ4C&#10;uveHOBDWujoS4D3g/QEfAR9i2aBn/xHSA0JD/LI9hOu4l34GPfWeAK5bLoP3/A5TZ3AVxNtMQREq&#10;HnAYPdiuYU2DDuGwpzun4+BU52/BaXWBiCrgvBzxpqanzEjv7u/21mneBw3ii48+1Lfm9RswXHqy&#10;vQXHvv12LwhGPxn1yQj57ptxsnj+NHFdxXcjL5cAWwg8QfxenHNprYT6cqI/NwnzWyfh/uslKthL&#10;YsP4IiNOOR4gSdEBkhwTKCmxQZIaFyyp8SGK7NRoKc5Lle1t9XLp3Cm5d++2PAXRUzAIRv6PSfgW&#10;8RtQCAAQvroKx6jfInpHtD80ePgIxwHt2EaRuA/Sv//QpH+U2CkAcC3GEcAFwNEQ7XA3Dx5gP9CO&#10;49XhwBXYAvHQQmfax5RER7tBuwNA/h0CAHS4AzZ+QwAIuxeRY1uB7QzugfjvEmwkvn0Nka1pT+kk&#10;e9N2oOkexVW5CVG4cesKSPkyCO4iCI4kR4ImgZP4KQAUAhIgyRuEfvsCxISgO8A+Rv+WCFwiOYK8&#10;ictXENGDRK9ZUf4tjcaBm2fk9q2ziMrZsHwepcnb30E9bGi+g7rZA+k2gWNuMpd/57w8uEcyxvE3&#10;TssdRvdwDCT76xePypXzh0DCB+QiIvVLKC+DmK+cwTKi9XPHtsuJAy1ydG+DHN5drzi0q172bquW&#10;3ZsrZc+WKl3et71a9myrlF1bOMVIhexsK5PtTUWytS5P2qqypLEsVWqKk6SmJFkqUW7akKDTmdRt&#10;ypHTR3fKA3UYV3CvEFE8K7Z1XbyAZ3GebWDsznxALpzaB+yVcyd3y1mIDsvzEI2LZyBGuOdLFJVT&#10;ey/e3Pk3nn769WfkyJF//9HoMTc/Hj1GiJFjRsunn42WMeym+eXn8uW4LyAYY9VZzJjxrSxZPFvc&#10;2XDKF9rATQT7r5UgpqJ8XSAiS2TmrO/kw08+gYsAAXZnF1m+QKQfonAjFO+A8NiOwChfSRmk/R4c&#10;wPtwAr1A7r0GgODhJN4b+KmKhAoF0NNBLFRMcFzPgRYGjZT3Bo+UXh+Mkj5DPpV+Q0ZL/yFjZMDQ&#10;MTJw2KcycOinWB4l/YF+Q3AMju09CNfBee+zRB3vDfwYoLCMMIB4ECow/ShqFAw4E4pcL9w/0B2i&#10;904vA22/YEM6hEO730I0OLmg4m2O7AbYwM9xGoA90tseyMf2DjoOTl72NoT2vff7QSAGyQdDhsmH&#10;Iz6GYIySocNGw2mMkY8+ggP8fLx8N/k7WbxgjqxzXS2hgZ4SHwnSjw2WFBB+enyoZCZGSFZytOSk&#10;xkleerwUZCVLUW6abNyQI+UbC6SqbIPUlBdLXWWx1FeVSEP1RmmoKZXGmjJprC2T1qZq2bGtWU4e&#10;PwQiua5k/ISNvxACA4oBReEJCPqpBS4b0qcraGfaR0EiN20EmvKhEIDo79+/D4DMSfhchzCYLqBW&#10;Yy6gff41X2817t7HPuIeliFg9+6CrO+CrAkQtpI6SPwBzrOhJK+kDiLXtA5z2uaYX7sCQp0BwF5S&#10;2lOKdd8B2bPNxnIAjPK1u6jlDLQXEbcTdAYgf0bp7Al0W3sI0TEwTQRHoG0HlyEWpv3ACAbTP5dU&#10;EOwoX3sQ0SVo5I9oX50Bu+qexd8EZH/7HK5jIv7rEISrIO5LiMYvXDgk588dBFEelstsIGYeHmA+&#10;/tolROyI2lleQ8R9FcdcOW9wmYMAz5r0jEnR7JOzIPvTJ3ZpquYyiPQCtp3D+llE9WeObJUzh7fK&#10;sf2tIP8GJf2dreWyuw0C0FYue1o2yY6GEtlcUwCiz5BaEHtlYYJUbUgEkqQkO0YKMyKlmKPcOSlh&#10;XqyU5EbJhpxIKcpGmRUhhWnBkp/kJ9lxnpLOubXCOGeWmQGXEy8mRayXrIQgObCzSe5DPB/eZ2+t&#10;a3h2F/HdOffUETgKPBN8t/On9sOV8P4hYCcNLuB7XYTbuHRuv2m3uHD050tnjv1t9n76tz5DRo4c&#10;NvTjT38e9smnMnzkpzLi00/lk9GfqnCM+myMfAGXMWnSOJk5/RtxWjxL1rs6iQ/z4N7OEqQvv3GR&#10;IB9ncV2zWObMmiIffzJSukIo+J5qTrrXFa7ibUsoupNk+wyFUCBSJhlr5A+hAGH3Bnn3JukPhlAA&#10;7w2Gs0DZc9Cn0gMC0mPgSDgHuAoKBc55D+eQ7HtDJPpCFAZ/OEaGffKFfDRqHIRvvHwyZoKM/AwY&#10;M17XR3w6Ht9vnAz9+Asc+5kMGD5a+kFA+nzAa0KoBuM+Bn2Ee3EExcNyJhC393Df70Ho3oNw9FR3&#10;ZEAB1Pmt4DiIbuztZQPCQXDuKCMgEM/u/RX2FCFm5LcRjK7v9JJ3e/aR3n37y6DBH2hvqHFjx8v0&#10;abNl9Sp38fYOlpCQKImMiJGEuDjJz8uWqvKN0txYJVtaa2VbWy2isibZu6NN9u3aIgf37ZCj7HV0&#10;7KCcPX0MdhzW/BIi2Csgp2sgrusEyO3GNZCbwY2bJDSQIoj4Hohc0z5PjJN4BFEwgFBYyw8fQSSA&#10;drqDR3QHjo3DXKZImHQRheI+BQGEf+cOyBgg4WtevoOoTV5ec/MgeEbhNxmpg6xJ2Hc0cgcQud/m&#10;vYIYrlxmjxumXUigl0DupnHXNPYy4gehk8TZwAuQ1LXrJ/dZsMXhtgoArstrWkJgGvYR/V9DhA+Y&#10;nlgke2zHfRAdDcPsKsrUkDaqGjB/fusmYfUoun0JQnMV12VDLHvq4DkouAxwtPM9dknlvQJsqGU9&#10;EAbm9u+ivAd3cBdRPyP9W4jyb2gX00MgPZD62b0W9iCC3imnj4Pcj22TM0e3yWkQ/HEQ/JFdjXKA&#10;3ZOBAzvqZc/mKkTyZbKtcaNsaSyW1tpCaazKReSeJQ0VHJWeI40VOVJfloXonlF+qtSiLM9PkOLM&#10;SMmK85fUSG8di5PBMtxTUjjo0t9ZYn1XSaTXCgldv1QivJdLlC/cL5YD3BdLiKeThGEb3/TH92SE&#10;6UuX7NfDLpNwr6US6rHIYP1CCUcZhjLYfb7WlRDmIbu31GhPqYc6DuQG/ocvysWLJ+T0qQNyBjjL&#10;8sQ+C3tVCOk0VBwpgmcoGAfl8sVj8y1qfPn5S5+Bw0a4DPrwIxn04ScyeMRI+eCjkTLkY0SzwOjP&#10;P9cBeSuXL5YA33WSGBsi6Un4x0iLlfzMBEQBiFjzUiQlPly817vKpInfyHsQh+4UCbiK7u8PkB7M&#10;t/caDIIdIj37DkXUPhwgCZsIvhdEozeie0b8vSAavQaPUtFQ4Rg0qhPY3hvb6B4GDPsM9/u5fDDi&#10;CxWADyEUH48aK6M+HScjRwMQCRUKrI/A9uEffylDcOzgYXAddCEUCFyzJ5xED+BdlriXnv0/wraP&#10;jJCp27CA7Qq4off7QuiYRqPb+EtiAbxtwxKNruwJRsGwhKIDlvswgkF3wSmRjbsYAHfx4bBhMmHs&#10;WFk4b65EhodLSTEitc1bZeeOXbJ3zx45evQwROAkosizEAGDa5cvQAguyU2IwS2Q/53bIJ+7jLLv&#10;ycP2dnkMQn8CAXgCV/AEDsGG9ioi6Bp0GYKg6aZOR2FEwgEUiocQiYcQiYcPAcs5aDsAnAOFQfv/&#10;ww0Ad+/DLcARMFq/DcK/RVEiKACOaRpG3CDj6zcuIbKGuF3Fd2J32ev4XixJ2New7Sqi76tnEFHj&#10;GVxEZM3eONZAOTuqJykTGtVrxM/tRjDMuAE8H4KOg6KlboL3YwkOhQXOgD2+brPe6xdQXtRuo/co&#10;RhQdHHMHAnAb0a2ZbM/qlgkXcIvjBq4Z3LbKmwq4AriFW2wrsKDtCtjHQWtXLh2HuHNQIMlun5zi&#10;/E+Htmgkf2xfqxw/0Kbl0b1M8TSrAJw+vBnbm+XArlrZs7VCtrcgkKjNk7ryDKkpTVOSr0aEX16Q&#10;KGU5cVKSGa3gGJoN6RGSlxyqgyJzk4MQsXOwpK9kcPJETmjI6VBifXVqlAxrihSup0V66nxbURCE&#10;MM9lSuARLNdDBNyXSIjbIkXQ2gXit2auBLoukBBsD0Dpt3a+BLgtlEB37F+/WIIgBETAuoWA2Rbs&#10;gTqAUE+IhieWeZzbAvF1ni0RPiskPS4Q37dZ2vE3fsTu0xALCjZ7cF28cExHzuvo+fNsu+BYHI6s&#10;P6RgTyv2umL33OuXjhdYlPjy8z/79PlgaG2fDz5EpI4I+wNG7J9IX+CT0V/KtOkzJSQwQDbkZUlT&#10;XYVsaamTHVubZP+urXL0wG78E++XHVuapTA3W5YsdJKBiMJ79RoEwusvvfoMlN59Bkmv3oMRLQ+R&#10;Pv2HSp8Bw6R3/2EgXYgGweMpGiDj3nANveEi+kAc+kAYiL4fQCA+GC39h46RwcO/kGEfj5ePPp0I&#10;5/O1fDpmknw6+isZBUcxatSXMnIkRIMOA/jw489lKFzEB8MgLhCavnAlvftBCHoPh8sZpl1hdRS4&#10;1X22Gxu72XW3P9s+KCSfQDRGKt7vb6EftvXDPhzXQxvCh0p3iIWdiiLYLvOODQpGT+M2KBjsPdXN&#10;Ro+BKLGNIkKHwXRU1146W22Pd/tJ394DZeigD2TsmFGyeN40ycqIlwP7t8vTpw/lH//xT/Iv/9//&#10;J//8L/8i//xP/yw///yz/OOf/iR/+uMf5Y9//IPiD3/4g/wE/PjTT/LDjz/Jix9+lOcvXsjz5+x9&#10;9EyeAk+03QEOgekkiEO74qkBthFMLT2CwDjisW57bISiHSLxAI4BLsSA7QSmHYANvHcgDHQFBhAG&#10;C8zp34QzuIGI3bgZE6FzmSJxBUJw6dIZRHsgzgunEDWfUVzFOqHLl9iN86RchkjY3TTZl5+9dpi2&#10;0bEBEAyT8rGifo3uOYsqRwrfwL0zLcUBWrfMgK0Ht6Qd29sfcLDWNbl/94q0I8p/dO+KPGReHHXe&#10;RxTbjjofwwU8ab8pj+AEmAa5B4G4f/uCPLh9Hsedk7twAXeunpRbl4/LbdzXnYvH5BYI6joI68qZ&#10;g3IJQnAJ5UWUTJOcPbFHTh/jSPIdcmR/m+zZXis72ipka1OptCHSbyrP1oi+akOyVBelSkVhkhJ/&#10;dVGKNGPf7uaNsq2+UOo2pklpTrTkJAYg8nZF1L5ciTeQJOy+QPxB1P4gb3+QtcJlvvi5zBMf57ni&#10;62LBeQ62z1ViDnabD8KfL8E4NsQV0f06OAQPJwmHKFAgQrEcBJcQgH0UAQpCEBBMocD2sPUg+3Uk&#10;+YUSgjIcx0d4GWEJo7MAwrEe7o0SoChQHMLhMPS1sZxinjMOo+TbDQNQh9eaOToZZVFOgpw8skue&#10;PrqNQOiO/j05NsQIt2l3sdN17Dp745oR4kvnD+P/55jcuHICAn7q4s2bN1+2U/x7Pv1G9vv7QSM+&#10;vDkIzmLwiDEybCSI97OvZNrMeeLp5SOVFRVy9PBBuXYFEd0NRqz4Y9xEVHb7pjxApHjl4nk5gEg3&#10;NzNH1rt6ifMqF1mxbKUsc1ouSxcvlUULFsviRUtlMZaXLHEClgErZOnSVeK0zFlWrXITZxcPcV/n&#10;K57egeLrHyoBQZESGBIlwWGxEhYRL+FRCRIdkyzxCWmSlJIpqWnZkpqaJakp6ZKcmCLx8YkSHR0n&#10;oaFREhAQhvsOFBdXH1m+Yp0sWOgsM2Y6yZQpi2TS13Nl3Fcz5bOx02TkF9/JR2Mmy7BRX8NNfSUD&#10;PxwnfYd+AQczBmIxSnpAHN7t+zEE4SMIzAiQ/4dwDBCWnsOkaw97apHBZgwJSR8iwMZubfhWlwGR&#10;0G62dmoK+yxQRBRWuqor2zbgMLq+3Ufe6d5PesGVDR4wWD796EOZ8vWX4uG2XDbkp8mpE4dgt+/J&#10;P//zP8s//dM/yc//+DPE4Y/y0w8Qhecv5AXE4PnzZ5YgPDVdTS1noI7iMcj+0UOQPbu+moZiJXk6&#10;Ak0bWT2MrF5CzOfruAkdJQwRANrhGOzGZT33/n0Ig0kv3YN70FHF7O4JoWBj722mbDRldAmRNMga&#10;4DJzy9etAXYdPYFURC5j+wW4hHP4n0OkfZldNPGDv4pI/No5uYN99xnZg/iZfrjDyFxJ4Bjzzhot&#10;cqAVu1Vy+oh7JH2QP0cWs2HYjv7vsGR65/o5jfZvXD4l1zn6m/M5gdCZpmCe/gK7VjJXf2SbnD64&#10;RU7u3yxH97TKYUS0h3c3y8GdjbKbgxJbymVn0ybZXr9RttRskNaKfGnelCNNpdkos6WtIhfLWVJf&#10;nC61RWlSvSFVKgtTpCI/WcrzkmRTXoKU5caD6GN00sI8RPic94oRPNM7qZFekhS2XhLD1klKhIeZ&#10;STd8vaRFe0kuhGFjZoQUpsL9Y53v5IgOWKOpnMD1iNYpEu4QBbd5Wga4M6I3IIkHQhT8cUwgRCUA&#10;8HPFcRQJnBvquQjCANJHhB8OEo8CyUeDtKN8V2p0H07StwHSD8ExwaiDIqBpJ7+V1rHLJdLXnBcN&#10;EYjB/cUErJYYf4Mo7IvUY3jOChyzUmKD1kh8CKdv5wuiXPUthsEQG28IXCKeR215rlyGa/jjTw91&#10;OhAjGBT7axD9KxB7iPhd/L9YuMeGewjHzatwoQguINY/nzm282U7xf/KZ8TIEcM+HjP65zFjJ8qk&#10;b6fL7LmLxMvLT/Jy8+XE8eM6mOrnn/9R/ulnRLB/QtSKiPUPP/4of0T0+hyR6N1bt+Tw/gPSUF0r&#10;laVlUrqhUIrycyU/O1Oy09MkJyNdcrLSJTc7Q/KysyQ/JwduJF+KCjbIpo1lUl1ZLU0NjbKlbbPs&#10;3L5D0yz79+2XQwcPQaiOyLGjR+Xk8RNy5vRJOXcWFvP8OdjKs3L+7Ck5e/q4nDh2RA4fPCi7d+2W&#10;zW1bpb6+WTaV1Uh+XpmkpeZLTHSahIYkir9ftHh6hourW6CscvaRpSs8ZP5iV5k5d7V8N91JJnw7&#10;Xz6HmIz8YooKyYejJsnQjybA1YyVAR98If0gJL0HfAqHMVJ69oHL4FgMuJN33xtiALfyLseR9DaD&#10;+LrBYXDqEXUXCjoMiIU1LYlOTdId297pL126mTaMrnAaPXv2l/59+XawIXAXH8msqRMkyGetNNSU&#10;yQV85z/huaubAH7E3+HFs+eIrigIjPwpBg8tMWADsmlEbgextzMdRcKnALBrJ8T+DhuKleTpCO7h&#10;HO5n4zDz/ey7btI19qjgjhHD7CmkImK7CuMmVGB4zJ3rcpcpH6aEKBDXSOogZmv6DcV1pmA4myqi&#10;fYoGoGLCEcE87sppiMVJJXId7Xv1DMTirDyAUNyHSNy9dlZu45hrF46B1PfLOc7aiuj88tkDOI+j&#10;hCEAOIcpHjqOSyAIDvI6z/TOib1y+uguOXV4hxzfvwUCAPLf2SQHdtTJvq3srVMhO1vLZHtziWyt&#10;3yBt1XkQABJ/ltQgst+UGwdyj9M0TmFKuOQlBEsu57mK8pE0TrgY5CaJAWsl0d8Fy66SyunRA10k&#10;zne1xPmtlliU0T6InL1ApJ4rEG0Dnss18g5D9BzCqB6kHYQIP1BdAFM3xhkEYb+mb9aRzEHgINp4&#10;RuAgYhI1tzPFw2P9XHEuhQLwdZ8HMcD5Hoj6PXANIFTLJUryYaiH79cOgEgEsn3Ae4lE+DpJpN8y&#10;fRc3CTwmEPcOoo/l9UDykRr9m7cMRvMthBCHMJ9lWnKdr4ol9FWyfG84josD7MkjCb6HxAgG6g9Y&#10;hbrxjIJW4RhnbdBO5psHIYCxeH7heE6+roskJdZPGuG4OG7ixVM6wivafZYpvds34OzY5VfHehxH&#10;SQfBbr3s8nsM/y+HEADsZirvZTvF/87n6yljXZyWL5GAQH/JzsyQhvpqOXJoL6LCyyCh+/L82WMQ&#10;ESJQEsWdW9oj5Qmi0CeISh9i242rl+TCmZNy5vgR2OmD+CEelJNHD8AmHoC1xvrxg3JGJ2g7IudO&#10;HpNzp47Dfp9ABHcK0cEZ4dTAN64yL3wJxEGSYa4YkSGiU+I+yOc+iOsB0H6PQPRw95oOyrkHUrrL&#10;CJYNkbiPq1cuyeWLF0AM5yAmZ+T0iVNy8thJOXbkOETliBzYe1D27Nwr27bslNZmiEtti1RsqpOi&#10;onLJzSuW9Iw8SUnJhmNJk4jweAnwC5d16wJk5SoPWbjYWWbOXibffb9QJn49S74cN1XGQFhGwaF8&#10;9MlEGf4xxeVL6TN4tLBbcHfOP9V9MIRgoLzRtZ+8/lY/eaMDfeX1Ln3k9TcJe/R3L+n2Tl95v9dA&#10;GTZkqHz+6Ufy7YTRsmrJTH3hy5aWWnzf63ASzyEY/yg/QSwo2E/aH8pj/C0eAY/xd+GI6XaSOYSA&#10;onDf6kX04N4txf17N/E8TW+fe1zH35AiQqHQWU6Z08fz1XQNR8YqTI8jnVqjnRPnca4k/A885chs&#10;XJvrj+7if+K2PMZ5jxDZP0REfx+CcQcCcIvEDeK/CYInbmP9Fspbl4DLiPg4pcelU/gxn5ArnOuJ&#10;8z5RBPh+huN75IyS+3aQ+1Y5tqdNDu9okr2baxDRl8vWulIQepFOIthSBdQUSnN1IUpE+bVF0sR3&#10;JJTlSDXnqypMldLsBClKB9GnRkleUqhkxwcq2FibEeOrkXwiInfm5DmFenwQiA3ge7Hj+OImEH2k&#10;z0olr1CP5YjCnSR43RJFkBvI1krJBIPYQt0XS/j6pR35e5Zcj/KmQKzAuYjIUQfrIcKwHg6E4ZjQ&#10;9axzqQTxfAoJUzhWRM9oXVM4XkzfYD+OpVCEeDDHv0zPCeQ2iEGgJ+CFupjqYeMxygiU6hJI7Izw&#10;SeohLhIJso6AMEQEYF/gKokOBumHgORB3HEgbp0yHtG+ebGUeQc5XzZF4qcT0HeToGR9KiIUiVDr&#10;bYQ8h/sBCgcRQ7GB6FBgonBdLsfCdRBxuJcEnJ/A47Eeie8djO8XF+6OoDNCmuvyZc+2KtneVi5b&#10;mstkS2OpbEO5o5nT0ZRIW0ORtDUWy2aAjfdbmyD+KFuq81+2U/yffDzcV9bGxYRKSUG2NNaVy54d&#10;rXLi6F65hB/vrRumgfH61XNy9RIitUucVwUkAIK+y14oEBUF13HsfSzfB4E/uH1V2u8YYn9EAlES&#10;uWmBywaPQVCKBzdBfLcUTwkQD8lHCQjrj0FazBU/tcDlJziH55n9FLG78owCBwJ78aRdfgCZ/fDs&#10;EUrgySN5DjJ9ioj74T2QKVzR7WvXYUsvy8WzEJdTp+QU3NRxOJrD+/fLHjidrc1tUl9TL5tKy6Ug&#10;v0gyM3IlOTFdYqOTJSw0TgL9I8XHK0zWrw8Wl7V+smzlepm3cI1Mm+kkk7+dJxO+miFffvm9jPkM&#10;ovLp1/IxROXDj8bLUIjKB0M+k0GDPpX+/T+WXr3hUuBAusOB9Og5QD4YPETnhPrqi09k7rSvZN2a&#10;BVKYk6RzKj24e1ud3R9/+hHC8RTPicJ9Xx7hez1G+ZhjDegQ2GjLKB+ioMIAoblP8cXfhbiHvxHf&#10;kUBwO9fpBJjyuXEF5I0Inw2yNzhrKMidb1K7iu2cq+k636h2lakc4wTYjnDVJvpTB+TiiX1yATjP&#10;Cf+OI5I/sktOckrvQ9vl5MFtcuKAIf1DO5qBJjm4HZH9tkbZu5XdMesQ3dfI7rYq/PAhBg2lIP1i&#10;aazIkxoQftWGNE3hbMyKA+lHywaQfn5iOMg+WDI5o20MSD/aD6Uftvlpw2wKp1IPWQ8CckUU7gyy&#10;BCl6rQYhg4BAyEr2IPZAkDlz8Izk/TSnb/L6AYjwgxnRY39Hvt95nvismSdeq+eIx6pZmk/3sdsA&#10;AP+18+AMmMdfiPNRB/Yxpx+Ka0V6gexB6uwdxPRKCJxFKMQnnG7De5WWYTgmlNspLL6I4kHq0SDN&#10;KEb0JFgVDtZBUVmsCGVbAOoJZt1YDsH+UF/UAdcQDkQggmdKiE4kFi4nDk4hnm8aVAEgybOdYI1E&#10;BUNA+LIpfZ8Igeg+AmIBxPN1sJHrJAlI4DKOYfTPaeaZBlMR0bYGEDzEQF9ehbr1GhASuo0o63vQ&#10;nVAoeF8RuC+KIV0GHVMU7jsGAhIHxxGDe4/yhdBhWzTEKzHOQ3LSgmVDNiezDJf89DApSAuTwvQI&#10;fVd4fmqo5KaGSB6Qnx4qhZnhUpQVyR5cFwsKAl62U/yffJyd5/29t/uqmwEerhLks16iQvwkNz1e&#10;mmpKdQrni6cPgwiOaXmOUzifPAgiOABC4GAc9uFm1AgRuQaHABK5fe285pjvMNWgoLhcxHYb5jiC&#10;5xHMT5tzL8g9Cg4JzXIXdBp0ECS0+1gm7sGF3INA3bnG6NUI1j2cQwfy0BKhpxCQZw/vyDOIyAuI&#10;CPEcLoli8gylApH480fcbu0H2T5D9PzkPgQIEfhDEO0D3sdN3MONq7jWVbl9/Rru96pcvUhXdV5O&#10;nTgthw4clV079khz02apqqiXkg2bJDd7g6QnZ0tCXJpEhidIUECUeHlCWJx9ZPkyN1k4f6XMmL5A&#10;vprwvXw04gvp3+9D6d69P8rBMmL4MBn/+UiZNvlzWTT7K4kMXieNNSVwY6fkpx+eyT/+8Qf500/P&#10;5UcIIu/9Ke77SftdiOdtecQxBUwh3cH94pnpXE4Q9nv4G9zH3+UeSP4uROE22wQY4QPM2186g78v&#10;J/gDsZ86AFJHJH98H3P1bXJwZ6scALkf2NYk+7c2yj4Q+76tdbILpL6tqUw215VIK6L7es4uW5wh&#10;dSgbynOluarQvAENy3WbsqUa+8pB9sWZsZKbFC7ZCSEW0QNxXA6RnMQwRP1hui8j2l+Swr1BQO4g&#10;ExC972oJ9wG8Ed2DWCO9nUH6q0DyTgCi6LWLQcogT7fFEsLeNe6mAdYQPNM6TNXguHVOEqg9dCgQ&#10;RiR4DAUjhJE9SJxgtK55eBBZJIibET1z8ozwg+Eq/HEdbwiHv3YJBUnjeEb0TO8w6g+zov9QRv1A&#10;uJXTN65gCfazUZeugYSJ78V3lUMcQnCtMN2GCD8QUTgIWIkcJKwg0YJYw3Ec3QTvOcSDIrFcAlEG&#10;YVsYiDgchBsJwiUxR/uxzcCkk+L8IRSoN4FvJ6QLALEriXM/CD4eIpEQaV5AFR2Ka9ukD4FIjFov&#10;ydEeKhiJXIcQ0Hkl0H0xtYQ6VAR4bd4zYLsMikcE9jH1FQaHxDIcz5bOiQ3nfL5h+rwWQxCdcM9s&#10;z3CCC8JyEIQEQhZJUbPuR0UNAkLXQhfI69MtUVzpXOJxDF+WlRS17ufkMK+X7RT/EZ+C9LhhOSnx&#10;P2ckRktGAqeeTpbGqmI5CrJgZMiUgEaIh3ei3CmnUJ48uF3OInK8dJZD+xmNnpfrlxGJMq1AKBlZ&#10;YsDtOObXuMZeLhZ4DI+loNyx3MudG4x4bcJjAydFwuAut9tigWO5jyJDcqereXi30808BoE+AZE+&#10;gRA8fXhX8ezRPRWKFxCNHyAgChDvD9j+w+N78iOWf3yCdeAF1nUfjiVB07XQvTxlCuj+Pbl/B04F&#10;InL10kU4lbMQ1JMQ2qNy/MBBObR3n+zduUt2bNkmrU3NUldVKxVwKxsLi7UNJzkxWfy8AmQ2hGPo&#10;B6NkYP+hMmjAIPls1Ecy+avRMvv7L2W980JJjQ+W1oYKna2Vz/gW8/sXEdWfOy6XTzOqPywXIOTn&#10;TuyXU8f26At6OLX3oT2b5eCuVo3g928ByW+pl72bEcFzjEZrtexoqUQEXwZi3yANZblSA0KvLkqT&#10;qsJUqSpI1kh+U16ylOUkSmlWgpRkxiOqj5UNadGSnxIhOQlM54DoY4MkLcJXUsK8JTncR9Ki2BUT&#10;IhAfJJkJwZKdaJbTEP1TAOL4OtbAdYgg3UEKbviBuyuigRi+9xuI8lsLMlkDQlypKZsgEGEgSJzg&#10;csj6FRLEiRBdsd0NJOmO0n2pIghRfKDtGJjLZ0kXgaidhBxOMgbZ2qkkWyi4zYamfVCaiBfHUzRQ&#10;RuL8SJ9V6ggCcW4YjuE7xSNBUiRDO1ImVDAs0aFI2FChYFoIUTPJlQTHd5FHoAyjEPB6JD0QOl8x&#10;S8Il8Sp4LMifIsNrh+I70aHYYsHvGM462X5AQoUgxEEc7HYDkrsSPJaZ/mEvJP1eFBVchw4iMQru&#10;AYJBUg6jO2GUj7ri+bZCCAbfY05nEYdtHSkoCo9+D5C6As+J4obtvA+6F/Z2Yn2hFAzWS8GAC+Lz&#10;McBzwbOhm4i2XEVMwAp9W2J8BJwL7s1Oi8VCyAhen+JAEdVnD3A5GtemI4sIWPWyneI/8nNw9+bA&#10;HS110lpTIS3VpbKtsUJ7fhzf3wZh2CJH97KPdyuWt2oq4cgeLIOQzp88gCibs1KeR3lGuz1eOX9S&#10;rrL7oyUEXL5y/oSFzn2Oy7ZYGNdxwXIhthgYcWCET9y/dc2AyzasbX92DAEBeXDnurRDQB7SMQCP&#10;7sE93IeAPICTALjMbQSFha7kOVNbKDU1hm1PITbPISYvKCJPbUBAnrXLH4A/vngo//jDI/nnH5/I&#10;v/z0VP4/4F/+8FT++acn8vOPj3AM3QuuyTQcBO0JHNAtPLeDu3ZJYnSCfDNhqgwZ/LG8/15f+XjE&#10;MJnw5SiZPvkLWTrvW01HJcUESAWi9m0g+L3bQPpM24DwdzdVaA5/O0h/S32J5u05LUJVSYa+U4Lv&#10;nGCuPh/RfG5CmOTEhyrJExmc/iPCGyRCknYBaeDHZRGpNsB6gUSYHgFhh3mskGB3EBIieX+XJeK3&#10;ZrH4rl4k/s5LJcDFCctLxHvVIvFcuVC8sd3PBdvdQMY4j6Qf6cfI0gUE4YLIEvB2AdG5gOjY42W1&#10;cI6rAPcVIPZlIHaKA8jck4RLol4toXAUwYzqQcLBuL9g3FOoF50G79sV9buBhJwlhALjDdLFfROh&#10;+D4hIMMQEiyiz9gwEp07omKIkh/OZ9oHAsSS6xxD4AhG5SaSZ5sBhQMRuD8Iyh8Cgf1xgS6SpO0c&#10;dnSNaNqqhxGzpolUMOg4bEdhC8VyENsKkN0qiWXUDNIjaZNUIxjpM7UDkKhJ5CoaqJ/XpeDRgYTj&#10;fkLwbILwrIIgGHQmrINpH43+Qaz6+lrcH99KyPeOp4TDGWCdTofpLP1uEBiSO4k4KRoOIsZDlwMR&#10;6Qfhvkn+dAgJEAoKCtNX6ngs98BzeYzdbqH1KWmvMUKC43gMhScMziM8gIJIcqerMM9H21QgEkxD&#10;xfBcLMcFr5FU3EtanJekxnlLWjyCEZS8P7gGFS69FwoGnhkFQh0TylBvpzKL4l5+/iM/h3a37Ny/&#10;o1n272iUA8ChXU0AS643aJfBo3vbFId2NcN5bIHT2COXIQLMZV+FW6BwUBSuUUBsB6EugqJghOEv&#10;OQuu24JxEwRKwbhFwYDLuM3psQE6jQ7RgAg8cBAEblO3weP+gsDc0xQWzrl9/RewxcMRRkiMmJjy&#10;JojdCMszuBIKRifgPGzQfUBIfoJLIf6gy3QodCYQmocQnfvX5fHda4pndDxwPneuXJa2hhYJC4yS&#10;Kd/OkcGDPoJoDJVRH30o300YI/OnT5LVS2dIAMiRE/7lpEbIhsxYKcpk7j4GUX6UojA1UgpSwiEC&#10;wZKOCD4t2k9So3wBHwiCFwjDAwRBcGAVu2V6g0A8JD4QQuGPH5sffvAESDCKRGitm2VEvUAoSDvE&#10;axXI3ZrEcB1IeD22e4Ck14H0163uxHoc6wly8OH5qB9uISZoHX7U6/CjBuAiIv3cQXau+FG7gPzX&#10;qGAEwjEErocoAeogKBgg/RDm5AESI8UiSNdxfdwPxSEUIhFCUQHCKBbYTqGhKwlGPWwDiATRxlMo&#10;2A0VZYw/CAzbzQAzkhSIDYiFUyDhs0Gb4D5Nl1BAcf1oPAsiCsdoageCwdKIhDnHNIZzXAKjZdYP&#10;+IKUQY4EG3bZ0ygORMvpLJg2sXP7mu/HMknZhp3KYWqKEbxJueCaFHn8jcLxt6JwROAeSJRseE4K&#10;d5eUyPUQiPXCd5gnR6zT5WSKBcRS7xmkzMichM76KQaaaoKDoFhwpDVTWnQH3MftvB86BboDppwo&#10;GIjgTfuIlnju+L50DiRwRvtsd9BGdID7eS5HcIdBOCmedvdZCkU09ttgmomv102Jwf8trk2xyEjA&#10;/3Us/oexzvYT3huFScUJ1zNuY/XNgIB5f2/R28vPf+Tn8OGmV44f2NJ+8tBWdRSHIQ7arXBbLVAj&#10;B7bXwW20KA5g3xGIxslDOyEWx7UR/BrI/hdiwQZRpqAISyBsQbBTU45iYe+/YQnGTUswDIxoqGBQ&#10;GAAjEkYsKAy3r0FUeNwvHIkRkT8TDwu2aLTf+XPR4Lb2O8aN2C7kaTvdBts2/hxPCe7T/TiOaa92&#10;OhKCjfIQint0FNfhVG7ID4/uyB+etsufnj+Fw7oorY2bxcsjWMaNmyJDP/hEhn8Ad/HZSLiLcXAX&#10;34nryrniBwINJ7GDdONA9HFBbLxFZAUCZhnr7wqyAmkg4tbGXBBoFAmfxO/LiNQFy2tBMm74YRKu&#10;+EFiXbfjB8dlNgYHummpywHchn2ImiNATOGIqsN81yrCfdxABCB9HwBlFBDtt06XI3zd8ONFHUwp&#10;BWA77jGW6ScgJsgD6+tVNCIhGrZghHBSRNw7o+SA9cvEf91SK7VihMJGEFwAo+iOklE1toeok6Cj&#10;gGhAKELhToKYmnLjyGB2CV0lCdoga9zFL8QC5M51Ej9z4LZYaEqKqR2AYsE2k0jus8TCJm7t3YOI&#10;n9G6ycHzHJOLZ6O0prNIrIimI0GMTJUwArbHFbCRmPekjccgZUfYBK09jOiONK3kAkBQgrE9CO4D&#10;iMa9x1C4UG8CjqVYpEYhKgfZsg62NdhiwcZpdRwAG6cTeH3rWhSLRBxLsTCpJAgo6rP3s9GaLiKY&#10;KTUfuCMKAskfy2xYp1AEciQ2ykgKB1wDR2dzXdsrgBBvuE44imBvbPdZiv8DIxZ8RmyMZ88vPjN+&#10;z2TccyLAZ0B3kZloxMK+R01x4Tq8lhFKl58jA1a/nHb8/+YH7mHU0X0tcmxvixzZ3QjBaJBDEIyD&#10;EIqDO+uxrUkO72lW13F0/2btt37lAvs1n7MEg6mokyoaxDW+7hL4tVDYYmELxi/EQsGGb+Aqe91w&#10;qocLuAZEw3IaFI07120RMA3Qusxtup1iYLsOG53CwWXbaVAMTAqKTsLg4d1bHUJijqHDYMrqrjyB&#10;KHQA60Yk7qvLYCP6M7iKp2x4VmDf47s6eOjJI4gG8AzrL57CcTx/KH/88Zn80x9/wvIzuXf7rlRX&#10;Noq3R4hMGPu9DB/yiXw8/EOZOHaMzJv5tb7LIghEGh3sCULxww/IHwTjix+GJ8gBBOyPqB2RurYB&#10;+HFAE4naED+JOkaxHseu1+VoEHjMr8BtGvEDdjsChYX1RFE0SKJBpj6SfUygJ37gcAm4Jq8dA/Kn&#10;gPEaFAUVNMC4CdYLccGxFIcwHwgOEIHzCC6HU4AgXKEg/SA4Aj/3JUYwQL4UDRsB650kwG6/YKoH&#10;xEznoULB9gQQeogKhZP4uTAltkDbJigIcSGm1w4j9I5GYoc0VAxcRWwgong6LDstp6JBEoMg4JgI&#10;iArbFLRtgU5CSYpROhwN62NvJ7ZnYJlCwV5IFBMbhhANNBLGc03guAw2yNIFgJBJhCRnljZ5cz1e&#10;RYWCx7EIcAF0CRQZpsHYaE1HAgLV4yAWJFnWqXUBdBcpBM5LxnkUDbY/cB8JmBG8o1jYKSY6Bi5T&#10;NCgObOsI5uhrtr3g+9sCEEIBwHadwoMCAUEJxLK/DgTkqHIDLvsR67DMcR44J5ipOooIlz0W6zXY&#10;aB4fapxXbBgEEM8mJca6v3DcH1wF22foKnhf2i03yNnForSXn/+bHwjEsqN7mnTyscMQiIPb4Sw4&#10;tfBmolr2bq2RfRCPQxCNEwe3ycUzh4Vv0rp5/YJJR4H8HadpcBSBv+Qq2G7xvyYWRiiMWBhRuHfz&#10;OsgfxH7rBsBl9mS6oSW3Gxjx4H7jJoxrUJFg2wXcAJ0DQRHg9s62DToKppra5cUTNnBbwPoPKNlF&#10;98dnj0H6j+UH4PmzhwZwDs8gDE/4In+IhL7xC8vPnvJl8TgPx/704wv5408/CAc9njpxRspKqmX1&#10;Cg8Z98W3MmTQCBk9cqR8/+0EcVm5AFE9CCIyQNJigoEgkIsfxMLLROqclhxRfRTJmySPiL4zsrfI&#10;HceRxG3ypjgYgcAxAEWCuX+mh1hHNM4zIgMhgEjEBsO9hOBHGkxBgEBZYhGp4uSmx8ViHwUiPhSi&#10;FuaF0kuvTZEI41TqbKtQF8GyUywiUIcBBYMOgy92oiCwhw+IyXYVWFax0H22WID0QeZhIHemYigY&#10;mraiO3FdDCwEYbGLKcgbhB4Bh0GiD0HUr11YAQpCLJwThSIWjioGDioK7kFdBOokTNqH5IlIFuJA&#10;wWB9bEdgryXCpJ+ME+EyB5+ZVBVFCBE6Uz5MJam4cJ0Nz4zwQdzhhthJ1nYqiCVJ3FEwlPghBBSX&#10;FDgHbXC2HAJFghE4iT5OBYN5fROZJ1KMeB6FBscmUliAGDgHknGKdV2me9iYTWGgQFAowvyWo4TA&#10;sd0BAsieXhQBDgqkILD7rjoIJX0z1kMH/sFNcPoRigUHDPqunadTjHgDXi5zxGvtXPFxm6+iwcGB&#10;PE/ni3JfoPXqKHBcNwr3EMm2HQoHRCI2DIIfgr9FEP4G2GdSXYDf8pfjKf5ffuAiAukqOFPl3s2V&#10;sqOpVLbUFUtLVaG0odzRUi57tlTLwR1Ncspqt9CpHTguA0R/TcdlQBAcRMIGRYECcfncCQUbuika&#10;N1QwmLbCcZY4cDK5GyivUzBULOgq6BBsgaAoMF10C8RPcr8jj1Bymdu4j6JBdKSUKA6WizCpJZC3&#10;5QoI9pDqEAELP0IM/vD8ifyJXVd/fC7/+NOLDvz8hx/k5z8Cf/pRu7X+8afn8tMPT+XHH57Ijy8e&#10;yws4iOfP2s2L5x/dk0cPIUSAvmAH1+d0GhxU9+zxY2m/+0DOnDgnWekbZPFCZxk0cKQMG/KRjB/7&#10;uTivXIQfiJdkJ4Zp19OMuGAQiy8suJXSUdIm2ZN4Gb0zcmcem43KJGEjBnaEb4MEHe6DY9jorNG9&#10;OZYCEwsXQ7KPV/JHdBrmoYgPhejAPURCnCJ4PK6lgkFhorBQMFQsvEFiPiDG9ajfFcS8BkTirCJB&#10;hGGbfV/mXoyzMA3h7ErKNggrtUQRsNYpDrZgUDzYjhEOYo+AGyBUMAgcSzHhYLWA9ew2CzDqZ/QP&#10;oQhSglumDoPEnRgC0qUg0j3RSUE8mNphyXo5ZxF7KEXRmVjgeiyj+lCONQBJazdOkDBLTWm5aM8j&#10;08WUA9koDHQGTAWBwENZsg2BDsGIAQmbET5Fgo256fE+uk7xIIlrjyCmqyAe3M6S4mALiaZmcK3o&#10;YFyf7oGN2lEQHJQUFLsHEaN2upwwRPNMjTF1peejbvaEioJQmPaIlRLq64RnugygUOC5Qyj8QPz+&#10;EAAzurxzIkD2AmMaiQRO10XSN/NV4Rwc77VmtnisninrVk2X9WtmiidEgyPOA9YtwDFwGziGsOvi&#10;+SEAnUe4P8SDAhEMgQjEvQew7WO5fY1ai8Jefv5ffhrL8wraaotku05sVqSjYUtyEiQ/PQrg3PTx&#10;UlWcKbu3NMjZEwdVLG7fuAxHYLrRasO2JRb22ArCOAs7PWV6Qt3G9rvXLsgdCALHZty9CdfAMQ46&#10;hcQ1swxwVHc72xOAh4j6HUGheHwfRHz/DtYhFndvGcHgeAmg/Vc9ohRWuwT3sceUSVuZdJVxL6bB&#10;XNtAHJbV1VzHcddxPIULuHsD9wqwG+3ta1fl1rUrWEYJcVPgnJvXLmt5G+t3IHZ3IXb3bt+S+3d5&#10;z0xnPcJ3vC979xyS3JxicXH2lPlzF8qMqVPEZRV+OCDjtLhAyUwMBpEEIFr0ASlALBDlR1EwQPAq&#10;GiBeWyzY88ikdwwxG3K2QZJ2FA+KCV0H3IS6EEP4dAkUCBUKIC6ELgVCoUKDunENIxZwI3QwmoLi&#10;OTg3xFvviWIRAqEI8bLFwogTr2vO433wHrmNQJ1svHWALQYUAgqEDQoIt3ccB+GgeBDaG4q9fiAO&#10;FAqOiwj0gGBgnYJBoWDPJboKCkUcHRSdBdHRFgDiZGoKDiCWDcMUBYoD0z8atXPsAaJyLJP4mRpK&#10;sZbZkMx0EdM+3GYAtxAJMYj0wrInjsf5dBWALRapMZ1CwQbdtFhvbeilu9D2CzoHlCYdA3IPgSui&#10;EKijML2odMQ1rm2DKTimbLQLK0kfUT/bDUjiQR6L8ffA86DrYjqNJK+ROtsiSNZwEGxf8F5qEfMi&#10;uIS5KhiBbguFvb50GhGIsjbqs30C4LEUETo7XocpKAqBD871cp4lHmtmADPhNGahPoiGq3Eeftgf&#10;rHNVUYToYChICy1hg8OByPHeQnFvvCc4nJ0BAfNeDrz7z/qUF6bUaldMCEVpfrJGsiEgIB82GHqt&#10;hhX2kYbKIjlxaLemiDhlBx0BU0icEI6N3HQTtzlQD67DDMozqSidKA7LFIp72Hcf5+socI4svnNN&#10;HtwDmd8H4aMkHur6TR14ZoPr7fcgBpwWhKLAtgbgPkTgvpWGUvLndCIQIR3DAbK3e1jdvgq3QteC&#10;+7nGrr/nT8vFMyd0epKzxw7LmWOHAE5lcgAO6oAcP7hPjh/YC+yTEwf2y8mDBztw4sAhxXGWBw8r&#10;Th05JqePHZczx09AUE8CJ+TC6VNy6SyvB+d05QquT2GBwFy/Lo8fsM3jidy/90BOnTwtdTX1EhcV&#10;I6tXOImb8zLxwzOPJ8HE+UlSNN+C540I0BN2HACxdzYc0110ioXdPmCj02WY9JRjwzMFgogL8VKQ&#10;8OkS4iAWKhRwGDHBEJRAChJTSSR/NjCSVCkyvI/OOljyeryunYIyaSg4B9wf3QiFh+krCoZJm7Eu&#10;EDUbbxHtxyHq5jJnHiVI3LZ4hPutVlHgOrd37Atg+oTiQtEgObJ7qZP4gtjoMjjSOYwNz9gXi+Pi&#10;cB5HesfAURBxFA5cO5b3AMSEUCTYbdSkdSgOGrHHeIPUfSU91kfSsZyKCJ6T+2ViPQ3LtjCkY5mj&#10;yol0lpz+G0iLwjn8m+IYRv4kf4oCxcEWCiI9jvXjuCiIdjjcG8RBBQLCwLy9GQTH+ZgoGmy3gJBE&#10;QEggEHRAOo4D3zUEEX8QSDwQ398f0b4vyNsHhE/4gsQppgHrIKogd9PusBjCsFCCEPkHeyzA320R&#10;wOfHCQjnwlnM0wGQnE7cTFViRpVrSkrdhEkBEmyHUGiaivUvwHVniycEw3P1dPGGaPjSZQD+qDt4&#10;Pa7nibp5Xb7XAsdHQHzYBhSD78IGcDqPMK8lJ1/2fPpP/hQEBPxdXmrkzvT4EEQrXvqyf/fVC8TZ&#10;aZZ4Oi/GP5+7VJfmy9H9u1QkODHcDQgAheKavrOXL3c37sEGU06Xz52UC2eOgURBsgf3gGB3yfH9&#10;O+Xk4b06z9SZ4yBpAmTNOadI1KeOgJwPg6yBY4f2yrGDe+XogT1y5MBuObxvpxzcu0MO7LGwe4fs&#10;37Vd9u3cKru3t8mubS2yc0uzYteWFtmzbbPs37FNDu3eKUf27ZJj+/cAqBMCcPzgftwTBeCQnDx0&#10;WE4fPiJnjhyRs0ePojyq5bljx+TiyZNy+TS+z1k4qXPn5dqZ83LlzDm5fOaMXDoNnDqDY87K+ZNn&#10;IBKn8X04WA/CAfE4i+Wzx09BkE7i+x2D2B6SI/v3ycE9u2Uv7mtba7M0VldI2YZ8SY2LlhDfdRKM&#10;yDwMkXdCpLckx/rqxGoUjAS4i3iIdnwYAGKPpXCAtBmlmxRUp6swLoL7bJCc2cZghIFiwW081oiI&#10;cRaxcC8xVnuFAsROgjeixLqNq6DgJOA+CBUZ3EsM01XqWswxROc6InSH9g0us+5YiBEFIj6MXSOZ&#10;k4dLwTJhCwdFgcLBaJ/Rv5I6CR0gsUdjOxvkmTKy2xg45TVJkk6DbRZsb2CDts4DhfMTmIZS4Nps&#10;m8G1jFhRJBj1G4FQFxEFcgc6RAPLKRAJ7eYJpGI5mQKgM8ayBxIcBcB3Qug7Ivi+CKBjdlmIEHtD&#10;sZ2BYqT1ox4DXoPOw10btulWtPeSBU0rQSjY7VbnaiKYHmPKjC4B3zWU7grfnbPMUiR0tlmIgY/r&#10;AkT2c0DYc1Qw+N4JTkjoa01h4r1mtvgC/s6zJcB1Dkifo9YNAoCgdfMlBCQehug/HAIQDgcQjroj&#10;ICgKRP1mUkIOauycZZa9wnSMSdBK3Ct7MK3Gc1+D7+YCsDcXl4GwNXh2a/Dc1kpmjLvkJXhJYaKP&#10;FCQY5CX63ixICHjLoqyXn//MT0CA898Hea4+6eW6VNY4zZYVi6aJ0/wpsnb5XERqzlJRkgei26Xt&#10;CZxP6vKFk3L+DKLyk/vk9Am+teoQyJKTCR6R86dAticQcUMAjkEk+J6MHa0NsrWxVjbXV2O5UXZv&#10;a5W92zfLXhD6ni2tshvkvmszSL6tGfubZHtLk2yzAVLdju3bsX1bS6NsaSYaFJub6qW1oVaaa6tA&#10;vOVwQJsUjZUV0lJTjevVy46WZlyjTfZt2yr7t2+XAzt2yqFdEJ/d++TInv1yZPd+OYrSxhFsP7oH&#10;2AvR2n8AgmLEhDilzuKAHNuHc/fuQR17UB/If+sO2dG2Vba2tOGeWmRzY7O0NTRJa12jNFXXSV15&#10;pVSWbJSNBfmSn5EmGYmxkhobIakxYYgswxFpBoIQvTTVxLaARI6bgFCkwV2kokyJ8QOx+INM/EEy&#10;fiBUuA0SNIg4XNsALCehRE0nQffhgWWSuHEWcSEkdogCxMFRLEj2dI90FbZQMAVl93Li8SZ9ZFJJ&#10;FIvEcF9JivDV89jeYTsGwpxLMTBiw5JCkRjujXMoMnQyFA5sg0AkkUgtcN0WDRK4SQuBLEnizPUD&#10;8RbiAB6jbsRqY6BghMGFhII46TaisM4G6TiICicPZMqIpJ0E90QkwEF1iAX2GaH4pUCQ1NmAzJRU&#10;h9tA5K+w9isgAuYa7pKKeozL4IuFfHSd7RVs4GabB9s/mDLiefEQB9bNHk4UAnaJ1W6zBIUB4Mhs&#10;nfobMGM22GjNNgl2l2Z7hBEJNuQHIfLX3kgQCZ3KHCV7JHlBJLwBNkIHwkEEcfpyugyKB6L8AJe5&#10;EgIHEYpIPwyRfrCnifgjfJZIJBDts1RifJdJLIQgHsKQGLBSkoNWSypIPy2cJL9OsmIolO6K9Oj1&#10;khHrIVlxXpKX7CcFaQFSSKQGyIa0QC0LUvwlL8kX+32w7iclGYGyKSdEKvPCpTo/XKpyw4CIF7UF&#10;CS+F4r/Sx9lp3lurlsy8uWz+97J03hRZCrFwdsI/kccaqdpYICcQ7XPCOrqLU8f364SEbU3V0goR&#10;aANpb2tFZL+5DUKwGdiCCL8NJN8C0qwDgZdL7aaNcCgl0lhThW31IFaSP0QAUFFottdbQbxbICBw&#10;Ddt3gdjhMvbBBRw6KqePHEeUDhw5BgdyBNH6YbiEw3ALB+Tovv1yeM9eOIk9cnDnXhWDo3vhIvYz&#10;fUSQ5HHcngO679BOCNm2nbIbJL+tsUVaa+qkHqRes7FMyouKpaygUIpz86QwKxsEny65qSmSlZQo&#10;GQlxIPBoSY6JBKmHS2xYKIgqEATlI4FenuLv4QF3tl6817mLh+tacXdeI2tXrZRVS5dCgOcBc2XZ&#10;Agjy4jnivGwB9i8RL9dliASZnyUJeCBi9ZMMzpQa7y9psf4QFSA6EJFtECLZQBCvH4jFdhduIEaA&#10;QgHyN4KDaN8G1x1SRkY0jMugOyDpp6gQ+YC8SNgg7ghD7BQDug7jHExbA50CCZ/7kyMhGnBBieEU&#10;ALoHCoNxEYQtGBQdnqPHUzBwfDKulxLFa6OeKDgpCxQNioXtLEjmRlRscmaKxkAFAwRsH8uUVDjc&#10;RThINIptDxQACA0FgKkjpoyYEkpGfWybYd1Eh7vBcazfUSDsBm6WXKcz0N5IjPjZAE1wnWKCUtst&#10;LIdhI5muAveiXXqtuigYBAcRhrN9weqaar9DIlThpKkencMKy2xQ1oF+FA0ICIVCG50hEOzKq2M+&#10;vDmlxmIcz55hLK22BZyrg+Z0anInifV3gtsC6YeslKTQVZISCuJHhJ8e4QKhcwXcIHTuEIB1ko1S&#10;EeUuORCEwngfKUkJkPLMUKnKi5DawhipL4qVOqAqP1KqC6KlriRB6kuTpL4sRWpRVmO9qihOqnBs&#10;JcCyqiBWKvKwnh8n1YXxUr0hHttjsRwDRANRP9cWRPe3KOrl57/Sx9lp2lvLFk5/4bRgKsTie1mz&#10;dA5s7GrZtCFXjhzYpdOMs6vriaP7IBabpa25HkKBSL+lRXZs3iJ7tm2X/Tt3wk3sQrlL9u7YIbu2&#10;gIybKRoN0lJbByfQIG2NjYjAm4EmE4HXY19dvaK5lsc1SGtto7TVNcmWhlbZ1tQGhwABaoVLadkM&#10;lwJy5zm19dJUUwsnUY3ovUKqN5ZK+QYQff4GKc3bIBvzCqUkNx+knysbsrOlIDNL8tMzQfwZkp2M&#10;CD8hCVF7HKK7SBB+sIT6+YHwvcQXZO/lBrJ3AdmvXiNuIHvXlcvgtJaKy7KlENEl4rJ8ibiuwLpu&#10;WyLOSxdh+yIsL4YILJE1KFcuXSjLlyyQZYvmyeJ5s2TBzGnAVFk4eyrWp8vyxbPFZdVC8XRzwnVX&#10;g0TWKYlmxAVIVnyApNNdwFVQPFKiKBaBRizgLjSlhCifgtEBtklAFGIpBoj4FXAONpg2SgijIyBp&#10;cxxHgIpQWgzB7roUJlxLr+eP/X44zhfn0qXQtdCNMDqmU+B03yR3CxQazgBLIodrICgUPN5RMHgu&#10;XYw6C63DuAkjCMZdkMBtAWDUTyK3xYLEbwCxw3ZbWLStAwIRjeUYCEgc70PJH8cCFAg2NBMJOIdd&#10;hO3GcpPqcrPcCqJ8pr3oViA62hjsCzL34bQVZtwE20A4doIuQHscBZq+/5yXiWJBJ0FwjIM2fuN+&#10;dJwEluOYQtO62R7Dnl9svGdvHwQLNtg1F6UZ38EJAk33Ww5eY2+rZLiRTPaiYpdaCA7HVKTDDWXF&#10;eUsWtjPKz4jmNnfJALlnxXpKNgg+O95bMuN4nIfkAAXJvlKEaL84I0CjeoMg2QiUZoZIGcRgU1Yo&#10;SiynYxscQWl6sFRkM/KPlvriBGksTZSmsiRp3pSs4HJjGZbLU6WpIl0aKzKkriwVQRgFI1GqcQ5R&#10;U5wIJElNUbLUFqdK/cZ0CEwqBAPHbcBxRYk/VxfEjbWo6eXnv+LHecW8/iuXzPx5ybypsmrJbES9&#10;K0C0abJne2tHDyimnY4dPiCH9iOaP4BlRP0nj5yQs8dPy4VTZ+Xi6XMduMB8/rFTcALH5Agcwv6d&#10;u+E6mLOH2DQ2SxNEoaG6Xuoqa6R6U5VUbtykhF+Sl69RfR7IPSc1HVF9iqTHJ4IkovFjC5Uw/wBE&#10;834SBHL3W7dOPBDBu65YJqsXLZJlc+bK4hmzZf606TLru+9k2uSvZcrXE2XKJIPvJk1SfPvVRPlm&#10;wnj5etxYmfjFFzL+8zEy7rPRMnbMGPkSYDn+s8/kqy8+wzGfy+RxX8h3X42Taahr9pTJsgjkv3Tu&#10;TFm1eJ64Ll8sHmuWwfKvhrNwhsNwET9PwGutBHi7ir/nWt3u6bpK1rksEzdnJ/FwWyF+Pi4SCjKN&#10;YbQdDTcRF2Qm5YNgaNSt0TgJ3s8AJJ8AsjftBUYMOGiPMI3U2MbeTYDp5USCposgMdNJmMF+RiSC&#10;IUghikxOFpjAMkjfg5wWGwjhwD3gnrRNA0JEwjcpJEP6dA4k/GTbHTCdBDKmYNBlcLCg6fVk2i5s&#10;8WDDuQG2W6kmCoTtGCgQJHBD5BQMq1cSiJiRfzIdAoSU16QYmHSUERV1RryXaDoXuh4+G4gVrsde&#10;UPE8FnWz4ZwDATnwz+6Wq+7El2MMQNR+ph2AgwGDcEwApzB3mS8BzvPMuysQ7UdRQDyddJmjujne&#10;ggJB4s6M8VYS166qIHi6Dh2lDKfB78NGe7arsNsvBSMKrsiM42A6yhXPmNN4eOg7s/UNe4kBkp3g&#10;LzkJflKYCsJGRF5VEKdReV0JSHpTmrRUpKFMAfEmSF1xvNQWxaOMk3pE9U2lydIAwq5h9M7zgPqN&#10;fH1rOkg9TRpB7g0g+wa6gY2JEAHUWZoC8k+RRpxXz7oQ9dcSqKMOZK+uAcdW4xrVuF4N3QTqoJOo&#10;wvHlcAtlBfFSinssy4+VTTi3vDAOv+8EqSgkEqVyQwpEA0KxMUsnuawshGBwosuS1JeTA/41fFYs&#10;mj3Waf70n1cvnSuea5dJciyiiw1ZiPw3SV1FsYpHVmqypCYmSkZKCpa5nibZIPWctHTJTc8AQPIo&#10;s7AtHUSflogoPi5eEqOjJTYiXCJDgiUkIED8vX3FZ72XeLqvl/Vr3WW981pZt3o1IvmViNRB/kuW&#10;yspFS2T5/IWydM48WThjlsybOh1k/b3MnjpN5kwDpk6V2d9PAb6DOHwrM76dLDMmT5ZpKCkU0yZP&#10;kqkAS8W338j073CMhZnffQOghADM/H6yzEI9s6dNkbkzvpcFs6bKknkzZNnCWbISToDPxHnZfNzf&#10;Ilm3Zinch5P4uHMgGaJQf+bsrbYBIJrtEEAsiZ0NwkBUkAeEzl1C/NwklA3BIPJYpnwQyafHBYMU&#10;+JJ9TuEdrHM/2ekgm+Q14sdyIsWAxM0oXUumb1AXRCMGYGmLCPcnYl8S6lG3ALANJCX6LzgLiAOv&#10;oddR0MWYdotYkD3TZKyLc0/FQ0B4XU1bwRGxNF1vTVsAe1XZbRg2KCAcY6FzUIGkOZ7CsXvsr0FS&#10;jQSRUjS0oZvpJZAt00t6HbgBNnJHquhAMHD9FDgdzpeVhntKhoNJwnUJvveC7RQUMqavzGh1dj8F&#10;qaMuCl0SxIUuJA1iQ6QCXNcGalw3EddPwbkZcC258X6SDTLPjvHR5QKQeklGuJRlR8mm3BjZmM33&#10;LIRJUUaYFGdFSCm35cRIcXa0bMiMksKMSJRElGzAchHKkuwYfRd3DaPs4hSQbjIINQkkmigVIN4K&#10;EG8lSJgCUV+SgpKEnyGtVVnSWpkJwciQpnKKhkEDCL2BxF8GQQAagLqNqVKL+hs3ZUpzRTai/ywI&#10;BR1AGgQAKDXH1OOYepQNpTgW7qCRJcB11tOI6zbgGvXYR/dQj+s21+A+anOlrTZPGsoz4fZxrTKI&#10;AY6vwXmVcBNl/A5F+I4bUUdFjrRU5UtzZT7qy0V92RCc7Jejs/+aPk4LZ893Xj4fkTAip0BEdCCN&#10;ZBBLmN86Wbt8iebfF86eLUsXzAeRLpQlWF88d64snDMb5RxZPA/LWJ+P9TmzZsh8YMHM6TJ/5lSQ&#10;8BQl5e9B3F9PmCATxo6VcZ9/rpH8uNGfynhg3KejZOyokfLlJ5/IFx9/Ip+N+EhGDx8uI4cMlZHD&#10;hskoLI/55GP54lMcCzcw8UtE/hPGyfdwDhSDGRSO6d/julNl0ZzpuJ8ZuMeZIP6Z4rRgtixfNFdW&#10;wBGsXDIfArAAArBI1q5YIm6rnMR9zXLxWLtcvN1Xwg2sliB2TUVkHBkEgmGXUqYwUBogCgYJxSPC&#10;5riIHH2PQygidJI9CBiEm4EoPQvkn5MUqlE7HQSfpz5TkDRB0s5CdE+hKEiNkFyIBicLNI3CjNqZ&#10;jkJ9JHiSPVNATOVALBI17dMpFtpuAcQRJHQSvAoG00VwKaiT5J6sbQa+qNcX9WMfvgOvxbYMpqrs&#10;hmw6CLoDThQYB8HQuihCqD8+2AiVtm/gfNNATqFwxzamgLiP9UK4QNKM6jkYj1N9cJoPTvfhy/dG&#10;rF2o8HFlg+wS4WA8HbXNlAwEg5G3GTznDAfAdgSSvGmYNj2ijEOhq0nH9+GLkrKBDKb1IGJZ+J4Z&#10;/K5YT8P+1BiOa/CTzIRAyU7i3yZYcpND8OzDZUNapGzMipHS7Fgpy4nT5Y1Z0XzBjhRnRMhGlOUg&#10;/VoQeQ2InKjDcgPIrxkE3FKZLW3VOSDwbCxngZARaFXlyObaAqAQRFooW+uLZXvjRtnZUibbULbW&#10;YDvA7fu31ug0PPu28iVRZXp8W00BkC+t1blafxOIuAkE3wgibkH9ei2UzRXYDhLnfhWCTekWuaer&#10;ODSBnBs2ZYG8M0HOOUrWDSjryrJA7CT1TJA/SL6YET6jfohAKd1HljThuqyzqRzLBJe5Dd+tqTJH&#10;mnFvmxsLZUdrqezdVilbG/k2Q3zvOnxvgMfVQohK82KlGiLXiPO3NuA5NG3E/iJ8zw18PhEWBb38&#10;/DV94CpcgkGU8fiBpYDw2H3TH+S5fMEcWUQBmDEDpLtQVjktkZVOizqwZsVScV61TJxXAyDf1SsX&#10;iwuwdsUicQXWLl8oq53my/LFqGfBLFkwd7rMmz1N5s4kuX8Pcmd6Z4Y4zZulaZ7Fs2fAUUzD9bB/&#10;+hRZNHu6LMW+ZUr485X0V4P0XZYtFLeVS8R9tZOsd1kunm4rxd9jjQQi6mfkH+CxWvzWrdJGe26z&#10;twdzGm1vVwMfVxAUCM0PAEFyUr8ojvYNQWTNaJn5bubUmSqhaDDVAkSDUBmJ5ybzxfwRkgPST4d4&#10;sL0hPc5fSYmElBEfYHo3gbCSQF4KPF++AyIdokFHkavOIlQjfopEZ0M0BcMfAoRlkHAyU0AkZKZf&#10;VDA8VRzYy4nTeESz2yxHXuNvaAbVgVDxXUiyHBiWFElwehGr4ZbfEYEB53+K8cf3DIQYQBRi+B05&#10;46nPGuFLiqLxTGL93QA8A/aqAvQciEkU9kUHIPrndSCm8UAszo/huIoApqScNdVDJ8FpPigYFAhP&#10;l/lasv8/93HQHQfKMcfPxmF2UU2JZiM4eyt5K9HzufJ5KuGD6AszoqQU5F6Zn6jv6qgBKvMRledh&#10;HSjPjUe0H6soyUGZGyebChCxb0gGOSKaLs1AJG3QUAoyBYE2IdIlmstJvJkagTco6UIQavIUSuAg&#10;wpZKRNTV+SoIfMf31rpC2QJsrdsg2xqKIA4lKPn+72KUG3XWBILLhiiLsK9EdrdWQjA4BU81lit0&#10;P8/ZWl+k9W2uNaLRWkXhgCjhurpenSctKHlvzdjeUoV1HqPAOQTurxnH2xF9C9aJJhzbiO0sm1DW&#10;4RnUbIBgFOI54tnUQ3zq9ftThHBuBa7H6+J41qliBkFo4/dt5AwQnE5/g9bdBpE0gHuA6NTQtaCe&#10;FtzvVj6XJjwXvh61ofjlNB5/zZ+o0PURqWxsTQjSAWIBnmsQiYOgFyEqX7wQUfhKkLKzeLivFq91&#10;a8Tbw1n8vFzF38dNAnzdULqKr9ca8fNcDaEBUUNsAkDYvu4rxMttuax3XSbuLkvFbc0ScV2NyJ6p&#10;nbXLxBtE74s6fdxWidfaleLhvEzWO0MEAEb8AZ4uEgRyD/Z2k0CvtUr4fHcCp5cIA3mFs0EWkW+C&#10;pnAYKTM9xIgb5KX5d+bc2TXU5OHt3H5nYzB7yzC/zK6NFInOnDrTH4ygmfZg91UiOsgSixSIBZCT&#10;DLKPZaoHESzEgb2bskBqJDhGtSbfzkZaQ/JMJ6VANNJxDl0Ip/qg22DqyYgFU0jMw/sgOjavE2X3&#10;z0SmehBRKznD+TD659QcERCHCA6m81glwetWSID7cglab17lyVGxUcHLIXhOEhvmhO+2HN/XmvYZ&#10;AhmD5xcLsYiHWNBFJMA58Rqc5pykn4DrJOEZJYfiO9BZ8DnTZeAZUByS+F3wv8IoPpUpKtwnQWHj&#10;SGaC6SI+W7ZbsP2AXV65nIBnzbaGDIhBNv7vciGw+SkQgrQw2ZAejhJIj5BiRPo24ZflJyjh15Hg&#10;QeytFpG1VYAssdxcjnVEzyT9ehxDUagF6hFhkzRJjptB1jsQ4W8nKWN5C6N8lNsQ8XLbDkTA2xog&#10;AMAWC1ubsM3C5nrjGCgUmyEOjJhJ7iy3QSR2IHre0VyqboKCwal12mo2gNhBzhZaqykujLTLZBcE&#10;Y09blexqgVjwHdQUDBUaCgaFBdE6Cbq6QMlaCRvbWrGN36dZSRz78T343ShELHmPPIYkzlJdC7cp&#10;cD5KFQ88q4aSDDgmpqTS9VnVgeBJ8s36fHE9iA2vT5jvbepmPRQN+zoGuB84I7qLBrgSuopmiBjP&#10;oWDgebbu3FnwcnT2X/snPSmoIDMF5JUQoA2xQd5rJcRvnYQHglwjAiQBpBYPokxkJBwfokiKDdL1&#10;eETG0SCcyEB30SmvfZmGWIvo3Zqmwo8Ezxy2mXguGMQfCpEJhdgwwg/BtYKwPRCCE+C5Ck4B5Idz&#10;OeFepNULiGTNiJZTczMfHuHrjEiYc/4gYibZQQQS2EsIx3KmVkbAZgZW0+hqi4c2EquAmPy6LQgs&#10;KRCmt49J1fAcjeABpnwoSsz75ySFaUMx0010AuwplAyiT8FzSKMrgNMg6VOMWDdBUeLIaW2cZb5d&#10;eyPxODxTTQcxxWMaaxMtgUhkxM6ZYjm/ksdyCVm/TML0jXOciZVvlXNSBLo5if/aJeLjvEjh68pU&#10;z2zxXTdd/D2n4O84FaI6B99xqQ6Y4sC1RHy3VDiZjGg4nXhE7UQcloFcCNkGOJ+StCgpy4qTjRmx&#10;UpQaLfl8XSrcUEFyuBSnRWJfrGzKRuQOlFrLjPAZ9RPlQFleAgg/TkpA+KV5bBBNlqqiVKkpYd6c&#10;KRaSP6J7RPhcbigDwWN7A5YZ3TKq3WyRlYJEhW1GICACdAMscSyjaUb+LZV5ukwytYmSZEYC39cG&#10;gm7ZJDtJ6BAJCoaKBp0BSHo7ot9tjUXSBmFoBVqYXsH6FohBG/Yr0eIeWDfByF4JGedvsYSD2ALx&#10;YeqnAt+3MD1SNsARbcLzoNjx+M08FgJB0diqrgPXhLAQrSz1vllawD3akXsrnE4TCLlZyZlkjXut&#10;plhA0FCP3o8SO7YB9jMgufM+teR+CkAVAaLH8yK5N+B58r5tIdpMIVIxMsLA7RQqHkdhYWmvU2zM&#10;+QYUnXq4NJPGyj24s+ClUPy3+PBF6FlpQQUZycEQAQgGyDIOZJIAgUgDeaQzF58YIhkoM5l+SQrB&#10;9iBJjQ0E+fmCDNmNknlvRpIgbBBsBIiaefBInczN5MM5UCwcQhHuR2ExYhEKcQmFCIT4Qkh8VkM0&#10;KBbsqcKuh+Y87dLJZdZnCQZ74Zgcu5W7J6nTbXDKCggNQeHQabxxTzrltsIsq1iAkJm24ZTdZkZW&#10;CosRB87Yygn2zIA4CBBz+WEc3UuSB8HjGdGxUIQSQkyDMF9GxFeScpn3wnEL9tgFI1B0Lczz00WY&#10;8Q8dUAGh6LCXjZekQrTYaBvPFI+fs0RDIGOZHmIKCM9UZ1dFGY/7JrQ3EAQ7jr2M/Jcjkl8gYf6z&#10;4S7mod5lkhnnBiHwAeEHSgH+jkXM22dGSxnz9sAmgGkcpnNqC9g7Jk0aNmZJfQkizuIsqSpMk8qC&#10;FKkuTMU694HULTCt0wgibAHRmKgfRIrIlI2aTVhu4jKIicSmkTBIixE0CVpB4iaBkehA7Caizdd1&#10;O/o3x5A4KRh2qgXEBKGge1CxsMhbCZnXsMib67zeLkb0TA1BOBzFQoHrUzQY1ZNMW0DOzaxLSRZk&#10;ju0mOrcic4skCaZ2uK2DmAGSJ91QcXaMlPDZ4plSLFRkUK+KgFUnn00zv5MDTLRuiQHuj3W2Qixa&#10;OsQCzxmRvOMxJHj7PhzFgt+/hVE/BIbQY/iMsI/fm8+az86III+jKGEfnhlh18Pz6BboHOoo7CoY&#10;WeriakvpTqxUFrZRKIiG8syDtbUFL6fx+O/2yUoNSUhLDJKkGH8IBaJjRsHx/pKBbZlJEI3EQF3n&#10;VBVJ0SbNEg9CI2kzh84RxRypHBPiLZEg5HAQW6gfZ7zknD+mjYACQXcR5GkcRQjIOAwkGApCDPJe&#10;BXexQgIQSQfylZwQjnBvnI9jOO02CdwepGaPZo7hNRUmh+8IvqNB39PgsI0kTgfC+47VtA7rZp7d&#10;5OsJvuYzVF8VukoC1+FegBBE9TyG8x2R/Dnpnn1PvHYsQMGKh9BwOYJzJ1mvG+XrR+3pwilUdoM2&#10;2yyYjmK3Vr7nOhMRPrvUZsO15MYHSQ7KLPwtMiEkRDaEnNsLINYF+HsUJodIcXoEIvtoJfry3AQp&#10;RyRfmBoE9+OB+l0kO8FdijL8sS9SagohBCCwepB9Iwi+iRE88/Vl2dKCsg1EvwXkvhVEuKWyQLYg&#10;Yt1aUwIS3QhiKdHI1USbJJpOYtcoFSDpbuOMxszXN5bJDpDzjqZNWm7H+tZ65uZLtMFTUzYodRnY&#10;xoicBEfSo8DgfkxbQo7WTdEwUS5JsEgJtwnEpXl4QEmY92MRJUWCdTNFpIRJAuS9kgRRB+uz01H8&#10;DrxmG1MvBK5niLeTyEmerJfkaRMnG4ur4ZJYUjQM2Zro2zQs21G2aXDmsp0WM+CyEbtOdJ5rjuX3&#10;orjYhM/vjGuxgb2WwmPI3TwLU7f9HPR74znxniisHQTPFBFFQ+s04qrHWlAxw3fd1oS/PdzWFqaR&#10;LNGwU01sm6AY1JWl4xmkKrjsIBJwfVmtLx3Ff+NPYrSfZxwiX06lHcMulFG+ksxeO0BitK8KSBxE&#10;Ii7cU2JDPRCVr1PiJBnqbKeBHhIJMI0U4uOiL/thSkpTUwCFItDDWfzXrbEao1fjGDZIrxK+Rc7H&#10;jQ2iSxT+fIH/+hUSjH2ctM5MXscGa058Z9JbfHdzlAV9j/NfQBScDN/+RvAFQ3y5D3sQaa6ergKC&#10;wUbdeHyXJLiFFLiDVET+9itNtZsmkA7CzgBhs/dTJntAgeizE0IkLzFM8pOIcAXXc7E9GyLAhmym&#10;rvJSIiU/NUoK09mtMhYRZ5xszIkHEqU0N1FnAy7OipNi7CsBmNopy4pHxN+JMpY4pwKioI26bOTd&#10;YEX6JfiRFqdDDFKkPI+NvBGoJ0RKs8OkIo+jZROlriilUyhKTfqnCULRVGoEo7U8TzZXgFArTNlG&#10;wYBIbG0oBckTEAwQNWHy6iAki8CVgLGdxzD/vr1xE8i6HEJgwPVtDRQMvh+euX3Uxxy9DW3gLYbT&#10;QMlrkKxJnLhHluo2CJI7rqXRMkiRRGmTtCNJOoLHKrCfImDn+hW8DgiZefoWtisQFAc6oSqIBZ6B&#10;EQtDqI4gmdvpF5ukDTEbsrf3sWT0rT2RrG02eKx9//Z3YGmEhCJo6uX1dbsC29j4XofvYhG+AscZ&#10;p8HSAu6d9fC6FLaajfgfgWC04P43Qwg2QwiYFlMXQcEmVCDMvrZ6PGsrdaXXUmfC++J3zNTG7Kri&#10;ZAV7QtmC0bAp/WVj9t/CJyLAY34EU0kg1WimVEI5M6qXzowayW6WwRAIikSgu05DwXYKM6Ed2xcQ&#10;VWOZM5TyncwB6/k+Ar4Ihz2S6ChcVCh83VaK99plKFdgfSWwAkLhhG2LxctlkXi7LBZfV3a95Ity&#10;VkBgTD1BFBfP1SoaOuMpBIiNtuy9Q9fgCBPts2GWbRpwQnA8SfguFIM0RPbpEIM0tjmwcTaMk8P5&#10;g+iZookyeXgQs0brAJdJ1mUg9U0g903YVpGfJFWFKVLLRsIi/AhRkrxrClN1ubYYBLERREGAnOtA&#10;yET9Jv7QQDQgwjoQNVG7MVuqizOlqihDqrUu/OhKsqSxFKRRhigU4HIjjiWaykAym0AaIHgluHIs&#10;o97GjZlSV5KuAlLPbpEK3p8BRYXHqFgAjbi3Bl4H12/GNVo2gbS0bgB1t9WQSOgIDDbDORDMy2t3&#10;SIKOw9q2BWJBbIUwbKNg2GiAWNRbYgHxIexj9Vw9v0Qboe2GaEb77LWkDgNkznUlehIXyd8iSEei&#10;tfdx2UTvTNdYYuFwvCFVCgfWeRxJ2xaMX4iFSaXxPPt8lryOXZcNbmdpC4QtDiyVpB0Ew4YtFp31&#10;8j5ZrxEKWyx4r00UT8AWpo7vyvMsESW4zwgN7gv3zvO06yzEoroU/xvlWdIGIdjaAsFuxt/V6q2k&#10;Tg/btrfi74PttlDQgRjHgfuyxIJtJzrOoiSlQywoHJZYvOwe+7f08fVa9Y2/l/PPwXANOsAMgsCU&#10;UQhEgCVdQhj2sQsqc/r2RHR8cQ7bLSgeFIxAkDsR5EGih4NYvxoCsFJFwseVI6KZdoIQwIEEK1bB&#10;NayBALFdgikfpm8gBDpozOT9OeaAjcjshZQVGyQ5iOLZAFuQHCkbUhC9I4onitKiEV3HgeSTQPgp&#10;iLBTpTI/RaqZe2dUzm6DbHQF6Vdo4yyiI5A1ibmtokA2VyL6qkLUDGwFaRKbq0GOIJFWRJxtIBSm&#10;arZhO8HlzXy5FPZtxnIbwMZHO0JtAvl2DEyyCKQa5F0FUeF7RaqKgA0UiwwIDUgFBN5AgcD9NJeD&#10;HCpRpwXeY30J6gHR15dkavuCioiKCcRIhaVTXBogEHQeRB1LCEo9rt2Ac+txLVPiuhvS8Twsx4Jt&#10;Khja1oDvTWivG0PsXG7p+H4GLXhWrfaxNRAUgKmsbXUgptqNsgXLdCtbrAZZgsdqwy7AtJBjKkrb&#10;Q0B0TRBXOgzH7qAkQ5uMSdBcd8yvkzB/TcZKrh3n4xjs4zGNOF8JVoWB5G9EQkUd92FImhG/IWv7&#10;Wkx3Mf+vdWIb99n3ZPfIstcdl23hsO/dsV6WvCcd22DdO0ueW4PnQdLn+bw3gvfF+9XBb/p8eD8G&#10;FLt6BCjsCEAXRrdAIdhig6kmQNOBrWWyq61cdm6GG2yDwEM4tlE8ALoQFQ4rDcWGazoIugkbur4p&#10;/eWAu7/FT4DHylFBPi4v2AAdBrEwwmC1F8BZcAbVWIu82XWVDbepUf6SHhMo6dGB2kOI8xiZ9yOY&#10;Ce86XvJDQbHrYcMvG3Sthl+ezx5HTN/kAhz1zEFsuUmhks9BVelRUsJBVTlxGuWX5yHCL0A0D6Jt&#10;UAJFtK4kCgJltFxB0ifZg7RAUttAUNtATMR2pk9AhptB5q0QiC04bjuIbVdDuexurADKZU9Thext&#10;qVTsaa6QXU2bZCci512NBruBnYiYt4MMt9UZbEcUvQ3btmCZIGm24BqNcAP1IG5OecDeMpUg5Sq4&#10;iBrcK91Fnd47CApoKGUaBiSyCUSn3wEEWw2SriyCAORC2CA4BL43RY6ioYKBazTBITSVEXQkfCYg&#10;KKap6H7U9diiYdJXdEZ0RBROprw4foHHsSsqiZpdP0k8rRRDiiKeoxHCDYjI8b0gZg28JpYpHvyu&#10;CqxT3PhcN6OkAFNsKUDsSkq02A28qN/u6URHQaFgt05bLBj5a6RsESvbKxxJmdscnYVNvDZskXDc&#10;xzpULJScDVlrQzD3AyTyWt4L6ueyI3itDrGAA6A7oehwrALbB1QIrPMcz/+1WOhx2G7fh+Px9j1R&#10;OHgchULHjVhtJbaQmTEX5nuZ70jXZJ4rj6GgMN1EQdiztRKuAs4BwtFM1wAR0FSU1T5BJ9GEZ9CI&#10;uriPYkJRodC01vHZ8nnye/I74H/HQm1ZxnyLOl5+/hY/0QHu/eNCPdo1mmcuP4oviQnQOYaU0JND&#10;pcDqHlicGYMIHdE5olNGxpWF6bIxJ0mKsxKwP06KMuN1uTib4HKc5u7ZvXJjbryUcYDVBvwIQJok&#10;GUM2iPAQjStZ4J++BT8mRp3MaTOyZ+RrkI/Ivlh2gKQJRrJbQNDEtlr2gNkEkocANIP8mzfJ7iaQ&#10;fBNEoRH76kHwjHbhGoygcBsFAVGWloiyQPw7gJ0NFrC8C4LBbTyHYkRRasM9bMH5W+vKIBJlIFXc&#10;B9chJCR8ugX2KtqUkyCl+O4VcDi1JHmmlLC/ldE5yuYy/GA34fsBLRV0E/ihAlxuxDaKSU0RBKYY&#10;0SYEo5rPXFNXqIvtEEx1qaPgMXAweK5VFAMCy5ynpw6gm2B6yggFxAsOqwICbLeHcMAW5/appagw&#10;daWkzVQNSAakT/DvRNfUgO/QjL+XbkPJFFkzBKQFf5tWlvyOPEbr4CA3bGNUzKgd2ziGgr2rmEKr&#10;2ZCC+4aogRTZldbuHmt6QeG7WSCp2sTK7Y6CYIuCTcL/Gmwx6SRaCxAB7reJ3b4OS67bYwl0pDPH&#10;FkAktDswhEKXuc3Cr8XAEXa99jLr5lgR+5q8junayn10FgiMsN+MZ8BzwX1zPINjasxOnfE7UPS0&#10;hxP20yXs3lIB8i9WQWBaqoY9may6Of1IYXq4DjDNTgrR32U9/jaattLUFMUYdbORmwP5KBKlqT9X&#10;l6a+nBTw5ed//I+MhIC3cpNDb+anhEkhIvuijMg/GzTFfuQVQC0IRqNVkFQNiKsCxFReQKQikk6T&#10;ShBaNQiK6ZcaoLokXfve21E2iZNEYyJ0WGSmKxjJgoC2AMYNMPqnCFAMmBoCmYLoKRA7QPDENhI1&#10;thFbIQQ76AQgFgabsA4noCLBengdiIWKC4gf0fvWGu6jEGzsEANCBaUDOB7bWssLEcEjsi4l+TGd&#10;guNxXhvQCjdAtOG4ZjgEuh2mu8rZ7gHBIHnb6R6mtigWFJWWTRAM1Eu0QiAILjfALdRtRJQJB1JL&#10;F1UKwuQ6XQmeOdEAsSBI7nQxdBPs8lrF9BueMYWjBn8HiovdlkFyrikkmJpDyXUCfxuFEjdIBVE2&#10;xcjk9o1g2KKuQoFlTdM5iIUKBh0exQLCr2MkGO0yKoZrsEdVq/vBvdRa19TBYiRfkKiSuQUldxKg&#10;kiLJmugkfm63iZ+lTdCOpKzEbS9bYN3ahZR1WPXwOCVvi7htmG0kdIBkW0pRowti2iwD341tLZ2C&#10;YV9T79eCfV91rBOlwqqbYmDD7o7KNgKmejjnEiN57XFkTdOhBK6OiPdt6u9YdgCdww4IBl1EU02+&#10;VEJ4qlAfXAF+q0lSkBoq4d4rZf3KObJm0VRZt2KuBK1fodPol+TE6/c1o8cpUvg+FVkv6jelD7Oo&#10;4uXn5ed//I+KgtRXKgsTT3LCsyr8U3ESNDZo8R9Xu84VpYD4sB1gWYnItBzYBIKqAFHRMZh0C6Mm&#10;/OOTLPAjp03nIK1yCk4eyBPHs/F2K4kbhKzEUw5SQjS9uXyDbEV0vQ3EuxUCoaBgUFB4PKL3rZob&#10;L1XCV3fCNAhFhoIBx7EdIsIov40kziiebQFVECNcazNIns6AhN9qgVF+iyUGBvhBdgDrEIgGpo2K&#10;TQqpifeK+2tB/c24V64TzQDbEBjJV4OMlbjxXNgITmFl6sjRJfF4vTZEgtenw6AYmYZwkAjO4TvV&#10;G3F8E4iZ6R+mgupByqbBnMKBZw1BZrqplgLB6ykZ4+/AdToHRvAgZsI0irMRnCkq7mMbjtluiwaj&#10;fbZ/sAHcjPKlwJlyM9N5eNZ2u00rvwe/lwLigvtkjya7lxMFgnVWFnDaatQNd8RnwntjIz3/N5RY&#10;Qdo2bBEwjcG4lkOPJv1/ciBlFQ2U3GaTsE323Mb6KUZMeWlDOrbR8XCgoILHWNDzCRUJQ+ZMBVXh&#10;d1DNOaSKk41gQDhswSCYkrIdgH1PjiLGemtZp12/tc55nAhtGEc9dRAJCgVFgr87u43ARkM5rsd5&#10;o9it1iZyLOskgnQlAN0DU2ybOVVJE34fcCOV/P2y0Rv3WZYbK3yF7Mo5X8ukUYNlRJ+3gXdkzODe&#10;smjqVzpbAOfQomtiKqqtJu/m5tqCl++jePn5809tQcLfb8pP2kkRoBOwUQ5x4EyaFQUcuZsgZXlx&#10;6jyKMgF2AYUIVICUKkEM1SAuNtJxgBIFgyV/EHQXzOMzytaUjKZjTJpJewMhem4EKTdvxL5S/KOC&#10;fNoYyeIYgsfTXdAdbAbhM5KnGFAotrB9AoLCNgU6Beb+DQHna+6f7QKNzO9z3QKj92q7wbmQ8+gw&#10;6sUPGdvqivDDgzjUF1sige3cX41jy/NTpTQnWUpzIZT5+CEW4zwQfAOuQVEgUdtRvgLLdqRPdET9&#10;OI/iQ9fAlJO2wzDlhO1MObHHVE0RniOeF4+h46hnOwaW2f5hGsvTQcRs1IeAM8WXZ+ZRYpqpHK6m&#10;XHt7xUsF/z6AmXMpCaSNvxXWy7JiFBy7wf3cx7mEKDjsVcVut+oU2HMKy40MAnDtBm0wB0Hie2tv&#10;LjoLFQr+Lfg3oRD+UjAoanRdDThHG+7xrBo7xBB/fx6vwoG/PwiPxKsT5tF9QFg6nAq2MZ2lboSp&#10;LYvoKQoqFgDTWnbJ4+32EW0bsevBMvfXYnsVRKES4klQIOyeTQxyNGiiWBQl4Tuk4G9kUA8S5gR9&#10;9SB6W5w6BMyC7SxsV2ELRQ2FyBYK1MGATAMzBGVELcXCEow6AgJiBINiAUGoMoKh7QocDwGRIHgt&#10;jsVQwarFbwuC28BniufJhmseu6kgQWfhDXB3EufF02XZnO/EaeZk8XVeIslh3vh/SoSgUnRyLrbW&#10;Frx8w93Lz7/+KSgo+LuyvOTWsrwUkCEJkVMSJ2p7AydtK4VQlOTESH5auKIgPULTVZzqoRyRaiUd&#10;CKJTpqFqmSJBSfHgMiNiCkUjyEUBgmXenSRSB2KsKcAPoxA/DJBgI0iyySIjBY5Vl8CIlgKiKR02&#10;rrLHEkiKoIOgW6BQwBVQKAwJUwgAkDFTO0zpVOA6pblJOg6iDKjA92VvKqIqH2RdgPuhiFjgtnLs&#10;K0iNkax4TgkSJvmp0RBKpteMCDL3zwiaIsF2C6ICz5BgIz1hN9gzVcVR0xQEChEbsVVE8N1rsJ0N&#10;+gSXeQzvuwbCVQXholBU4J4oXOW4vgqDDtjjeI04Kc2MkY02IAalFnQkN4UBx5ZC6AuTw2RDSpgU&#10;p0WoaFRAWCg27Emm6UZ8H3bDJbisvczY2wzX1L8V7ovkr66pQyzo4uAW4UaYjlJSBlkztcW/PQWc&#10;7q2BAoi/D6EN9hAlHXRmiUUDzqOb3WSJnQoGtrE+R/A4CoOCosEgxRIHdRMQBsd1nmOLBbcxiGEw&#10;xP/tcoD/vxQMWyxqbLGA267ltNx03Rz8SNEAsXP6ElssfuF4LLGwwf0qFqzXQSyY4qqBCFWjbuNg&#10;UK8lFtxui0aHWFhpKYU6CgoFvp8lFjYovHY7BrvIsvF6izXVCY8tw3fNxd+eU9jHBK7X2ZAL0yLx&#10;ndIQmGWdfDkq++Xn3/0pz08rYBsEU0xEOYiCUxqw/aI0L14Fwm7T4DoFpRQkVEYyJEGS8EAmjN41&#10;+oYgMK3S0b0Uy/UQCiVZRtwkV5zLqJglI+UabKtFPXUgUBKT3QVUo1tEpgb4oWhaBSJTjOjRjnYp&#10;RCAkRus2ATPiryb5Yp1ETMLmWIoKEjmEoyw7QUoySLi4B4hHNY5RgJQr4CRKsT03KVxHZpt5pEKl&#10;JBvRO+phaoVjMhjll4NwKQgqElznNVQc6DRQr94HSpxDF6FiAKiLwHdU4dT7BSgaKOmAKikQBekq&#10;dOxcQOg+1G3PzmoLRpkNiAOn6qZwGBGJlpL0KIhEhOQnhkIwOueCosPg+ayH7RoUDILiUUWBA3gt&#10;/q34TLVLLxvZKfgc0wFBYMO7CoNF5jY5M/2jXVMpCjiGzoI92vj3MT28EBGD4HRKD/bwQZBBUeO0&#10;JSUZUXi+fBcDIl6rPYT1kvzpDuweSepGKAIMVJhyQ0lHpONNKBT4X2lCqdt4PtbZI6xSHTS+H1Dl&#10;4C7MNN/4vpZAVBcmKKoQnevU5thHcnVsrLbvg7BFwhE8xnYYPIf3r+JQzLogPnAZTHUx5cV3VtRZ&#10;DsZ8T/v7doLtHaZtBcv8TrwHwFG46Cp0ksE6iDgnTGQJEaGYNMDRmfFB5rzm8uyXo7Jffv7XPxCM&#10;CDZek/gpFmUgCwoCxaGUaQzCEg/2qtgI4iwlWYF4yxGBVoLYDAwpsnHbsXFWXQd+rEqiICSdpA5E&#10;1TEtNcoakCUFQ3tgWSCZak8fFRr82EnGuBeOpSBpd5AYhENdBc4xvYFwnY5xGIgYlbhBhLi2LRal&#10;mSD/HJCDfV2A90CSpKgUpcfoNOa5IFl28S3D8yDZMNVSZdWlAkQCxzVsdKajLFAoKJJMN7GNAvdJ&#10;ArXHVfD7UUB4js7bBGGgSGzSzgRmnWkxIzR8PhaxW8+Oz0KBZ8ronMJRmgnRyIiWolSOV4ErhNhR&#10;NIo5SBFCYk8eSJI241T4nPA9KOJwL6xXt29gKgZ/B/z92MDOkg3kLBvwd+U2Ru2O0b1OCkjyBCHp&#10;zLHYx/Yc08MLIm8JAdNXHISoRI5r8X4oYGzjYD1211ut0wJTUayb3W6ZouJ1eX9MpXEgI8VB02io&#10;0x6wyF5Z2jFA/174foi0tU0Of0d1FLie6SnGNh+m5ugq+P9F0GXwb459OLa2I6VkSJui0CEU/L4k&#10;ciVxax0lydlOlVEkOlJbFuhcqihQbFeCaOnzRP021C0xBcZr8tp0Kbhn+zhbRDVdx2cDx6ZdhiEc&#10;FAs2hHM8xrbmUtnWtFGn/4CjK3gpFC8//9ufjbmJ08tyU16YlA0cBX68nDiNy6UgIY6F0PcLZCNq&#10;xTLJU6PqPJIr0wjJICpEvDhfu2uS2OgE8EMmERoyxY9UCchEgyQK/pC1wRbH0FnUUyAskEzpSig6&#10;JFuOtt5IIgToFuhUOojXitRZj3EKhgBN5GzAZdOtlPuYXiGp4AeP8xt5P7hfM6meTYwExY8Eie+C&#10;HzcjTEaz2kiM69uwxcEs8zuT5DtFgm0UdF2E6fFE4L5Zcjv268hvoBLnl0MkjICzPjwH3iOOt0ds&#10;N/C+SHjsqw9QwFRM+XfB34yCQMGgQBihiFTQbVAwHJ2FLRY8l1Dx5jMDeSlJ6vdlIECh5HZGwUYo&#10;+Fy47khghJ6nz43PxAgce2vp3x0ER/LXxnU4EE5LoiPXAR3djXWKxS9gRfEKrLMdg20tdBIUCHvk&#10;O6HPB9dhSo3frQLflRMsanqOKTiIhhFCEnbnPWvbBMi4Hvf8C/DvTqHAsqMjsUVDn4X9PAjWxe0Q&#10;Crbl6VTrqMMWJBUNgEJRkY/gKwt/E/yueG+m3cc8SzudpoKBdfv/ToUOy/p8eb+oX0VDXQN+L0wL&#10;UsDK6TwgImz3ABoqs35+Odju5ec/5LMxK7nnxpykk/Y8RxQEk3IC+QD8Z2ZPJ05brVNkgGAUdBcq&#10;HJZQkBg0IjXguh4HQuM/PH8AJABO9sYeNvzR69QUpYwOsc70EqE5bjaMsndQjhKuRu2A3XDa0fNI&#10;68GPBOTL9JUZxWxIyhaLTkJkmoW5ekS5ZSAmoBXncwK+NpCVTvcM8ulIteAHaKJbXpNuxvx4O1Nk&#10;TLOAJHhNCoOKhQEbpzmSm0JgpgFB2QEjIjW4D/YucxSLSqajeD6O4zEqFhDOjugZhKjkRNIgeZBE&#10;QIwUDLZXUCx+DU1PQUB+LRb2c+K67Sq09xTIiH8vI0p4foARET5/EOJfAMlLiZVCg/MIdXX4n1Fo&#10;4zpJ0/yP0AG04PuQ5HW6Ezx//m/QVTiCjkXbKgj8/3T8TSzxJGxHYQYn4r75f4fnoeIJoWCajv+/&#10;DFp+KRYkdsIiaAvadoLS/nvbgqFQscB1KBi6D4BAMUDSIMmuV8H9fJZGLLQEmN6qLOC0M7EIvPD3&#10;wH05PltbLBwFw3a26pLg9qvhkjoEiH8rwL4fdSEUQKavStNuVhe/7Br78vMf+LEavjOYjqoAOO5C&#10;BcL6kZEwlDSUCEg0jEwZwVMkzA+Q0bn+yFCyC6cSNfbzPP7Dkww4U6hOMV3LaSQ4Ehsle0Fp43Vh&#10;xwjhVqy3YDvRCmj3WIDdcTk2owPWGA5O76FdPSEcjC5t0jCuIskiTqZgklQs2J23rcI0mm/Hveyo&#10;44BAjsco6OwhpBEvxx50EpkSFa5hg4KhaSWALoFuoGqDaaCuRFmJ9QqQv+0YbGi7BIUF90Jo7ycK&#10;iQoIu87mgHzoRkgYIEWKBaNnS8gYqdvCbBOJEuOvBKGDNC3hcExDacSPOrisQoHnxXWTwrGEwuHv&#10;q4SE6/0lMlOQNHEMgwTWxx5ZbCexBcvM18X3ZvD6JLtU/Vt19Mqynm9H3Rq9gyhJ1hZh83rqLCAO&#10;jn9n+2/N6/I78/szTcdgp5Rv3CPJ8n8R1zSROYkUfzdcw24PsF2P/fc3DqbzO1I06BRs2ALCQZPG&#10;YaJuh2dkzuPfiNuNSDiiWttFOkXYvg6/uwlSDLjOYygUdCIlmVF4rrH4nnAk2t6C72v9RtUJQrAp&#10;2jUlqbXsAWn9xF9+Xn7+Yz8gp+n1pVkv2MefJMWuiRrlkTAReeusn2xUY56U+/QHZv/IbDLDDwz/&#10;9DX4cWrUikiIqQ2+H3hLTYFsr+dAOxI/SL6S5MyeU6yPqQhrXiaISCug8xPVcpCcGbdBwaCY8Dwb&#10;FAxbbNgd105J2FGnNpLjB03XQfdBV2H3uGqjQPH8Gut+mAqxCIMD18w1fikYpqsuwN5YIHVNKdFl&#10;oG67VxMJ34YtBrZrMD21knV0/Cb2eIJ4dLgJSyjqtBst6oXTauAzhQMy81KZzgMmlWX+RgSjWza8&#10;a6M3RJGOT1N9JG6KBknUEgV1FYC+8wLnqUCg5LOyHYz97HQOKn12IEqSIc4xbRCGtDt6MJEccTyJ&#10;0lyXxG1Im2JFkdL2CZA3t9Ft2CJlOgN0QlNrONcOVtTRYhtTYazXCJn1vSAMREdd1vfjfhVRHM/p&#10;NQjt+m25A7ZZsFstU0qaVsKyLXr8HiYt2blNvxeFwUolaaO1CgVFwgiGvczrGuI24mHSethmiYTt&#10;MAi6OFsg9HdjCYZ9Tcdl1klXUZ4Xh+/OlBqB7w+xoJCwbY3ft6ok5efq4pSXaaeXn//7H0TLPUFI&#10;JzWyhjDw/Qec0ppTUW9v4vTUHDzHQXAgUgoISJTEoaONNR2D6KYwVYmrOD1K39lQhoiI3Qf5I+NI&#10;2Qb+QPEDYMMw20BKcxLwD88fEKNWkDLIvAlEzQn8zDxFdBuG4Dk4TFMXSuacJgT39guXYfaT+PVl&#10;PrqcD0CI4CY6x3agfoqL1m/OoVA040drR5j2tYxQGHBMB8FBdvUbjWDoqGwQO0n+1zBjJzqFg8JA&#10;oeD0KSzZjZkC8mux0PrY6wtiaqMeYsHUHEHR4LPiOAiKLVN12kMLz5JtNyR1R1BQ1I0QJH0QmYqE&#10;Er8Rfn0BEr6jeQ4OokEytCJ4nquOAPsUlljYpNaRIiNpAxrlaxrQNKIbsTAkr2ICQWCqk6XdYM92&#10;sqL0SAV7eunU7jwe+/U861zHeu06eU071cTUEAWCbQ4cb2EPlnNsf2DaRtNISuxwBgQFAN9Bv0/H&#10;PpI/Cd4IBtcpCBzAakbWG3DdntXYCAnAa8NFGCdBUEDocMxvwVEs7Ot1io2BESFeKxH3xpQhXQWe&#10;ZwGeA0SEjfiVG5JubipOepl2evn5f/dhWgr/7Bn8B2fuk70tOKU1341AwdAX28MdMCXCfDSnBedk&#10;gdnxwfqeiByUaZG++r7nhJB1khi6TpIjPBQpEZ6SGsmZZ/lebb5re73OSpsUznc7B+k7I0pzmAbj&#10;uIUEWO84/BAQKePHxS6abRAwfcmNPeoYbqdj1DHB7Vg3ImKExKS7OL2HcSAUAR0waEXq7F3FlAPf&#10;FUHYEbvpOmpK02WUkT5IG2LhKAgcea0D6xzguJ/Q1JIlHHQTdBcEl22hMHVZdeA6vBYHtjXwPm2h&#10;sJZ1XAP26VQd5fkdomG+i7lXG6b3GFNmRjg0auayliAsfm8Qle0smnE8hcA+jgJDx9AhGACdCWGn&#10;qAwMwdmC5JgeIn5B6Njf4RDUORhHQSfBdobC1AgpTAnXgIOBh50+M20hqMehTls4WKq74H2SYEHG&#10;nDupeiPI2hIIQsdBgKQVXMY+vX/7nukMHNyBIXAud7oCEj8FrjgjSjYyxcbr49oUCa7T6alY8Fzr&#10;Gpoi4n0Q9rPi88ezJygYtuhyn+20OmHSTnQVKhT5FFEKLbt4x79MO738/Od9chMDphemhb9gbygO&#10;4NNpP0AEnMyOP4wNaZGSEeMvsSD7cG9nCeXLkgC+IS9k/UoJdHeSALel4u+2ROHnulj81gKuXF6i&#10;773wdjbvvwhYt1ynN+crUCkcfIFRMt+pHbJeUiAsWfH+Oq8Vf6COP2L+oPRHSuLAfTFFQxHQQWTV&#10;EDhLKNhGwQZ0pqJMvp9pFgMzvoNpKqZkaP8ZKXfuZ8O6EQycD2HgaGsldgsUioZNnLkVINFzPx2C&#10;JRCdbsGIBsWBImGnobhO12EfZwSDpYNIOIDb7AGQTRQKttdYUNHo2A/weNy7jn2wvpdjukMjXP3O&#10;6SoYmqfnMdjXISqWYNiugWJB2MTKv4FCo2dst0jXFgtbMGxi57Lux7EqGNb5HYKBv7E9ZsSxHUaF&#10;gOKCerjsWCePIVRUUI/+f0AMOFZBR1LbJA04CochbtwvyZv3bt2z3d7WGeGz5Dq3Ewxm4iEWcD9Z&#10;plcT711TaOqEcL/8jhRaXKcadXCQoLocQAe4oh673cL+G3CZ1+R2+3mwLgoChYFpXY4FISry4rA9&#10;7udNeXEv004vP//5nzCvVT2j/NeejIMDSAg105nzfdZ8W12492rxBdG7Oc0W50XTZQ3Acu3iGRa4&#10;PFNcAGesc/+ahdNk9cKpHeC0BGudZonb8jnivmKurF85XzxWLRCv1QvFY+U8cV82C9tnicfquRLi&#10;tRL3sB4uJlgKrIkRs+ICJC3aV9Ki/PTNdyVZcfiRpapgaBsIJweEULBnEScAZBdcRqucCJCk0FAE&#10;kixGZI0ftREMkiQJsxO2WBjSBWErQOQUCqAjNeUgFGy/0DYMC7ZocNlORzH9ZDd2/8U0FKCDG3F9&#10;bafg9XXdCJHut0RFJyXkOdrWgXulSFBcrPM5DoZjX5iO0ujVgiFKkhXTK4a0OsnLFheTaiKMgOAY&#10;JXoQGsjMMfqlU7Adg03ohB3924ROkrejd0exsJdtB9FxLOu18GuhINgmYjfksxGd82OxN1UrXDEH&#10;uLFnko7YBth+wKk+zMA8A5Kz3o9VP7+Xpr6wbJO33TDNMRIEezWxDcH0aqI4GPK3BZTfR8UGz1Un&#10;3MR+jijvGFUO4ud56hj0XD5DIzjcbmNTbhwECY47Oxr/t5wdOg7b8RzzYm9uKoh7mXZ6+fmv8wmY&#10;N+/vvFYvyPBas0g8CRC556r54g6RcIEArJr3vayY+50sn/utYuW877BtimL1/O9llYWVWHc8bjmO&#10;WzF/iqxcMFVWUTwWTZM1EBWXJTPFFXW7Lp0la5fMgKBQVKaK27KZcCILJHj9MgmDcET4rJYQj+US&#10;hPUQz1USF+yho7D5RjwOemM7yMbMOH3BUgpfN8sXMfm7SkyAq6RGeEt+YoiSF6Nkjrlgft40iv9S&#10;KNSF6DJ7IhnoeytA2EQDhcNuv8B2e1ZZuzSggDiICASDokHYgqLANbRxuwPm+noPDmJhxAfLKiqd&#10;4mK28TgKSaeAmPEeVj34jlovRIACYgDRsPE/EQtbMGyX4RiBKzHyXEbTut8c4+gyVFxAwv8zsdC6&#10;uI2igONY8nxbJGw4CgdFxRYMNqRXgWTpBjiOwpAwSBnkrqO12YuIpA+CtqFugdfn/VlkrYNBf0Ho&#10;v4QtGOYY+zhzLK9PF2ALCK/BkeQUCQMKDVNIJH7WYZY7YaWXsFwGgWAvKI7NKINgqFi8TDu9/PxX&#10;/iyZMXn64hmTXgCyePpEWTrja1k28xtZNmuyLJs9WZxmf6NYBizHOrECokCsnMcS2+ZgvwWnOd8q&#10;lvLcOaiDx1JY4D6c4UbWLqZYzIQjmSYr53+HuicpVsz9RlYv+A4uZQrwPZzLNJ2OOdhjlaRE+sNx&#10;0DkkQiRCJR4C4rd2ibgvp/uZBiGaDic0S/zXLpa4QDcpSA7TyJQkaDfaMudvJsUzRM2Ge0PYWC82&#10;4MSEdZyI0AFmssLOfZxEsPZX2/XFSLa4gOQVcCQk/BoIQDWuYaZQscBrawqI5G0ES8UG6BAaCocK&#10;RmfbiO1QWLctLPqSJn4HfjdLTHSWW3xn+y1upuslRYPOw4ilioXVCGt357Rz6x0CoeICV2YLigVu&#10;YxrLUWRsIVCyt0TChqNYcD97blEo2MZhOwnbabDh3W4b4TaKhApGNhxGdgzW45SEOaaBEXk5UAmi&#10;rQY5UzgMwXeKgU3whPY8YrdbnEuyZj0UArtHE0tOQMgGZ43y8x2J3gLOZZ2me6txEmW8HwqDdV+s&#10;u1MQmNLiYL1oXSe4zG0d+7KiX6adXn7+Oj7zZnzVc9H0iSeXQDCWzvxanGZRHIwwsFRwG4H9y2ZN&#10;MiDRz4LAAEtmGiyd/bViyaxOUDyWz4XbmAe3QdCRwH2sgAtRkcHxrGfZHNQJUHxWQUjoRrzWLJZQ&#10;L2eJDVyv7+uO8nOVQPdl4r4CQgFBYR0rF8DtQIzWLZ8jQeuWaSN8QUq4khTJTXtBMf/P3D9Ile7C&#10;juyNcBhwTIVOXmgJh85cy4kJUdpiQVTkp+FHn6yz2XKywmpOLMjjLaK3SZ2ligXO4YSCOvkgwfQU&#10;B/lxapKOa4L4UZq5uTrdiS0KCnUZAEoVFBUVg44R5XQgFIwyLqNeuAgzQSRLW1ggDBRP7FchsATj&#10;1+MiHNEhEg7QfR3iYcSPIuPoLJh+6RANgoJiiQphOxIzh5UlNiht2KkuHaBoEa2SLYi2JCNCS43M&#10;QdKMzq2cv4Ji0AErqrfJXNM/WOZxtsA4Hm/qYCO3AUXCrl8boTvqisX/gSUCVmnXS9jLdr3mHHOc&#10;dexNiOHLtNPLz1/PZ968kX8Hso9YOhMCoIJgiYODSDhBTAy+UiydMQECYbAYy8SSWV8ZqHhMUqj4&#10;zIJgzP5WSye6FgoIoG4EwrOE52od4yFYX0FAvoGgfA8XMks8ViwQH+clcA5O4r1moYrCmsVT4Vjo&#10;Yox7WT5viraVeK6eJ6GeKyUp3FMKUsO1bz8bJHU6EIDTiRBMaTHC70SnWNBtcJlCUVVAUsd+SyxY&#10;UiiKM+JlQzqnTmG+Ok0qQP4csc2R279IQzmIBetR8dGSkyOyMd+IEcVGhQLLHARIVFNgeE2KBqHi&#10;Y8SBdVZb9es2OgyUmrIqs1NY3GbD7DPHGXdhp6RI+hSJXw9WdBSPvyQW3PZr2O0jtmDYDcQqGiB/&#10;u8eTgiLC7XQXRB6BqN6Cbu8QC47c7ozIKRTF6exZFd4hGOo0QMYkZELJHQTtmBL6NVlbhK1g/Vx3&#10;JPkOWPUZobDqwfG2eNn35lgnz7OvTwdji4UN7C94mXZ6+fmr/SybOnGY0/SvDjpNnygKSyCWEkxT&#10;TYMQTBuvWDwd5XSQPECSJxZZoHAshWAsB+mvgCgQnId/yYyvZdG0SdgP16GgUPz/7Z1JdFTXtYYz&#10;fMMMPfQwwwwzs5Nn00lCfVOSSiVV36pKDUggZCQQIEQjwAKBGgqQQKLvwU7eWww99NBDhgwz9HC/&#10;/9/n7KqLTBLnvSQvtu9Z61+3qXtvlbzM/u6/92ka9VmJnr34bC/2CQ4AyUOrgHvLQ10ymozIaCoC&#10;gHRLMd4OQOB56lxa4TAIi24Zz/UpMKbHk3L8cEHOHz8g187OyMZlBJMVBA2dA4vdIdkrhW+/7M7I&#10;1IsTnYbWNAgPBmwf4DXI++PttS9l89oFtywtp1S5vuQmDAwUts0dqBQE1xAwHHwMQHQZ3AbPPyBE&#10;vNzEgw5gDmII+H6/NtUI9s2BBGscj/A3PMTfEhRBodcTlkxJqVyqyS0/6qBAqWvwEDEFoWFQ4Nae&#10;sfM8twRGMB0VlBXNCZKae2CX1RUEUuwz/UTp9CbsSUVIUNfmEZi9PDioOwzWCNr1grFLTbGmYSkq&#10;BnAL1gzqDPK150JBYFigJyBMCgoCwQPCIBGUPSMIDv0+nuc9q2fe3lldCJc9DdvPowEKk6muxu9T&#10;CgevLgRxFSABJQkMLw30VATBvncfAn0jQLEfgR7BnvUOBPV0pAnXNkq8qxFQaFKxTpLsbpBEF+5V&#10;7cExnqHyz8d3ZeFQ8v2tUoy1aW0jH4NbieKZTIcNtGpaiwXzSoqCI0l3y2g2osXz4wfzWgS/cHzC&#10;r1v+hVw9NwvnweDAIMJc9WUENwY4Bjy+6dchERQDOlNPdBccgHcH4NkKwIIOg72h2IWWg/Oou9cv&#10;C6crVwgQCFyECccGH8LCZvutz/xLYLjvVOcB0dWY6EB2wsLcg9VI2CWay+ZSD/B3KTQMFqwN+EDv&#10;gr1T/dgFf4OGgeIfAYtgmorntRvpmp/3CVDgWh3bKwjk2PKY3W057fkmu7T6orAL1NhHgA+mpAiM&#10;O9cCwAgGekgDtw/gH4QF7jdYmCPgls8yvQcLfFcQEqYaGLjl9f678JtPVatHw5liw/bzapnu3R/H&#10;O/a+TnTuE2wl4VWDRS3A75V49x4V3UWmr1EKA81SQkAvDcBZsB5Bt8BrO3FdJ+8BIAAOwoP7cT1P&#10;7VZgUEMdu5zadykw0j2NcBqsabgah6kAhzEcBywS7VKKs/COa/rxGZxNnvWPGAvngEiyRyqZPjlQ&#10;GpIvDuTl/Nwh39PqPAIXu5nyTZ5v9AzaHLl7GcHCXACCL4M4A78P5tpFloBgkCcI4AR4joCg66he&#10;PqMLLm1c4/TwfIPG8/wzuK0BAyJMeC/HaNzjs734PUxZOdXBYfeZi3FpL245FQkApJBgesypBgw6&#10;JoUFU28uoLuCtutmy60FdMpAYJAwIOwExM7P7LkGBLoHe659ZufdiG9Xk7AgSxkEuNjTpo78Jgh4&#10;Dd/SfcBWODhHwc8JFM4wwPuCz1JABJ7Pe3isaaudn0EGCwUFIMPfxmsUFuoSuFAVYeWAFXzee8/k&#10;lsdrZ77bXpkPaxNh+3k3BPDBofY9f463I5hDSQR7JwR1kwZ4gKRnn5QGW2Ui1ytfVGIyOxKXg5lu&#10;GQY8UgBBHIF/qANb3B8HJJIUnAXB44Tne1jEPSgG2z7H/m793AGgGTCCYyGIoCJgUcR3FmLNAEmT&#10;pHvxHLocPg/PTsHRpOFsstFWybEYnu6V8eKQzB0uy9L8tNzCWyvfbi2AsS++LghFYMAp6FKuCMoG&#10;Bha4KQv+Lm1Udwh0FUxT3Vw+B2CcBSw4Ad4lPHMJ97nV/QwYJoMD6x8EBmUAosupTZfuwWGpquB4&#10;DgcL7jtxbXAHDVwbkFsClmLQ5tu/29ZVD/IU980tGAj+luwZQVjYs4Ln3OA09lI6D7naAAOvgWJT&#10;Az+CMR0He0Ot4u1+jW/6DOLcumKz9XRSd+Lf9rl1cjAxSNhxMLj/IMD7IK+OANebc9HnBD4zaPH6&#10;mvuwZ/Haawvf315dmPT/lMIWtp9/izV/8msAo+pgUVcNFjz2sBhJdAASQ3LmSEEuzJRlBtAYxRu/&#10;wgKBnwCId9BF0J0gmDOg0zlQmnb6ISy45XekI40Ki+Ghdikj8HNbGqSbaJEs3ES6dx8cy24ZwncN&#10;AjCD+J4hgolAYrGd3X0T3VLO9MuR0YycOTouK4uzojN/Iuho7xZ21URA0hl7rXCNgGxv/kxDBQO+&#10;pZIMFkw7aZpqhfNFLcpt7PN4mykpag3P9febgrCoLZhEONABMPjTFSCoc3Aipc6Hiyx9ABZW1A4C&#10;oyY8w8EBz/b7O2WB3t763cjlOjCCQPiBdoAiCAaDxQ9Awe8ALFQItgiwdVCoo+DKgA4UHJzHwrcO&#10;EGTNI/g9fCY+58hrXW1QofG3YXFvnbCoOwsFhr+Wv+PW5RNyc2lOt+pYeB9+p8qDgVuradRhcfr1&#10;7Wtnf+P/CYUtbL+slmzd87tEx+5vkgjCKQRhppaooDPI9TXKyBDcRaZLpvIRGQMoin1NwnvibQz+&#10;hAACejve/jsIiQbJdjdJDg4gD+eQAXD4HKakLA1FZ0GxmM5aSDneIaMsaGci2HKUeaerZcBpsDdV&#10;AtAZAlyGOgAKQIkprwxrHhyNno3KRCkuHJB4ZCQlswdzcmpqWM7OjMnl00d0TqyNq/gHv+7dAII4&#10;00QmdRYeGM5hMAgzmF9FIERwZuDHeUKFxXDCQ4/xLGo7cF9N9mwAQmsf6hrqTkAFSNSCup7zaSVA&#10;ol6zqLuLGmR4Lbd+n+5BZ5L1sgnzTAz2DOgM4gy6XOo1CIydsNBgzW6wvocTj+0z+1wBYfLgMGjY&#10;iotu5lr2fjrvAjZTTjXhd2jxmwGa6SE+4wMw8vv87S61hfsQ+Ok0tC5BCHnVweCcjKWvaq6mJva6&#10;OlETC+tba7gXgNle9+4EwCEouH9nZeEtvq/F/5MJW9h+2S3ZuXsw1bHnXRqAoGrAQIBPde2WbM8e&#10;yUf2SrG3QfI9eyXDz5jGasPbPjSkgoMAMOgqarBgwZo9qbqZRnLAoMMwWPA7snAXJTiESrxTxtMR&#10;OBk4BeyXE106oK8Ex8ER5xw4qIMI+9kbqx0upEfGcjE5VOa8VVmZHk3rvFYExgyOTxwalosnDnlY&#10;4B/+dTgASwchkBMG2sWVb/MEgg/6hImlqh7eoLAfFCGCz/kshYUCyD23BiE+E3Iu5n3VYKFv/T6F&#10;hMCvCy4pKFakPh3Jh2HhrudzCBoL9Dth4YIvP2Pg3QkLnuNnH4IFQcHur3y7Z7dYHYBH8PCZtSDO&#10;1B7gYIFdP4NwXt0C79NjfM4UE1NTq046MM+AwXP4bfocjtbGs/j77LnU+8Bwg+M2EPituy0hQOdA&#10;WBgobi6dhHtwn/O4Dg8HjM2rvI+wwL2rcCcEBmFBZ0JYrJ37fmt1YTIsYIctbDtarLn514DAKej7&#10;FAI701Kp7j0I9Hskwy3TRgzw7Z9r+on1ijgcBVNZQ0wP0Wnwc7oUDxymoTJwDyqO5WCXWjwn4aGR&#10;wLX8nnQ33Ai75hIu7GILcSoSjg6fLMZ0fisO0PtiJC1TpYRM5ofkUJFOIiOzE0U5NV2Rs7OcGfeQ&#10;1i2unp0FJE7IrSt8Y0RAu8GAyHEDDMQQgjBHWj+746YD4ZgLguFBFQEdwZ4QCY7sZgGaWx2bwQI0&#10;ax6AgaaZ6DB8qsmK5JrO4j24Vgf/6ffiewIQcIMHXVpKj3l+A5/jekKDLsPSVrUuwLyWoAAwdLJI&#10;TWP5AM5gzaDug76BgKkmg4AFYPvc7glKAz8CvQV9m3ZchXN8BsWAbmuN87w907rQEhQ6cy1+Y3Bw&#10;Hp9Tm/qDXWkBMJ0CHUCx5zowsLcT6xcc08D0Fh2Kr2H4gB8EhYm9rdxyta6Y7patnZfby9wCFno9&#10;i9jYrmBLUKwv4PsBiOu+x9X6+a171YWP/D+NsIUtbB9q6ciu3wAWr9VVqHbBbWCroECABygSrRD3&#10;AQv2qDJYMMXk0kwEAa5XEHhg0GH4lFQCz0vguXqNv04Bg2tZ82BPKboI9no6kOsHLOJybCKrwJgd&#10;p/LqHDjX1KVTU7J89gtZv8g8NLs9slZxAYGFE7wx7803ZQZOdhVdETctuFtngqPAX2xdl+d31hHU&#10;EajVaTjHwaDNIM/pP4Ky+aTYpZWD9lhjMNl4CYOLm6fKAUmhBGk9AhBxXWXhFNQlOLAooDyQ9HMA&#10;Sbv/Qjpf1KY7VlggCHMmX77h16bDgDjXkb2RM/jXgjhkQNh5bNfX7gsEdpMNrGMdwRWwWZCGA+Dn&#10;vJ6AACh0jiiFhds3ERgmhQ7u5TMMCiodSe1EB0QRHFr8JjC06O2K1JZe0hqIr09oimr5L4kgMViw&#10;zkEnwp5ScBIAhWr93LeAWNjLKWxh+3taomPXnnjbZ98m2j9DQP8csNilwEgBBqm2XZKkAAutXWjN&#10;gimpzyXW9hm2n+G43uvJQYBbFs5xrtuJDiYFUCgwatAIAANOozjYJmOZHjlcjsn0aFxmD2Zk/ouy&#10;XJo/LDc5RTbeThm0GJy42p6t960TFQIUd64hIAEcBAanBuG64G7RJLfI0uu7N+TVdlVecLEkBPY6&#10;KDh1+JqCxIBSm4yQwZ8z2Hq5iQL5mf9cIcGpSDjPlBPPERJcypWuxOoYWvjGsQFGHQyk3WnpcvD5&#10;Y8DBBt05p8DiuB8Ap2/irgcRRXDY2zm3vMYAUYOBh4SBwtwCpZ/7oG7QMHBogF9FIPf1BjqE4Ofc&#10;BqFQP67DQsHhgWJOhb+VYOBU4pYqM2gYLNzfRUgxdcXaxA8L3HQeVhPh73PpLj8QELAIdsPl9VbI&#10;fnD93Nt7a2cH/f/6YQtb2P43LRfZ25Lp3vNtBoFdU1EUU01edBcsdA9psdvBItZKYFhPKboIpqjg&#10;JOgmIAIjBVgwxZX2zyU0XOoK6oEie+FG9km2r0HyA/ulNNQqI5lumShFZQYu48zsmKijuHBcNpbm&#10;ZVvX8L6AwHBWqnAZl+E4Fo8dlLPTo3J+ZlyWTkzJ9Qsn8DknqmPwYooEQXd9Se6zRxP0oIpzCNIG&#10;ihfbnIOKS8ve0C2hoSvw4TOujREEhcKCaS1NbbkUl1veFVs4GroHrXVAhIUTYcHAD2AoGJwr4RQi&#10;TGVp76oqA3o9uDtH4FyBBX8L+FzQJ/i2zkBbAwCu16U9ue+3dl/wGnMdO92AAUGdBesMeL6moOgs&#10;/ooMGDWH4f+O4HdT/K32u+23O1A4+Gnh3I/AtuLzFpwBB/MZMOg6OHJcfxudD8SVCQkPcxYOFs5V&#10;4Pp3WyEkwha2f2xD8G7Bm/9bTSuxWyx7TxEWbYBFK2ABfQgWpprb2AEL1kMURHQZCgrsRyhc0+Mc&#10;CLvPxnFPJtokpWSHTMBlzAIYp6eHAYRxucLpzM8fAyROyPLpKTkzXZYjw0MykeuT8WREDmb6ZXo4&#10;KQtTI7J0ckrWF+ekeuGkapUrB549Jmvn5+TmEt84GbzYw8jVOLiWNyFhIixUH4IFpxzXaccBC2y5&#10;ZscLpr1wzN5ODxQOvgCO57N3lPaSYp3DA4PSbrsstgNkHCPixongd2mAZ7B1wLB9cxpunW92NWUK&#10;xwVbAwHXf/5rsDBQ1LrTBoChoPBi0NZxESqXhrJiOJ0HZYGa+zthwe/ZCQvbNzAEIWHS2gnchU33&#10;QWCwB5ON/HZjMOgWOMLbQ8zPT3WX/02uMhU1765dmX+3vTJfCYvXYQvbP7Gx51SyY89bpp9Yc9CB&#10;eeoqHCx2qg4M7jM19TlgsUthkYGDyEI5OgiOFu/lVCA4B+X8NgOHQZfBMR86KWF0vxQGW6UUb5dy&#10;okMOZCMyVYrJycmCLBwZkbmJAo7jUol3yzDX62DPqVinjCR65GA2KoeLQ3KknKxrOCHT7FE1mpET&#10;kyU5e3RcLs4dksvzX8g1QOQ6gHLrMtMbDEDOeTDV9JzggJ7SaWj6yZwFi9luJlg3fTjTUdf0nCtc&#10;u21drF34WofKpaJ08sMaYAADbF232Su4By4EQV33vdi76h5cyDbclY4rYRBHEHbrNSDoAwBcAY6r&#10;5REc1vPIpG4i2DOK1/AZDLZwEhb89Q3fB3AOeNT78SyFAL8PcDCZKwnKvu89EHhocN8chjmLmkPC&#10;d7klS/lcOhaCCZ+tMuXkXAUH8dFZEGS134D/JvY34HNAYiGERNjC9q9s8fbdWYDiLYEQa4VaPpOB&#10;lv98T1Fu4TKc03Bug+koOgu6ihwgkAcg8n0NkoOYcuKWKkB6noDo9QVyAMWU4hag4VQkI6kumYKT&#10;YMA/DFCMp/ulEO3A/a14fqsU+tt0AsPiQLuqANmEiPkoPh9ok9Ige19FZCI/gGfF8ay0zB0syOnD&#10;FTk/MyFLJ6Zl5exxqV5iYZVzCnHhfwZnvtG7QXlMNdVAsQXd4b4Tpxt3EwM61aYf13PsAeUK527R&#10;JjgVfx3PGVjcuAu3dbrqBOCwOy2dCoGhhe8bBANdB4K0XwPjwSbOYd+gYW/5lAICYi2BQdaK0C6V&#10;swMWPrCrK+D9/A4FzPvpq+C+BW+tVfwIWOyU63VFYPA5+F7ei/MOFqxTsPDNwXPn9Pfqb639/kVA&#10;4lwIibCF7f+zxVr/0BNt/sM3/U2fSl/jJ9ILRRo+kR6vSOOnEtn/e4DjDwoOFsLZI4quIt+3T4r9&#10;AEN/o+QhQiLfh32o2N+kKvRxvAaBAecBuGQhhQlTUrFmGc90I7jHZGY8rT2lpuAUDmSiMjzYLUUA&#10;o9DvAKGKOREOutAT5Nbf4NTrTTpXFeefKuA8R5JXhrpkLNkrBzMxOVxIyBeVDJxLSRamx2Tx+GG5&#10;dOKIfHlyWq6egQO5OI+ghjdfvPU/v7smL+6vyfN7q/JsGwDYQmAHHLh2RT1lxboH01ksktOV+HNb&#10;XP7VrxdO3YV7wTXBWWgJCgcbg5JzM7VBfHQbAIe6BMLBu4n7G9gSGFzC1K+4p4DQgO8K4AyuJgZb&#10;ugsN9j7g10BBV8Hg72FDcXCgroOxAxoGCz5fx2v476IUONzns/FMQoGpJO0ZRedAh4HfouMx9HfV&#10;AcZaBNNLroDtej3xnGnjyunvqpfmBkNIhC1s/0ZtJNb0u5GhpsfloUYpDcAtRPciAO+FA9gt8e7P&#10;ZbDdeknt0l5QDPqF/n1SijYgqDc6YBAChER0v84/NRxtVmAQFjmmqAgKqIhrhwdbZCTRrrCYLPZD&#10;UbiCqIylI1KOdykcdAAfB/Jx2nNKIWFrb3D1P64cyNluuV4H1+1o1FQXZ9nNElL9LfqcMsBTiUdk&#10;LNUnk4Uhma6k5ehYDoDKq+Ymh+X09LiuM15dOiV3EUwfIhA/ubOMYA5nAWA8A0AY+A0Cz+9W5cW9&#10;G/KS2+2qprWeAwpO1+UFz0PP70G4j6qBA1B5YvURL+dcTHQzfkbZ20xXXZb7BAZBAUg8wjlbnrWW&#10;dsKWAb/2Nu5hwSCvgR9SYPjArqCg9FwdGG4AH11FHRQqf96uo4KwUAgpKBwIzFEoOHjsxYK1fg4H&#10;YZCoweKKg8Xt5TOvby2dDKcND1vY/p3b4tHYx/OH+pbnDvR8f3SUgRxv6MkmSUfYM+ozHdDHFBRd&#10;RWmgQYZjDbotAhoERmlgv5RjLVIZbNVtiTUKug2mqwgYbMu4ZiTeJuOpThmFKkk4hsFmnZ02i2st&#10;2HMqdCrDdTIoBH+Ky8SmsE0RFHh+Gi4lhXtVuD/NtBcBhc81RRXrdBrk9/XKeDYqo5k+Xf2Pa5KX&#10;sR2Fm+HysAvTI7Jy7qhsLJ/WAPgEAfs5FyF6UJVXD27Ky/tOr+7fktcPNuQrbF/dwznf24qyHliv&#10;AJMXAMQLAOPlfezjfuoZjh00HCiebdOVABjqNHi8ivtWAR0W2uE28BsecElWQIKgIMQIEeuKq8I1&#10;BAcDv73ha53Aw8Kcwk7XoMBQaDDgM6XEIrSrLRAYpidwONQPAKH3OLeigGC3WZ9KMigQANzq+RV3&#10;zs4HXcXtK6ermysLv/X/K4YtbGH7KbTqYvnXD9ZHJ299WXx76digTGZZh/i9ZLo/QeD/HFDYC1A0&#10;4q29qabhmBdgQJUQxAkK1i/oJiieG4414/oWdRclqIBrOUOtAwUCPcQ6B+sduV6XXqIMGpy11i0Z&#10;i3OcIh3316EBWOD7CAxNSwEqrHeYWNvgYMEixPXIc5yKBOeKQ10yAlczWYjJzFhaTh0uyrmZUbk8&#10;PyWrF+bk5vIZ2b6OwLnJQF6VrwCKrx9CBMaDW4DGTXkNOBAQDhQABgVIKCjoMO45d/Hs7roTIPGc&#10;AhiY7lIHA1Dw+AUAZcB4snVVHgEQBIXCAmCwacgpnbIc0p5QTEsh+NfSTJBBwbrCmgwcTrimNjAQ&#10;sOBa2HAzTzacuE+AaK8pprE8IDhy26W1vKugm/CgMFgExXMGCd1eO/sO+6fuLYUjrsMWtp98e7g6&#10;suf8VPvWVH63jCf/IKPxXVAD3AMhsV8qQ81wCs3YwlUQGgNNgALh0KCOgrBQSCColwEKwoIOJI9z&#10;OQR39qLK4BqKM9Vqr6rIPoCC97MW4oBRhwXAAFDUYYFzCoydsHBTkBAYFBd94priunzsQCuud6v7&#10;pfEZHQvPsw7CgYSVRKccyERkuhzXXlbnZidk+ewxXcKVYyg4yO/l1jrAAHAAFF8DGF8/pG46cAAQ&#10;1FdwEgTGC4LCOwgCgWmt5wSDakVFYBgs6GZe3COYeO6aPCYwPgALguK9VfOYlgIcdoKBx1bHCKan&#10;nm5cgS7LE6ay2CsqCAuCYtPpMY4VJgSDdy2adlqvw8JqJR+Che0bLJhqun3tTI//XyxsYQvbz6lV&#10;F2IfXToenTx5sOvtVKFNDiRbZASgGI23yGgC+x4YFQCkHKO7YJHbOQoDRQVOwrkKzh/lgMFeVCYC&#10;Q3tVERRwGlysiQHfzTvl01KcDVfhgWM4DK7Sx9pFhgDB9UxBUTZfVR6fMSVF4BA0KQrHVBKwIDAc&#10;NPAMPCsH+HD1P3bx5aSIo3AcE/lBmR7JyqlDFVk8dkiuLszKjUvzCIAXdB3xV3AMf3x0S/7r8Yb8&#10;95NN+RO2PH4NeLy8z7oFC+HsKQUHsUkXwOBuqq+hzRoJ4fCUkICeY/8ZQPEUzkLrFHAPTzdxPe6z&#10;e2qg8M6CELA0U9BVWDA3aBgwCAqdB4ruAqDginRBYFDmKvgcFe4lMNRl+HMGIgNGEBQ8z15NcB+n&#10;tpYXP/b/S4UtbGH7ubejIx17JjNtW+PJVriNNhnD1gGDAHGqAAiWkjJQcLr0ShxBGNuSAoN1hf1O&#10;UQZ2Bni6CeconAwWrGPU5aDhxDXGCQ+3JYDcNXavu999nqJwXIcGt/iMTkXdihd+C4+zdCYDXOGv&#10;R8YzUTlcSsrsWF5OT43IpbnDsnb+ON+UNYCyNxEH8r26tw6HUQUsbsirB3AW2Od8Vi/uwFVsAgYA&#10;DKc34fUM8goMSAvbhAOBQRkQvGvg9QaL5wYMbPU5CPgM/kFp7yXKu40PAYN1jloBHJBwc1UZMPAZ&#10;9KExGLZvAPkQLLgFIF7fW7sQuoiwhe2X3MbznR8dSLZnAYw3XFRppwgHivtjiXbVKFTBMesV5SFO&#10;b94uI4lObDsAD6aMOHOtcwbvwSECxwC5fTdug4P9klCKx3Aj6igUFj+ESzbC+5wIDXUhhAJARXHA&#10;IKXA8NL6CJTtb5VctF0KsU4pDnZp196RRES7+R4ZjuugwsXZcVk+fURHojNgPoN74PxVX/n01NeA&#10;xtesYyg04BoIDc4ZBQg8BTAUFh4Y6i4AjffqE5oycnpGYLCbL4HBZ7Cr7U3Cgg7Bi/Dw12uXWBwz&#10;uAcDukHD3IIVrp0IDIBB6xXOpTgngt/LZ3o47QQGn7m9qpP6VbaqoYsIW9jCtqONxzo/qsRbsgDD&#10;Nzth4YDhxJ5QNVjwmiQXT+pC8O3StTEKrCuYO/AOISjnElwx3A3wYxfffX8XLGqu5D1Y4BroQ7Bw&#10;PbFaoTZVFsr1Ax7RDvwdnTKW7oXjGHTF8UNFD45puXHpFN6wFxGsr+okiOo27l1XYLyEA3lx55oG&#10;fBUg8ZzHW0w/sWeUL1oDJpRCxQd/E0Fh+y54Q9xCHK/xmCDBszVNhWN1GIHg/tCCPLceFpx6xG1Z&#10;v6CzeN+t8HsMFOZYvKv47v76xZnHISDCFraw/dhWjjV/DFUqgy3fap1C01BeAAfTUMNMVSUAlRSC&#10;bbIbjsNN8VHUsRR8m0cAhywVRcdhYjdbFsddnYOg4JrgbuJCS2EZJIKOxOoeNRARCgSEQgLXUYQI&#10;vs8V1AEJiEVwKoV9Kt3Xiu+EIi1wNvvhcPhM9uxqw9/VAfB1y0QuKsfHcnLp2KRsLC3IwxuX5eXd&#10;dYXFV/c5cy72764BHKsAx4qK+69w7iV7SAEe2h1WawkuaBswLFhb4DZo6DG3HhSP+IwtDgIEMHCs&#10;EAkGfh/wtf5AWPC7eA2+y76TDoXO5am6F3efpaEIiLurizMPwiVLwxa2sP1fG8FRijZXygP7X2vh&#10;G8CgqygCGCU4jRLcBdfvHh5sV2dRjHEAXosCQ0VgKCC8EMjr9QwCw0FDQYFgr+c+kMais8hFcC8F&#10;YFAOGE50JWkK92qaSmsccBaUOgw3xsOpDdBolRSAkYrgMyjTy9/M3lRupHlpqFPGU70yVRqSuYN5&#10;uXB8QtYWj7O7qAZb1hoIh68BDtMfH1TlTw9vyB+hr7H/+v56fczFNl0HxDRVwFFQz+EcnsGFcCzE&#10;002mtRDg6UrYe+qOS2NpURz3BcFiwV+73CooWNDGMWRw4nNqANJU19I3j6qXJuFEQkCELWxh++e0&#10;WOyT/8jHmvYUB/cv5gdbvisAGnm4jjx7IAEMBUCiCHHOqHwUAZ0CILTXk+k9WLwv646rAPkxsOB5&#10;3FeDBUDB+keKKwPisxSuof4iLNRh4DxEWDBVlYO7YFGczoTOhVOQlACQQ8WYnDxUlC9PTMr1C4DG&#10;1TP6ds5UlDmLl4AH3cZXWiCHA9HBgOvy8r6bgoSO4yW72jJlxdTVptMLPSYQWPtweqrdbAEOPV5+&#10;73t4b82JQKyZOECwqywgAfGY0Hm2efktrl2GK2mpVqvh1BthC1vY/vUtA9eRizZms9GGx7m+hu/z&#10;0UYN+LWeUQziXvXeSi4IEw4OBNjXoMxeVQ4yeRzXUk3eaWgqqgfHENcY5/rhaV8Yt3qHAUOnDcG9&#10;zl38EBYKiZradOvSUwQGt7wHvxu/z3pnMT01nnG1jdnxjMwfLsnFuQlZX+TsuMfl+sU5XTGw+uUJ&#10;2bjKJWUX8bbv00AI5uoq4C5eYEtgMOi/3l5TuLy+B8hQ97nFeejVNiHCIvgVhckrXK9pLp/2MmCo&#10;2yBcCAmOrbi99P2TzS9fP7x5sRK6h7CFLWz/li3fu++32b6GCoCxletrfKdpJQZ/jnsYatOxD9zX&#10;9BSDMAJ5FoGcx3QnBXUpBgsHCY4GdzPf/jhYaIDXIO9BYbCgW9A5qRwwPgQLBwyCxcHCxClM6JCK&#10;MVfTGE31yMF8v0xXEjI3kZMTk3moIMcn8jJ3uCjzRyty/vhBWZqfkqsL07J6bkZhUr10AuLaHSd1&#10;fWoOcHNrQCwKu7tybMSjmxflMcXj6qI8wmePqhe1PqEuAoAwOVAsv3u+eeXx440vK083LobLkoYt&#10;bGH76TU6j2KseXAk0bE8nuv5bizTLcNxdmF1PaZ0VDaCOGscChTCgqkrDdAEBMUZbzk1ugNGvdjt&#10;grgCg5/RTfA8Ar3rTcU6BAK/1iwcKLJMMUGZKABhLoN1i94WSeK6lNU3ACs3wtyJAwetBqOz4rJG&#10;E+/QLVNvTMFRmmbjMcA4nGAvq4gczPbJ4Ty76A7piPIjZU7nnlR3cnpqWM7PjsnSqUOyfOaIrC7O&#10;yNriUbiVo1K9MCs3Lx6TDcBlg25liWtYw7GsnPvu7vr5KlzD4LPb10LnELawhe3n18qx2K/LifZP&#10;i7GWyVy0pZrvb/kmh4Bdh4ULvK57LWCgcPjrsHBAMVh4YNCxIPCzh1MGrkG7yw60Qx26rcOC5zvw&#10;3Z0I8G6uKXUe+A0KC+uWC9fDkeE6Opw1GTikwmAbjvl8pruY+mqQJH5Hkvv9+A0EC+sdgEsZjqQM&#10;R1ImYABLgqSS6pYDuT45VIrJkQrX8ABADmSgtBzzOn4w++3JyfzWiYnCzKmJwqcLR/PhHExhC1vY&#10;frktHWv7TS7W3FKItc7gTf01IPKWrsNBwdJQ3FpqysHCyZ0zaKR7uM/zCO4AQg5wyAEIOQAhF+tC&#10;4O8EENoVFJlohxTjPVJO9clItl9KyR7JDeIzQCCFYA9nVFOWbgjKeXFf57UiVKwuY2krL/4+pswo&#10;dUFQEn9LwivJGgvv693/DoB7g795Jtu/vyff2xzO3hq2sIUtbD+2ZbqbP850N3ya6W4aBAhm4Bq2&#10;EIDfpCON78xhmKPAOVWqhy6DBXN2g+3AW3w33ua7azPV0kkQFKxVZAENflZJRWQkE5HhZJcUhuBA&#10;CAKmlQANE8FA6XEMEIIMGJauYgFfi/d+qz2/dNv052x0/xvocSbaNJOM7s8m+ho+xe8N00hhC1vY&#10;wvbPbgy2GQRdCvstKQAl1Q2oRJpm8gNtb4bjXW9G0pE35VTPuxKgwenMmYYKwmJYYdEjI+luKSc7&#10;ARU4EToHwoKj0b10htwaQFr/nBtofYPtG7iQNwDGKXw2Q9EZFPqa8ZuaPw0dQth++u1Xv/ofcpMl&#10;5352+zEAAAAASUVORK5CYIJQSwMECgAAAAAAAAAhAARIsIiXXAAAl1wAABUAAABkcnMvbWVkaWEv&#10;aW1hZ2U4LmpwZWf/2P/gABBKRklGAAEBAQB4AHgAAP/bAEMAAwICAwICAwMDAwQDAwQFCAUFBAQF&#10;CgcHBggMCgwMCwoLCw0OEhANDhEOCwsQFhARExQVFRUMDxcYFhQYEhQVFP/bAEMBAwQEBQQFCQUF&#10;CRQNCw0UFBQUFBQUFBQUFBQUFBQUFBQUFBQUFBQUFBQUFBQUFBQUFBQUFBQUFBQUFBQUFBQUFP/A&#10;ABEIATwBP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uE+Inxs8IfDCFhrOqIb0DK6fa/vbhvT5R93&#10;PqxA96TaWrKjFydkju6z9d8QaX4X0ufUtZ1Kz0jToBmW8vp0ghjHqzsQB+Jr468c/tueItVZ7fwv&#10;pdvocB4F1c4uJ/qARsX6EN9a/N39sTx54j8bfEyB9f1y/wBX2WUbxx3U7NHESzg7EztXOB90Cuad&#10;dRWmp6+Ey2eInyydvxP1Y+I3/BST4C/DvzYx4ubxPeR/8uvh22a63fSU7YT/AN/K+XfiJ/wWauWM&#10;kPgT4dwxAH5L3xFeF8j3ghxj/v6a/NBvu0yuWWIm9tD6ank2Fp/EnL1/4B9Z+Lv+CpP7QHidnFn4&#10;h03w1Ex5j0jSoeB6BphIw/PPvXk/iD9r742+KN32/wCKnivY2Q0drqktsjA9isRUEe2K8j20uKxc&#10;5PdnoQwtCHwwS+SOj1T4meMddZm1LxXrmoFiGJutRmlyQMA/Mx5xWcPFGtf9Bi//APAl/wDGs2k6&#10;VF2dHIlsjVj8Ya7BKkkWtahHIhDK63UgKkdCDng102k/H34naCU/sz4jeLNP252/ZdcuY8Z69HHW&#10;uCpfpTuyXCMt0fQnhv8A4KA/tBeF2T7L8TNTuVU/d1KGC83exM0bH9a9n8F/8FgPi5ojxR+INC8N&#10;eJbZfvt9nltLhv8AgaOUH/fuvhQKWqWG3knkEcaNJIeiqK0jUneyZx1sLhOVzqwSS67fifr38Of+&#10;CwXww8ReVD4u8Oa54PuWxumhC6hap65ddsn5RmvrT4Z/tAfDv4xWMN34P8W6frMc3EcasYpmx1/d&#10;SBX/APHa/B34Q/De017xREmtJ58McbTfZlOFJBGAx7jnpX1Fbwx2cccUCLBHGAESMbQoHQADpXWq&#10;lSGk0fJOngMWnPBSbSdr9Plc/YGivzU8CftPfELwB5UVvrT6rYpgfY9WBuEx6Bid6j2DAV9J/Df9&#10;uLw14ikitPFVjJ4aumwPtUbGe2Y++BuTn1BA7mt41YyOCphKkNVqj6YoqpperWOuWEN9p15Bf2cw&#10;3R3FtIJI3HqGBwat1scQUUUUAFFFFABRRRQAUUUUAFFFFABRRRQAUUUUAFFFFABRRSMwjUsxCqoy&#10;STgAUALXJfEL4p+G/hfpn2zX9QW3ZgTDax/PPN7InU/U4A7kV4r8av2tINFafRvBLRXt6MpLqzAP&#10;DGfSIdHP+0fl/wB7t8j67q2oeJNSm1DVLya/vpm3ST3Dl2b8T29u1YTqpaRO6lhnLWeiPYfid+1t&#10;4s8aSTWmhM3hnSW+UfZ2zdOPVpf4fomMeprw2aR7iR5JWaWRzuZ3OSSepJp3lnjil2e1ccm5as9a&#10;EYwVoqxDsr5T/aeUr8SbfjGdOiP/AI/JX1lsr5S/akXb8SLbjn+zov8A0ZJWNT4T18t1rr0PGz6U&#10;1lp7LSbTWV0fSuLGbaCtP2mjaaLonlZHtoxUm0gUbS3ai6DlZDtpfL9a2dL8O3OqYZF2Rd5WHH4e&#10;tdVpvh210vDBfNm/56Pyfw9K6qVCdTXZHxmccTYHKb0789X+VdPV9PTfyOZ0vwrc3mHm/wBGh9CP&#10;nP4dq6mz02302LZAgX1PUn6mtDaeRUDce9epTpRprRH4tmefY3N5fv5Wj0itv+D8zt/g2C3jI+1t&#10;J/Na9wYfNmvEfgz/AMji3/XrJ/Na9vkyvauSv8Z95wz/ALh/28/0GFaaU96fuz7VG1cp9cdT4D+J&#10;vij4a3/2rw5rFxpxLBpIVbdDL/vxnKtx6jI7V9f/AAd/bS0fxQ0OmeNI4tA1NsKuoR5+xyn/AGs5&#10;MR+uV68jpXwuvy1Jn2rSNSUdjCpQhVWqP16t7iK6gjmgkSaGRQ6SRsGVlPIII6ipK/Cf4H/tyfEb&#10;9mTxtqVnp96df8If2hMZ/DmpSFocGRsmFuTC3U/L8pPLK1fr7+zr+1B4F/aa8KjV/CWo4vYVX7fo&#10;10Ql5ZMezpnlSejrlT65BA6qdWNTTqebi8vq4X3nrHv/AJnrdFFFbnmBRRRQAUUUUAFFFFABRRRQ&#10;AUUUUAFFFcv8SviV4f8AhJ4PvvE3ia9FlplqOSBuklc/djjX+J2PQfUnABNBMpRhFyk7JF7xl4z0&#10;X4feG77X/EOow6VpFlH5k91OcBR2AHVmJ4CjJJIABNfmJ8fv+CgHiX4ma9LYeHbf+x/BCMU+xyHF&#10;xfLn70zj7o9EHAzzu4x5z+01+1F4j/aO8Sb7svpnhi0kJ0/RY3yqdvMkP8chHfoASBjnPie2uhUt&#10;PePz3MM+q1KijhHyxXXq/wDgf0z6N8J/ETSfFiiOKT7Ne45tZiAx/wB0/wAX8/aundOlfJa7o2DK&#10;SrA5BBwRXovhH4xX+k7LbVlbUbQcCXP75B9f4vx59646mGa1gfR5ZxXCpanjlZ/zLb5rp8vwPbtt&#10;P8sVn6D4g07xJa/aNPuUnX+JRwyexHUVsRxlu1cDunZn6HRqQqxU4NNPqiBYfavk/wDasj2/EezH&#10;/UMi/wDRktfYMUAr5H/a2Uf8LMswOD/ZkX/oyWsKnwnv5Z72IS8meHMKTbUrRlcUqRlq5ro+t5He&#10;xHtpdtWY7V5HVEUszHAVRkn8K7DQ/hzPc7Zb/MMf/PJfvH6ntV06c6ztBHk5pmmByWl7XG1FHst2&#10;/Rb/AKHHWOm3GpTCK3iaV/YcD6ntXaaP4Eittsl5ieT/AJ5j7g/xrt7HQ4dPhEcEKxRjsoqb7GSc&#10;Ac17dHCRp6y1Z/Pme8d43Mb0cEvZU3/4E/V9PRfezBmtxFEFVdoHGKpMu5hXQ6hZFFAYe9ZDQ47V&#10;320PzunUvvuU3B5xUTR4q0y/NTGXNTY6lI7D4M8eMjx/y7SD9Vr3NkrxD4Nrjxovp9nk/pXvBjHp&#10;XmYj4z9g4YkvqHzf6FJo+KiZCPer7RgVH5ftXMfZFVY9x5FTCPipVj9qkEdID4R8XL/xV2tj/p+n&#10;/wDRjVb8A/ELxJ8K/Fll4k8J6xc6Hrdm26K7tXwcd1YdGU9CrAgjgg1F40Xb4018dSNQuP8A0Y1Y&#10;jdaw21Pq1FShZo/av9iT/goNo37R0UPhXxWtt4f+IkafJCjbbbVFA5eDP3XHUxEk45Ukbgv2NX8y&#10;djfXOl31veWdxLaXlvIssNxA5SSJ1OVZWHIIIBBHTFfrj+wT/wAFE4fiwdO+HnxKuo7XxqcQ6drL&#10;AJFqvHEcnZJ/ToH7YbhvQo1+b3ZbnxuZZU6V61Be71Xb/gH33RRRXYfMhRRRQAUUUUAFFFFABRRT&#10;ZJFhjZ3YIijczMcAAdSTQBk+L/F2keA/Deoa/rt7Hp2lWMRlnuJTwo6AD1JJAAHJJAHJr8j/ANqD&#10;9ozV/wBojxibqTzLHw1YsyaZpZbhF7yyY4Mjd/QYA6ZPd/tnftGXPxv8YHQ9CuseCtIkKwbWIF9M&#10;OGuD6r1CA9sn+IgfN66bIf4l/Ou2lBR1e5+X59mlXFTeHofw1v5v/L/hzEkt+2Kga3K10raHIwzu&#10;Wq0mjuvVhW+h8pFVOxz7RkUm0+lbT6Sf7w/KozpbD+IVFja0uxU0zUbvSLtLmynktp16PGcH6H1H&#10;sa9m8EfGiC68u115Vt5egvIx8h/3h2+o4+leRrpre1Tx6W9YVKMai949bL81xuWzvh3p1T2fy/VH&#10;1pZ+XdRxywyLLDIMrIhBUj2NfIv7XEQHxRtcdtMh/wDRktdn4P8AFWs+D5V+x3G62zlrWbLRn8M8&#10;H3Fcr8ZrG6+JvjSDVYYDaobSOBlJDBWUsSc5Bxz6V41fDzjpHU/cuGeJsDXrc2Kl7JpO/Nt8n/TP&#10;DfIMg6cV0Oh+Cb3VNrlPs8B/5aSDkj2HevRND+G9ppYWWY/a7gdGZcKv0H+NdTDpgHv+FFLB9av3&#10;GPEHiKoc1DJY3f8Az8kv/SY/rL7jl9B8I2mkqPIjzKfvTPyx/Ht+FdMtgFjUkcitOHTwuDnn6VZT&#10;Td/PmH8q9DSK5Y6I/C8RWxOMquviZOc3u27v8TJ+yBuoFPhsAMkLn3rcj01VXrk/SrcOlfLkgmi5&#10;xT5kcHrlnu6DnFcncxbWI969M8QaaVjYoOorz+6tHMjcc11R1joYQ5+b3kYsiYaozWhNat1AqBrN&#10;8fdNVY9GNzrvg2ufGaDt5En9K958ncfSvEPg/atH4uRyP+WMg6fSvdgp9K8nER98/YOF7/UP+3n+&#10;hXeGmeTVs7v7tN+b+7XLyn2nMiAQ+1PEZqT5v7tKGb+7RYfMj4L8cLt8beIQOn9o3H/o1qw8V0fj&#10;63/4rrxFyR/xMbjt/wBNWrBEHv8ApWDi+x9nCLcURbQaWGSW1mSaGRopY2DJIhIZWByCCOhzUnke&#10;/wClL5Pv+lHI+w+Rn7C/8E8f27E+N2k23w+8c3qx+P7GHFpezNj+2IUHJz/z3UDLD+IAsOjY+5K/&#10;mh0jUL7w/qlnqemXk9hqNnMtxb3VuxSSKRTlXVhyCCAc1+6X7D/7VEP7TnwphudRC23jPSQttq9u&#10;F2LM2MLcxjpsfByB91gw6bSfQo1G1yyPhs2y36u/b0l7r38v+AfRlFFFdR8yFFFFABRRRQAV8X/t&#10;6ftJDw/av8M9AumW/vI1bW7iFsNDbsMiAHszjBb/AGSBzv4+kPjt8XtO+B/wz1bxVf7ZZLdPLs7V&#10;jg3Ny2RHGPYnk46KrHtX406t4k1Pxl4g1XXNXunvNT1C4a5uJ36u7Ek/Qc8AcAYAranG+p8tnWY/&#10;V0sNB+9LfyX/AASr8RPEmh+HfE18PDa6jdaKHEitqTqJghB4CgY4OOQcf0q6Z4y07UlR45vvDIDD&#10;Bp2peHbfXIRHcoWA6FTgj8ax/wDhX0Fuw+zO6Y7GuinGUVZ6nxuMxNDEPntyPy2O0g1KKc/I6n8a&#10;maRejDNclD4cvbVRtbcPpVuOG+jxuDEj3roXLI8SXPHbU2poR1XkVFtXvwaht5LruhI9xVyPe3WP&#10;9Kbh2FHEa2kiARrkkGpVZVqVY1yeMU7yQzYxWEkdKmnsLHJFjrVhJIhzuBqv9nI6DNKsJ9Kxasap&#10;33LqyRcc1ct5Ie7fpVFY92zjlavw25AHGTUWFzWLsUkHdxj6VOtxbjA3r+VU1t2NWIbXGPlyahxR&#10;lOrY0bZoH53D8jWg89skfD9vQ1Rt7NgucVHeRuq4xUWRzc3M9Tivitr2m6ZoaE297cXyyh4/s92Y&#10;ItoHIfGCf1HtXn1v4ts9Q2zA+WWGdjHp7Z712njLTINUjMVzGJEz0zXn114Wghz5IKDsK7KVOUbv&#10;uetLFUKtGFFqzh1S39TRbUoZclWU/Q0i3S468VgtpssHQ0L50fWtdCIxS1i7nqfwouF/4SmEZ6xv&#10;/KvcPMFfOHwrupV8WRY/55v/ACr3WPUZMfMK8zER98/WOGpP6l83+hsmUUzzBWcL8ntT1vPUVy8p&#10;9cpF/wA1fUUeYOeap/aAcU5ZN26ixXMfEXj1v+K48Q/9hC4/9GNWCrDn61teOm3eNvEB/wCohcf+&#10;jGrM07S7vVZvKtYWmfvtHA+p7Vk7LVn6BTk+SPoQ7xWhpOh3utSbbWEsucGRuEX6muv0T4dw2+2X&#10;UX89+vkpwo+p712McaW8axxIscajAVRgCvOq4tR0hqa8z6nPaH4DsdN2yXZF7P6MPkH4d/xr174N&#10;/FzVfgn4+0zxRoj4e2Plz2pO2O5gJG+JvYgcehAI5ArgHc9qrt5kleZKrNy5r6kSjGpFxmrpn7sf&#10;Drx/pHxR8FaT4o0Kfz9M1KESxk43Ic4ZGHZlYFSPUGukr8y/+CdPx+PgXxlL8PdauiNE1+YPYPI3&#10;y297jAUeglAC/wC8qepr9NK+qw1ZV6al16n5Xj8I8HXdPp09AooorqPOCiivG/2ufjkn7PfwH8R+&#10;KopEXWDGLHSY3x895LlYzg9dg3SEd1jak3ZXZrSpSrVI0oLVux8Ift5fHb/havxaufDWm3PmeHvC&#10;k0liFU/LNeDi4f32sPLHpsYj71fOmnxja3HeuY8FzS3mii5uJXmnmmkkkkkYszsWJLEnqSa67TQP&#10;LY4716NL+FF9z8hzqPs85xFK9+WUl92n6Gjaxj0qzFDuYHGSTTIhhcCtDTYzJNjGcYFbRPAxMrbD&#10;msVgs3uZ3WGBMb5ZCFVcnAyT6muRj8cabqN89roltd6/cLwfsMJMQPoZD8o+vNfXvwfsLK6+B/xd&#10;tr63jnhlsrLdHJGGVgJz1HpnFcFong+zWdRAiKg+6qABR+Aotz3NfcwtOnOScnNX3st2vV7X6EHx&#10;G+DS/DdvD8M119qm1LR7XU5l8vaIHlUloupyFI+939K4mXRbZfQGvpj9o7TWk8Y6HBKk0oj8O2Kc&#10;L8gO09K8g1DwojW7fIQcdxitacHKCZz5nali6kIr3UzzttE+Y4wRVSbSmhbJXFegwaAohXK5PQ1c&#10;+Li6XqXwr8KaX4Nu9Pi8e6TcXN1q1rcWzAzW8pxCryY6HYduCcEHpk5ynHlFg4/WOZ8yjyq+vql+&#10;p5imnvxwcVMNNbuM1haB8RjJqQ0rV9Jm0nV1GWtZmBEnq0bdHFeiWsMV5bpMiEq3tWMotq6NJTlQ&#10;lyT3/rVd15o59rIR+SqrjOcn8qvw2uQMDArTmsV8yPIwBn+lTR24HQVhYzlX5tihHZ56Cr9lpvmY&#10;9at29iZWGenpW3aWIjUHFSzJXbuygtiEQYFZGrIEVuO1dXcQlfpXJ6821XojFXKuec6//EPeuVuV&#10;+U10mvP0HfNYFwvXvXoRWgIyJ03DGKptCDmtC4GGqsy9TUyR3UnodH8Lbf8A4q6D5esb/wAq9wW2&#10;x1Ga8X+Fv/I4WY9VkH/jpr3jYK8jER98/YeGJc2B+b/QofZx6UotwtXDHTGWuc+wIDDg8UqrtJNS&#10;GgKKBnzJ4l+Ed1H4q1XUdVBW0uryWaIQnIZWcsMnseelaFnp8Gnw+VbxLDGvRVGK+h7izhu4Wimj&#10;WWNhgqwyDXA+JPhuUD3GlnI6m3Y/+gn+leTisPVm+aLuux9Tg8ypyShV0ffoedmkqaaGS3laOVGj&#10;kU4KsMEVHivHemh9BpJEe38aTbUlJigmwlvLJbTRzQyNFLGwdJIyVZWByCCOhFfsd+yj8aB8cPg3&#10;pWs3Mqvrdp/oGqAYB+0IB8+P9tSr8cZYjtX4445r6i/4J/8Axkb4c/GBPDl7P5eieKAto29sLHdD&#10;Jgf8STH7+YPSvSwVX2dRJ7M8DOMH9YwzlFe9HX/M/U2iiivpj82Cvyd/4K1/F7/hJPitoHw/s591&#10;n4btPtd4inj7XcAEKR/sxCMj/rq1fqj4i16y8K+H9T1rUphb6dptrLeXMx6JFGhd2/BVJr+eP4qe&#10;P774qfEfxL4u1En7XrN/NeMhOfLVmJWMeyrtUeyiuXEStHl7n2PDOF9riJV3tBfi/wDgXOn8CAf8&#10;I5B673/9CNdjpq/uWP8Atf0rkPAi/wDFN23fLP8A+hGuoid40wpxzXu0V+4j6I/nLiCVs/xj/wCn&#10;k/zZvxfdBrofA+tWGgeIrS81PS11mxhkEklg8zQrOB/CXAJUdOgriYbmXzNpfjFaFpKVbcTkitYx&#10;6HzGIxCjJSS1TPuL4MfFDTNc+HXxJ1H/AIVz4f0W2srS3jNrb3lxcx3kcsjKUl3quMEDGPU9K88u&#10;9Y0/xNrtpcWHh+x8MpHGI3g00v5cjbid53E44IGPb8vL/Dni7UtJ/Zv/AGgrqyvJbV7Sy8O+S0Zx&#10;saTUZVcj6qoH4V1PgfWxe3IduOQBSpR1lboermeJqujhee1qib0iukvTTRrbzPtL4jXGi+B7HSfE&#10;F/ZW+qatd2cFtZW92u6KNUjBZyv8RywrjbX4haT4tZbHxRoOmXOnTHYbm1txDPBnjcrD09K8k+Pn&#10;iKeH483NhJczNax6dpyxws5KITBlio6AnIzjrgU+zvEkuo4g5AHvVU6d4Js9PH5lOnjp0KduVPVa&#10;a9797jfiN8PU8DeLNQ0jBnWB/wB3Io+8jAMp/IiqvxM8P6F4d+HPgHVV0u0sdT1aW9ivL4JiedIn&#10;AjDEDJC7jjJ43H1Nes/HSBbjx1Nn732a3z/36WqnxJ0O3v8A4O+CEljVzGL1lZhyuZB0/Knzcyg3&#10;/WhyVMPGhPGQprRJpf8AgcTxDwD8CfCPxc1SaTxJHJcaVottJq7/AGKUx3BEWDsR1OV3EgHHb0OC&#10;LVh8Ufh5rWq6p4b8TeBdP+HOnGCRtG8UWd3JLCJFXKQ3O7ks3Tpkk4HPNdF8M9YbwTqkGrWSRGVV&#10;aGWGRcpNGchkYdwRUvizwb4e8ZaTqfiDwDDdJfWam51Lww675FjH3pLZ8gOq9Sv3sdOwOdWKUn/X&#10;3jy+s3hY04xjJq94vdp/yvy7LXr6eA32v2EMhE7m3kTIaNlOQeOnHNTaXqVnqjFLeYM69UIKn8jX&#10;LeKLyx1DXrW4aeQWzJtf5Srxnsen0Nbfh/wzGb6PVE1CW9O3ajMwIx05x1oqxjFXPmaM3J2Ozs7U&#10;ACtRbfEdULWOXjn9KvM0qRklv0rz3ud8XbUqX2FB7Vw3iCT925rrNUu9sTZPzGvN/FGpSJHgHrxW&#10;9ONznnUSuzj9aYuwrIZS3uasXtzJI/J6dKz2mcE8813bImEm3crXa/MaqEYp11K+7rVUzSetZuS6&#10;noQTsdp8MBt8ZWHvvH/jjV74qV87/DO4k/4TfTF3cZk/9FtX0F5j+teTifjP1/hR3wUv8T/JE20V&#10;E0YpPMf/ACKYZH9f0rjPtxGjpu32pHkfsahNxJ6D8qY0rk1FVvtD+go+1P6CkPlZS1zwvYa/Hi5j&#10;xKB8sycMPx7/AI15n4i8DX+h7pFX7VajnzYx0/3h2/lXrP2pvQUfaj3UVzVsPCtvuehhsZWwztF3&#10;XY8CxRtr1HxH4Hs9W3zWiizujz8v3GPuO31FeZatZ3eh3BhvbZom/hbqre4PevDrYeVHV7H1eHxl&#10;PEqy0fYjxzU9rPLa3EU8EjRTRMHjkU4KsDkEH1Bqgt9G3rU0V3GzAZ68Vy8y7ndY/bP4F/EiL4t/&#10;CPwv4rRlMuoWaG5VeiXC/JMv0Eiv+GK7uvg//gl/8TjcaT4o8AXUuXtXGr2Kscny2xHMB6AN5Rx6&#10;u1feFfX4St7ejGfX9T8nzLC/U8VOj0vp6PVHzJ/wUa+IQ8A/so+KY45PKvNeeHRYOevmtulH4wxz&#10;V+Ipr9Iv+CwfxAL6p8P/AAPE+BFDPrVymeu9vJhP4bJ/zr84NvIrnryvP0P0nhzD+ywCl1m2/wBP&#10;0PUvAa/8U3an3f8A9CNdOsZCgn1rnfAa7vDVp9X/APQzXT+WzJX09H+DD0R/IPETtn2N/wCvk/8A&#10;0phFFu59eKvW4wSPbFMtYfWrEMZZjgdTWq3PksTt6np+i6LC37KPxuaZiF1G58N2jkEDao1Bucn/&#10;AK6H8qyfh3C2l3MLLdM0Zb7rH6VgyW17qfhu90GW8uU0TUHje809HxFdeWd0fmL32tyPerPhTwmu&#10;h25t7a4uRHFxGJpS+O/U80U7xcr9TfGYuOKw+Hgm+anpa2m973/4B7f+1BfC3/aIv2DY8uCxQ/ha&#10;RH+tVLDWd2rLGGYMVxx9K808Va54j8eeKJNW1qQ3WouI0kuAqoGVEWNeFAGdqitf7Xe2N5HcxQNM&#10;NuCAcHpW0Wo01F7kYqv9azCpiYL3ZO59DfHe81S2+NGppFIv2RbKyKo7E5JhXJHp0rqPiFqy2vwh&#10;8CNKjAyw3h+XnH70V8R6x4Iu/GGrXGqaz4j8WSXcxAAOuTEIijCqOTgAcAZ4Art9N1DW/Dfhq00W&#10;1vdU1uxt1YQrquoPcGAMclU3nABJJOOp61zwv7sex72Jx1C+IqwbvU6W21T7+R6TJNaaX8GNZ8Yx&#10;RXd9NpN+qXcNqu/yrdkbErDqF3gKW6KOTgAmk/Y1+IUHxC8eWl5pYkhNpK018G5W3hVW8zzGHAGM&#10;jJ65FcJ4J8e+MPhzL9r0dDFctncFkUhlPVWU5Vhx0NeT/H39pD426fpclpYx6f4f8KXkw+0W3h/S&#10;4bb7Q2cBLlo13MDnHBAOemcVlWqOMpdUzpymGGxKo7xrQ17KVvPo2e1+OtP0HxZrk8tskc9kZ5fK&#10;Ckgqu75RxyOK4DWtLf4fX1pfWcjrpc0ojntydwHuM+wP5VxnhHxdrOhXFlea1p89pPPEGntJGyRn&#10;nIPr/wDXBruNSurv4pG0s9Ns5oNLjl3z3k4AGQMYHPOATx7jpWzjy2190+aleUpcy9+/T+tj0e1s&#10;/kDA5B5zTbr5I2rShhEEKoo4UYFUL77rcdq8tbnoW0schrTlUbmvM/FEmZBXo+tyDncCa808TYMx&#10;6iu+itTzKq905OZCzGqskf51qGPdziq8kJ54rrkiYTMO4hzVJo+a2Z4vmNUpIPm6Vzyj2PTpz0Nn&#10;4aqR440v/ef/ANFtX0N5Zx7180aRf3Gh6lBfW23z4TldwyOmD+hNe0eEfihpuubLe9xp16eAJD+7&#10;c+zdvof1rz8RTk3zJH6bwvmWGo0pYarPlk3dX22XX5HYbTTGU1c8nIyORUbQ+1eefpqa6FFkqNoy&#10;1XWiqJo6CkU2ipvlVaMdG2mXcpmM5xTdtWmXk0zbRYdyvtqG+0y31S2aC6gSeFuquM/l6Gru0Uu2&#10;lyp6MpScXdHk/iT4Vz2u640ljPH1Nu5+cf7p7/jz9a4hIpIboRSo0cqttKMMEH0Ir6Q2Vlax4V07&#10;Xin2mECdT8sycOv49x7GvLr5fCfvU9Ge3hs0nD3auq/Eh/Yn8bf8IP8AtJ+D5nk2WuozNpUwzjd5&#10;6lEH/fwxn8K/Yavw71LwfrXgHVbbVrMmdLOZLiG6hU5jZGDKWXqMEDnp71+1ng7xJD4w8I6Jr1sM&#10;W+qWMF9Hg5+WSNXH6NVZWp0lOjUVmtTzeIvZ1pU8TSd01b7tf1Pxs/4KY+Kz4m/a28R2ytvi0a0s&#10;9OjP0hWVh+DzOPwr5ZXpXqv7VWvHxL+0p8Tr/O5W8Q3sKN6pHM0a/wDjqCvK60m7ybP0nAUvY4Wl&#10;DtFfketfD9d3hi1+r/8AoZruLCxW4tyRyQcVx/w5jDeFbXPrIP8Ax813uh5EDAf3/wClfU0/4Ebd&#10;kfxPn0f+Mhxils6lT/0pk9vpI/u4FbFnpMasuIx+VOtc5Fb9jzgFapSZ4OIpwehSS32uAFxVqzjY&#10;3EmBxkfyFay6ebiRcfoK0tP0M+c/y9x/IV0Q2PIlT9/QzLezwwOOa01g+TGP0rc/sMRxqRu3dxji&#10;pmsfLjxtpSOynScdzmfsoz6/hU0cYXtV/wCwlmPFOGnn0qeVBqQQw+Y4GMita30eCWNsoDkZ5FMt&#10;LMq3Qmuk0y1VVBKFuPSuapE78OtTl9S8G6frkK213bh0wcMOGXpyDVjwz4DsvCdrLFZNMyytvbzW&#10;yc9OAAAK65bDDIcev9K86+Nnxi034PeHRczot3qdxuW0s9+zeQMlmODhRxk47gVzzk0rX0PQoYd1&#10;ZqEFeTOpltyqmsLVB8rYql4S10wfA7wT458TTTQ6x4wmvZGtxITb28MTDyVRP4cowJ6kkjPNc5J8&#10;RP7UWaa10qeWziOGm3qD/wB8/wD16ulTlJXS0ObHqODqOjN6+XmRa1Gzbsg4rgb7Rr7XNWtdO0+2&#10;e8v7uVYLe3jwGlkYhVUZIGSSByQOa9Bk1a11axM9u2UIPUcg+hrD8D3LWPxq+H8gYqF8Q6bn6G7j&#10;B/Suxfu020eXRpfWK8KSekmjzD7VDb+INS0O4/c6rp0nk3ds3WGQHBQkcZBB4Bq1JZHqBXfeJfh3&#10;fSfFH4s6oEjayj8Z6pGSzjdk3D4wOuKybvQWg9q6qbVSF7nHmdL6lipUYp2Xfr5/ecRdWO7nGDWd&#10;LaFeoru5NFlZc7c1nzaHJuwUI/CiUTmpYroclDagyqCOM+lWby3i8lhtBPY4rpbXQZGmwE59xUmp&#10;eG5VgJ2Z+grFx1PUp4j3WZvhf4h6t4WKwl/t1ivH2eY8qP8AZbt/KvXPDfjbSvFUYFrMI7nHzW0v&#10;yuPoO4+leGXdi8DEFeKzzvt3EkZZJFOVdSQVPqDXNVw8Z6rRn1+U8TYnBWhJ88Oz3Xo/6R9PlM1E&#10;0fNePeF/jBeacyW+sK15b9BcJ/rF+v8Ae/n9a9a0nV7PxBaC5sbhLmHHLIensR2Psa8upSlTfvH7&#10;Dl2bYXMoXoy16p7j2jB7Uxo6s7TmmuhrI9ooyYBpiqGq1JDzTRDt7UAQ+XSeXVj6Uhb2pgQeXSLG&#10;GYdjUzVGoO4c0AXNpHBGRX6D/sx6surfBHw3tAU2sb2hUDAXy5GVQP8AgO2vz9VTt5r7C/ZH8YW2&#10;l/DG7tbpsNHqkoTkfdMcR/mTTgcuKXNTPxi+IWoNrHj7xLfuSWutTuZzn1aVm/rXP96t6oxfVLxi&#10;SSZnJJ6/eNVhXk3P3CEeWKSPXvhyN3he29mf/wBCNehaDH+6bjnd/QVwXw0G7wtCMdHf/wBCNeh6&#10;LhY2H+1/QV9fS1w8PRH8LcRe5xLjP+vk/wA2dDYxbmzXRabbB3UeprAsWAAA61sxXCWoM8rbIoxv&#10;ZsE4A5PAqltc+drS5pJH0xov7OMWl6bp+s69r8GnaPc2cFwJxCXYyShiIlUHLEKASf8Aa74Nb8Pw&#10;Di1KS3m8OapDrNjNKI3m2GNoDjOZFPIGB1rk/i1Jca7P8OmsNWmi02TwrYXSQAkRsWDbX29iV9R2&#10;rr/hjqV9oXh3xrdmcsY9IYKFYhSxKqGx6jJwfc0Lm5Oa59T7HBxxjwnsbJdbu90rvra3TYWP4e+C&#10;5tSbRE1nUTqRfZFqMlsgsWfoFGDvxnjceOeteJfGDxRo3wh1ZtH1szNrDSGKDTbOIy3Fww/uKOoP&#10;qcD3r0DTpDcR287M2SwxzVD4v6BZ6r+03rF9JEr372Gnw+cwyVXydxA9MlufXA9K1VNqSje9zCcq&#10;NbDyr+zUeVpWXW99He+1tzMv/BdzoOgeH9T1KRIZdZ06LUhZsm17RXz+7c7juYdyMdcY4ycWOayk&#10;YL5wUE43MCB+de4fGjR0uNN8NADAh0O3Cj/vqvN4dHjuNKO6JcGM/LjjIreEYuCbPLx1J0sVKnTS&#10;S/4CML4heGfFng/wbovifw9oVv4rtL24kgn0+O6W3uY1UZ8xGf5WHbbwferPwR8VQfEvUrzT7zRd&#10;Y8Gy6baPfX83iCyMMEECY3yCUEowGR0PP517VNYIvwh8IQsvHmXTD/vvFP8AAn9mxQ6tpWokRWOq&#10;25tpJSu4Ic5BI7r6iuKcXZs+go0aEatOEoaOMXe7Wrinr03Mew8P+D/G+j3d34I8WWniSWyiM0sM&#10;JXcyDqy4J6eh5r4fh+AXiL45ftDajN8Rbmz8M+FtKX7QLi9lItbiMN+5t4nx82eXfgHqCASK+jr3&#10;9m3SPh14gl1SSzi02Wdz9l1rRLl7aKdTztJiZQcjqrjkeorm7/wTLqHicWst/JcJGu+D7WxkVhwc&#10;fz/KlHDxqauWiMcTmEsBNexoWk9Gr2tftq3t1PRPid8E9F8T/Bvwhax+NvCulrb3l5LZX8l0Yra5&#10;iLAMFYryykAEdBzXy9eaTP4Thngs9btriBJZFb7rRTMpKl426lW25HsQeM19feMfCNtJ8HfAlldw&#10;W7xQm/8A3SJ8mWlByM9P/r184eKvh1pcMMz2sTQSLkjDEj6c11ULKPK3p6Hg53FyqRnCFnyx1u7/&#10;AArQ4vwqAthKvYv/AErZ8IeHxqfxC8LyZaEwatZziRRn7k6P/wCy4/Gsax0qKNBMm5JF+U88V03g&#10;mO5HibTJISdyXMbA+mGFb1IKSZ4OFrTp1aTWjTX5n0Nq37Ptm/izx3r3iXVF0Pw1ca/e3wmhAe7v&#10;CZCSkSc4AORuPft3rnbq4+D1qpt4vhtqupwA4+2XOsyRzn/a2Idua0fi3HNY/FPxpFJJIVmuspzw&#10;chTyPxrjXiRVAxz7Vy0aLcbt6H1OZY6NOvKNKnHmu03JKTer7qyXy+bLviD4K+HvE3hy+8RfDi9v&#10;LhLBPOv/AA7qgH2y3jHV0I4kQfmPUnivKNN0iHVJFRFLuxwFxzXvfwt1Cfw7400fUrckMs6xyKP4&#10;42O1lPqCCaxPB3gaT4e/trR+Fbu0+0+FL7VJrnSbmMZW2YI062sg9BjCnuBj6N1PZNxepyf2bDM4&#10;061FKEnJRkujv1X43Xlp2Ni1+Dvgj4UadbXfjiGfW/EFxGJU8P2svlJCpHBnkHIPsP1qxp/jTwdr&#10;lxb6SfhFpVzDMywpHYzyLOcnAw45Jrn/ABlfXXirxhql1Puluri6clep+8QFH0GB+Fd/J9k/Z88M&#10;/bpkjl8dX0ObeFgGGmxMPvsP+ehHQdvzzi49XrJnbSxDUpQopQoQ3bim363TvJ9Ft8j5Y/ah+Huk&#10;/Dn4pavoujyNLYwlGRXYM0RZFYxkjqVJI/CvB7rau4V6j8QNUl1zVLi6nkaaaVy7ySElmYnJJJ6k&#10;15nqkO08V2crjFJ7nzNPEQr1p1Ka5Ytuy7IymUHvVnStXvdBvBdadcvbTDrtPDD0I6EfWqbx80zy&#10;/esmk1Zns05ypSU6crNHtPhH4xWepNHbauq2FyeBMv8AqnPv/d/Hj3r0qRUkVHjZXRhkMpyCK+TP&#10;L9a6Twr4+1bwjIqwS/aLPPzWsxJX/gP90/SuCphU9YH6JlnFk6dqeN1X8y3+a6/1ufSBh+WmND7V&#10;zfhX4kaT4sVYo5fst73tZiAT/uno34c+1dRziuBxcXZo/S8PiqWKgqlGSkn2ITDjtUToo7c1Y+ao&#10;mG44PWpsdaZTkxnAGKWG3LNzU7QjdnFSRDjHemkTKViZodq4r0L4ceLm8PaHPbByu65aTv3VR2Ht&#10;XCSU+3uprdCsb7VJzjANVYclzKzPgPxBbG01/UoDuBiuZUO4YPDkc1QUfNXafGvSToPxm8e6bt2f&#10;Y9fv7fbjGNlxIuP0rjFzurw3uftVGXPCMu9j2H4Y8+G0/wCuj/zrvLNjHGuPWuF+Fq7vDBx/DOw/&#10;lXdJ8sS49f8ACvssP/Ah6I/hPixcvEmN/wCvkvzNuxuG6kgCtxlNxbhTyGGD7iuesPmUZ6VuQ3AU&#10;DdwKq258rWnblZ7R8TtaTR9W+F1gZQJ5Ph5pT+VnoqeYpOPcsB+Fd54H1UN8M/iBNn/VaPv69MSL&#10;XgfxS1qz+LHiTwNqdsL3Rb3w5oVvoskqMhFyI2cnjnKHch5wQQfqdnRfiRP4R8L+LtCntzeHWrD7&#10;CkpfZ5WWU7+hycA8cdetVG/srWPoamMoSzV4hS92Sd32bjY9B8P6zu0mxJcHcfWtz4k3Cx/tKayp&#10;IyLazGP+3SM/1rxrw/q9yug2zAEmEn5fUZrV8SfEZ/G3xiu/EkVi1jHPDDG8bPuwY4EjznA6lc4r&#10;pj70+ZdmefHExpYSVKXxSlC3or3+4+nfiFjWPBegaxEd8IshYyMP4XjJGD9c15/Y24bTdo/uN/Ws&#10;Hwj8apvC9vqWkahp8esaReH57G4JCN/tKwB2tjvjt9K73RvHngTRYVvNK0PUrq8xuittTuw0EZ7d&#10;MlgPQ1jeVNctro9lvDY6Sruqou1pJ36drb3Om8UxnSfBPhLTJfluIraSd0PUCR9y5rm20+8stJt9&#10;RmjC2V1vWKQMDkqcEEDp+Nee+Ivitf6xrd3dasH3zPneoO1OwA9gK1/DPxy06x0+XQNS0qTxFpFx&#10;J5hijcxyQPjG9G7HH/6+uZcJxWwfXMLXrNOXKrWV/KyV15pdD0f4O41qGfw7fL9s0fUBIJbeX5lQ&#10;hch1z0II615Vr/gmyjvN9rK1tsPGzJH1GTUvj7416n4S0Gez+F3hKxhmuIzHPqGuX0rTiM9UREQg&#10;f7278OhHztdfGb4t6cPLu9K8NA9VMwuxkexxzXNLEcsm4X1O6phaVahTpSnGTjfW/wBy79/vPpf4&#10;pa9feHfhv8OVkR70SpqKsYxg8TJtJ98fzNeIa74kilhZZElgdgfllQg1rp8b9c8aeEfDeneIdAhs&#10;rnRTODcaa8ksc/mOHztdBsxgDq2eTx0rE8Qa1bXEOCjo5I+Vk55roouyV1ueJmkVUqPklolFfdFJ&#10;nEW90NrKD/Ea7TwHMkeqW75GVkU/rXnshCyv2G6r+maxJptxHImflOa9RnxS/dyUn0PtH47/AA11&#10;mbxfq3iC3t1utNkkTe9u29oT5a/6xRyvr9CPWvIpLBl6rzUs37SF/efEbUfE2gi60n+0Fg8+3ZhI&#10;jskKRtkYwR8nGRXVTftHI6Ga48F+Hbq86+c9mRuPqQDzXLCNWEFFq59Xi6uWYvEVKtOq43b3V09d&#10;1bX5NfMv/CHQ4ZtSk13VCLTw9ozC4ubqQ4VmU5WJf7zE44Hr6kVyWp/FOT/hZg8VRKDMt99qWMnj&#10;bu+7n0xxXH/E74xa/wDEOGGC/mWKygObeytYxFBEcEZVR3wTycnmvLm1Ge0feGcn61tDDt3nU+48&#10;TGZ1To8mGwSdou7k9Lvvbol01PsDS/D2lfDi88UfEvS2m8S6RqcwvNFtWiDR6RPJlp0mOcgK5ygx&#10;gBsA9CPmP4r/ABPW9uLq/wBVvx5szF5bidwMk1z7/tCeN/hnp17d+ErxorwJ/wAesg3Qz4/hdCCr&#10;cZ7d+1Y+i/tmfEXxVJBf3vwz+Gun6gv+r1hvDW69U/3l3SFVPuR+FefFSoz5Yx5n0Z9RV+r55hVW&#10;q1fYwT96KS1fda9fNaG7qnw/h0/4OzeNvEMtzpdxqlxFD4b09l2SXsYOZ7h0YbhFtICkYyeeQwz4&#10;tqB3YPauz8beOPEnxE1ZtX8T6pcavqTKFM0+BtUfwqqgKi/7KgDnpXIXcB29K6+SXL771Pm6k8P7&#10;RLDR5YRVl3fm/NmLIgbNQ7K0Wt/aong9qyszrjNFPaKTy89as+Rz0oa39KRfOUmiKsGU4I5BHFd9&#10;4Q+L2paKUttUDalZjjeT+9QfX+L8fzriGUimFazlCM1aSPSweYYjAz9pQnZ/n6o+ndB1/TvFNqJ9&#10;OulmX+JejIfRh2rVktfJ5zmvlKx1C70m6W5sriS2uF6SRtg/T3r1vwb8akk8u28QR7TwBeRDj/gS&#10;9vqPyrz6mHcdY6o/U8t4qw+ISp4v3Jd/sv8Ay+f3nphUU3aFOavQzWuoW6XFrLHcQuMrJGwKn8RU&#10;Dx/PXPyn2ykpK6ehPsBrQ03RH1CBpAH4bb8q57D/ABqg0bdjxXufwL8CyeJvCV3ciHzNl88Wduek&#10;cZ/rRsaSmoq5+ev7c3h0+Gf2sviTalNnm6iL0e/nxJNn/wAiV4Wtfan/AAVi8Iton7RGla2ke231&#10;rQ4XaTH3popJI2H4IIvzr4pzmvEqLlmz9dyqsq2Coz/ur8ND2H4UyY8My4/57t/Ja7+3wYlJrzn4&#10;TSbvD9wv925b/wBBWu7jlKx19hhlfDw9D+JOMXycT42/87Ogs2CxjHNaMMwCHgGuetbrEYIPar1n&#10;cbw3PNaqJ8jWkpJJHSabeKJg3Ga2re5W4unDAH5h1+grjrKfa/XHNbml3Aa5ck4GR/IVry6M8+nU&#10;5pI7O1mUQSIAMdarW+0TbgO9Ms3DWjsDycipIYz16Ack5xilTjuelVk/dNaC6QOcDnNa1teBVGK8&#10;i174yeG/D9//AGfb3Mmvayxwml6Mn2qdj77eF/4ERXtPhDwlqmofCLT/ABlrNp/Y11eX0lqNIYrI&#10;8KKuVZpFOCx/ugcZFTJxvZM9GjhcQ4SqctklfXTTyW7IHuw/WnQ3SRnhFH0FZ11MkPUMB644qFbh&#10;WwVYEdqp02c6rK50010rxABQc9ao3Ki4XDpkDpxVOG6JwM1ZWQt3rjlTZ7FOtGXUzL6EbmxGR35H&#10;pXK62zMXbbggpjI967G8bcvUfnXJa843Hkfwn9aqjBp7GOKqR5G0zjJrcG4ckZ5p8kSAKAoqe4H+&#10;kSc/xGoZH27c9B1r2EnofITatK5qaVqS2XyY56100OtR3NqVKZPtXBMx8wEDO6rtnHNFmZGYc42j&#10;vTdJy1Iji1TvFLQ15JPPmA8skZqbXNFSPShMqbSVzjFSafGZmSRvlOeRXXXmmpcWBUtuBGCvXFY1&#10;JOM4o7MPQValUe91oeJ3FjFNkSR5qOPS7eNSBGor0b9oLwZN8LPCPgbxLpOkXmuaZq9rPJqi25DT&#10;2zpIArRx4G5cE5GcjGa8v8P+KtK8U6f9r0q8jvIejbeGRvRlPKn2NbRnGo/dObEZfiMDBSrL3bLV&#10;arVXV+zt3G3Wlq2SoyKyLrTdo+7g12UcYkjzjmql9YsY+V/EVq4X3PN9py6o4aSx/wBmq8lmP7td&#10;XJY+1QHSi/RawlSZ0Rxa6s5VrMN2xUL2ZXtxXWNojddlRNpDf3ay9mzpjjI9zj5LUjtVd7c+ldm+&#10;iuVOIiR6gVnzaXyflrPk1OyGKTOWaI0qpxWvcaaU5xWfJGVzWbjY7Y1VNaGloHizVPC1x5un3LRq&#10;Tl4W5jf6r/XrXrnhP4taZ4gkS3vtum3p4Ac/u3Ps3b6H9a8KbPrUO07sVjKlGe+59Rled4vLfdhK&#10;8P5Xt8ux9hL80an1xX2p+ylppsPhJBNjH2y8nnz64Ij/APadflD4S+KGseFdkLP9vsB/y7zMcqP9&#10;lu38vav2K+CdibD4R+EUMLW7yabDcPC/3kaRRIyn3Bcg15tWm6e5+p4LOsPm1L93dSW6f+fU+S/+&#10;Ctnw+OvfBfw14shi3z+H9VMErAfcguU2sc/9dI4R/wACr8nOhr9//wBpr4cv8WvgD468Kww+feX2&#10;mSNaR/3riPEsI/7+IlfgI6EMQQQQcEEcivFxCtK/c/aOFa/tcFKlfWD/AAev53PUPhG//EpvF/6e&#10;Cf8Ax1f8K7ot8uK4H4SyBNPvB/02z/46K7aWTGR719ZgtcND0P5G47XLxPjL/wA3/tqL1vNtXANW&#10;4brb0OKxY5iOtSrOfWuzlPiLqSOktLgvls55rYsrnbIx9ef0rj7W4OAc1s294EU5OOBV2PK+CR3m&#10;mX4EIXvXsv7PVnFf/ErQRPGksRuBmORQwPB7Gvmu31xbdfvE19G/AL4teCdP1rwjp6eGtSu/Ec97&#10;DDLqD33lxRu0u1WVAp3AAjg4zzWNX3YO3U97KJRq42lzzUVFp69ddlo9SpdfC/w/4T8TasukaTZ6&#10;Ysl7M8i2sKx7m3nk4HP416jqFwtv8D9KhEbEf8JC0ByMDm3LZGevTtVD4reOvDl14k13SbHwutnq&#10;ltfuk2prfu/zBzuxFjAzz34r0j4c2uj6x8K1/tm6htNOt9VM7tK4UtiH7q56sfQc9awnK0IyatY+&#10;qwdGM8ZXo05qTlGWuvfrdLax4VcaAbhGIQkGudbQzalhtIGa+i2+Ldkshh07QtLTTQcCCS2Dll/2&#10;m7msT4i+FtLu9HsfEuiwfZrO8ZoprXORBMOSAfQjkf5FdEajvaStc8+tl9JwlOhU53HfS2ndd0eK&#10;WekvNMqqDXdeH/hdrOux7rPTri4ToXSM7fz6V1Xwn8H2l9eXur6qMaRpkfmTKOsjE/Kg+p/zzXX6&#10;t481DVG2Qymxsl4itbY7ERew461z1qjjLlid+Ay+nKkq2Idr7Jbvz8keMeOPhDr2i2fnXOmXUES9&#10;ZPLJUfUjivDfEWkz2ruSzZHbNfdfhfVb6whk1nUdUktvD1qCLhJjvW4JHESqeCTXyB8SJY7nVLuW&#10;2g8iKSRnjiHRFJyB+FdWEquTs0eFxDl9GhCNanJ69Hv66dPktjzNmMY+YEmkYecuAKZfTt53zDB7&#10;0trfQrgPkV6fL1PhfbNpwNnS9Ia4j3FcjoK6bT/DMzqoWInHPSvZfh38K/DUfw88OeN9avzHozw3&#10;c19biQCWZ0mSOCKJcZ5w+454+XpnI0W/aCuLJ/J0DRdM0XTxwkMdqrsR/tsw+Y+9cPt3JtU1ex9h&#10;DKKWHpQqYyry8yTSS5m09b9LL5nj8Okm3cboyea7KCyjexjfbjcM16Tpfjjw94+2WfinR7Sxll+W&#10;PV9OjETxsehdRwwrC8VeD7/wjfTabKI5Vj+aOVTxIjcqw9jWEpc0kpKzPThhY0aTqUZc8HptZp+a&#10;/wCHRP8AFfT4734UeAgR92G6Uf8Af0V8eeN/gLDqmpPrOhTyeHvEI5F9aL8k3tNH0cfXn3r7I8da&#10;bO3wr8BMJHxH9vVlbkczAisr4feG7CDS9Q8VeI7SSbRNOdYYrZeGvbgjIQH+6Bgsff2NOMoxpe93&#10;f5mmKo1auPiqUuV8kbvpbkV7915NM+SfBen+MZNUTRtf8LX32v8A5Z6lpVtJcWc4HfKgmM+zfnXe&#10;6h4KurFGiuIJYZF6pKhUj8DXvGt/HrxVefudKnXQbKPiK00+NY0jHp0yaw/Dfxh8Q6pqq6T4/to/&#10;FvhW5kERu2iVNR0zJwJY3UDzUHVkYFsZILfcOyqV4K8ldfj/AME86WByrEVOSlUcZPq1aF/vbivX&#10;T0Pni90Ca3YnYSvqBTbHTkaQLIyp/vHFfRn7RX7Nfgbxx4d8EXTafbX7Qw3UIv4PMtmuUE2VZwhU&#10;sef4s4yaPg1+y/8ADr4L6GfHreF7O81lJPK0iG63yosoHMzB2Odvb0I9cEV9blycyj5ef5HP/qzS&#10;+sOjOs1ZKTfKuVKye/Nd7221Zxmg/s6+KNesUurbw/fyQOu5ZDCVDD1GcZH0rn/Fnwd1XwtJs1HT&#10;rmwc/dW4hK5+metdH8Rta8d+LtalvrjxhrCNnKxWl/LbRR/7qRsqj8BVv4d/GLxJ4cmk0PxzfX3j&#10;TwXdIUnt76T7TeWzYO2WCWQ7ywOPlZiMdMHq3LEJczSfktzljhMmqy9gnOEnopSS5b+dndL77dTy&#10;VfDN1kom5VJ5xWlpPwZ1jxNN5OmadPfT9dlvEzn9BXrXws8IH4heLLbT7ZXgt5nLtJOoDRxDklgC&#10;RkDtnGe9eh+NfivceH0fQvBMf9j6JbnYJ4PlnumHBkZ+vP8An0EVKr5uWC1M8LlNL2LxOKqNQTsr&#10;atvy6WXV/mfK3jL9nvxj4WsXutR8OahbWyjJma2fYPqcYFeN6ppbQyMpXDCv0C+Evirx94g8TB4t&#10;eni0i1xPqc2oymW2jgHLbw+RyAQMYP5E18kfHi80bU/iX4ivPD8Qh0ea8ke2VV2rsz1A7AnJA7A1&#10;jFyk3GS27HVWw9HD0YYjDylaTtaVruy3Vt10ei1PGZoNvaoPL5rTvF+Y8VnycNQ4G9OTaOr+E/gp&#10;viF8T/C3hpVZ11PUoLaXb/DEXHmN+Cbj+Fft/HGkMaxxqqIoCqqjAAHQAV+Yn/BOTwG/iT45XPiF&#10;4t1p4dsZJfMxkCeYGJF/FDMf+A1+nteTjJe+o9j9U4VocmFlWe8n+C/4Nwr8Mv25vhJ/wp39pbxV&#10;psEHkaTqcn9s6eAML5M5LFVHosglQeyV+5tfFv8AwUq/ZzX4qeD9A8Z2kn2e78OyNBesiZeS0lK4&#10;/FJAMegkc9q8bEpezcn0P2DhvGrCY5Rk/dnp8+n46fM/M34UuPs9+vo6n8wf8K7mTluBWvo/gfS9&#10;A0821nBtZsF5mOXY+pP9OlMuNFlt/m3bl7ECuzLM1w1SmqDdpLv1PzDxB4RzOpmlbN8PDnpTs3y6&#10;uNopar5Xur+djH5B6VIueKdIiqxDOwPoRTV2f3j+VfUI/CZLl0Zbt5NvHvV9ZM1lxsu3GT+VTrOo&#10;6kj8Ko5asObUvtdLDGc4/EVH+zp8X5r39pzw54X1SzgtbU6pbpblSS7OJVILHphl5Ax3AqnNIkik&#10;bv0rktL8Ly2vx2+HXieyOWs9dsPtOODtFzGQ3Xtk59gK5K/Mo6H0HD9PDTxXs8QrN/C+0r3X37H2&#10;t8ULe30/4reLCXKO2rXLAg+sjGtj4gXzf8MxPKjZNr4qsZQf+AkV5r8dPFFpN8afG9rHexNNbatO&#10;HiRwWQ7z1Hauql1CPWv2S/GLmTf9j1nTJW/2cybf61pKK9lBp9icDXn/AGpi6co2uqv5Nl3wv4gk&#10;k0S3dzyRnrXren+Io5fgjqpYM/kavD2+7uTGf0r5j8O+IYItDhj88BgAOc17h4b1yxj/AGc/Gd3c&#10;3EMNtaX9pLJLK4VUycZJPSqxEWreqDJMUqjnC93yS/Bf8A9B8MXS3XwY1v7K37yLUYnn29fLKgLn&#10;23VU8D+F5deee+vbprLQ7Mbrq6Ynp/cX1Y/59D83/CH9r7TLXxyNG07SJ/EXhG/zaazqSuIbeGP+&#10;/EWH7x1POB7885r6b+JC6z4k8M2jeA4Ydb8HWsYaNNHk82YvjlpYwNxfrxg1ySupNLZ9T6eny1KM&#10;Ks1edONnTXxbuzaWqj36/fc81+Lvjy78QaklvZuLLQrEeXp+nx8BF7u/PzOeee3T1J8U8T+Jr5Pk&#10;e4ZyRjk1qXXgn4vePNWkttB8Haho9urfv9b8T27afZWkf8Uh80KzgDnCjPFc78U28KaLqGlaL4b1&#10;WTxJcafaLDqviBnxFqF1nLPFH0VB0G3g47/ePfQdKMlShrY+RzSjmFSnPG4n3LuyTdm/RLovkctf&#10;XT3UhkkO5271BDG0jgDioJLwemRVeTXEtG4yX7HsK9BtLc+MVOc9t2fUeuaCW+AfwvIOySCXUhwO&#10;u6ZTXKWMU0SgPhsV0HwTj8S/Gr9kjwDe289lceI4rrVSmnvIsEl7smAKQ5+XcF5wxH16kcppviWO&#10;PUp9M1G3n03VLdtk9leRNDNEf9pGAI/LB7V5uGnGUGl3f5n3udYKvh60JTi7KMFfdXUUn/TOv0mV&#10;9yr0Fe1+NZTN4C8EXc5zdPbzQsT1MaOAn5A15/8ADjwTeeNdQUWqeVYx/NcXsgxFCg5JLdM47Vpf&#10;FT4h6bqmuW9jpcgOk6XCtpan++F6v+J/kKU/fqRjHodmEvhcFVq1XZTso+bTTb+VvxOv8UxLP8Lf&#10;CGeQsl0P/HxUfim3C/CDwvHCP3LT3LSgdN+7Az74zVLxDqi/8KZ8KXGePtNyv/j1N+HfirS/EWg3&#10;XhPWLlbSK4k86yvH+7DNjGG/2T0rFJ8vN2k/1PWlUhKs6DdnUpxS9bRf42t8zy2exHmEqODTrS0i&#10;jlXKjNdp4k+HGveHbpo7nT5mjz8s8Kl43HqGHFXfDHwrvtSP27VAdF0SD95cX14PLUKOu3PU11yq&#10;w5ea585Ty7Eut7NU3fz6f5I6DxUqf8K18Dt2UXS/+RBU3j8rN8M/CEkAIt1W4QjPR94zn681m/FD&#10;xhpN98NfC1/pNo1hpjXl/b2sUh+Zkim8vzOf7xXd/wACrJ8BfEfQtW0G48KeIrsWVncSebaX7ci2&#10;mxj5v9k9/Tn1yOWEZOmqiWzf6n0mIq0oYqpg5TV504JPpdKLWvZ2/E8x1WP5mOOa5qeFdx3DvXsm&#10;o/BfxdJMWg0tdStXP7q806dZopFzwwPBHHqKy/E/wbh8K+GdQvvGPiGLwtKbdzaW8AS5vHk2nYRH&#10;nGAcdT9cda7PrFOys7/mfKTyfF8z56fKlu3pFerehu/s5+W1/r1vDj7bNo1ylvjrvwOB74zWX4X8&#10;EXfjbVmtoNsNtEDJc3k3EcEY6sx/p3r5a+FHi34neDPHmkax/wAJvbzx2c6u9qujIqTJn5kZt4ID&#10;LkHHrX2z461K/wDH3wzlk+GNvFe2rM11qXh+zdY79pGbcQSzAMgJ4AxwABnGBx1XOnNtqyl1fQ9z&#10;AxwuPw0aMZqpKnd8sb+9e23Ml87Xsjxr48/Ei2tdMTwf4Ob7J4bt23XNwp2y6jKOsknqvHC+30A+&#10;XNcLSSNzk16DcfCP47fEzxAdO0z4aaj4ZhLbZNR1f9zHGvdi8gCkDr8oY+map/Ez4a+CPhVpOj6D&#10;pOu3fjPxxbtLJrviIXUhtHZ9uLeGLOzahX7wGevPOFujWpu1Kkm+7PNzHKcbHmx+PnGNtIxXbpFd&#10;NPn3Z5FeRnrjBqmqgdRW5dKrqcqc1tfCX4b3nxY+JWg+E7PKPqNyEklAz5UIBaWT/gKKx98AV0NK&#10;N29jzsNzVpKnBat2R+jP7A/wxHgH4F2uqXEPl6j4kmOpSFh8wh+7Av02jeP+uhr6Sqrpem22jaba&#10;afZxLBZ2sKQQxL0RFUKqj2AAFWq+UqS55OT6n9D4PDxwmHhQj9lWCqWtaPZ+ItHvtL1CFbixvYXt&#10;54m6MjAhh+Rq7RWe+jOxNxd0fkn8TPA938NfHms+G7wMXsLhkSRhjzYjzG//AAJCp/GuUZ9pr7u/&#10;bk+DDeJfDcXjrSoS2o6RH5d+iDmW1zkP9YyST/ssSfu18HZH8Ssx9jivh8Rh3h6zh06eh+05djY5&#10;hhI1ftbP1/4O5TvtLhvlyP3cnY4rnLyymsZNsi8dmHQ117CMfwyD8f8A61NJt5VKSIzL74Netgc2&#10;r4S0Ze9Hs/0Z8FxHwHl2e3rU17Kt/Mtn/iXX10fmcYrHjmpGl29a277w7CcyWzuB/c6/lWLcQrFI&#10;Ufeh91r77CY+hjI3pS17dT+Ys84YzLIKnLjKfu9JLWL+f6OzGbtx4oSFvOWQfKyncrA8gjoRTVVM&#10;5Dn/AL5qdXUfx/pXdZS3PlLuOsTY1C7ufE3iHUfEGrSLea5qUnm3moGKOOSdvVtiqPyAq/8A8JJr&#10;OneHNS0G11CWLSNSaJ7y1U/JMYmLRlv90nNYEMwXpIP1qx5of/lov61ahG1kjmnVrOq60pO7vr67&#10;mlY308NqqA8ipNS1S+1bwzfeHbq7mk0K+kilu9P8xhDcNGd0fmKDhgCc4ORnHoKoRsMD5lqQ/wC8&#10;ta25lZnHTlKjU9pTfLLutGFnGLOOOK3CwxxjaiRgBVHoB2qHVofEN1JbTaX4j1Xw7eW8okjvNIvH&#10;tphwQV3qc4Of0FTL94fMv51YjmPTcMUOCkuV7FU69XDVVXpO0l1LWo+JPF+vadHZ694t17xDAmMR&#10;6tqk90uR3xIx5rMS38rHFXDJ/tL+dN4PV1q4wUFaKsTWxVbESc60nJvuV2YjNY2pEhgSM1tyrjuG&#10;+lUZrNpm6UpptFUZKLuz0XwT4gl8NfsxfDS0guHtru18Wa3bxtGSrK48uZcH12HNeqp+1B4oms7e&#10;LWdK0HxY9uMQza9pyzyR/RuD+J5r56t47q40G00Sa5d9KtdUbWLe2YAeVdNEsTOrAbsFFA2kkdeO&#10;a2lmZV+8SfrWeHwq9m41VfXQ9fNc9rSxUcRgKsotxipLo2l26m/8YfjN8SvitaDTJ/ENxoOhr93S&#10;vDxWxg/4FtXc30ZiPavGl+H9/NIGuPEXiQ+66xIK7+S4Oeuab5nHUV0LC0lsjzpZ7mNRLnqNnReF&#10;vHHiHQfBdp4VfW7/AFPRrSZ57aLUXWV4mf72JNocgnsxOO2K1tP8b31rj+L8cVxKOe386tRzstdE&#10;acIqyWh4+IxeKrT9pOo2/U9u8M/tEeMdAtVt7DVbiCFeFjZhIq/QMDj8KzPHPxe8S+MrcDVdVuLt&#10;RyqO+EB9Qo4/SvLFvGX1pXvpGGOce9EaFJS5lHU1nm2PqUfYSqyce19PuNWTWrySGOF7uVooySiF&#10;jtUnrgds1GmqXUf3Je/esVrg5o+0H1re62seVape/MdjpvxA8RaOrLZaxdWaN95IJmRT9QDWRrOt&#10;XusSGW6uWmkY5LOck1ifamPemvcH1pJRjqlqayqYipFQnNtdr6E0c08MmY32t61btdY1nT5xcWep&#10;XFlOv3ZrWZo3X6MpBFZbs6qGIIB6VG102OMmspJS3NIOrTacHZnUa58VPG2u2LWep+LNZ1C0xgw3&#10;F9I6H6gnn8a87vlZmJLE1ozTO38J/KqFxuaseWMVaKseiq1arLmqzcn5u5i3ER5Ffd//AATl+Dg0&#10;rQ9W+ImoW+LrUS1hppcdIFYebIP95wF/7Zn1r5O+E3wt1D4wfEDSvDOn5RrqTdcXAGRbwLzJIfoO&#10;nqSB3r9cvDHhvT/B/h3TdD0qAW2nafbpbQRjnCKMDJ7nuT3JJrw8fV5Y+zW7P1Xg7L5V6zxk17sN&#10;F5y/4C/NGpRRRXgn7CFFFFAEdxbxXlvLBPGs0MqlHjcZVlIwQR3BFfmD+0Z8Gp/g58RLqwhic6He&#10;k3OmzNkgxE8xk/3kPynvjae9fqFXA/Gz4Saf8ZPAt3od0VgvVBlsL0rk284Hyt7qejDuD64I4MZh&#10;vrENN1se7lGZPL615fBLf/P5H5Q3l5bWKA3M8cO7gb2AzUKypJyrhl9QcisL4m+FfGcGuaj4c8RW&#10;FloWqaZO1vI0EQ8wgcAA45UjDBjknOe9c/Y6XqejxqiuXVeMqa+eqYeFN8qndn6HhcdWxEfaTpcq&#10;e2uvqegxyY6Gm3MMN5GUlUEeveuattWuoxiRT/wIVeh1rd95cfSs40505c0HZrsdVaNHE03SrxUo&#10;vdNXTILrQZod0kI82Icn1FZ3FdLDqSMMBiAeoqO60+3vssrCOX+8O/1r6jBZ5KnaGLV13/zPwziL&#10;wzpVubE5LLlf8jen/br6ej080c5uINPWY9zUt5p8tm3zjK9mHQ1Vb6V9lSqwrRU6buj+fMbgcTl9&#10;Z4fF03Ca6Nf19+xejnPrVhbg1krIVqVLjHWtzy5UzT8+rCScCsgXA3VbjmHGaq5hKmaAfvmlV896&#10;qecPWlE3vV8xhyF1W/GpY3VfvHFZcl4sfQ81RutQd+FzVe0UQjQlPQ6ddQSPdsimuCqlnWCJpCqj&#10;qxwOBUkerQXEavFKrKwyCDXGLr3i7TbGe10HXn0WK5kV5zFGC77cgYbgjGT370y1s57ZQPNMhHUt&#10;1NZ069SUmpRsuh6VfLcHHD0506rdR35lbRdjuRIG5zml3VzVvdTJgEmtCG+bvXapJniyw7iaytUi&#10;yVnJeA1MtwK0OaVNl4S8elHne9U/OB6Ggye9O5n7Mtecf7xoMx/vGqhk96TzOKLlezRa85v7x/Om&#10;tMf71VfMNNMhpXZXsyZ7hu7N+dQtMx7mmM3c1DJJUNm0YCyTHsaru/vUU1wE96+of2I/2dW+I3iB&#10;PHHiG13eGdLm/wBDt5V+W9uVPXHeNDyexbA5wwrkrVo0YuUj3cuy2tmFeOHorV/gu7Pov9iz4Fn4&#10;X+ATr2rWxi8Sa8iyuki4e2tuscXsT95h6lQfu19GUUV8hUqOpJzl1P6OwODp4DDww1LaK+/u/mFF&#10;FFZncFFFFABRRRQB85ftb/szr8XtIHiHQYlTxbp8W3yxgC/hHPlk/wB8c7T7kHqCPznn02a1nkhm&#10;jaKWNijxyKQysDggg9CDX7S18pftcfstt4yWfxn4QtM66g3ahp8K83igf6xAP+Wo7j+If7Q+bw8f&#10;g3K9Wlv1R9xkObxpNYTEv3ej7eT8vy9NvgKS1CjoKpTWq8/IK35LGZWZWXaQcFTwRVWawfnpXzPN&#10;JbM/SXTi1sYi24XocVMqOvINXfsDe1L9hcdxV+0l3MvYpdCsJpQu1gGX0NUbrThJlocIf7p6VsfY&#10;39qFsm9sV04fGV8LLnpSseNmuQ4DOqPscdSUl0fVej3X9XOUdTC2112t6Gk3D0rrpNHW6TDqCKyL&#10;zwtcQ5aFvMT+73r7jA59RxFoV/dl+H/A/rU/m3iLw0x2W81fLW61Pt9tfL7Xy18jJ3CnpPt601rW&#10;RW2n5SOoPWk+zv619StdUfi8o8rcZaNFqO4U1NuVqzxA/rUqxSL3p6mMoruXPJVqVbNOuKhj3jvV&#10;mPce4qjCV11HLbp2Wpo4E/u0iQs3cVOtu/qKuJzyl5j1t4/7tP8As6D+GnpbvgfMKnW1Zu4rpirn&#10;I5+ZW8lfSnhF9KsfYn9VoFm57itbMjnT6kIAXoKdkelS/Yn/ALwpfsT/AN4VWvYjmj3GBl9BS4U9&#10;hTvsb/3hR9hf+8KNSbx7jdqegpmE9BUv2J/7wpDYv/eosyuaPcgYL6VDIgParTWL/wB4V3fwa+Bu&#10;vfGjxVFpWlqYbKMq19qLoTFaxk9T6sedq9SfQAkZVJKEXKWiR14alPE1Y0aK5pS0SRY/Z7/Z31L4&#10;8eLhbJvs/D9myvqOohfuL2jTPBkbt6DJPTB/Uvw34d07wjoNhoukWkdjpljCsFvbxjhFA4+p7knk&#10;kkmsz4d/D3Rfhf4TsvD2g2wt7G2XljgvM5+9I57se5+gGAAK6WvkMViHiJabI/ovIclhlFC0takv&#10;if6LyX4hRRRXEfThRRRQAUUUUAFFFFABRRRQB80ftLfspQePlufE3hKGO18SgF7iyGEjv/Ujssvv&#10;0bvg818FalaT6fdzWt1BJbXULmOWGZCrowOCpB6EGv2Mrxv47fsy+HfjPaveqF0fxMiYi1OFOJcD&#10;hZlH3x7/AHh2OOD4eMy9VH7Slo+3c+2yfiB4ZLD4rWHR9V/mvyPzLIoWItyK6v4jfDHxF8KfEEmk&#10;eI7BrSfkxTL80Nwv9+N/4h+o6EA8VyyttzivmpRcXZrU/S6dSFWKnB3T6kbKVoU1I1MxUmhIsm2p&#10;RcKeoqrtoqWkIS+0yDUFBZcMP414NYF5o81nlv8AWxf3l7fUV0KsV701ZTkgjFe1gc0xGC92LvHs&#10;/wBOx+f8RcE5VxEnOrHkq/zx3+fSXz17NHJ7RS81u3mlxXGWT90/sOD+FZFxayWrYkXHoexr9BwW&#10;aYfGq0XaXZ/p3P5Z4i4KzXh1udaHPS/njt81vH56dmyHn1qRWIpoFFeyfn7LMNwQRWhBKG71j1Yt&#10;5ipq0znqU77G7HVlOlZ9tLuXFXomzXVE8masWF6UuKRelLW5ziYpaKKYrhRS0lOwgNNpc4r6X/Z/&#10;/Y91Lx19m17xgk2j+HziSKz5S5vF7H/pmh9epHTGQ1Y1q0KEeabPUy/LcVmlZUMLC7/BebfRHnHw&#10;L+AOt/G7XNluGsNCt3AvNUdcqnfYg/icjt0HU9s/o54B+H+h/DPw1baHoFmtpZQ8k9ZJX7u7fxMc&#10;dfwGAAK09A8P6b4W0i20vSLKHTtPt12RW9ugVVH9Se5PJPJrQr5DF4yeKl2j2P6IyDh2hklK/wAV&#10;V7y/Rdl+fXsiiiivPPrgooooAKKKKACiiigAooooAKKKKACiiigDn/G/gLQPiNocukeItMh1Oxfk&#10;LIMNG2MbkYcq3uCDXxH8av2Jde8G/aNV8GtL4j0dcu1lgfbYF9AB/rR/ugN/s96+/KK5MRhaeIXv&#10;LXuevgM0xOXy/dP3ez2/4B+NUkbRyMkisjqSrKwwQR1BpjHHvX6ifFb9mvwR8XPNudS042GsOONV&#10;08iOYntvGNr9vvAnHQivjn4qfsX+N/AImu9IQeLNJXLeZYoRcov+1DyT/wAALfhXzVfL6tHVK68j&#10;9IwOf4TGWjJ8kuz/AEf/AAx8/FjQpqWS3eGR45EaORDtZHGCCOoI7U3bivOPpBtR5JbNSYpu3rRo&#10;AZprRiRSGAI7g04CnCqTad0RKKnFxkrpmRcaT1MJx/sN/Q1nOrRsVYFW9DXQ3dzDaRtJLIsaKMsz&#10;HAH415v4u+LGmwxtDYp9umXo/SMfj3/D86+uy7OMRC0Kq549+q/z+f3n4nxH4ZYDNHKvln7mr2Xw&#10;P5fZ+WnkdNSqearaXO13pdpPIB5kkKOwXoCVBNWK/QY6pM/kyrTlRqSpS3i2vuNKzmIxWrG/ANYN&#10;rJgite3kDDFdMWeTXjqaKsMU5TVdW+XrTlbmuhSPPcSYtjvShge9Quc4rqfAfwx8UfEjUPsnhzRr&#10;nU5AQHkjXbFF/vyHCr+JqnJRV5OyLp0Z1pKnSi5SeySuznq6z4d/CvxN8VNW+weHNMkvGUjzrhvl&#10;ggB7u54H06nHANfVnwt/YP0/T/JvvHWo/wBpTjDf2Xp7FIB7PJwzfRdv1NfUfh/w3pfhPSodM0bT&#10;7fTLCEfJb20YRR6nA6k9yeTXj4jNIQ92jq/wP0nKOBcTiGqmYP2cOy+J/ovxfkeIfBb9j/w18N2t&#10;9U10p4k8QxkOryp/o1u3/TOM/eI/vN6AgKa+gaKK+aq1p1pc1R3Z+04HL8NltJUcLBRj+fq92/UK&#10;KKKxPQCiiigAooooAKKKKACiiigAooooAKKKKACiiigAooooAKKKKAOM8dfB3wZ8So2HiLw9Z38x&#10;GBdbPLuF+kq4bHtnFfNvxA/4J+wzeZceDPELQHqtjrC7l+glQZA+qH619i0Vy1cLRrfHE9TC5ni8&#10;HpRqO3bdfcz8vvF37LHxO8H73uPC9zqFuv8Ay30si6BHrtQlgPqoryu8sp7C4e3uYJLaeM4eKVCr&#10;KfQg8iv2VrI8ReD9C8XW4g1zRtP1iIcBL62SYD6bgcfhXlzyqO9OX3n1GH4qqR0r00/TT8Hc/Hma&#10;aO2jaSZ1jRRksxwAPevOvFXxjsNO3Q6Wv2+4Bx5mcRD8e/4fnX6zePv2GPg18RY8ah4WkspM5D6b&#10;f3Fuo/7Zh/L/APHa+bfjP/wTL+FPg3Q5NU0vVfFUMm1yIHvbd4xhcjrBu/Ws45f7PWbufR4XPMNj&#10;NFGS+7/M/NXX/F2qeJJS99cs6ZyIl4RfoP6nmscNuHNeofGP4W6V8PZp0064vJhHOkQ+1OjcMm4/&#10;dUc5ry5OtdUYqOiPpITUkrbH0F4d50PTz2+zxn/x0Vdb71Hw70+PVrbRLWZmWOS2TJQgHiPPp7V9&#10;MfDL9mbwv41ktBfX+rxCVCzfZ5ohyGxxmM1+ixkowi32P888XhpVsfXjF/bl+Z82W5+YVfhY7uDX&#10;6P6H+wJ8KdIZDcQaxq+08i9v9u76+UqfpXpvhr9n34b+ESjaZ4L0eOWM5Sae2E8qn1DybmH51yzx&#10;9Om9nc9nD8H4vGLndSKj82/usvzPzG8JfDXxZ44KjQfDupasrHHm21s7Rj6vjaPxNe4eDP2FPiBr&#10;0kT61LYeGrY8v50ouJgPZIyVJ9i4r9CURY0VEUKqjAVRgAelOrknmdV/AkvxPpcLwJgadniZym//&#10;AAFfq/xPAvh/+xZ8PfB3lT6lbzeKb5eTJqTYhB9oVwMez7q900/TbTSbOK0sbWGytYhtjgt4xGiD&#10;0CgYFWaK8ypWqVXecrn3eDy/CYCPJhaaivJa/N7v5hRRRWR6AUUUUAFFFFABRRRQAUUUUAFFFFAH&#10;/9lQSwMEFAAGAAgAAAAhAPfE5bfdAAAABgEAAA8AAABkcnMvZG93bnJldi54bWxMj0FLw0AQhe+C&#10;/2EZwZvdTbXSxmxKKeqpCG0F6W2bnSah2dmQ3Sbpv3f0opeBx3u8+V62HF0jeuxC7UlDMlEgkApv&#10;ayo1fO7fHuYgQjRkTeMJNVwxwDK/vclMav1AW+x3sRRcQiE1GqoY21TKUFToTJj4Fom9k++ciSy7&#10;UtrODFzuGjlV6lk6UxN/qEyL6wqL8+7iNLwPZlg9Jq/95nxaXw/72cfXJkGt7+/G1QuIiGP8C8MP&#10;PqNDzkxHfyEbRKOBh8Tfy95sMWd55NBUPSmQeSb/4+ffAAAA//8DAFBLAwQUAAYACAAAACEARyVx&#10;IPAAAADDBAAAGQAAAGRycy9fcmVscy9lMm9Eb2MueG1sLnJlbHO81M1qAyEUBeB9oe8gd99xZpJM&#10;QoiTTSlkW9IHEL3j2I4/qC3N21cohQZSu3Op4jkfF/Fw/DQL+cAQtbMMuqYFglY4qa1i8HJ+etgB&#10;iYlbyRdnkcEFIxzH+7vDMy485Utx1j6SnGIjgzklv6c0ihkNj43zaPPJ5ILhKS+Dop6LN66Q9m07&#10;0PA7A8arTHKSDMJJ5v7zxefm/7PdNGmBj068G7TpRgXVJnfnQB4UJgYGpebfm7vm1aMCehuxqoNY&#10;FRHbOoht4+2fg+jrGPriILo6iK6IGOoghiJiUwexKSLWdRDrn3dJr76e8QsAAP//AwBQSwECLQAU&#10;AAYACAAAACEA0OBzzxQBAABHAgAAEwAAAAAAAAAAAAAAAAAAAAAAW0NvbnRlbnRfVHlwZXNdLnht&#10;bFBLAQItABQABgAIAAAAIQA4/SH/1gAAAJQBAAALAAAAAAAAAAAAAAAAAEUBAABfcmVscy8ucmVs&#10;c1BLAQItABQABgAIAAAAIQDmaK6kdgUAAGArAAAOAAAAAAAAAAAAAAAAAEQCAABkcnMvZTJvRG9j&#10;LnhtbFBLAQItAAoAAAAAAAAAIQCg3r/U664BAOuuAQAVAAAAAAAAAAAAAAAAAOYHAABkcnMvbWVk&#10;aWEvaW1hZ2UxLmpwZWdQSwECLQAKAAAAAAAAACEAr3QiO4RZAACEWQAAFQAAAAAAAAAAAAAAAAAE&#10;twEAZHJzL21lZGlhL2ltYWdlMi5qcGVnUEsBAi0ACgAAAAAAAAAhALRjirF1vgIAdb4CABUAAAAA&#10;AAAAAAAAAAAAuxACAGRycy9tZWRpYS9pbWFnZTMuanBlZ1BLAQItAAoAAAAAAAAAIQBpIWQzcrYD&#10;AHK2AwAUAAAAAAAAAAAAAAAAAGPPBABkcnMvbWVkaWEvaW1hZ2U0LnBuZ1BLAQItAAoAAAAAAAAA&#10;IQAjcBl65z4AAOc+AAAVAAAAAAAAAAAAAAAAAAeGCABkcnMvbWVkaWEvaW1hZ2U1LmpwZWdQSwEC&#10;LQAKAAAAAAAAACEAMb1QezlIAAA5SAAAFQAAAAAAAAAAAAAAAAAhxQgAZHJzL21lZGlhL2ltYWdl&#10;Ni5qcGVnUEsBAi0ACgAAAAAAAAAhAC2OtyXIqwMAyKsDABQAAAAAAAAAAAAAAAAAjQ0JAGRycy9t&#10;ZWRpYS9pbWFnZTcucG5nUEsBAi0ACgAAAAAAAAAhAARIsIiXXAAAl1wAABUAAAAAAAAAAAAAAAAA&#10;h7kMAGRycy9tZWRpYS9pbWFnZTguanBlZ1BLAQItABQABgAIAAAAIQD3xOW33QAAAAYBAAAPAAAA&#10;AAAAAAAAAAAAAFEWDQBkcnMvZG93bnJldi54bWxQSwECLQAUAAYACAAAACEARyVxIPAAAADDBAAA&#10;GQAAAAAAAAAAAAAAAABbFw0AZHJzL19yZWxzL2Uyb0RvYy54bWwucmVsc1BLBQYAAAAADQANAFAD&#10;AACCGA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child and child reading books on a slide&#10;&#10;Description automatically generated" style="position:absolute;width:18637;height:18637;visibility:visible;mso-wrap-style:square" coordsize="2849586,284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TSRxwAAAOMAAAAPAAAAZHJzL2Rvd25yZXYueG1sRE9fa8Iw&#10;EH8X/A7hhL1psnW62RllKIIMfFC396O5tZ3NJTSZ7fbpl4Hg4/3+32LV20ZcqA21Yw33EwWCuHCm&#10;5lLD+2k7fgYRIrLBxjFp+KEAq+VwsMDcuI4PdDnGUqQQDjlqqGL0uZShqMhimDhPnLhP11qM6WxL&#10;aVrsUrht5INSM2mx5tRQoad1RcX5+G01bNbdx+78VtoifM2j75u58r97re9G/esLiEh9vImv7p1J&#10;82dZlj1O1VMG/z8lAOTyDwAA//8DAFBLAQItABQABgAIAAAAIQDb4fbL7gAAAIUBAAATAAAAAAAA&#10;AAAAAAAAAAAAAABbQ29udGVudF9UeXBlc10ueG1sUEsBAi0AFAAGAAgAAAAhAFr0LFu/AAAAFQEA&#10;AAsAAAAAAAAAAAAAAAAAHwEAAF9yZWxzLy5yZWxzUEsBAi0AFAAGAAgAAAAhADH1NJHHAAAA4wAA&#10;AA8AAAAAAAAAAAAAAAAABwIAAGRycy9kb3ducmV2LnhtbFBLBQYAAAAAAwADALcAAAD7AgAAAAA=&#10;" path="m1424793,v786891,,1424793,637902,1424793,1424793c2849586,2211684,2211684,2849586,1424793,2849586,637902,2849586,,2211684,,1424793,,637902,637902,,1424793,xe">
                  <v:imagedata r:id="rId20" o:title="A child and child reading books on a slide&#10;&#10;Description automatically generated"/>
                  <v:formulas/>
                  <v:path o:extrusionok="t"/>
                </v:shape>
                <v:shape id="Picture 2" o:spid="_x0000_s1028" type="#_x0000_t75" alt="A group of people in a concert&#10;&#10;Description automatically generated" style="position:absolute;left:19335;width:18638;height:18637;visibility:visible;mso-wrap-style:square" coordsize="2849586,284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NGyQAAAOIAAAAPAAAAZHJzL2Rvd25yZXYueG1sRI9Ba8JA&#10;FITvgv9heYK3ulGDhtRVpEWrt1YFr8/sazaYfRuyW03/fVcoeBxm5htmsepsLW7U+sqxgvEoAUFc&#10;OF1xqeB03LxkIHxA1lg7JgW/5GG17PcWmGt35y+6HUIpIoR9jgpMCE0upS8MWfQj1xBH79u1FkOU&#10;bSl1i/cIt7WcJMlMWqw4Lhhs6M1QcT38WAWNOe3d+PO87bbumn1oulzW73OlhoNu/QoiUBee4f/2&#10;TitIk2mazSfTFB6X4h2Qyz8AAAD//wMAUEsBAi0AFAAGAAgAAAAhANvh9svuAAAAhQEAABMAAAAA&#10;AAAAAAAAAAAAAAAAAFtDb250ZW50X1R5cGVzXS54bWxQSwECLQAUAAYACAAAACEAWvQsW78AAAAV&#10;AQAACwAAAAAAAAAAAAAAAAAfAQAAX3JlbHMvLnJlbHNQSwECLQAUAAYACAAAACEAHvhTRskAAADi&#10;AAAADwAAAAAAAAAAAAAAAAAHAgAAZHJzL2Rvd25yZXYueG1sUEsFBgAAAAADAAMAtwAAAP0CAAAA&#10;AA==&#10;" path="m1424793,v786891,,1424793,637902,1424793,1424793c2849586,2211684,2211684,2849586,1424793,2849586,637902,2849586,,2211684,,1424793,,637902,637902,,1424793,xe">
                  <v:imagedata r:id="rId21" o:title="A group of people in a concert&#10;&#10;Description automatically generated"/>
                  <v:formulas/>
                  <v:path o:extrusionok="t"/>
                </v:shape>
                <v:shape id="Picture 3" o:spid="_x0000_s1029" type="#_x0000_t75" alt="A person swimming in a pool&#10;&#10;Description automatically generated" style="position:absolute;top:19335;width:18637;height:18638;visibility:visible;mso-wrap-style:square" coordsize="2849586,284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HgTyAAAAOEAAAAPAAAAZHJzL2Rvd25yZXYueG1sRI9Ba8JA&#10;FITvQv/D8oRepG6aFAnRVdrSgleNeH5kX5No9m26u9Hk33cLhR6HmfmG2exG04kbOd9aVvC8TEAQ&#10;V1a3XCs4lZ9POQgfkDV2lknBRB5224fZBgtt73yg2zHUIkLYF6igCaEvpPRVQwb90vbE0fuyzmCI&#10;0tVSO7xHuOlkmiQrabDluNBgT+8NVdfjYBRcJneS+3H4OGclLqqJ34by+6DU43x8XYMINIb/8F97&#10;rxVkyUuW52kKv4/iG5DbHwAAAP//AwBQSwECLQAUAAYACAAAACEA2+H2y+4AAACFAQAAEwAAAAAA&#10;AAAAAAAAAAAAAAAAW0NvbnRlbnRfVHlwZXNdLnhtbFBLAQItABQABgAIAAAAIQBa9CxbvwAAABUB&#10;AAALAAAAAAAAAAAAAAAAAB8BAABfcmVscy8ucmVsc1BLAQItABQABgAIAAAAIQDzhHgTyAAAAOEA&#10;AAAPAAAAAAAAAAAAAAAAAAcCAABkcnMvZG93bnJldi54bWxQSwUGAAAAAAMAAwC3AAAA/AIAAAAA&#10;" path="m1424793,v786891,,1424793,637902,1424793,1424793c2849586,2211684,2211684,2849586,1424793,2849586,637902,2849586,,2211684,,1424793,,637902,637902,,1424793,xe">
                  <v:imagedata r:id="rId22" o:title="A person swimming in a pool&#10;&#10;Description automatically generated" cropleft="10931f" cropright="10931f"/>
                  <v:formulas/>
                  <v:path o:extrusionok="t"/>
                </v:shape>
                <v:shape id="Picture 4" o:spid="_x0000_s1030" type="#_x0000_t75" style="position:absolute;top:38576;width:18637;height:18637;visibility:visible;mso-wrap-style:square" coordsize="2849586,284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8yxyAAAAOMAAAAPAAAAZHJzL2Rvd25yZXYueG1sRE9fa8Iw&#10;EH8f+B3CDXybqZZtpRpFhDFfNpxz4OPR3JpicilNauu3XwaDPd7v/602o7PiSl1oPCuYzzIQxJXX&#10;DdcKTp8vDwWIEJE1Ws+k4EYBNuvJ3QpL7Qf+oOsx1iKFcChRgYmxLaUMlSGHYeZb4sR9+85hTGdX&#10;S93hkMKdlYsse5IOG04NBlvaGaoux94p6E89e/N1yd63B1vY27l+fRsOSk3vx+0SRKQx/ov/3Hud&#10;5j/P8yLPH4sF/P6UAJDrHwAAAP//AwBQSwECLQAUAAYACAAAACEA2+H2y+4AAACFAQAAEwAAAAAA&#10;AAAAAAAAAAAAAAAAW0NvbnRlbnRfVHlwZXNdLnhtbFBLAQItABQABgAIAAAAIQBa9CxbvwAAABUB&#10;AAALAAAAAAAAAAAAAAAAAB8BAABfcmVscy8ucmVsc1BLAQItABQABgAIAAAAIQBjV8yxyAAAAOMA&#10;AAAPAAAAAAAAAAAAAAAAAAcCAABkcnMvZG93bnJldi54bWxQSwUGAAAAAAMAAwC3AAAA/AIAAAAA&#10;" path="m1424793,v786891,,1424793,637902,1424793,1424793c2849586,2211684,2211684,2849586,1424793,2849586,637902,2849586,,2211684,,1424793,,637902,637902,,1424793,xe">
                  <v:imagedata r:id="rId23" o:title="" croptop="83f" cropbottom="83f"/>
                  <v:formulas/>
                  <v:path o:extrusionok="t"/>
                </v:shape>
                <v:shape id="Picture 5" o:spid="_x0000_s1031" type="#_x0000_t75" alt="A person hugging another person&#10;&#10;Description automatically generated" style="position:absolute;top:57816;width:18605;height:18606;visibility:visible;mso-wrap-style:square" coordsize="2849586,284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PszywAAAOIAAAAPAAAAZHJzL2Rvd25yZXYueG1sRI9PawIx&#10;FMTvQr9DeIXeNNFtF12NokKhh7bgv4O3x+a5u+3mZUlS3X77plDocZiZ3zCLVW9bcSUfGscaxiMF&#10;grh0puFKw/HwPJyCCBHZYOuYNHxTgNXybrDAwrgb7+i6j5VIEA4Faqhj7AopQ1mTxTByHXHyLs5b&#10;jEn6ShqPtwS3rZwolUuLDaeFGjva1lR+7r+shq183Jz9x5ui1+w9qMPxlD2Zk9YP9/16DiJSH//D&#10;f+0XoyGfTbJsNs3H8Hsp3QG5/AEAAP//AwBQSwECLQAUAAYACAAAACEA2+H2y+4AAACFAQAAEwAA&#10;AAAAAAAAAAAAAAAAAAAAW0NvbnRlbnRfVHlwZXNdLnhtbFBLAQItABQABgAIAAAAIQBa9CxbvwAA&#10;ABUBAAALAAAAAAAAAAAAAAAAAB8BAABfcmVscy8ucmVsc1BLAQItABQABgAIAAAAIQDCJPszywAA&#10;AOIAAAAPAAAAAAAAAAAAAAAAAAcCAABkcnMvZG93bnJldi54bWxQSwUGAAAAAAMAAwC3AAAA/wIA&#10;AAAA&#10;" path="m1424793,v786891,,1424793,637902,1424793,1424793c2849586,2211684,2211684,2849586,1424793,2849586,637902,2849586,,2211684,,1424793,,637902,637902,,1424793,xe">
                  <v:imagedata r:id="rId24" o:title="A person hugging another person&#10;&#10;Description automatically generated"/>
                  <v:formulas/>
                  <v:path o:extrusionok="t"/>
                </v:shape>
                <v:shape id="Picture 6" o:spid="_x0000_s1032" type="#_x0000_t75" alt="A basketball on the floor&#10;&#10;Description automatically generated" style="position:absolute;left:19335;top:19335;width:18638;height:18587;visibility:visible;mso-wrap-style:square" coordsize="2849586,284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0d7zAAAAOIAAAAPAAAAZHJzL2Rvd25yZXYueG1sRI9Pa8JA&#10;FMTvhX6H5RW81U2M1TR1lVIQvYhoe+jxNfvyB7NvQ3Y10U/fLQg9DjPzG2axGkwjLtS52rKCeByB&#10;IM6trrlU8PW5fk5BOI+ssbFMCq7kYLV8fFhgpm3PB7ocfSkChF2GCirv20xKl1dk0I1tSxy8wnYG&#10;fZBdKXWHfYCbRk6iaCYN1hwWKmzpo6L8dDwbBdt9msb74vu2m59ef+Ki7nebpldq9DS8v4HwNPj/&#10;8L291QpeJtMkiZL5FP4uhTsgl78AAAD//wMAUEsBAi0AFAAGAAgAAAAhANvh9svuAAAAhQEAABMA&#10;AAAAAAAAAAAAAAAAAAAAAFtDb250ZW50X1R5cGVzXS54bWxQSwECLQAUAAYACAAAACEAWvQsW78A&#10;AAAVAQAACwAAAAAAAAAAAAAAAAAfAQAAX3JlbHMvLnJlbHNQSwECLQAUAAYACAAAACEALJtHe8wA&#10;AADiAAAADwAAAAAAAAAAAAAAAAAHAgAAZHJzL2Rvd25yZXYueG1sUEsFBgAAAAADAAMAtwAAAAAD&#10;AAAAAA==&#10;" path="m1424793,v786891,,1424793,637902,1424793,1424793c2849586,2211684,2211684,2849586,1424793,2849586,637902,2849586,,2211684,,1424793,,637902,637902,,1424793,xe">
                  <v:imagedata r:id="rId25" o:title="A basketball on the floor&#10;&#10;Description automatically generated" croptop="84f" cropbottom="84f"/>
                  <v:formulas/>
                  <v:path o:extrusionok="t"/>
                </v:shape>
                <v:shape id="Picture 7" o:spid="_x0000_s1033" type="#_x0000_t75" style="position:absolute;left:19335;top:38576;width:18587;height:18637;visibility:visible;mso-wrap-style:square" coordsize="2849586,284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SR2yQAAAOMAAAAPAAAAZHJzL2Rvd25yZXYueG1sRE/NasJA&#10;EL4LvsMyhV5Ed00laOoqYluoHgRtDx6n2WkSzM6G7FbTt3cFweN8/zNfdrYWZ2p95VjDeKRAEOfO&#10;VFxo+P76GE5B+IBssHZMGv7Jw3LR780xM+7CezofQiFiCPsMNZQhNJmUPi/Joh+5hjhyv661GOLZ&#10;FtK0eInhtpaJUqm0WHFsKLGhdUn56fBnNWzetquX/J3Sn+KU7mxynBx3A6f181O3egURqAsP8d39&#10;aeJ8NUtnk0QlY7j9FAGQiysAAAD//wMAUEsBAi0AFAAGAAgAAAAhANvh9svuAAAAhQEAABMAAAAA&#10;AAAAAAAAAAAAAAAAAFtDb250ZW50X1R5cGVzXS54bWxQSwECLQAUAAYACAAAACEAWvQsW78AAAAV&#10;AQAACwAAAAAAAAAAAAAAAAAfAQAAX3JlbHMvLnJlbHNQSwECLQAUAAYACAAAACEAey0kdskAAADj&#10;AAAADwAAAAAAAAAAAAAAAAAHAgAAZHJzL2Rvd25yZXYueG1sUEsFBgAAAAADAAMAtwAAAP0CAAAA&#10;AA==&#10;" path="m1424793,v786891,,1424793,637902,1424793,1424793c2849586,2211684,2211684,2849586,1424793,2849586,637902,2849586,,2211684,,1424793,,637902,637902,,1424793,xe">
                  <v:imagedata r:id="rId26" o:title=""/>
                  <v:formulas/>
                  <v:path o:extrusionok="t"/>
                </v:shape>
                <v:shape id="Picture 8" o:spid="_x0000_s1034" type="#_x0000_t75" alt="A neon sign with text&#10;&#10;Description automatically generated" style="position:absolute;left:19335;top:57816;width:18638;height:18638;visibility:visible;mso-wrap-style:square" coordsize="2849586,284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GdBywAAAOIAAAAPAAAAZHJzL2Rvd25yZXYueG1sRI9BS8NA&#10;FITvQv/D8gQvYjeNJbZpt6UKgvairYLXR/aZXZJ9G7NrGv31riB4HGbmG2a9HV0rBuqD9axgNs1A&#10;EFdeW64VvL7cXy1AhIissfVMCr4owHYzOVtjqf2JDzQcYy0ShEOJCkyMXSllqAw5DFPfESfv3fcO&#10;Y5J9LXWPpwR3rcyzrJAOLacFgx3dGaqa46dTUBx2++ZN2ufvpcXH5uN2GC7Nk1IX5+NuBSLSGP/D&#10;f+0HreB6vshvsiKfw++ldAfk5gcAAP//AwBQSwECLQAUAAYACAAAACEA2+H2y+4AAACFAQAAEwAA&#10;AAAAAAAAAAAAAAAAAAAAW0NvbnRlbnRfVHlwZXNdLnhtbFBLAQItABQABgAIAAAAIQBa9CxbvwAA&#10;ABUBAAALAAAAAAAAAAAAAAAAAB8BAABfcmVscy8ucmVsc1BLAQItABQABgAIAAAAIQAiWGdBywAA&#10;AOIAAAAPAAAAAAAAAAAAAAAAAAcCAABkcnMvZG93bnJldi54bWxQSwUGAAAAAAMAAwC3AAAA/wIA&#10;AAAA&#10;" path="m1424793,v786891,,1424793,637902,1424793,1424793c2849586,2211684,2211684,2849586,1424793,2849586,637902,2849586,,2211684,,1424793,,637902,637902,,1424793,xe">
                  <v:imagedata r:id="rId27" o:title="A neon sign with text&#10;&#10;Description automatically generated" cropleft="25f" cropright="25f"/>
                  <v:formulas/>
                  <v:path o:extrusionok="t"/>
                </v:shape>
                <w10:anchorlock/>
              </v:group>
            </w:pict>
          </mc:Fallback>
        </mc:AlternateContent>
      </w:r>
    </w:p>
    <w:p w14:paraId="1487DA39" w14:textId="59FFB4AE" w:rsidR="007363C4" w:rsidRPr="009B732A" w:rsidRDefault="007363C4">
      <w:pPr>
        <w:spacing w:after="160" w:line="259" w:lineRule="auto"/>
        <w:jc w:val="left"/>
        <w:rPr>
          <w:rFonts w:ascii="Arial" w:hAnsi="Arial" w:cs="Arial"/>
          <w:b/>
          <w:bCs/>
          <w:color w:val="32433B" w:themeColor="text1"/>
          <w:sz w:val="44"/>
          <w:szCs w:val="44"/>
        </w:rPr>
        <w:sectPr w:rsidR="007363C4" w:rsidRPr="009B732A" w:rsidSect="007B6C48">
          <w:headerReference w:type="default" r:id="rId28"/>
          <w:pgSz w:w="11900" w:h="16840"/>
          <w:pgMar w:top="273" w:right="1134" w:bottom="851" w:left="1134" w:header="176" w:footer="351" w:gutter="0"/>
          <w:cols w:space="708"/>
          <w:docGrid w:linePitch="360"/>
        </w:sectPr>
      </w:pPr>
    </w:p>
    <w:p w14:paraId="06FF34E1" w14:textId="3F1BD84D" w:rsidR="00CC11FA" w:rsidRPr="009B732A" w:rsidRDefault="00636C46" w:rsidP="00CC11FA">
      <w:pPr>
        <w:rPr>
          <w:rFonts w:ascii="Arial" w:hAnsi="Arial" w:cs="Arial"/>
          <w:b/>
          <w:bCs/>
          <w:color w:val="32433B" w:themeColor="text1"/>
          <w:sz w:val="44"/>
          <w:szCs w:val="44"/>
        </w:rPr>
      </w:pPr>
      <w:r w:rsidRPr="009B732A">
        <w:rPr>
          <w:rFonts w:ascii="Arial" w:hAnsi="Arial" w:cs="Arial"/>
          <w:b/>
          <w:bCs/>
          <w:color w:val="32433B" w:themeColor="text1"/>
          <w:sz w:val="44"/>
          <w:szCs w:val="44"/>
        </w:rPr>
        <w:lastRenderedPageBreak/>
        <w:t>DOCUMENT SUMMARY</w:t>
      </w:r>
    </w:p>
    <w:p w14:paraId="29EC3218" w14:textId="77777777" w:rsidR="00492A08" w:rsidRPr="009B732A" w:rsidRDefault="00492A08" w:rsidP="00492A08">
      <w:pPr>
        <w:pStyle w:val="Bodytextonwhitebackground"/>
        <w:rPr>
          <w:rFonts w:ascii="Arial" w:hAnsi="Arial" w:cs="Arial"/>
          <w:color w:val="32433B" w:themeColor="text1"/>
        </w:rPr>
      </w:pPr>
    </w:p>
    <w:p w14:paraId="3B10C609" w14:textId="77777777" w:rsidR="004925C6" w:rsidRPr="009B732A" w:rsidRDefault="004925C6" w:rsidP="004925C6">
      <w:pPr>
        <w:pStyle w:val="Subheading2onWhiteBackground"/>
        <w:rPr>
          <w:rFonts w:ascii="Arial" w:hAnsi="Arial" w:cs="Arial"/>
          <w:color w:val="32433B" w:themeColor="text1"/>
          <w:sz w:val="24"/>
          <w:szCs w:val="24"/>
        </w:rPr>
      </w:pPr>
      <w:r w:rsidRPr="009B732A">
        <w:rPr>
          <w:rFonts w:ascii="Arial" w:hAnsi="Arial" w:cs="Arial"/>
          <w:color w:val="32433B" w:themeColor="text1"/>
          <w:sz w:val="24"/>
          <w:szCs w:val="24"/>
        </w:rPr>
        <w:t>Document Reference</w:t>
      </w:r>
    </w:p>
    <w:p w14:paraId="0D8A0FA7" w14:textId="77777777" w:rsidR="004925C6" w:rsidRPr="009B732A" w:rsidRDefault="004925C6" w:rsidP="004925C6">
      <w:pPr>
        <w:pStyle w:val="Bodytextonwhitebackground"/>
        <w:rPr>
          <w:rFonts w:ascii="Arial" w:hAnsi="Arial" w:cs="Arial"/>
          <w:color w:val="32433B" w:themeColor="text1"/>
          <w:sz w:val="24"/>
          <w:szCs w:val="22"/>
        </w:rPr>
      </w:pPr>
      <w:r w:rsidRPr="009B732A">
        <w:rPr>
          <w:rFonts w:ascii="Arial" w:hAnsi="Arial" w:cs="Arial"/>
          <w:color w:val="32433B" w:themeColor="text1"/>
          <w:sz w:val="24"/>
          <w:szCs w:val="22"/>
        </w:rPr>
        <w:t>Wellington Community Facilities: Needs Analysis Report: Accessible Version</w:t>
      </w:r>
    </w:p>
    <w:p w14:paraId="04873EFB" w14:textId="77777777" w:rsidR="004925C6" w:rsidRPr="009B732A" w:rsidRDefault="004925C6" w:rsidP="004925C6">
      <w:pPr>
        <w:pStyle w:val="Subheading2onWhiteBackground"/>
        <w:rPr>
          <w:rFonts w:ascii="Arial" w:hAnsi="Arial" w:cs="Arial"/>
          <w:color w:val="32433B" w:themeColor="text1"/>
          <w:sz w:val="24"/>
          <w:szCs w:val="24"/>
        </w:rPr>
      </w:pPr>
      <w:r w:rsidRPr="009B732A">
        <w:rPr>
          <w:rFonts w:ascii="Arial" w:hAnsi="Arial" w:cs="Arial"/>
          <w:color w:val="32433B" w:themeColor="text1"/>
          <w:sz w:val="24"/>
          <w:szCs w:val="24"/>
        </w:rPr>
        <w:t>Authors</w:t>
      </w:r>
    </w:p>
    <w:p w14:paraId="5387D755" w14:textId="77777777" w:rsidR="004925C6" w:rsidRPr="009B732A" w:rsidRDefault="004925C6" w:rsidP="004925C6">
      <w:pPr>
        <w:pStyle w:val="Bodytextonwhitebackground"/>
        <w:rPr>
          <w:rFonts w:ascii="Arial" w:hAnsi="Arial" w:cs="Arial"/>
          <w:color w:val="32433B" w:themeColor="text1"/>
          <w:sz w:val="24"/>
          <w:szCs w:val="22"/>
        </w:rPr>
      </w:pPr>
      <w:r w:rsidRPr="009B732A">
        <w:rPr>
          <w:rFonts w:ascii="Arial" w:hAnsi="Arial" w:cs="Arial"/>
          <w:color w:val="32433B" w:themeColor="text1"/>
          <w:sz w:val="24"/>
          <w:szCs w:val="22"/>
        </w:rPr>
        <w:t>Visitor Solutions: Anita Coy-Macken, Gordon Cessford, Craig Jones</w:t>
      </w:r>
    </w:p>
    <w:p w14:paraId="1D5CC1E8" w14:textId="77777777" w:rsidR="004925C6" w:rsidRPr="009B732A" w:rsidRDefault="004925C6" w:rsidP="004925C6">
      <w:pPr>
        <w:pStyle w:val="Bodytextonwhitebackground"/>
        <w:rPr>
          <w:rFonts w:ascii="Arial" w:hAnsi="Arial" w:cs="Arial"/>
          <w:color w:val="32433B" w:themeColor="text1"/>
          <w:sz w:val="24"/>
          <w:szCs w:val="22"/>
        </w:rPr>
      </w:pPr>
      <w:r w:rsidRPr="009B732A">
        <w:rPr>
          <w:rFonts w:ascii="Arial" w:hAnsi="Arial" w:cs="Arial"/>
          <w:color w:val="32433B" w:themeColor="text1"/>
          <w:sz w:val="24"/>
          <w:szCs w:val="22"/>
        </w:rPr>
        <w:t>Market Economics: Lawrence McIlrath, Anamaria Rodriguez, Katie Moore</w:t>
      </w:r>
    </w:p>
    <w:p w14:paraId="0A879596" w14:textId="77777777" w:rsidR="004925C6" w:rsidRPr="009B732A" w:rsidRDefault="004925C6" w:rsidP="004925C6">
      <w:pPr>
        <w:pStyle w:val="Bodytextonwhitebackground"/>
        <w:rPr>
          <w:rFonts w:ascii="Arial" w:hAnsi="Arial" w:cs="Arial"/>
          <w:color w:val="32433B" w:themeColor="text1"/>
          <w:sz w:val="24"/>
          <w:szCs w:val="22"/>
        </w:rPr>
      </w:pPr>
      <w:r w:rsidRPr="009B732A">
        <w:rPr>
          <w:rFonts w:ascii="Arial" w:hAnsi="Arial" w:cs="Arial"/>
          <w:color w:val="32433B" w:themeColor="text1"/>
          <w:sz w:val="24"/>
          <w:szCs w:val="22"/>
        </w:rPr>
        <w:t>Architecture HDT: Mark Bates, Roger Simmons</w:t>
      </w:r>
    </w:p>
    <w:p w14:paraId="0E8246BB" w14:textId="77777777" w:rsidR="004925C6" w:rsidRPr="009B732A" w:rsidRDefault="004925C6" w:rsidP="004925C6">
      <w:pPr>
        <w:pStyle w:val="Bodytextonwhitebackground"/>
        <w:rPr>
          <w:rFonts w:ascii="Arial" w:hAnsi="Arial" w:cs="Arial"/>
          <w:color w:val="32433B" w:themeColor="text1"/>
          <w:sz w:val="24"/>
          <w:szCs w:val="22"/>
        </w:rPr>
      </w:pPr>
      <w:r w:rsidRPr="009B732A">
        <w:rPr>
          <w:rFonts w:ascii="Arial" w:hAnsi="Arial" w:cs="Arial"/>
          <w:color w:val="32433B" w:themeColor="text1"/>
          <w:sz w:val="24"/>
          <w:szCs w:val="22"/>
        </w:rPr>
        <w:t xml:space="preserve">Powell Fenwick: Nick Yannakis, Xander </w:t>
      </w:r>
      <w:proofErr w:type="spellStart"/>
      <w:r w:rsidRPr="009B732A">
        <w:rPr>
          <w:rFonts w:ascii="Arial" w:hAnsi="Arial" w:cs="Arial"/>
          <w:color w:val="32433B" w:themeColor="text1"/>
          <w:sz w:val="24"/>
          <w:szCs w:val="22"/>
        </w:rPr>
        <w:t>Wijninckx</w:t>
      </w:r>
      <w:proofErr w:type="spellEnd"/>
    </w:p>
    <w:p w14:paraId="36E01FFE" w14:textId="77777777" w:rsidR="004925C6" w:rsidRPr="009B732A" w:rsidRDefault="004925C6" w:rsidP="004925C6">
      <w:pPr>
        <w:pStyle w:val="Subheading2onWhiteBackground"/>
        <w:rPr>
          <w:rFonts w:ascii="Arial" w:hAnsi="Arial" w:cs="Arial"/>
          <w:color w:val="32433B" w:themeColor="text1"/>
          <w:sz w:val="24"/>
          <w:szCs w:val="24"/>
        </w:rPr>
      </w:pPr>
      <w:r w:rsidRPr="009B732A">
        <w:rPr>
          <w:rFonts w:ascii="Arial" w:hAnsi="Arial" w:cs="Arial"/>
          <w:color w:val="32433B" w:themeColor="text1"/>
          <w:sz w:val="24"/>
          <w:szCs w:val="24"/>
        </w:rPr>
        <w:t>Sign off</w:t>
      </w:r>
    </w:p>
    <w:p w14:paraId="4F38259E" w14:textId="77777777" w:rsidR="004925C6" w:rsidRPr="009B732A" w:rsidRDefault="004925C6" w:rsidP="004925C6">
      <w:pPr>
        <w:pStyle w:val="Bodytextonwhitebackground"/>
        <w:rPr>
          <w:rFonts w:ascii="Arial" w:hAnsi="Arial" w:cs="Arial"/>
          <w:color w:val="32433B" w:themeColor="text1"/>
          <w:sz w:val="24"/>
          <w:szCs w:val="22"/>
        </w:rPr>
      </w:pPr>
      <w:r w:rsidRPr="009B732A">
        <w:rPr>
          <w:rFonts w:ascii="Arial" w:hAnsi="Arial" w:cs="Arial"/>
          <w:color w:val="32433B" w:themeColor="text1"/>
          <w:sz w:val="24"/>
          <w:szCs w:val="22"/>
        </w:rPr>
        <w:t>Kristine Ford, Wellington City Council</w:t>
      </w:r>
    </w:p>
    <w:p w14:paraId="38081024" w14:textId="77777777" w:rsidR="004925C6" w:rsidRPr="009B732A" w:rsidRDefault="004925C6" w:rsidP="004925C6">
      <w:pPr>
        <w:pStyle w:val="Subheading2onWhiteBackground"/>
        <w:rPr>
          <w:rFonts w:ascii="Arial" w:hAnsi="Arial" w:cs="Arial"/>
          <w:color w:val="32433B" w:themeColor="text1"/>
          <w:sz w:val="24"/>
          <w:szCs w:val="24"/>
        </w:rPr>
      </w:pPr>
      <w:r w:rsidRPr="009B732A">
        <w:rPr>
          <w:rFonts w:ascii="Arial" w:hAnsi="Arial" w:cs="Arial"/>
          <w:color w:val="32433B" w:themeColor="text1"/>
          <w:sz w:val="24"/>
          <w:szCs w:val="24"/>
        </w:rPr>
        <w:t>Version</w:t>
      </w:r>
    </w:p>
    <w:p w14:paraId="28600494" w14:textId="77777777" w:rsidR="004925C6" w:rsidRPr="009B732A" w:rsidRDefault="004925C6" w:rsidP="004925C6">
      <w:pPr>
        <w:pStyle w:val="Bodytextonwhitebackground"/>
        <w:rPr>
          <w:rFonts w:ascii="Arial" w:hAnsi="Arial" w:cs="Arial"/>
          <w:color w:val="32433B" w:themeColor="text1"/>
          <w:sz w:val="24"/>
          <w:szCs w:val="22"/>
        </w:rPr>
      </w:pPr>
      <w:r w:rsidRPr="009B732A">
        <w:rPr>
          <w:rFonts w:ascii="Arial" w:hAnsi="Arial" w:cs="Arial"/>
          <w:color w:val="32433B" w:themeColor="text1"/>
          <w:sz w:val="24"/>
          <w:szCs w:val="22"/>
        </w:rPr>
        <w:t>Final</w:t>
      </w:r>
    </w:p>
    <w:p w14:paraId="069C70E5" w14:textId="77777777" w:rsidR="004925C6" w:rsidRPr="009B732A" w:rsidRDefault="004925C6" w:rsidP="004925C6">
      <w:pPr>
        <w:pStyle w:val="Subheading2onWhiteBackground"/>
        <w:rPr>
          <w:rFonts w:ascii="Arial" w:hAnsi="Arial" w:cs="Arial"/>
          <w:color w:val="32433B" w:themeColor="text1"/>
          <w:sz w:val="24"/>
          <w:szCs w:val="24"/>
        </w:rPr>
      </w:pPr>
      <w:r w:rsidRPr="009B732A">
        <w:rPr>
          <w:rFonts w:ascii="Arial" w:hAnsi="Arial" w:cs="Arial"/>
          <w:color w:val="32433B" w:themeColor="text1"/>
          <w:sz w:val="24"/>
          <w:szCs w:val="24"/>
        </w:rPr>
        <w:t>Date</w:t>
      </w:r>
    </w:p>
    <w:p w14:paraId="3AA3AD7A" w14:textId="77777777" w:rsidR="004925C6" w:rsidRPr="009B732A" w:rsidRDefault="004925C6" w:rsidP="004925C6">
      <w:pPr>
        <w:pStyle w:val="Bodytextonwhitebackground"/>
        <w:rPr>
          <w:rFonts w:ascii="Arial" w:hAnsi="Arial" w:cs="Arial"/>
          <w:color w:val="32433B" w:themeColor="text1"/>
          <w:sz w:val="24"/>
          <w:szCs w:val="22"/>
        </w:rPr>
      </w:pPr>
      <w:r w:rsidRPr="009B732A">
        <w:rPr>
          <w:rFonts w:ascii="Arial" w:hAnsi="Arial" w:cs="Arial"/>
          <w:color w:val="32433B" w:themeColor="text1"/>
          <w:sz w:val="24"/>
          <w:szCs w:val="22"/>
        </w:rPr>
        <w:t>18 June 2024</w:t>
      </w:r>
    </w:p>
    <w:p w14:paraId="56AAB285" w14:textId="2ECD8E2B" w:rsidR="00CC11FA" w:rsidRPr="009B732A" w:rsidRDefault="00D305D5" w:rsidP="00D305D5">
      <w:pPr>
        <w:pStyle w:val="Subheading2onWhiteBackground"/>
        <w:rPr>
          <w:rFonts w:ascii="Arial" w:hAnsi="Arial" w:cs="Arial"/>
          <w:color w:val="32433B" w:themeColor="text1"/>
          <w:sz w:val="24"/>
          <w:szCs w:val="24"/>
        </w:rPr>
      </w:pPr>
      <w:r w:rsidRPr="009B732A">
        <w:rPr>
          <w:rFonts w:ascii="Arial" w:hAnsi="Arial" w:cs="Arial"/>
          <w:color w:val="32433B" w:themeColor="text1"/>
          <w:sz w:val="24"/>
          <w:szCs w:val="24"/>
        </w:rPr>
        <w:t>Acknowledgements:</w:t>
      </w:r>
    </w:p>
    <w:p w14:paraId="52B10A02" w14:textId="77777777" w:rsidR="00C065A5" w:rsidRPr="009B732A" w:rsidRDefault="003C1B0C" w:rsidP="00CC11FA">
      <w:pPr>
        <w:rPr>
          <w:rFonts w:ascii="Arial" w:hAnsi="Arial" w:cs="Arial"/>
          <w:color w:val="32433B" w:themeColor="text1"/>
          <w:sz w:val="24"/>
          <w:szCs w:val="32"/>
        </w:rPr>
      </w:pPr>
      <w:r w:rsidRPr="009B732A">
        <w:rPr>
          <w:rFonts w:ascii="Arial" w:hAnsi="Arial" w:cs="Arial"/>
          <w:color w:val="32433B" w:themeColor="text1"/>
          <w:sz w:val="24"/>
          <w:szCs w:val="32"/>
        </w:rPr>
        <w:t xml:space="preserve">This report has been written </w:t>
      </w:r>
      <w:r w:rsidR="00850050" w:rsidRPr="009B732A">
        <w:rPr>
          <w:rFonts w:ascii="Arial" w:hAnsi="Arial" w:cs="Arial"/>
          <w:color w:val="32433B" w:themeColor="text1"/>
          <w:sz w:val="24"/>
          <w:szCs w:val="32"/>
        </w:rPr>
        <w:t xml:space="preserve">with </w:t>
      </w:r>
      <w:r w:rsidRPr="009B732A">
        <w:rPr>
          <w:rFonts w:ascii="Arial" w:hAnsi="Arial" w:cs="Arial"/>
          <w:color w:val="32433B" w:themeColor="text1"/>
          <w:sz w:val="24"/>
          <w:szCs w:val="32"/>
        </w:rPr>
        <w:t xml:space="preserve">collaboration </w:t>
      </w:r>
      <w:r w:rsidR="00850050" w:rsidRPr="009B732A">
        <w:rPr>
          <w:rFonts w:ascii="Arial" w:hAnsi="Arial" w:cs="Arial"/>
          <w:color w:val="32433B" w:themeColor="text1"/>
          <w:sz w:val="24"/>
          <w:szCs w:val="32"/>
        </w:rPr>
        <w:t xml:space="preserve">and input from </w:t>
      </w:r>
      <w:r w:rsidR="00C065A5" w:rsidRPr="009B732A">
        <w:rPr>
          <w:rFonts w:ascii="Arial" w:hAnsi="Arial" w:cs="Arial"/>
          <w:color w:val="32433B" w:themeColor="text1"/>
          <w:sz w:val="24"/>
          <w:szCs w:val="32"/>
        </w:rPr>
        <w:t>Visitor Solutions, Market Economics, Architecture HDT and Powell Fenwick</w:t>
      </w:r>
      <w:r w:rsidRPr="009B732A">
        <w:rPr>
          <w:rFonts w:ascii="Arial" w:hAnsi="Arial" w:cs="Arial"/>
          <w:color w:val="32433B" w:themeColor="text1"/>
          <w:sz w:val="24"/>
          <w:szCs w:val="32"/>
        </w:rPr>
        <w:t>.</w:t>
      </w:r>
    </w:p>
    <w:p w14:paraId="0D10D289" w14:textId="6CD9C651" w:rsidR="0019707C" w:rsidRPr="009B732A" w:rsidRDefault="0019707C" w:rsidP="00CC11FA">
      <w:pPr>
        <w:rPr>
          <w:rFonts w:ascii="Arial" w:hAnsi="Arial" w:cs="Arial"/>
          <w:color w:val="32433B" w:themeColor="text1"/>
          <w:sz w:val="24"/>
          <w:szCs w:val="32"/>
        </w:rPr>
      </w:pPr>
    </w:p>
    <w:p w14:paraId="248F941C" w14:textId="1735FBFD" w:rsidR="00DA47C1" w:rsidRPr="009B732A" w:rsidRDefault="003C1B0C" w:rsidP="00CC11FA">
      <w:pPr>
        <w:rPr>
          <w:rFonts w:ascii="Arial" w:hAnsi="Arial" w:cs="Arial"/>
          <w:color w:val="32433B" w:themeColor="text1"/>
          <w:sz w:val="24"/>
          <w:szCs w:val="32"/>
        </w:rPr>
      </w:pPr>
      <w:r w:rsidRPr="009B732A">
        <w:rPr>
          <w:rFonts w:ascii="Arial" w:hAnsi="Arial" w:cs="Arial"/>
          <w:color w:val="32433B" w:themeColor="text1"/>
          <w:sz w:val="24"/>
          <w:szCs w:val="32"/>
        </w:rPr>
        <w:t xml:space="preserve">In addition, </w:t>
      </w:r>
      <w:r w:rsidR="00704AB9" w:rsidRPr="009B732A">
        <w:rPr>
          <w:rFonts w:ascii="Arial" w:hAnsi="Arial" w:cs="Arial"/>
          <w:color w:val="32433B" w:themeColor="text1"/>
          <w:sz w:val="24"/>
          <w:szCs w:val="32"/>
        </w:rPr>
        <w:t xml:space="preserve">many people and organisations </w:t>
      </w:r>
      <w:r w:rsidR="00251721" w:rsidRPr="009B732A">
        <w:rPr>
          <w:rFonts w:ascii="Arial" w:hAnsi="Arial" w:cs="Arial"/>
          <w:color w:val="32433B" w:themeColor="text1"/>
          <w:sz w:val="24"/>
          <w:szCs w:val="32"/>
        </w:rPr>
        <w:t xml:space="preserve">across Wellington’s community facilities </w:t>
      </w:r>
      <w:r w:rsidR="00704AB9" w:rsidRPr="009B732A">
        <w:rPr>
          <w:rFonts w:ascii="Arial" w:hAnsi="Arial" w:cs="Arial"/>
          <w:color w:val="32433B" w:themeColor="text1"/>
          <w:sz w:val="24"/>
          <w:szCs w:val="32"/>
        </w:rPr>
        <w:t xml:space="preserve">have contributed to the </w:t>
      </w:r>
      <w:r w:rsidR="00850050" w:rsidRPr="009B732A">
        <w:rPr>
          <w:rFonts w:ascii="Arial" w:hAnsi="Arial" w:cs="Arial"/>
          <w:color w:val="32433B" w:themeColor="text1"/>
          <w:sz w:val="24"/>
          <w:szCs w:val="32"/>
        </w:rPr>
        <w:t xml:space="preserve">compilation of </w:t>
      </w:r>
      <w:r w:rsidR="00364968" w:rsidRPr="009B732A">
        <w:rPr>
          <w:rFonts w:ascii="Arial" w:hAnsi="Arial" w:cs="Arial"/>
          <w:color w:val="32433B" w:themeColor="text1"/>
          <w:sz w:val="24"/>
          <w:szCs w:val="32"/>
        </w:rPr>
        <w:t xml:space="preserve">data and information </w:t>
      </w:r>
      <w:r w:rsidR="00704AB9" w:rsidRPr="009B732A">
        <w:rPr>
          <w:rFonts w:ascii="Arial" w:hAnsi="Arial" w:cs="Arial"/>
          <w:color w:val="32433B" w:themeColor="text1"/>
          <w:sz w:val="24"/>
          <w:szCs w:val="32"/>
        </w:rPr>
        <w:t xml:space="preserve">outlined </w:t>
      </w:r>
      <w:r w:rsidR="00364968" w:rsidRPr="009B732A">
        <w:rPr>
          <w:rFonts w:ascii="Arial" w:hAnsi="Arial" w:cs="Arial"/>
          <w:color w:val="32433B" w:themeColor="text1"/>
          <w:sz w:val="24"/>
          <w:szCs w:val="32"/>
        </w:rPr>
        <w:t xml:space="preserve">in this </w:t>
      </w:r>
      <w:r w:rsidR="00850050" w:rsidRPr="009B732A">
        <w:rPr>
          <w:rFonts w:ascii="Arial" w:hAnsi="Arial" w:cs="Arial"/>
          <w:color w:val="32433B" w:themeColor="text1"/>
          <w:sz w:val="24"/>
          <w:szCs w:val="32"/>
        </w:rPr>
        <w:t xml:space="preserve">report.  </w:t>
      </w:r>
    </w:p>
    <w:p w14:paraId="13EFAF59" w14:textId="77777777" w:rsidR="00DA47C1" w:rsidRPr="009B732A" w:rsidRDefault="00DA47C1" w:rsidP="00CC11FA">
      <w:pPr>
        <w:rPr>
          <w:rFonts w:ascii="Arial" w:hAnsi="Arial" w:cs="Arial"/>
          <w:color w:val="32433B" w:themeColor="text1"/>
          <w:sz w:val="24"/>
          <w:szCs w:val="32"/>
        </w:rPr>
      </w:pPr>
    </w:p>
    <w:p w14:paraId="11AAC231" w14:textId="3E5508A4" w:rsidR="003C1B0C" w:rsidRPr="009B732A" w:rsidRDefault="00850050" w:rsidP="00CC11FA">
      <w:pPr>
        <w:rPr>
          <w:rFonts w:ascii="Arial" w:hAnsi="Arial" w:cs="Arial"/>
          <w:color w:val="32433B" w:themeColor="text1"/>
          <w:sz w:val="24"/>
          <w:szCs w:val="32"/>
        </w:rPr>
      </w:pPr>
      <w:r w:rsidRPr="009B732A">
        <w:rPr>
          <w:rFonts w:ascii="Arial" w:hAnsi="Arial" w:cs="Arial"/>
          <w:color w:val="32433B" w:themeColor="text1"/>
          <w:sz w:val="24"/>
          <w:szCs w:val="32"/>
        </w:rPr>
        <w:t xml:space="preserve">The authors wish to </w:t>
      </w:r>
      <w:r w:rsidR="003C1B0C" w:rsidRPr="009B732A">
        <w:rPr>
          <w:rFonts w:ascii="Arial" w:hAnsi="Arial" w:cs="Arial"/>
          <w:color w:val="32433B" w:themeColor="text1"/>
          <w:sz w:val="24"/>
          <w:szCs w:val="32"/>
        </w:rPr>
        <w:t xml:space="preserve">specifically </w:t>
      </w:r>
      <w:r w:rsidRPr="009B732A">
        <w:rPr>
          <w:rFonts w:ascii="Arial" w:hAnsi="Arial" w:cs="Arial"/>
          <w:color w:val="32433B" w:themeColor="text1"/>
          <w:sz w:val="24"/>
          <w:szCs w:val="32"/>
        </w:rPr>
        <w:t xml:space="preserve">acknowledge </w:t>
      </w:r>
      <w:r w:rsidR="003C1B0C" w:rsidRPr="009B732A">
        <w:rPr>
          <w:rFonts w:ascii="Arial" w:hAnsi="Arial" w:cs="Arial"/>
          <w:color w:val="32433B" w:themeColor="text1"/>
          <w:sz w:val="24"/>
          <w:szCs w:val="32"/>
        </w:rPr>
        <w:t>Wellington City Council</w:t>
      </w:r>
      <w:r w:rsidRPr="009B732A">
        <w:rPr>
          <w:rFonts w:ascii="Arial" w:hAnsi="Arial" w:cs="Arial"/>
          <w:color w:val="32433B" w:themeColor="text1"/>
          <w:sz w:val="24"/>
          <w:szCs w:val="32"/>
        </w:rPr>
        <w:t>’s Project Manager</w:t>
      </w:r>
      <w:r w:rsidR="003C1B0C" w:rsidRPr="009B732A">
        <w:rPr>
          <w:rFonts w:ascii="Arial" w:hAnsi="Arial" w:cs="Arial"/>
          <w:color w:val="32433B" w:themeColor="text1"/>
          <w:sz w:val="24"/>
          <w:szCs w:val="32"/>
        </w:rPr>
        <w:t xml:space="preserve"> </w:t>
      </w:r>
      <w:r w:rsidRPr="009B732A">
        <w:rPr>
          <w:rFonts w:ascii="Arial" w:hAnsi="Arial" w:cs="Arial"/>
          <w:color w:val="32433B" w:themeColor="text1"/>
          <w:sz w:val="24"/>
          <w:szCs w:val="32"/>
        </w:rPr>
        <w:t>Kristine Ford</w:t>
      </w:r>
      <w:r w:rsidR="00364968" w:rsidRPr="009B732A">
        <w:rPr>
          <w:rFonts w:ascii="Arial" w:hAnsi="Arial" w:cs="Arial"/>
          <w:color w:val="32433B" w:themeColor="text1"/>
          <w:sz w:val="24"/>
          <w:szCs w:val="32"/>
        </w:rPr>
        <w:t xml:space="preserve">, </w:t>
      </w:r>
      <w:r w:rsidRPr="009B732A">
        <w:rPr>
          <w:rFonts w:ascii="Arial" w:hAnsi="Arial" w:cs="Arial"/>
          <w:color w:val="32433B" w:themeColor="text1"/>
          <w:sz w:val="24"/>
          <w:szCs w:val="32"/>
        </w:rPr>
        <w:t xml:space="preserve">the </w:t>
      </w:r>
      <w:r w:rsidR="00364968" w:rsidRPr="009B732A">
        <w:rPr>
          <w:rFonts w:ascii="Arial" w:hAnsi="Arial" w:cs="Arial"/>
          <w:color w:val="32433B" w:themeColor="text1"/>
          <w:sz w:val="24"/>
          <w:szCs w:val="32"/>
        </w:rPr>
        <w:t xml:space="preserve">Council’s </w:t>
      </w:r>
      <w:r w:rsidRPr="009B732A">
        <w:rPr>
          <w:rFonts w:ascii="Arial" w:hAnsi="Arial" w:cs="Arial"/>
          <w:color w:val="32433B" w:themeColor="text1"/>
          <w:sz w:val="24"/>
          <w:szCs w:val="32"/>
        </w:rPr>
        <w:t xml:space="preserve">Technical </w:t>
      </w:r>
      <w:r w:rsidR="00364968" w:rsidRPr="009B732A">
        <w:rPr>
          <w:rFonts w:ascii="Arial" w:hAnsi="Arial" w:cs="Arial"/>
          <w:color w:val="32433B" w:themeColor="text1"/>
          <w:sz w:val="24"/>
          <w:szCs w:val="32"/>
        </w:rPr>
        <w:t xml:space="preserve">Advisory Group and Council officers and partners involved in delivery of Wellington’s </w:t>
      </w:r>
      <w:r w:rsidR="00704AB9" w:rsidRPr="009B732A">
        <w:rPr>
          <w:rFonts w:ascii="Arial" w:hAnsi="Arial" w:cs="Arial"/>
          <w:color w:val="32433B" w:themeColor="text1"/>
          <w:sz w:val="24"/>
          <w:szCs w:val="32"/>
        </w:rPr>
        <w:t>c</w:t>
      </w:r>
      <w:r w:rsidR="00364968" w:rsidRPr="009B732A">
        <w:rPr>
          <w:rFonts w:ascii="Arial" w:hAnsi="Arial" w:cs="Arial"/>
          <w:color w:val="32433B" w:themeColor="text1"/>
          <w:sz w:val="24"/>
          <w:szCs w:val="32"/>
        </w:rPr>
        <w:t xml:space="preserve">ommunity </w:t>
      </w:r>
      <w:r w:rsidR="00704AB9" w:rsidRPr="009B732A">
        <w:rPr>
          <w:rFonts w:ascii="Arial" w:hAnsi="Arial" w:cs="Arial"/>
          <w:color w:val="32433B" w:themeColor="text1"/>
          <w:sz w:val="24"/>
          <w:szCs w:val="32"/>
        </w:rPr>
        <w:t xml:space="preserve">facilities for their contribution toward this </w:t>
      </w:r>
      <w:r w:rsidR="0019707C" w:rsidRPr="009B732A">
        <w:rPr>
          <w:rFonts w:ascii="Arial" w:hAnsi="Arial" w:cs="Arial"/>
          <w:color w:val="32433B" w:themeColor="text1"/>
          <w:sz w:val="24"/>
          <w:szCs w:val="32"/>
        </w:rPr>
        <w:t>N</w:t>
      </w:r>
      <w:r w:rsidR="00704AB9" w:rsidRPr="009B732A">
        <w:rPr>
          <w:rFonts w:ascii="Arial" w:hAnsi="Arial" w:cs="Arial"/>
          <w:color w:val="32433B" w:themeColor="text1"/>
          <w:sz w:val="24"/>
          <w:szCs w:val="32"/>
        </w:rPr>
        <w:t>eeds Analysis.</w:t>
      </w:r>
    </w:p>
    <w:p w14:paraId="5F0423F5" w14:textId="39FE67DB" w:rsidR="00CC11FA" w:rsidRPr="009B732A" w:rsidRDefault="00CC11FA" w:rsidP="00CC11FA">
      <w:pPr>
        <w:rPr>
          <w:rFonts w:ascii="Arial" w:hAnsi="Arial" w:cs="Arial"/>
          <w:color w:val="32433B" w:themeColor="text1"/>
        </w:rPr>
      </w:pPr>
    </w:p>
    <w:p w14:paraId="3A5822D7" w14:textId="77777777" w:rsidR="00CC11FA" w:rsidRPr="009B732A" w:rsidRDefault="00CC11FA" w:rsidP="00CC11FA">
      <w:pPr>
        <w:rPr>
          <w:rFonts w:ascii="Arial" w:hAnsi="Arial" w:cs="Arial"/>
          <w:color w:val="32433B" w:themeColor="text1"/>
        </w:rPr>
      </w:pPr>
    </w:p>
    <w:p w14:paraId="506D4AD4" w14:textId="77777777" w:rsidR="00C065A5" w:rsidRPr="009B732A" w:rsidRDefault="00C065A5" w:rsidP="00CC11FA">
      <w:pPr>
        <w:rPr>
          <w:rFonts w:ascii="Arial" w:hAnsi="Arial" w:cs="Arial"/>
          <w:color w:val="32433B" w:themeColor="text1"/>
        </w:rPr>
      </w:pPr>
    </w:p>
    <w:p w14:paraId="246DAD10" w14:textId="77777777" w:rsidR="00C065A5" w:rsidRPr="009B732A" w:rsidRDefault="00C065A5" w:rsidP="00CC11FA">
      <w:pPr>
        <w:rPr>
          <w:rFonts w:ascii="Arial" w:hAnsi="Arial" w:cs="Arial"/>
          <w:color w:val="32433B" w:themeColor="text1"/>
        </w:rPr>
      </w:pPr>
    </w:p>
    <w:p w14:paraId="54000877" w14:textId="77777777" w:rsidR="00C065A5" w:rsidRPr="009B732A" w:rsidRDefault="00C065A5" w:rsidP="00CC11FA">
      <w:pPr>
        <w:rPr>
          <w:rFonts w:ascii="Arial" w:hAnsi="Arial" w:cs="Arial"/>
          <w:color w:val="32433B" w:themeColor="text1"/>
        </w:rPr>
      </w:pPr>
    </w:p>
    <w:p w14:paraId="789E36DC" w14:textId="77777777" w:rsidR="00C065A5" w:rsidRPr="009B732A" w:rsidRDefault="00C065A5" w:rsidP="00CC11FA">
      <w:pPr>
        <w:rPr>
          <w:rFonts w:ascii="Arial" w:hAnsi="Arial" w:cs="Arial"/>
          <w:color w:val="32433B" w:themeColor="text1"/>
        </w:rPr>
      </w:pPr>
    </w:p>
    <w:p w14:paraId="16A2FE4B" w14:textId="77777777" w:rsidR="00C065A5" w:rsidRPr="009B732A" w:rsidRDefault="00C065A5" w:rsidP="00CC11FA">
      <w:pPr>
        <w:rPr>
          <w:rFonts w:ascii="Arial" w:hAnsi="Arial" w:cs="Arial"/>
          <w:color w:val="32433B" w:themeColor="text1"/>
        </w:rPr>
      </w:pPr>
    </w:p>
    <w:p w14:paraId="1EF9FD5F" w14:textId="77777777" w:rsidR="00C065A5" w:rsidRPr="009B732A" w:rsidRDefault="00C065A5" w:rsidP="00CC11FA">
      <w:pPr>
        <w:rPr>
          <w:rFonts w:ascii="Arial" w:hAnsi="Arial" w:cs="Arial"/>
          <w:color w:val="32433B" w:themeColor="text1"/>
        </w:rPr>
      </w:pPr>
    </w:p>
    <w:p w14:paraId="1AFBB743" w14:textId="77777777" w:rsidR="00C065A5" w:rsidRPr="009B732A" w:rsidRDefault="00C065A5" w:rsidP="00CC11FA">
      <w:pPr>
        <w:rPr>
          <w:rFonts w:ascii="Arial" w:hAnsi="Arial" w:cs="Arial"/>
          <w:color w:val="32433B" w:themeColor="text1"/>
        </w:rPr>
      </w:pPr>
    </w:p>
    <w:p w14:paraId="63E69CD1" w14:textId="77777777" w:rsidR="00C065A5" w:rsidRPr="009B732A" w:rsidRDefault="00C065A5" w:rsidP="00CC11FA">
      <w:pPr>
        <w:rPr>
          <w:rFonts w:ascii="Arial" w:hAnsi="Arial" w:cs="Arial"/>
          <w:color w:val="32433B" w:themeColor="text1"/>
        </w:rPr>
      </w:pPr>
    </w:p>
    <w:p w14:paraId="20412FF1" w14:textId="77777777" w:rsidR="00C065A5" w:rsidRPr="009B732A" w:rsidRDefault="00C065A5" w:rsidP="00CC11FA">
      <w:pPr>
        <w:rPr>
          <w:rFonts w:ascii="Arial" w:hAnsi="Arial" w:cs="Arial"/>
          <w:color w:val="32433B" w:themeColor="text1"/>
        </w:rPr>
      </w:pPr>
    </w:p>
    <w:p w14:paraId="43343E3A" w14:textId="77777777" w:rsidR="00C065A5" w:rsidRPr="009B732A" w:rsidRDefault="00C065A5" w:rsidP="00CC11FA">
      <w:pPr>
        <w:rPr>
          <w:rFonts w:ascii="Arial" w:hAnsi="Arial" w:cs="Arial"/>
          <w:color w:val="32433B" w:themeColor="text1"/>
        </w:rPr>
      </w:pPr>
    </w:p>
    <w:p w14:paraId="3B2A1940" w14:textId="77777777" w:rsidR="00C065A5" w:rsidRPr="009B732A" w:rsidRDefault="00C065A5" w:rsidP="00CC11FA">
      <w:pPr>
        <w:rPr>
          <w:rFonts w:ascii="Arial" w:hAnsi="Arial" w:cs="Arial"/>
          <w:color w:val="32433B" w:themeColor="text1"/>
        </w:rPr>
      </w:pPr>
    </w:p>
    <w:p w14:paraId="46369624" w14:textId="77777777" w:rsidR="00C065A5" w:rsidRPr="009B732A" w:rsidRDefault="00C065A5" w:rsidP="00CC11FA">
      <w:pPr>
        <w:rPr>
          <w:rFonts w:ascii="Arial" w:hAnsi="Arial" w:cs="Arial"/>
          <w:color w:val="32433B" w:themeColor="text1"/>
        </w:rPr>
      </w:pPr>
    </w:p>
    <w:p w14:paraId="4235E3A0" w14:textId="77777777" w:rsidR="00C065A5" w:rsidRPr="009B732A" w:rsidRDefault="00C065A5" w:rsidP="00CC11FA">
      <w:pPr>
        <w:rPr>
          <w:rFonts w:ascii="Arial" w:hAnsi="Arial" w:cs="Arial"/>
          <w:color w:val="32433B" w:themeColor="text1"/>
        </w:rPr>
      </w:pPr>
    </w:p>
    <w:p w14:paraId="623D5431" w14:textId="3C3AAE59" w:rsidR="00CC11FA" w:rsidRPr="009B732A" w:rsidRDefault="00CC11FA" w:rsidP="00C065A5">
      <w:pPr>
        <w:jc w:val="left"/>
        <w:rPr>
          <w:rFonts w:ascii="Arial" w:hAnsi="Arial" w:cs="Arial"/>
          <w:noProof/>
          <w:color w:val="32433B" w:themeColor="text1"/>
        </w:rPr>
      </w:pPr>
    </w:p>
    <w:p w14:paraId="458FF409" w14:textId="77777777" w:rsidR="00B65653" w:rsidRPr="009B732A" w:rsidRDefault="00B65653" w:rsidP="00C065A5">
      <w:pPr>
        <w:jc w:val="left"/>
        <w:rPr>
          <w:rFonts w:ascii="Arial" w:hAnsi="Arial" w:cs="Arial"/>
          <w:noProof/>
          <w:color w:val="32433B" w:themeColor="text1"/>
        </w:rPr>
      </w:pPr>
    </w:p>
    <w:p w14:paraId="4FA876E7" w14:textId="77777777" w:rsidR="00B65653" w:rsidRPr="009B732A" w:rsidRDefault="00B65653" w:rsidP="00C065A5">
      <w:pPr>
        <w:jc w:val="left"/>
        <w:rPr>
          <w:rFonts w:ascii="Arial" w:hAnsi="Arial" w:cs="Arial"/>
          <w:noProof/>
          <w:color w:val="32433B" w:themeColor="text1"/>
        </w:rPr>
      </w:pPr>
    </w:p>
    <w:p w14:paraId="7BD9609E" w14:textId="77777777" w:rsidR="00B65653" w:rsidRPr="009B732A" w:rsidRDefault="00B65653" w:rsidP="00C065A5">
      <w:pPr>
        <w:jc w:val="left"/>
        <w:rPr>
          <w:rFonts w:ascii="Arial" w:hAnsi="Arial" w:cs="Arial"/>
          <w:color w:val="32433B" w:themeColor="text1"/>
        </w:rPr>
      </w:pPr>
    </w:p>
    <w:p w14:paraId="071CD88C" w14:textId="77777777" w:rsidR="00CC11FA" w:rsidRPr="009B732A" w:rsidRDefault="00CC11FA" w:rsidP="00CC11FA">
      <w:pPr>
        <w:rPr>
          <w:rFonts w:ascii="Arial" w:hAnsi="Arial" w:cs="Arial"/>
          <w:color w:val="32433B" w:themeColor="text1"/>
        </w:rPr>
      </w:pPr>
    </w:p>
    <w:p w14:paraId="78AC170C" w14:textId="77777777" w:rsidR="00CC11FA" w:rsidRPr="009B732A" w:rsidRDefault="00CC11FA" w:rsidP="00CC11FA">
      <w:pPr>
        <w:rPr>
          <w:rFonts w:ascii="Arial" w:hAnsi="Arial" w:cs="Arial"/>
          <w:color w:val="32433B" w:themeColor="text1"/>
        </w:rPr>
      </w:pPr>
    </w:p>
    <w:p w14:paraId="00CFA23E" w14:textId="77777777" w:rsidR="00CC11FA" w:rsidRPr="009B732A" w:rsidRDefault="00CC11FA" w:rsidP="00CC11FA">
      <w:pPr>
        <w:rPr>
          <w:rFonts w:ascii="Arial" w:hAnsi="Arial" w:cs="Arial"/>
          <w:color w:val="32433B" w:themeColor="text1"/>
          <w:sz w:val="18"/>
          <w:szCs w:val="18"/>
        </w:rPr>
      </w:pPr>
      <w:r w:rsidRPr="009B732A">
        <w:rPr>
          <w:rFonts w:ascii="Arial" w:hAnsi="Arial" w:cs="Arial"/>
          <w:color w:val="32433B" w:themeColor="text1"/>
          <w:sz w:val="18"/>
          <w:szCs w:val="18"/>
        </w:rPr>
        <w:t xml:space="preserve">Disclaimer: </w:t>
      </w:r>
    </w:p>
    <w:p w14:paraId="388FCDCF" w14:textId="77777777" w:rsidR="00CC11FA" w:rsidRPr="009B732A" w:rsidRDefault="00CC11FA" w:rsidP="00CC11FA">
      <w:pPr>
        <w:rPr>
          <w:rFonts w:ascii="Arial" w:hAnsi="Arial" w:cs="Arial"/>
          <w:color w:val="32433B" w:themeColor="text1"/>
          <w:sz w:val="18"/>
          <w:szCs w:val="18"/>
        </w:rPr>
      </w:pPr>
      <w:r w:rsidRPr="009B732A">
        <w:rPr>
          <w:rFonts w:ascii="Arial" w:hAnsi="Arial" w:cs="Arial"/>
          <w:color w:val="32433B" w:themeColor="text1"/>
          <w:sz w:val="18"/>
          <w:szCs w:val="18"/>
        </w:rPr>
        <w:t xml:space="preserve">Information, </w:t>
      </w:r>
      <w:proofErr w:type="gramStart"/>
      <w:r w:rsidRPr="009B732A">
        <w:rPr>
          <w:rFonts w:ascii="Arial" w:hAnsi="Arial" w:cs="Arial"/>
          <w:color w:val="32433B" w:themeColor="text1"/>
          <w:sz w:val="18"/>
          <w:szCs w:val="18"/>
        </w:rPr>
        <w:t>data</w:t>
      </w:r>
      <w:proofErr w:type="gramEnd"/>
      <w:r w:rsidRPr="009B732A">
        <w:rPr>
          <w:rFonts w:ascii="Arial" w:hAnsi="Arial" w:cs="Arial"/>
          <w:color w:val="32433B" w:themeColor="text1"/>
          <w:sz w:val="18"/>
          <w:szCs w:val="18"/>
        </w:rPr>
        <w:t xml:space="preserve"> and general assumptions used in the compilation of this report have been obtained from sources believed to be reliable. Visitor Solutions Ltd has used this information in good faith and makes no warranties or representations, express or implied, concerning the accuracy or completeness of this information. Interested parties should perform their own investigations, </w:t>
      </w:r>
      <w:proofErr w:type="gramStart"/>
      <w:r w:rsidRPr="009B732A">
        <w:rPr>
          <w:rFonts w:ascii="Arial" w:hAnsi="Arial" w:cs="Arial"/>
          <w:color w:val="32433B" w:themeColor="text1"/>
          <w:sz w:val="18"/>
          <w:szCs w:val="18"/>
        </w:rPr>
        <w:t>analysis</w:t>
      </w:r>
      <w:proofErr w:type="gramEnd"/>
      <w:r w:rsidRPr="009B732A">
        <w:rPr>
          <w:rFonts w:ascii="Arial" w:hAnsi="Arial" w:cs="Arial"/>
          <w:color w:val="32433B" w:themeColor="text1"/>
          <w:sz w:val="18"/>
          <w:szCs w:val="18"/>
        </w:rPr>
        <w:t xml:space="preserve"> and projections on all issues prior to acting in any way regarding this project.</w:t>
      </w:r>
    </w:p>
    <w:p w14:paraId="7FD75B42" w14:textId="0620E71E" w:rsidR="00CC11FA" w:rsidRPr="009B732A" w:rsidRDefault="00CC11FA" w:rsidP="00CC11FA">
      <w:pPr>
        <w:rPr>
          <w:rFonts w:ascii="Arial" w:hAnsi="Arial" w:cs="Arial"/>
          <w:color w:val="32433B" w:themeColor="text1"/>
          <w:sz w:val="18"/>
          <w:szCs w:val="18"/>
        </w:rPr>
        <w:sectPr w:rsidR="00CC11FA" w:rsidRPr="009B732A" w:rsidSect="007B6C48">
          <w:footerReference w:type="default" r:id="rId29"/>
          <w:pgSz w:w="11900" w:h="16840"/>
          <w:pgMar w:top="273" w:right="1134" w:bottom="851" w:left="1134" w:header="176" w:footer="351" w:gutter="0"/>
          <w:cols w:space="708"/>
          <w:docGrid w:linePitch="360"/>
        </w:sectPr>
      </w:pPr>
      <w:r w:rsidRPr="009B732A">
        <w:rPr>
          <w:rFonts w:ascii="Arial" w:hAnsi="Arial" w:cs="Arial"/>
          <w:color w:val="32433B" w:themeColor="text1"/>
          <w:sz w:val="18"/>
          <w:szCs w:val="18"/>
        </w:rPr>
        <w:t>© Visitor Solutions 202</w:t>
      </w:r>
      <w:r w:rsidR="008D73F8" w:rsidRPr="009B732A">
        <w:rPr>
          <w:rFonts w:ascii="Arial" w:hAnsi="Arial" w:cs="Arial"/>
          <w:color w:val="32433B" w:themeColor="text1"/>
          <w:sz w:val="18"/>
          <w:szCs w:val="18"/>
        </w:rPr>
        <w:t>4</w:t>
      </w:r>
      <w:r w:rsidRPr="009B732A">
        <w:rPr>
          <w:rFonts w:ascii="Arial" w:hAnsi="Arial" w:cs="Arial"/>
          <w:color w:val="32433B" w:themeColor="text1"/>
          <w:sz w:val="18"/>
          <w:szCs w:val="18"/>
        </w:rPr>
        <w:t>.</w:t>
      </w:r>
    </w:p>
    <w:p w14:paraId="03D4EF36" w14:textId="5E764B53" w:rsidR="00CC11FA" w:rsidRPr="009B732A" w:rsidRDefault="00CC11FA" w:rsidP="00E04447">
      <w:pPr>
        <w:pStyle w:val="1bVS-HeadingonFullColour"/>
        <w:numPr>
          <w:ilvl w:val="0"/>
          <w:numId w:val="0"/>
        </w:numPr>
        <w:rPr>
          <w:rFonts w:ascii="Arial" w:hAnsi="Arial" w:cs="Arial"/>
          <w:color w:val="32433B" w:themeColor="text1"/>
        </w:rPr>
      </w:pPr>
      <w:bookmarkStart w:id="0" w:name="_Toc27489738"/>
      <w:bookmarkStart w:id="1" w:name="_Toc27492271"/>
      <w:bookmarkStart w:id="2" w:name="_Toc29415040"/>
      <w:bookmarkStart w:id="3" w:name="_Toc29415104"/>
      <w:bookmarkStart w:id="4" w:name="_Toc34226431"/>
      <w:bookmarkStart w:id="5" w:name="_Toc34226589"/>
      <w:bookmarkStart w:id="6" w:name="_Toc34316497"/>
      <w:bookmarkStart w:id="7" w:name="_Toc34316571"/>
      <w:bookmarkStart w:id="8" w:name="_Toc38996523"/>
      <w:bookmarkStart w:id="9" w:name="_Toc39054651"/>
      <w:bookmarkStart w:id="10" w:name="_Toc52548033"/>
      <w:bookmarkStart w:id="11" w:name="_Toc52549198"/>
      <w:bookmarkStart w:id="12" w:name="_Toc62129279"/>
      <w:bookmarkStart w:id="13" w:name="_Toc62826013"/>
      <w:bookmarkStart w:id="14" w:name="_Toc62826054"/>
      <w:bookmarkStart w:id="15" w:name="_Toc93594425"/>
      <w:bookmarkStart w:id="16" w:name="_Toc95414491"/>
      <w:bookmarkStart w:id="17" w:name="_Toc96364282"/>
      <w:bookmarkStart w:id="18" w:name="_Toc103873770"/>
      <w:bookmarkStart w:id="19" w:name="_Toc105241125"/>
      <w:bookmarkStart w:id="20" w:name="_Toc108557651"/>
      <w:bookmarkStart w:id="21" w:name="_Toc108557851"/>
      <w:bookmarkStart w:id="22" w:name="_Toc108641054"/>
      <w:bookmarkStart w:id="23" w:name="_Toc165240662"/>
      <w:bookmarkStart w:id="24" w:name="_Toc165285938"/>
      <w:bookmarkStart w:id="25" w:name="_Toc165286331"/>
      <w:bookmarkStart w:id="26" w:name="_Toc165286398"/>
      <w:bookmarkStart w:id="27" w:name="_Toc167716004"/>
      <w:bookmarkStart w:id="28" w:name="_Toc169176483"/>
      <w:r w:rsidRPr="009B732A">
        <w:rPr>
          <w:rFonts w:ascii="Arial" w:hAnsi="Arial" w:cs="Arial"/>
          <w:caps w:val="0"/>
          <w:color w:val="32433B" w:themeColor="text1"/>
        </w:rPr>
        <w:lastRenderedPageBreak/>
        <w:t>EXECUTIVE SUMMARY</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149D396B" w14:textId="263648E7" w:rsidR="00FF42DA" w:rsidRPr="00450D6E" w:rsidRDefault="00FF42DA" w:rsidP="00FF42DA">
      <w:pPr>
        <w:pStyle w:val="SubHeading2OnFullColour"/>
        <w:rPr>
          <w:rFonts w:ascii="Arial" w:hAnsi="Arial" w:cs="Arial"/>
          <w:color w:val="32433B" w:themeColor="text1"/>
          <w:sz w:val="22"/>
          <w:szCs w:val="22"/>
        </w:rPr>
      </w:pPr>
      <w:r w:rsidRPr="00450D6E">
        <w:rPr>
          <w:rFonts w:ascii="Arial" w:hAnsi="Arial" w:cs="Arial"/>
          <w:color w:val="32433B" w:themeColor="text1"/>
          <w:sz w:val="22"/>
          <w:szCs w:val="22"/>
        </w:rPr>
        <w:t>OVERVIEW</w:t>
      </w:r>
    </w:p>
    <w:p w14:paraId="6F93B502" w14:textId="23FD64C5" w:rsidR="009747FD" w:rsidRPr="00450D6E" w:rsidRDefault="004A0BAB" w:rsidP="00415FDE">
      <w:pPr>
        <w:pStyle w:val="Bodytextonwhitebackground"/>
        <w:rPr>
          <w:rFonts w:ascii="Arial" w:hAnsi="Arial" w:cs="Arial"/>
          <w:color w:val="32433B" w:themeColor="text1"/>
          <w:sz w:val="22"/>
          <w:szCs w:val="22"/>
        </w:rPr>
      </w:pPr>
      <w:r w:rsidRPr="00450D6E">
        <w:rPr>
          <w:rFonts w:ascii="Arial" w:hAnsi="Arial" w:cs="Arial"/>
          <w:color w:val="32433B" w:themeColor="text1"/>
          <w:sz w:val="22"/>
          <w:szCs w:val="22"/>
        </w:rPr>
        <w:t xml:space="preserve">Wellington City Council developed </w:t>
      </w:r>
      <w:r w:rsidR="002207B9" w:rsidRPr="00450D6E">
        <w:rPr>
          <w:rFonts w:ascii="Arial" w:hAnsi="Arial" w:cs="Arial"/>
          <w:color w:val="32433B" w:themeColor="text1"/>
          <w:sz w:val="22"/>
          <w:szCs w:val="22"/>
        </w:rPr>
        <w:t>Te Aw</w:t>
      </w:r>
      <w:r w:rsidR="0006104E" w:rsidRPr="00450D6E">
        <w:rPr>
          <w:rFonts w:ascii="Arial" w:hAnsi="Arial" w:cs="Arial"/>
          <w:color w:val="32433B" w:themeColor="text1"/>
          <w:sz w:val="22"/>
          <w:szCs w:val="22"/>
        </w:rPr>
        <w:t xml:space="preserve">e Māpara, </w:t>
      </w:r>
      <w:r w:rsidRPr="00450D6E">
        <w:rPr>
          <w:rFonts w:ascii="Arial" w:hAnsi="Arial" w:cs="Arial"/>
          <w:color w:val="32433B" w:themeColor="text1"/>
          <w:sz w:val="22"/>
          <w:szCs w:val="22"/>
        </w:rPr>
        <w:t xml:space="preserve">Community Facilities Plan </w:t>
      </w:r>
      <w:r w:rsidR="0006104E" w:rsidRPr="00450D6E">
        <w:rPr>
          <w:rFonts w:ascii="Arial" w:hAnsi="Arial" w:cs="Arial"/>
          <w:color w:val="32433B" w:themeColor="text1"/>
          <w:sz w:val="22"/>
          <w:szCs w:val="22"/>
        </w:rPr>
        <w:t xml:space="preserve">2023 </w:t>
      </w:r>
      <w:r w:rsidRPr="00450D6E">
        <w:rPr>
          <w:rFonts w:ascii="Arial" w:hAnsi="Arial" w:cs="Arial"/>
          <w:color w:val="32433B" w:themeColor="text1"/>
          <w:sz w:val="22"/>
          <w:szCs w:val="22"/>
        </w:rPr>
        <w:t>to guide the Council’s efforts to deliver “</w:t>
      </w:r>
      <w:r w:rsidRPr="00450D6E">
        <w:rPr>
          <w:rFonts w:ascii="Arial" w:hAnsi="Arial" w:cs="Arial"/>
          <w:b/>
          <w:bCs/>
          <w:color w:val="32433B" w:themeColor="text1"/>
          <w:sz w:val="22"/>
          <w:szCs w:val="22"/>
        </w:rPr>
        <w:t>Thriving and accessible community facilities – where people connect, have fun and belong</w:t>
      </w:r>
      <w:r w:rsidRPr="00450D6E">
        <w:rPr>
          <w:rFonts w:ascii="Arial" w:hAnsi="Arial" w:cs="Arial"/>
          <w:color w:val="32433B" w:themeColor="text1"/>
          <w:sz w:val="22"/>
          <w:szCs w:val="22"/>
        </w:rPr>
        <w:t>”.</w:t>
      </w:r>
      <w:r w:rsidR="00E376EF" w:rsidRPr="00450D6E">
        <w:rPr>
          <w:rFonts w:ascii="Arial" w:hAnsi="Arial" w:cs="Arial"/>
          <w:color w:val="32433B" w:themeColor="text1"/>
          <w:sz w:val="22"/>
          <w:szCs w:val="22"/>
        </w:rPr>
        <w:t xml:space="preserve"> The purpose of the </w:t>
      </w:r>
      <w:r w:rsidR="00956117" w:rsidRPr="00450D6E">
        <w:rPr>
          <w:rFonts w:ascii="Arial" w:hAnsi="Arial" w:cs="Arial"/>
          <w:color w:val="32433B" w:themeColor="text1"/>
          <w:sz w:val="22"/>
          <w:szCs w:val="22"/>
        </w:rPr>
        <w:t>P</w:t>
      </w:r>
      <w:r w:rsidR="00E376EF" w:rsidRPr="00450D6E">
        <w:rPr>
          <w:rFonts w:ascii="Arial" w:hAnsi="Arial" w:cs="Arial"/>
          <w:color w:val="32433B" w:themeColor="text1"/>
          <w:sz w:val="22"/>
          <w:szCs w:val="22"/>
        </w:rPr>
        <w:t>lan is to guide the Council’s provision and decision-making</w:t>
      </w:r>
      <w:r w:rsidR="0019707C" w:rsidRPr="00450D6E">
        <w:rPr>
          <w:rFonts w:ascii="Arial" w:hAnsi="Arial" w:cs="Arial"/>
          <w:color w:val="32433B" w:themeColor="text1"/>
          <w:sz w:val="22"/>
          <w:szCs w:val="22"/>
        </w:rPr>
        <w:t xml:space="preserve"> about community facilities</w:t>
      </w:r>
      <w:r w:rsidR="00E376EF" w:rsidRPr="00450D6E">
        <w:rPr>
          <w:rFonts w:ascii="Arial" w:hAnsi="Arial" w:cs="Arial"/>
          <w:color w:val="32433B" w:themeColor="text1"/>
          <w:sz w:val="22"/>
          <w:szCs w:val="22"/>
        </w:rPr>
        <w:t xml:space="preserve"> over the next 30 years. </w:t>
      </w:r>
    </w:p>
    <w:p w14:paraId="0C58DC16" w14:textId="2E803239" w:rsidR="004B2F74" w:rsidRPr="00450D6E" w:rsidRDefault="0006104E" w:rsidP="00A94491">
      <w:pPr>
        <w:pStyle w:val="Bodytextonwhitebackground"/>
        <w:rPr>
          <w:rFonts w:ascii="Arial" w:hAnsi="Arial" w:cs="Arial"/>
          <w:color w:val="32433B" w:themeColor="text1"/>
          <w:sz w:val="22"/>
          <w:szCs w:val="22"/>
        </w:rPr>
      </w:pPr>
      <w:r w:rsidRPr="00450D6E">
        <w:rPr>
          <w:rFonts w:ascii="Arial" w:hAnsi="Arial" w:cs="Arial"/>
          <w:color w:val="32433B" w:themeColor="text1"/>
          <w:sz w:val="22"/>
          <w:szCs w:val="22"/>
        </w:rPr>
        <w:t xml:space="preserve">The </w:t>
      </w:r>
      <w:r w:rsidR="00956117" w:rsidRPr="00450D6E">
        <w:rPr>
          <w:rFonts w:ascii="Arial" w:hAnsi="Arial" w:cs="Arial"/>
          <w:color w:val="32433B" w:themeColor="text1"/>
          <w:sz w:val="22"/>
          <w:szCs w:val="22"/>
        </w:rPr>
        <w:t>P</w:t>
      </w:r>
      <w:r w:rsidRPr="00450D6E">
        <w:rPr>
          <w:rFonts w:ascii="Arial" w:hAnsi="Arial" w:cs="Arial"/>
          <w:color w:val="32433B" w:themeColor="text1"/>
          <w:sz w:val="22"/>
          <w:szCs w:val="22"/>
        </w:rPr>
        <w:t xml:space="preserve">lan is focused on </w:t>
      </w:r>
      <w:r w:rsidR="004B2F74" w:rsidRPr="00450D6E">
        <w:rPr>
          <w:rFonts w:ascii="Arial" w:hAnsi="Arial" w:cs="Arial"/>
          <w:color w:val="32433B" w:themeColor="text1"/>
          <w:sz w:val="22"/>
          <w:szCs w:val="22"/>
        </w:rPr>
        <w:t>277 community facilities including 25 community centres, 12 libraries, 5 recreation centres, 7 swimming pools, 13 community spaces in housing assets, 1 marae on a ground lease</w:t>
      </w:r>
      <w:r w:rsidR="00415FDE" w:rsidRPr="00450D6E">
        <w:rPr>
          <w:rFonts w:ascii="Arial" w:hAnsi="Arial" w:cs="Arial"/>
          <w:color w:val="32433B" w:themeColor="text1"/>
          <w:sz w:val="22"/>
          <w:szCs w:val="22"/>
        </w:rPr>
        <w:t xml:space="preserve">, </w:t>
      </w:r>
      <w:r w:rsidR="004B2F74" w:rsidRPr="00450D6E">
        <w:rPr>
          <w:rFonts w:ascii="Arial" w:hAnsi="Arial" w:cs="Arial"/>
          <w:color w:val="32433B" w:themeColor="text1"/>
          <w:sz w:val="22"/>
          <w:szCs w:val="22"/>
        </w:rPr>
        <w:t xml:space="preserve">131 leased facilities </w:t>
      </w:r>
      <w:r w:rsidR="00415FDE" w:rsidRPr="00450D6E">
        <w:rPr>
          <w:rFonts w:ascii="Arial" w:hAnsi="Arial" w:cs="Arial"/>
          <w:color w:val="32433B" w:themeColor="text1"/>
          <w:sz w:val="22"/>
          <w:szCs w:val="22"/>
        </w:rPr>
        <w:t xml:space="preserve">and </w:t>
      </w:r>
      <w:r w:rsidR="004B2F74" w:rsidRPr="00450D6E">
        <w:rPr>
          <w:rFonts w:ascii="Arial" w:hAnsi="Arial" w:cs="Arial"/>
          <w:color w:val="32433B" w:themeColor="text1"/>
          <w:sz w:val="22"/>
          <w:szCs w:val="22"/>
        </w:rPr>
        <w:t>83 public toilets.</w:t>
      </w:r>
    </w:p>
    <w:p w14:paraId="3F25528C" w14:textId="3FBDC706" w:rsidR="00A94491" w:rsidRPr="00450D6E" w:rsidRDefault="00B13038" w:rsidP="000F501D">
      <w:pPr>
        <w:pStyle w:val="Bodytextonwhitebackground"/>
        <w:rPr>
          <w:rFonts w:ascii="Arial" w:hAnsi="Arial" w:cs="Arial"/>
          <w:color w:val="32433B" w:themeColor="text1"/>
          <w:sz w:val="22"/>
          <w:szCs w:val="22"/>
        </w:rPr>
      </w:pPr>
      <w:r w:rsidRPr="00450D6E">
        <w:rPr>
          <w:rFonts w:ascii="Arial" w:hAnsi="Arial" w:cs="Arial"/>
          <w:color w:val="32433B" w:themeColor="text1"/>
          <w:sz w:val="22"/>
          <w:szCs w:val="22"/>
        </w:rPr>
        <w:t xml:space="preserve">A </w:t>
      </w:r>
      <w:r w:rsidR="0020394D" w:rsidRPr="00450D6E">
        <w:rPr>
          <w:rFonts w:ascii="Arial" w:hAnsi="Arial" w:cs="Arial"/>
          <w:color w:val="32433B" w:themeColor="text1"/>
          <w:sz w:val="22"/>
          <w:szCs w:val="22"/>
        </w:rPr>
        <w:t xml:space="preserve">city-wide </w:t>
      </w:r>
      <w:r w:rsidR="003E6DC4" w:rsidRPr="00450D6E">
        <w:rPr>
          <w:rFonts w:ascii="Arial" w:hAnsi="Arial" w:cs="Arial"/>
          <w:color w:val="32433B" w:themeColor="text1"/>
          <w:sz w:val="22"/>
          <w:szCs w:val="22"/>
        </w:rPr>
        <w:t>n</w:t>
      </w:r>
      <w:r w:rsidRPr="00450D6E">
        <w:rPr>
          <w:rFonts w:ascii="Arial" w:hAnsi="Arial" w:cs="Arial"/>
          <w:color w:val="32433B" w:themeColor="text1"/>
          <w:sz w:val="22"/>
          <w:szCs w:val="22"/>
        </w:rPr>
        <w:t xml:space="preserve">eeds </w:t>
      </w:r>
      <w:r w:rsidR="003E6DC4" w:rsidRPr="00450D6E">
        <w:rPr>
          <w:rFonts w:ascii="Arial" w:hAnsi="Arial" w:cs="Arial"/>
          <w:color w:val="32433B" w:themeColor="text1"/>
          <w:sz w:val="22"/>
          <w:szCs w:val="22"/>
        </w:rPr>
        <w:t>a</w:t>
      </w:r>
      <w:r w:rsidRPr="00450D6E">
        <w:rPr>
          <w:rFonts w:ascii="Arial" w:hAnsi="Arial" w:cs="Arial"/>
          <w:color w:val="32433B" w:themeColor="text1"/>
          <w:sz w:val="22"/>
          <w:szCs w:val="22"/>
        </w:rPr>
        <w:t xml:space="preserve">nalysis was undertaken to </w:t>
      </w:r>
      <w:r w:rsidR="00F24ACE" w:rsidRPr="00450D6E">
        <w:rPr>
          <w:rFonts w:ascii="Arial" w:hAnsi="Arial" w:cs="Arial"/>
          <w:color w:val="32433B" w:themeColor="text1"/>
          <w:sz w:val="22"/>
          <w:szCs w:val="22"/>
        </w:rPr>
        <w:t>understand the current performance of community facilities</w:t>
      </w:r>
      <w:r w:rsidR="00D96F52" w:rsidRPr="00450D6E">
        <w:rPr>
          <w:rFonts w:ascii="Arial" w:hAnsi="Arial" w:cs="Arial"/>
          <w:color w:val="32433B" w:themeColor="text1"/>
          <w:sz w:val="22"/>
          <w:szCs w:val="22"/>
        </w:rPr>
        <w:t xml:space="preserve"> in meeting community needs considering such things as </w:t>
      </w:r>
      <w:r w:rsidR="0020394D" w:rsidRPr="00450D6E">
        <w:rPr>
          <w:rFonts w:ascii="Arial" w:hAnsi="Arial" w:cs="Arial"/>
          <w:color w:val="32433B" w:themeColor="text1"/>
          <w:sz w:val="22"/>
          <w:szCs w:val="22"/>
        </w:rPr>
        <w:t xml:space="preserve">levels of provision, catchment </w:t>
      </w:r>
      <w:r w:rsidR="00234DC6" w:rsidRPr="00450D6E">
        <w:rPr>
          <w:rFonts w:ascii="Arial" w:hAnsi="Arial" w:cs="Arial"/>
          <w:color w:val="32433B" w:themeColor="text1"/>
          <w:sz w:val="22"/>
          <w:szCs w:val="22"/>
        </w:rPr>
        <w:t>areas</w:t>
      </w:r>
      <w:r w:rsidR="0020394D" w:rsidRPr="00450D6E">
        <w:rPr>
          <w:rFonts w:ascii="Arial" w:hAnsi="Arial" w:cs="Arial"/>
          <w:color w:val="32433B" w:themeColor="text1"/>
          <w:sz w:val="22"/>
          <w:szCs w:val="22"/>
        </w:rPr>
        <w:t xml:space="preserve">, </w:t>
      </w:r>
      <w:r w:rsidR="00234DC6" w:rsidRPr="00450D6E">
        <w:rPr>
          <w:rFonts w:ascii="Arial" w:hAnsi="Arial" w:cs="Arial"/>
          <w:color w:val="32433B" w:themeColor="text1"/>
          <w:sz w:val="22"/>
          <w:szCs w:val="22"/>
        </w:rPr>
        <w:t xml:space="preserve">facility </w:t>
      </w:r>
      <w:r w:rsidR="00D96F52" w:rsidRPr="00450D6E">
        <w:rPr>
          <w:rFonts w:ascii="Arial" w:hAnsi="Arial" w:cs="Arial"/>
          <w:color w:val="32433B" w:themeColor="text1"/>
          <w:sz w:val="22"/>
          <w:szCs w:val="22"/>
        </w:rPr>
        <w:t xml:space="preserve">condition, fit-for-purpose, </w:t>
      </w:r>
      <w:r w:rsidR="006108AF" w:rsidRPr="00450D6E">
        <w:rPr>
          <w:rFonts w:ascii="Arial" w:hAnsi="Arial" w:cs="Arial"/>
          <w:color w:val="32433B" w:themeColor="text1"/>
          <w:sz w:val="22"/>
          <w:szCs w:val="22"/>
        </w:rPr>
        <w:t>impact of population growth,</w:t>
      </w:r>
      <w:r w:rsidR="0020394D" w:rsidRPr="00450D6E">
        <w:rPr>
          <w:rFonts w:ascii="Arial" w:hAnsi="Arial" w:cs="Arial"/>
          <w:color w:val="32433B" w:themeColor="text1"/>
          <w:sz w:val="22"/>
          <w:szCs w:val="22"/>
        </w:rPr>
        <w:t xml:space="preserve"> </w:t>
      </w:r>
      <w:proofErr w:type="gramStart"/>
      <w:r w:rsidR="006108AF" w:rsidRPr="00450D6E">
        <w:rPr>
          <w:rFonts w:ascii="Arial" w:hAnsi="Arial" w:cs="Arial"/>
          <w:color w:val="32433B" w:themeColor="text1"/>
          <w:sz w:val="22"/>
          <w:szCs w:val="22"/>
        </w:rPr>
        <w:t>utilisation</w:t>
      </w:r>
      <w:proofErr w:type="gramEnd"/>
      <w:r w:rsidR="006108AF" w:rsidRPr="00450D6E">
        <w:rPr>
          <w:rFonts w:ascii="Arial" w:hAnsi="Arial" w:cs="Arial"/>
          <w:color w:val="32433B" w:themeColor="text1"/>
          <w:sz w:val="22"/>
          <w:szCs w:val="22"/>
        </w:rPr>
        <w:t xml:space="preserve"> and community views</w:t>
      </w:r>
      <w:r w:rsidR="00234DC6" w:rsidRPr="00450D6E">
        <w:rPr>
          <w:rFonts w:ascii="Arial" w:hAnsi="Arial" w:cs="Arial"/>
          <w:color w:val="32433B" w:themeColor="text1"/>
          <w:sz w:val="22"/>
          <w:szCs w:val="22"/>
        </w:rPr>
        <w:t xml:space="preserve"> from </w:t>
      </w:r>
      <w:r w:rsidR="00DF1E75" w:rsidRPr="00450D6E">
        <w:rPr>
          <w:rFonts w:ascii="Arial" w:hAnsi="Arial" w:cs="Arial"/>
          <w:color w:val="32433B" w:themeColor="text1"/>
          <w:sz w:val="22"/>
          <w:szCs w:val="22"/>
        </w:rPr>
        <w:t>survey feedback from over 5,700 respondents.</w:t>
      </w:r>
    </w:p>
    <w:p w14:paraId="566D4390" w14:textId="062AAE76" w:rsidR="008D0ACC" w:rsidRPr="00450D6E" w:rsidRDefault="002F7B4E" w:rsidP="000F501D">
      <w:pPr>
        <w:pStyle w:val="Bodytextonwhitebackground"/>
        <w:rPr>
          <w:rFonts w:ascii="Arial" w:hAnsi="Arial" w:cs="Arial"/>
          <w:color w:val="32433B" w:themeColor="text1"/>
          <w:sz w:val="22"/>
          <w:szCs w:val="22"/>
        </w:rPr>
      </w:pPr>
      <w:r w:rsidRPr="00450D6E">
        <w:rPr>
          <w:rFonts w:ascii="Arial" w:hAnsi="Arial" w:cs="Arial"/>
          <w:color w:val="32433B" w:themeColor="text1"/>
          <w:sz w:val="22"/>
          <w:szCs w:val="22"/>
        </w:rPr>
        <w:t xml:space="preserve">Key issues, </w:t>
      </w:r>
      <w:proofErr w:type="gramStart"/>
      <w:r w:rsidRPr="00450D6E">
        <w:rPr>
          <w:rFonts w:ascii="Arial" w:hAnsi="Arial" w:cs="Arial"/>
          <w:color w:val="32433B" w:themeColor="text1"/>
          <w:sz w:val="22"/>
          <w:szCs w:val="22"/>
        </w:rPr>
        <w:t>challenges</w:t>
      </w:r>
      <w:proofErr w:type="gramEnd"/>
      <w:r w:rsidRPr="00450D6E">
        <w:rPr>
          <w:rFonts w:ascii="Arial" w:hAnsi="Arial" w:cs="Arial"/>
          <w:color w:val="32433B" w:themeColor="text1"/>
          <w:sz w:val="22"/>
          <w:szCs w:val="22"/>
        </w:rPr>
        <w:t xml:space="preserve"> and opportunities (across all facility types) identified in the </w:t>
      </w:r>
      <w:r w:rsidR="00D96F52" w:rsidRPr="00450D6E">
        <w:rPr>
          <w:rFonts w:ascii="Arial" w:hAnsi="Arial" w:cs="Arial"/>
          <w:color w:val="32433B" w:themeColor="text1"/>
          <w:sz w:val="22"/>
          <w:szCs w:val="22"/>
        </w:rPr>
        <w:t>needs analysis</w:t>
      </w:r>
      <w:r w:rsidR="00FF42DA" w:rsidRPr="00450D6E">
        <w:rPr>
          <w:rFonts w:ascii="Arial" w:hAnsi="Arial" w:cs="Arial"/>
          <w:color w:val="32433B" w:themeColor="text1"/>
          <w:sz w:val="22"/>
          <w:szCs w:val="22"/>
        </w:rPr>
        <w:t xml:space="preserve"> </w:t>
      </w:r>
      <w:r w:rsidRPr="00450D6E">
        <w:rPr>
          <w:rFonts w:ascii="Arial" w:hAnsi="Arial" w:cs="Arial"/>
          <w:color w:val="32433B" w:themeColor="text1"/>
          <w:sz w:val="22"/>
          <w:szCs w:val="22"/>
        </w:rPr>
        <w:t>are summarised as follows</w:t>
      </w:r>
      <w:r w:rsidR="00FF42DA" w:rsidRPr="00450D6E">
        <w:rPr>
          <w:rFonts w:ascii="Arial" w:hAnsi="Arial" w:cs="Arial"/>
          <w:color w:val="32433B" w:themeColor="text1"/>
          <w:sz w:val="22"/>
          <w:szCs w:val="22"/>
        </w:rPr>
        <w:t>.</w:t>
      </w:r>
    </w:p>
    <w:p w14:paraId="1799414B" w14:textId="42A1FBB0" w:rsidR="008D0ACC" w:rsidRPr="00450D6E" w:rsidRDefault="00AC0F2D" w:rsidP="006C198E">
      <w:pPr>
        <w:pStyle w:val="SubHeading2OnFullColour"/>
        <w:spacing w:before="240"/>
        <w:rPr>
          <w:rFonts w:ascii="Arial" w:hAnsi="Arial" w:cs="Arial"/>
          <w:color w:val="32433B" w:themeColor="text1"/>
          <w:sz w:val="22"/>
          <w:szCs w:val="22"/>
        </w:rPr>
      </w:pPr>
      <w:r w:rsidRPr="00450D6E">
        <w:rPr>
          <w:rFonts w:ascii="Arial" w:hAnsi="Arial" w:cs="Arial"/>
          <w:color w:val="32433B" w:themeColor="text1"/>
          <w:sz w:val="22"/>
          <w:szCs w:val="22"/>
        </w:rPr>
        <w:t>Key finding</w:t>
      </w:r>
      <w:r w:rsidR="005D12D6" w:rsidRPr="00450D6E">
        <w:rPr>
          <w:rFonts w:ascii="Arial" w:hAnsi="Arial" w:cs="Arial"/>
          <w:color w:val="32433B" w:themeColor="text1"/>
          <w:sz w:val="22"/>
          <w:szCs w:val="22"/>
        </w:rPr>
        <w:t>S</w:t>
      </w:r>
      <w:r w:rsidR="000050A8" w:rsidRPr="00450D6E">
        <w:rPr>
          <w:rFonts w:ascii="Arial" w:hAnsi="Arial" w:cs="Arial"/>
          <w:color w:val="32433B" w:themeColor="text1"/>
          <w:sz w:val="22"/>
          <w:szCs w:val="22"/>
        </w:rPr>
        <w:t xml:space="preserve"> </w:t>
      </w:r>
      <w:r w:rsidR="003E6DC4" w:rsidRPr="00450D6E">
        <w:rPr>
          <w:rFonts w:ascii="Arial" w:hAnsi="Arial" w:cs="Arial"/>
          <w:color w:val="32433B" w:themeColor="text1"/>
          <w:sz w:val="22"/>
          <w:szCs w:val="22"/>
        </w:rPr>
        <w:t>across wellington’s community facility network</w:t>
      </w:r>
    </w:p>
    <w:p w14:paraId="4DC30BE2" w14:textId="77777777" w:rsidR="00C065A5" w:rsidRPr="00450D6E" w:rsidRDefault="00C065A5" w:rsidP="002C7536">
      <w:pPr>
        <w:pStyle w:val="Bodytextonwhitebackground"/>
        <w:spacing w:before="160" w:after="20"/>
        <w:rPr>
          <w:rFonts w:ascii="Arial" w:hAnsi="Arial" w:cs="Arial"/>
          <w:b/>
          <w:bCs/>
          <w:color w:val="32433B" w:themeColor="text1"/>
          <w:sz w:val="22"/>
          <w:szCs w:val="22"/>
        </w:rPr>
      </w:pPr>
      <w:r w:rsidRPr="00450D6E">
        <w:rPr>
          <w:rFonts w:ascii="Arial" w:hAnsi="Arial" w:cs="Arial"/>
          <w:b/>
          <w:bCs/>
          <w:color w:val="32433B" w:themeColor="text1"/>
          <w:sz w:val="22"/>
          <w:szCs w:val="22"/>
        </w:rPr>
        <w:t>SUBSTANTIAL PROVISION BUT NOT NECESSARILY FIT-FOR-PURPOSE</w:t>
      </w:r>
    </w:p>
    <w:p w14:paraId="4EABC03B" w14:textId="77777777" w:rsidR="00C065A5" w:rsidRPr="00450D6E" w:rsidRDefault="00C065A5" w:rsidP="00F75662">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Wellington has 194 community facilities (excluding public toilets), equating to approximately one community facility for every 1,000 people.</w:t>
      </w:r>
    </w:p>
    <w:p w14:paraId="2DFA7D30"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Many facilities are small, single-purpose, ageing and not fit-for-purpose.</w:t>
      </w:r>
    </w:p>
    <w:p w14:paraId="7DA16789"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Many facilities are not accessible, fully inclusive or reflect te ao Māori.</w:t>
      </w:r>
    </w:p>
    <w:p w14:paraId="340DEF74"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Size and design of some buildings limits flexibility to meet a range of needs.</w:t>
      </w:r>
    </w:p>
    <w:p w14:paraId="15A7F236" w14:textId="77777777" w:rsidR="00C065A5" w:rsidRPr="00450D6E" w:rsidRDefault="00C065A5" w:rsidP="00112922">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 xml:space="preserve">The average age of buildings is 57 </w:t>
      </w:r>
      <w:proofErr w:type="gramStart"/>
      <w:r w:rsidRPr="00450D6E">
        <w:rPr>
          <w:rFonts w:ascii="Arial" w:hAnsi="Arial" w:cs="Arial"/>
          <w:color w:val="32433B" w:themeColor="text1"/>
          <w:sz w:val="22"/>
          <w:szCs w:val="22"/>
        </w:rPr>
        <w:t>years</w:t>
      </w:r>
      <w:proofErr w:type="gramEnd"/>
      <w:r w:rsidRPr="00450D6E">
        <w:rPr>
          <w:rFonts w:ascii="Arial" w:hAnsi="Arial" w:cs="Arial"/>
          <w:color w:val="32433B" w:themeColor="text1"/>
          <w:sz w:val="22"/>
          <w:szCs w:val="22"/>
        </w:rPr>
        <w:t xml:space="preserve"> and some facilities are reaching the end of their useful life.</w:t>
      </w:r>
    </w:p>
    <w:p w14:paraId="6703B684" w14:textId="77777777" w:rsidR="00C065A5" w:rsidRPr="00450D6E" w:rsidRDefault="00C065A5" w:rsidP="002C7536">
      <w:pPr>
        <w:pStyle w:val="Bodytextonwhitebackground"/>
        <w:spacing w:before="160" w:after="20"/>
        <w:rPr>
          <w:rFonts w:ascii="Arial" w:hAnsi="Arial" w:cs="Arial"/>
          <w:b/>
          <w:bCs/>
          <w:color w:val="32433B" w:themeColor="text1"/>
          <w:sz w:val="22"/>
          <w:szCs w:val="22"/>
        </w:rPr>
      </w:pPr>
      <w:r w:rsidRPr="00450D6E">
        <w:rPr>
          <w:rFonts w:ascii="Arial" w:hAnsi="Arial" w:cs="Arial"/>
          <w:b/>
          <w:bCs/>
          <w:color w:val="32433B" w:themeColor="text1"/>
          <w:sz w:val="22"/>
          <w:szCs w:val="22"/>
        </w:rPr>
        <w:t>TOPOGRAPHY INFLUENCED UNEVEN DISTRIBUTION</w:t>
      </w:r>
    </w:p>
    <w:p w14:paraId="147DC8F0" w14:textId="77777777" w:rsidR="00C065A5" w:rsidRPr="00450D6E" w:rsidRDefault="00C065A5" w:rsidP="001E72DF">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Wellington’s topography has led to uneven distribution of facilities.</w:t>
      </w:r>
    </w:p>
    <w:p w14:paraId="389250A4" w14:textId="77777777" w:rsidR="00C065A5" w:rsidRPr="00450D6E" w:rsidRDefault="00C065A5" w:rsidP="001E72DF">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Many facilities reflect the age and needs at the time they were built, resulting in a good number of smaller buildings with design not necessarily reflective of modern needs.</w:t>
      </w:r>
    </w:p>
    <w:p w14:paraId="602C78EB" w14:textId="77777777" w:rsidR="00C065A5" w:rsidRPr="00450D6E" w:rsidRDefault="00C065A5" w:rsidP="00CA38FE">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Catchment analysis shows some facilities have overlapping catchments.</w:t>
      </w:r>
    </w:p>
    <w:p w14:paraId="2527CB4E" w14:textId="77777777" w:rsidR="00C065A5" w:rsidRPr="00450D6E" w:rsidRDefault="00C065A5" w:rsidP="00D67217">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Geographic gaps identified for recreation centres (North/West) and public toilets (central city and certain parks).</w:t>
      </w:r>
    </w:p>
    <w:p w14:paraId="02AF3373" w14:textId="77777777" w:rsidR="00C065A5" w:rsidRPr="00450D6E" w:rsidRDefault="00C065A5" w:rsidP="002C7536">
      <w:pPr>
        <w:pStyle w:val="Bodytextonwhitebackground"/>
        <w:spacing w:before="160" w:after="20"/>
        <w:rPr>
          <w:rFonts w:ascii="Arial" w:hAnsi="Arial" w:cs="Arial"/>
          <w:b/>
          <w:bCs/>
          <w:color w:val="32433B" w:themeColor="text1"/>
          <w:sz w:val="22"/>
          <w:szCs w:val="22"/>
        </w:rPr>
      </w:pPr>
      <w:r w:rsidRPr="00450D6E">
        <w:rPr>
          <w:rFonts w:ascii="Arial" w:hAnsi="Arial" w:cs="Arial"/>
          <w:b/>
          <w:bCs/>
          <w:color w:val="32433B" w:themeColor="text1"/>
          <w:sz w:val="22"/>
          <w:szCs w:val="22"/>
        </w:rPr>
        <w:t>GROWTH IMPLICATIONS</w:t>
      </w:r>
    </w:p>
    <w:p w14:paraId="16557A87" w14:textId="77777777" w:rsidR="00C065A5" w:rsidRPr="00450D6E" w:rsidRDefault="00C065A5" w:rsidP="001E72DF">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Wellington is forecast to grow between 50,000 to 80,000 people over the next 30 years.</w:t>
      </w:r>
    </w:p>
    <w:p w14:paraId="684A45EA" w14:textId="77777777" w:rsidR="00C065A5" w:rsidRPr="00450D6E" w:rsidRDefault="00C065A5" w:rsidP="001E72DF">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Greatest population growth is projected in the Central and Northern areas.</w:t>
      </w:r>
    </w:p>
    <w:p w14:paraId="04690DAF" w14:textId="77777777" w:rsidR="00C065A5" w:rsidRPr="00450D6E" w:rsidRDefault="00C065A5" w:rsidP="001E72DF">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 xml:space="preserve">Size, </w:t>
      </w:r>
      <w:proofErr w:type="gramStart"/>
      <w:r w:rsidRPr="00450D6E">
        <w:rPr>
          <w:rFonts w:ascii="Arial" w:hAnsi="Arial" w:cs="Arial"/>
          <w:color w:val="32433B" w:themeColor="text1"/>
          <w:sz w:val="22"/>
          <w:szCs w:val="22"/>
        </w:rPr>
        <w:t>capacity</w:t>
      </w:r>
      <w:proofErr w:type="gramEnd"/>
      <w:r w:rsidRPr="00450D6E">
        <w:rPr>
          <w:rFonts w:ascii="Arial" w:hAnsi="Arial" w:cs="Arial"/>
          <w:color w:val="32433B" w:themeColor="text1"/>
          <w:sz w:val="22"/>
          <w:szCs w:val="22"/>
        </w:rPr>
        <w:t xml:space="preserve"> and functionality of certain facilities limit the ability to accommodate demand arising from growth.</w:t>
      </w:r>
    </w:p>
    <w:p w14:paraId="4D3EA6B9" w14:textId="77777777" w:rsidR="00C065A5" w:rsidRPr="00450D6E" w:rsidRDefault="00C065A5" w:rsidP="001E72DF">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Wellington’s population is forecast to age, which is likely to modify demand for certain facilities and functions.</w:t>
      </w:r>
    </w:p>
    <w:p w14:paraId="778EF13A" w14:textId="77777777" w:rsidR="00C065A5" w:rsidRPr="00450D6E" w:rsidRDefault="00C065A5" w:rsidP="002C7536">
      <w:pPr>
        <w:pStyle w:val="Bodytextonwhitebackground"/>
        <w:spacing w:before="160" w:after="20"/>
        <w:rPr>
          <w:rFonts w:ascii="Arial" w:hAnsi="Arial" w:cs="Arial"/>
          <w:b/>
          <w:bCs/>
          <w:color w:val="32433B" w:themeColor="text1"/>
          <w:sz w:val="22"/>
          <w:szCs w:val="22"/>
        </w:rPr>
      </w:pPr>
      <w:r w:rsidRPr="00450D6E">
        <w:rPr>
          <w:rFonts w:ascii="Arial" w:hAnsi="Arial" w:cs="Arial"/>
          <w:b/>
          <w:bCs/>
          <w:color w:val="32433B" w:themeColor="text1"/>
          <w:sz w:val="22"/>
          <w:szCs w:val="22"/>
        </w:rPr>
        <w:t>STRONG COMMUNITY ENGAGEMENT</w:t>
      </w:r>
    </w:p>
    <w:p w14:paraId="41C93F19"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Wellingtonians highly value community facilities.</w:t>
      </w:r>
    </w:p>
    <w:p w14:paraId="608673D4"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There is generally good engagement in community facilities.</w:t>
      </w:r>
    </w:p>
    <w:p w14:paraId="21166C60"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High importance placed on the many benefits of community facilities.</w:t>
      </w:r>
    </w:p>
    <w:p w14:paraId="744868FA"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Generally good satisfaction with community facilities.</w:t>
      </w:r>
    </w:p>
    <w:p w14:paraId="18F03150" w14:textId="77777777" w:rsidR="00C065A5" w:rsidRPr="00450D6E" w:rsidRDefault="00C065A5" w:rsidP="002C7536">
      <w:pPr>
        <w:pStyle w:val="Bodytextonwhitebackground"/>
        <w:spacing w:before="160" w:after="20"/>
        <w:rPr>
          <w:rFonts w:ascii="Arial" w:hAnsi="Arial" w:cs="Arial"/>
          <w:b/>
          <w:bCs/>
          <w:color w:val="32433B" w:themeColor="text1"/>
          <w:sz w:val="22"/>
          <w:szCs w:val="22"/>
        </w:rPr>
      </w:pPr>
      <w:r w:rsidRPr="00450D6E">
        <w:rPr>
          <w:rFonts w:ascii="Arial" w:hAnsi="Arial" w:cs="Arial"/>
          <w:b/>
          <w:bCs/>
          <w:color w:val="32433B" w:themeColor="text1"/>
          <w:sz w:val="22"/>
          <w:szCs w:val="22"/>
        </w:rPr>
        <w:t>DESIRE FOR BETTER FACILITIES</w:t>
      </w:r>
    </w:p>
    <w:p w14:paraId="51A09284"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Improving the quality and appearance of facilities was identified as the most important strategy for the future.</w:t>
      </w:r>
    </w:p>
    <w:p w14:paraId="1821C499"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Expanding the benefits of existing facilities through longer opening hours, promoting more, and improving accessibility for wider range of needs.</w:t>
      </w:r>
    </w:p>
    <w:p w14:paraId="627FD19C" w14:textId="77777777" w:rsidR="00C065A5" w:rsidRPr="00450D6E" w:rsidRDefault="00C065A5" w:rsidP="004E2116">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lastRenderedPageBreak/>
        <w:t>Limited calls for new/more facilities except for more public toilets in specific areas and more indoor courts/indoor active spaces.</w:t>
      </w:r>
    </w:p>
    <w:p w14:paraId="5C993812" w14:textId="77777777" w:rsidR="00C065A5" w:rsidRPr="00450D6E" w:rsidRDefault="00C065A5" w:rsidP="002C7536">
      <w:pPr>
        <w:pStyle w:val="Bodytextonwhitebackground"/>
        <w:spacing w:before="160" w:after="20"/>
        <w:rPr>
          <w:rFonts w:ascii="Arial" w:hAnsi="Arial" w:cs="Arial"/>
          <w:b/>
          <w:bCs/>
          <w:color w:val="32433B" w:themeColor="text1"/>
          <w:sz w:val="22"/>
          <w:szCs w:val="22"/>
        </w:rPr>
      </w:pPr>
      <w:r w:rsidRPr="00450D6E">
        <w:rPr>
          <w:rFonts w:ascii="Arial" w:hAnsi="Arial" w:cs="Arial"/>
          <w:b/>
          <w:bCs/>
          <w:color w:val="32433B" w:themeColor="text1"/>
          <w:sz w:val="22"/>
          <w:szCs w:val="22"/>
        </w:rPr>
        <w:t>RELATIONSHIP BETWEEN PROVISION AND TRAVEL</w:t>
      </w:r>
    </w:p>
    <w:p w14:paraId="7D08E1AD" w14:textId="77777777" w:rsidR="00C065A5" w:rsidRPr="00450D6E" w:rsidRDefault="00C065A5" w:rsidP="00163AF2">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There is a relationship between the number of facilities, the way people travel and user expectation regarding willingness to travel.</w:t>
      </w:r>
    </w:p>
    <w:p w14:paraId="58C6B391" w14:textId="77777777" w:rsidR="00C065A5" w:rsidRPr="00450D6E" w:rsidRDefault="00C065A5" w:rsidP="002C7536">
      <w:pPr>
        <w:pStyle w:val="Bodytextonwhitebackground"/>
        <w:spacing w:before="160" w:after="20"/>
        <w:rPr>
          <w:rFonts w:ascii="Arial" w:hAnsi="Arial" w:cs="Arial"/>
          <w:b/>
          <w:bCs/>
          <w:color w:val="32433B" w:themeColor="text1"/>
          <w:sz w:val="22"/>
          <w:szCs w:val="22"/>
        </w:rPr>
      </w:pPr>
      <w:r w:rsidRPr="00450D6E">
        <w:rPr>
          <w:rFonts w:ascii="Arial" w:hAnsi="Arial" w:cs="Arial"/>
          <w:b/>
          <w:bCs/>
          <w:color w:val="32433B" w:themeColor="text1"/>
          <w:sz w:val="22"/>
          <w:szCs w:val="22"/>
        </w:rPr>
        <w:t>INCONSISTENT DATA INSIGHT</w:t>
      </w:r>
    </w:p>
    <w:p w14:paraId="59E3961E"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There is inconsistent data on the use and performance of facilities.</w:t>
      </w:r>
    </w:p>
    <w:p w14:paraId="0B02F1F1"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The Covid-19 pandemic had a significant impact on the use of community facilities and participation levels are still recovering.</w:t>
      </w:r>
    </w:p>
    <w:p w14:paraId="0B085364"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There is generally good use across libraries, swimming pools and recreation centres for the level of provision and population levels but some of these facilities have low use.</w:t>
      </w:r>
    </w:p>
    <w:p w14:paraId="5973D694" w14:textId="77777777" w:rsidR="00C065A5" w:rsidRPr="00450D6E" w:rsidRDefault="00C065A5" w:rsidP="00274118">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Indication that several community centres and lease facilities are not well used, but more data is required to confirm this finding.</w:t>
      </w:r>
    </w:p>
    <w:p w14:paraId="4BFBCEE5" w14:textId="77777777" w:rsidR="00C065A5" w:rsidRPr="00450D6E" w:rsidRDefault="00C065A5" w:rsidP="002C7536">
      <w:pPr>
        <w:pStyle w:val="Bodytextonwhitebackground"/>
        <w:spacing w:before="160" w:after="20"/>
        <w:rPr>
          <w:rFonts w:ascii="Arial" w:hAnsi="Arial" w:cs="Arial"/>
          <w:b/>
          <w:bCs/>
          <w:color w:val="32433B" w:themeColor="text1"/>
          <w:sz w:val="22"/>
          <w:szCs w:val="22"/>
        </w:rPr>
      </w:pPr>
      <w:r w:rsidRPr="00450D6E">
        <w:rPr>
          <w:rFonts w:ascii="Arial" w:hAnsi="Arial" w:cs="Arial"/>
          <w:b/>
          <w:bCs/>
          <w:color w:val="32433B" w:themeColor="text1"/>
          <w:sz w:val="22"/>
          <w:szCs w:val="22"/>
        </w:rPr>
        <w:t>COLLABORATION ACROSS COMMUNITY FACILITIES</w:t>
      </w:r>
    </w:p>
    <w:p w14:paraId="163D0CF2"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Feedback identified there is limited collaboration between community facilities, even when facilities are co-located on the same site.</w:t>
      </w:r>
    </w:p>
    <w:p w14:paraId="3F266D04"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 xml:space="preserve">There is a strong willingness identified by facility managers/operators to </w:t>
      </w:r>
      <w:proofErr w:type="gramStart"/>
      <w:r w:rsidRPr="00450D6E">
        <w:rPr>
          <w:rFonts w:ascii="Arial" w:hAnsi="Arial" w:cs="Arial"/>
          <w:color w:val="32433B" w:themeColor="text1"/>
          <w:sz w:val="22"/>
          <w:szCs w:val="22"/>
        </w:rPr>
        <w:t>collaborate</w:t>
      </w:r>
      <w:proofErr w:type="gramEnd"/>
      <w:r w:rsidRPr="00450D6E">
        <w:rPr>
          <w:rFonts w:ascii="Arial" w:hAnsi="Arial" w:cs="Arial"/>
          <w:color w:val="32433B" w:themeColor="text1"/>
          <w:sz w:val="22"/>
          <w:szCs w:val="22"/>
        </w:rPr>
        <w:t xml:space="preserve"> but people resource is cited as the main barrier.</w:t>
      </w:r>
    </w:p>
    <w:p w14:paraId="403108C5"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There is community support for hub approach and evidence of clear success of recent hubs.</w:t>
      </w:r>
    </w:p>
    <w:p w14:paraId="342A50FF" w14:textId="77777777" w:rsidR="00C065A5" w:rsidRPr="00450D6E" w:rsidRDefault="00C065A5" w:rsidP="002C7536">
      <w:pPr>
        <w:pStyle w:val="Bodytextonwhitebackground"/>
        <w:spacing w:before="160" w:after="20"/>
        <w:rPr>
          <w:rFonts w:ascii="Arial" w:hAnsi="Arial" w:cs="Arial"/>
          <w:b/>
          <w:bCs/>
          <w:color w:val="32433B" w:themeColor="text1"/>
          <w:sz w:val="22"/>
          <w:szCs w:val="22"/>
        </w:rPr>
      </w:pPr>
      <w:r w:rsidRPr="00450D6E">
        <w:rPr>
          <w:rFonts w:ascii="Arial" w:hAnsi="Arial" w:cs="Arial"/>
          <w:b/>
          <w:bCs/>
          <w:color w:val="32433B" w:themeColor="text1"/>
          <w:sz w:val="22"/>
          <w:szCs w:val="22"/>
        </w:rPr>
        <w:t>RESILIENCE ISSUES</w:t>
      </w:r>
    </w:p>
    <w:p w14:paraId="567221E6"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Seven facilities were identified with seismic resilience issues.</w:t>
      </w:r>
    </w:p>
    <w:p w14:paraId="738B5788"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Ten facilities are vulnerable to natural hazards.</w:t>
      </w:r>
    </w:p>
    <w:p w14:paraId="43A9FA96"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Five indoor pools account for ~45% of Council’s building CO2 emissions.</w:t>
      </w:r>
    </w:p>
    <w:p w14:paraId="6AFF21D5" w14:textId="77777777" w:rsidR="00C065A5" w:rsidRPr="00450D6E" w:rsidRDefault="00C065A5" w:rsidP="002C7536">
      <w:pPr>
        <w:pStyle w:val="Bodytextonwhitebackground"/>
        <w:spacing w:before="160" w:after="20"/>
        <w:rPr>
          <w:rFonts w:ascii="Arial" w:hAnsi="Arial" w:cs="Arial"/>
          <w:b/>
          <w:bCs/>
          <w:color w:val="32433B" w:themeColor="text1"/>
          <w:sz w:val="22"/>
          <w:szCs w:val="22"/>
        </w:rPr>
      </w:pPr>
      <w:r w:rsidRPr="00450D6E">
        <w:rPr>
          <w:rFonts w:ascii="Arial" w:hAnsi="Arial" w:cs="Arial"/>
          <w:b/>
          <w:bCs/>
          <w:color w:val="32433B" w:themeColor="text1"/>
          <w:sz w:val="22"/>
          <w:szCs w:val="22"/>
        </w:rPr>
        <w:t>INCREASING COSTS</w:t>
      </w:r>
    </w:p>
    <w:p w14:paraId="58C1E44F" w14:textId="77777777" w:rsidR="00C065A5" w:rsidRPr="00450D6E" w:rsidRDefault="00C065A5" w:rsidP="001F2AA3">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In 2021/22, the 49 libraries, community &amp; recreation centres and pools cost approximately $64 million to operate.</w:t>
      </w:r>
    </w:p>
    <w:p w14:paraId="21609553" w14:textId="77777777" w:rsidR="00C065A5" w:rsidRPr="00450D6E" w:rsidRDefault="00C065A5" w:rsidP="00A2239C">
      <w:pPr>
        <w:pStyle w:val="bulletPointsonWhite"/>
        <w:spacing w:after="100"/>
        <w:rPr>
          <w:rFonts w:ascii="Arial" w:hAnsi="Arial" w:cs="Arial"/>
          <w:color w:val="32433B" w:themeColor="text1"/>
          <w:sz w:val="22"/>
          <w:szCs w:val="22"/>
        </w:rPr>
      </w:pPr>
      <w:r w:rsidRPr="00450D6E">
        <w:rPr>
          <w:rFonts w:ascii="Arial" w:hAnsi="Arial" w:cs="Arial"/>
          <w:color w:val="32433B" w:themeColor="text1"/>
          <w:sz w:val="22"/>
          <w:szCs w:val="22"/>
        </w:rPr>
        <w:t>The cost has increased by 37% over the last seven years.</w:t>
      </w:r>
    </w:p>
    <w:p w14:paraId="4076FD60" w14:textId="77777777" w:rsidR="002207B9" w:rsidRPr="00450D6E" w:rsidRDefault="002207B9" w:rsidP="002C7536">
      <w:pPr>
        <w:pStyle w:val="Bodytextonwhitebackground"/>
        <w:rPr>
          <w:rFonts w:ascii="Arial" w:hAnsi="Arial" w:cs="Arial"/>
          <w:color w:val="32433B" w:themeColor="text1"/>
          <w:sz w:val="22"/>
          <w:szCs w:val="22"/>
        </w:rPr>
      </w:pPr>
    </w:p>
    <w:p w14:paraId="37170D70" w14:textId="4CF49833" w:rsidR="002C7536" w:rsidRPr="00450D6E" w:rsidRDefault="002C7536" w:rsidP="002C7536">
      <w:pPr>
        <w:pStyle w:val="Bodytextonwhitebackground"/>
        <w:rPr>
          <w:rFonts w:ascii="Arial" w:hAnsi="Arial" w:cs="Arial"/>
          <w:color w:val="32433B" w:themeColor="text1"/>
          <w:sz w:val="22"/>
          <w:szCs w:val="22"/>
        </w:rPr>
      </w:pPr>
      <w:r w:rsidRPr="00450D6E">
        <w:rPr>
          <w:rFonts w:ascii="Arial" w:hAnsi="Arial" w:cs="Arial"/>
          <w:color w:val="32433B" w:themeColor="text1"/>
          <w:sz w:val="22"/>
          <w:szCs w:val="22"/>
        </w:rPr>
        <w:t>Overall, the key conclusion</w:t>
      </w:r>
      <w:r w:rsidR="007E5118" w:rsidRPr="00450D6E">
        <w:rPr>
          <w:rFonts w:ascii="Arial" w:hAnsi="Arial" w:cs="Arial"/>
          <w:color w:val="32433B" w:themeColor="text1"/>
          <w:sz w:val="22"/>
          <w:szCs w:val="22"/>
        </w:rPr>
        <w:t xml:space="preserve"> from the needs analysis is </w:t>
      </w:r>
      <w:r w:rsidR="007E5118" w:rsidRPr="00450D6E">
        <w:rPr>
          <w:rFonts w:ascii="Arial" w:hAnsi="Arial" w:cs="Arial"/>
          <w:b/>
          <w:bCs/>
          <w:color w:val="32433B" w:themeColor="text1"/>
          <w:sz w:val="22"/>
          <w:szCs w:val="22"/>
        </w:rPr>
        <w:t>Wellington does not need more, but better community</w:t>
      </w:r>
      <w:r w:rsidR="006267A9" w:rsidRPr="00450D6E">
        <w:rPr>
          <w:rFonts w:ascii="Arial" w:hAnsi="Arial" w:cs="Arial"/>
          <w:b/>
          <w:bCs/>
          <w:color w:val="32433B" w:themeColor="text1"/>
          <w:sz w:val="22"/>
          <w:szCs w:val="22"/>
        </w:rPr>
        <w:t xml:space="preserve"> facility</w:t>
      </w:r>
      <w:r w:rsidR="007E5118" w:rsidRPr="00450D6E">
        <w:rPr>
          <w:rFonts w:ascii="Arial" w:hAnsi="Arial" w:cs="Arial"/>
          <w:b/>
          <w:bCs/>
          <w:color w:val="32433B" w:themeColor="text1"/>
          <w:sz w:val="22"/>
          <w:szCs w:val="22"/>
        </w:rPr>
        <w:t xml:space="preserve"> provision</w:t>
      </w:r>
      <w:r w:rsidR="007E5118" w:rsidRPr="00450D6E">
        <w:rPr>
          <w:rFonts w:ascii="Arial" w:hAnsi="Arial" w:cs="Arial"/>
          <w:color w:val="32433B" w:themeColor="text1"/>
          <w:sz w:val="22"/>
          <w:szCs w:val="22"/>
        </w:rPr>
        <w:t xml:space="preserve">. There is a need to focus on evolving community facilities in response to community needs and aspirations, maximising the </w:t>
      </w:r>
      <w:r w:rsidR="00481B55" w:rsidRPr="00450D6E">
        <w:rPr>
          <w:rFonts w:ascii="Arial" w:hAnsi="Arial" w:cs="Arial"/>
          <w:color w:val="32433B" w:themeColor="text1"/>
          <w:sz w:val="22"/>
          <w:szCs w:val="22"/>
        </w:rPr>
        <w:t xml:space="preserve">outcomes from </w:t>
      </w:r>
      <w:r w:rsidR="007E5118" w:rsidRPr="00450D6E">
        <w:rPr>
          <w:rFonts w:ascii="Arial" w:hAnsi="Arial" w:cs="Arial"/>
          <w:color w:val="32433B" w:themeColor="text1"/>
          <w:sz w:val="22"/>
          <w:szCs w:val="22"/>
        </w:rPr>
        <w:t>existing facilities</w:t>
      </w:r>
      <w:r w:rsidR="000B32D7" w:rsidRPr="00450D6E">
        <w:rPr>
          <w:rFonts w:ascii="Arial" w:hAnsi="Arial" w:cs="Arial"/>
          <w:color w:val="32433B" w:themeColor="text1"/>
          <w:sz w:val="22"/>
          <w:szCs w:val="22"/>
        </w:rPr>
        <w:t xml:space="preserve"> and delivering better value for money.</w:t>
      </w:r>
    </w:p>
    <w:p w14:paraId="661673B6" w14:textId="4DAB68E1" w:rsidR="00BB28C5" w:rsidRPr="00450D6E" w:rsidRDefault="00BB5C60" w:rsidP="002C7536">
      <w:pPr>
        <w:pStyle w:val="Bodytextonwhitebackground"/>
        <w:rPr>
          <w:rFonts w:ascii="Arial" w:hAnsi="Arial" w:cs="Arial"/>
          <w:color w:val="32433B" w:themeColor="text1"/>
          <w:sz w:val="22"/>
          <w:szCs w:val="22"/>
        </w:rPr>
      </w:pPr>
      <w:r w:rsidRPr="00450D6E">
        <w:rPr>
          <w:rFonts w:ascii="Arial" w:hAnsi="Arial" w:cs="Arial"/>
          <w:color w:val="32433B" w:themeColor="text1"/>
          <w:sz w:val="22"/>
          <w:szCs w:val="22"/>
        </w:rPr>
        <w:t>T</w:t>
      </w:r>
      <w:r w:rsidR="00CF1846" w:rsidRPr="00450D6E">
        <w:rPr>
          <w:rFonts w:ascii="Arial" w:hAnsi="Arial" w:cs="Arial"/>
          <w:color w:val="32433B" w:themeColor="text1"/>
          <w:sz w:val="22"/>
          <w:szCs w:val="22"/>
        </w:rPr>
        <w:t xml:space="preserve">his </w:t>
      </w:r>
      <w:r w:rsidR="00BB28C5" w:rsidRPr="00450D6E">
        <w:rPr>
          <w:rFonts w:ascii="Arial" w:hAnsi="Arial" w:cs="Arial"/>
          <w:color w:val="32433B" w:themeColor="text1"/>
          <w:sz w:val="22"/>
          <w:szCs w:val="22"/>
        </w:rPr>
        <w:t xml:space="preserve">needs analysis </w:t>
      </w:r>
      <w:r w:rsidR="00C27A86" w:rsidRPr="00450D6E">
        <w:rPr>
          <w:rFonts w:ascii="Arial" w:hAnsi="Arial" w:cs="Arial"/>
          <w:color w:val="32433B" w:themeColor="text1"/>
          <w:sz w:val="22"/>
          <w:szCs w:val="22"/>
        </w:rPr>
        <w:t xml:space="preserve">identifies a range of issues, </w:t>
      </w:r>
      <w:proofErr w:type="gramStart"/>
      <w:r w:rsidR="00C27A86" w:rsidRPr="00450D6E">
        <w:rPr>
          <w:rFonts w:ascii="Arial" w:hAnsi="Arial" w:cs="Arial"/>
          <w:color w:val="32433B" w:themeColor="text1"/>
          <w:sz w:val="22"/>
          <w:szCs w:val="22"/>
        </w:rPr>
        <w:t>challenges</w:t>
      </w:r>
      <w:proofErr w:type="gramEnd"/>
      <w:r w:rsidR="00C27A86" w:rsidRPr="00450D6E">
        <w:rPr>
          <w:rFonts w:ascii="Arial" w:hAnsi="Arial" w:cs="Arial"/>
          <w:color w:val="32433B" w:themeColor="text1"/>
          <w:sz w:val="22"/>
          <w:szCs w:val="22"/>
        </w:rPr>
        <w:t xml:space="preserve"> and opportunities across Wellington’s community facilities</w:t>
      </w:r>
      <w:r w:rsidR="009E4CDB" w:rsidRPr="00450D6E">
        <w:rPr>
          <w:rFonts w:ascii="Arial" w:hAnsi="Arial" w:cs="Arial"/>
          <w:color w:val="32433B" w:themeColor="text1"/>
          <w:sz w:val="22"/>
          <w:szCs w:val="22"/>
        </w:rPr>
        <w:t xml:space="preserve">, but </w:t>
      </w:r>
      <w:r w:rsidR="00BB28C5" w:rsidRPr="00450D6E">
        <w:rPr>
          <w:rFonts w:ascii="Arial" w:hAnsi="Arial" w:cs="Arial"/>
          <w:color w:val="32433B" w:themeColor="text1"/>
          <w:sz w:val="22"/>
          <w:szCs w:val="22"/>
        </w:rPr>
        <w:t xml:space="preserve">it does not provide </w:t>
      </w:r>
      <w:r w:rsidR="0055398F" w:rsidRPr="00450D6E">
        <w:rPr>
          <w:rFonts w:ascii="Arial" w:hAnsi="Arial" w:cs="Arial"/>
          <w:color w:val="32433B" w:themeColor="text1"/>
          <w:sz w:val="22"/>
          <w:szCs w:val="22"/>
        </w:rPr>
        <w:t xml:space="preserve">specific </w:t>
      </w:r>
      <w:r w:rsidR="00BB28C5" w:rsidRPr="00450D6E">
        <w:rPr>
          <w:rFonts w:ascii="Arial" w:hAnsi="Arial" w:cs="Arial"/>
          <w:color w:val="32433B" w:themeColor="text1"/>
          <w:sz w:val="22"/>
          <w:szCs w:val="22"/>
        </w:rPr>
        <w:t>answer</w:t>
      </w:r>
      <w:r w:rsidR="0055398F" w:rsidRPr="00450D6E">
        <w:rPr>
          <w:rFonts w:ascii="Arial" w:hAnsi="Arial" w:cs="Arial"/>
          <w:color w:val="32433B" w:themeColor="text1"/>
          <w:sz w:val="22"/>
          <w:szCs w:val="22"/>
        </w:rPr>
        <w:t>s</w:t>
      </w:r>
      <w:r w:rsidR="00BB28C5" w:rsidRPr="00450D6E">
        <w:rPr>
          <w:rFonts w:ascii="Arial" w:hAnsi="Arial" w:cs="Arial"/>
          <w:color w:val="32433B" w:themeColor="text1"/>
          <w:sz w:val="22"/>
          <w:szCs w:val="22"/>
        </w:rPr>
        <w:t xml:space="preserve"> </w:t>
      </w:r>
      <w:r w:rsidR="00BA3A1A" w:rsidRPr="00450D6E">
        <w:rPr>
          <w:rFonts w:ascii="Arial" w:hAnsi="Arial" w:cs="Arial"/>
          <w:color w:val="32433B" w:themeColor="text1"/>
          <w:sz w:val="22"/>
          <w:szCs w:val="22"/>
        </w:rPr>
        <w:t>for individual facilitie</w:t>
      </w:r>
      <w:r w:rsidR="0000506F" w:rsidRPr="00450D6E">
        <w:rPr>
          <w:rFonts w:ascii="Arial" w:hAnsi="Arial" w:cs="Arial"/>
          <w:color w:val="32433B" w:themeColor="text1"/>
          <w:sz w:val="22"/>
          <w:szCs w:val="22"/>
        </w:rPr>
        <w:t>s</w:t>
      </w:r>
      <w:r w:rsidR="00BA3A1A" w:rsidRPr="00450D6E">
        <w:rPr>
          <w:rFonts w:ascii="Arial" w:hAnsi="Arial" w:cs="Arial"/>
          <w:color w:val="32433B" w:themeColor="text1"/>
          <w:sz w:val="22"/>
          <w:szCs w:val="22"/>
        </w:rPr>
        <w:t>.</w:t>
      </w:r>
      <w:r w:rsidR="0000506F" w:rsidRPr="00450D6E">
        <w:rPr>
          <w:rFonts w:ascii="Arial" w:hAnsi="Arial" w:cs="Arial"/>
          <w:color w:val="32433B" w:themeColor="text1"/>
          <w:sz w:val="22"/>
          <w:szCs w:val="22"/>
        </w:rPr>
        <w:t xml:space="preserve"> This is because any change </w:t>
      </w:r>
      <w:r w:rsidRPr="00450D6E">
        <w:rPr>
          <w:rFonts w:ascii="Arial" w:hAnsi="Arial" w:cs="Arial"/>
          <w:color w:val="32433B" w:themeColor="text1"/>
          <w:sz w:val="22"/>
          <w:szCs w:val="22"/>
        </w:rPr>
        <w:t xml:space="preserve">to </w:t>
      </w:r>
      <w:r w:rsidR="0000506F" w:rsidRPr="00450D6E">
        <w:rPr>
          <w:rFonts w:ascii="Arial" w:hAnsi="Arial" w:cs="Arial"/>
          <w:color w:val="32433B" w:themeColor="text1"/>
          <w:sz w:val="22"/>
          <w:szCs w:val="22"/>
        </w:rPr>
        <w:t>facility provision must be thoroughly investigated in partnership with the community to determine the best response.</w:t>
      </w:r>
    </w:p>
    <w:p w14:paraId="2F22FE27" w14:textId="696FF341" w:rsidR="0080544C" w:rsidRPr="00450D6E" w:rsidRDefault="0069446C" w:rsidP="00F33075">
      <w:pPr>
        <w:pStyle w:val="Bodytextonwhitebackground"/>
        <w:rPr>
          <w:rFonts w:ascii="Arial" w:hAnsi="Arial" w:cs="Arial"/>
          <w:color w:val="32433B" w:themeColor="text1"/>
          <w:sz w:val="22"/>
          <w:szCs w:val="22"/>
        </w:rPr>
      </w:pPr>
      <w:r w:rsidRPr="00450D6E">
        <w:rPr>
          <w:rFonts w:ascii="Arial" w:hAnsi="Arial" w:cs="Arial"/>
          <w:color w:val="32433B" w:themeColor="text1"/>
          <w:sz w:val="22"/>
          <w:szCs w:val="22"/>
        </w:rPr>
        <w:t>Te Awe Māpara, the Community Facilities Plan</w:t>
      </w:r>
      <w:r w:rsidR="00FF7F19" w:rsidRPr="00450D6E">
        <w:rPr>
          <w:rFonts w:ascii="Arial" w:hAnsi="Arial" w:cs="Arial"/>
          <w:color w:val="32433B" w:themeColor="text1"/>
          <w:sz w:val="22"/>
          <w:szCs w:val="22"/>
        </w:rPr>
        <w:t>,</w:t>
      </w:r>
      <w:r w:rsidRPr="00450D6E">
        <w:rPr>
          <w:rFonts w:ascii="Arial" w:hAnsi="Arial" w:cs="Arial"/>
          <w:color w:val="32433B" w:themeColor="text1"/>
          <w:sz w:val="22"/>
          <w:szCs w:val="22"/>
        </w:rPr>
        <w:t xml:space="preserve"> sets out the Council’s </w:t>
      </w:r>
      <w:r w:rsidR="00177400" w:rsidRPr="00450D6E">
        <w:rPr>
          <w:rFonts w:ascii="Arial" w:hAnsi="Arial" w:cs="Arial"/>
          <w:color w:val="32433B" w:themeColor="text1"/>
          <w:sz w:val="22"/>
          <w:szCs w:val="22"/>
        </w:rPr>
        <w:t xml:space="preserve">integrated approach to inform </w:t>
      </w:r>
      <w:r w:rsidR="009E4CDB" w:rsidRPr="00450D6E">
        <w:rPr>
          <w:rFonts w:ascii="Arial" w:hAnsi="Arial" w:cs="Arial"/>
          <w:color w:val="32433B" w:themeColor="text1"/>
          <w:sz w:val="22"/>
          <w:szCs w:val="22"/>
        </w:rPr>
        <w:t xml:space="preserve">this </w:t>
      </w:r>
      <w:r w:rsidR="00FF7F19" w:rsidRPr="00450D6E">
        <w:rPr>
          <w:rFonts w:ascii="Arial" w:hAnsi="Arial" w:cs="Arial"/>
          <w:color w:val="32433B" w:themeColor="text1"/>
          <w:sz w:val="22"/>
          <w:szCs w:val="22"/>
        </w:rPr>
        <w:t xml:space="preserve">future </w:t>
      </w:r>
      <w:r w:rsidR="00177400" w:rsidRPr="00450D6E">
        <w:rPr>
          <w:rFonts w:ascii="Arial" w:hAnsi="Arial" w:cs="Arial"/>
          <w:color w:val="32433B" w:themeColor="text1"/>
          <w:sz w:val="22"/>
          <w:szCs w:val="22"/>
        </w:rPr>
        <w:t>planning and decision</w:t>
      </w:r>
      <w:r w:rsidR="00500074" w:rsidRPr="00450D6E">
        <w:rPr>
          <w:rFonts w:ascii="Arial" w:hAnsi="Arial" w:cs="Arial"/>
          <w:color w:val="32433B" w:themeColor="text1"/>
          <w:sz w:val="22"/>
          <w:szCs w:val="22"/>
        </w:rPr>
        <w:t>-making</w:t>
      </w:r>
      <w:r w:rsidR="00F33075" w:rsidRPr="00450D6E">
        <w:rPr>
          <w:rFonts w:ascii="Arial" w:hAnsi="Arial" w:cs="Arial"/>
          <w:color w:val="32433B" w:themeColor="text1"/>
          <w:sz w:val="22"/>
          <w:szCs w:val="22"/>
        </w:rPr>
        <w:t xml:space="preserve">, along with the prioritised actions to be investigated over the short, </w:t>
      </w:r>
      <w:proofErr w:type="gramStart"/>
      <w:r w:rsidR="00F33075" w:rsidRPr="00450D6E">
        <w:rPr>
          <w:rFonts w:ascii="Arial" w:hAnsi="Arial" w:cs="Arial"/>
          <w:color w:val="32433B" w:themeColor="text1"/>
          <w:sz w:val="22"/>
          <w:szCs w:val="22"/>
        </w:rPr>
        <w:t>medium</w:t>
      </w:r>
      <w:proofErr w:type="gramEnd"/>
      <w:r w:rsidR="00F33075" w:rsidRPr="00450D6E">
        <w:rPr>
          <w:rFonts w:ascii="Arial" w:hAnsi="Arial" w:cs="Arial"/>
          <w:color w:val="32433B" w:themeColor="text1"/>
          <w:sz w:val="22"/>
          <w:szCs w:val="22"/>
        </w:rPr>
        <w:t xml:space="preserve"> and long ter</w:t>
      </w:r>
      <w:r w:rsidR="0030352E" w:rsidRPr="00450D6E">
        <w:rPr>
          <w:rFonts w:ascii="Arial" w:hAnsi="Arial" w:cs="Arial"/>
          <w:color w:val="32433B" w:themeColor="text1"/>
          <w:sz w:val="22"/>
          <w:szCs w:val="22"/>
        </w:rPr>
        <w:t>m.</w:t>
      </w:r>
    </w:p>
    <w:p w14:paraId="52C8A58B" w14:textId="77777777" w:rsidR="002C7536" w:rsidRPr="009B732A" w:rsidRDefault="002C7536" w:rsidP="002C7536">
      <w:pPr>
        <w:pStyle w:val="Bodytextonwhitebackground"/>
        <w:rPr>
          <w:rFonts w:ascii="Arial" w:hAnsi="Arial" w:cs="Arial"/>
          <w:color w:val="32433B" w:themeColor="text1"/>
        </w:rPr>
      </w:pPr>
    </w:p>
    <w:p w14:paraId="380550D6" w14:textId="77777777" w:rsidR="002207B9" w:rsidRPr="009B732A" w:rsidRDefault="002207B9">
      <w:pPr>
        <w:spacing w:after="160" w:line="259" w:lineRule="auto"/>
        <w:jc w:val="left"/>
        <w:rPr>
          <w:rFonts w:ascii="Arial" w:eastAsiaTheme="majorEastAsia" w:hAnsi="Arial" w:cs="Arial"/>
          <w:b/>
          <w:caps/>
          <w:color w:val="32433B" w:themeColor="text1"/>
          <w:szCs w:val="20"/>
        </w:rPr>
      </w:pPr>
      <w:r w:rsidRPr="009B732A">
        <w:rPr>
          <w:rFonts w:ascii="Arial" w:hAnsi="Arial" w:cs="Arial"/>
          <w:color w:val="32433B" w:themeColor="text1"/>
        </w:rPr>
        <w:br w:type="page"/>
      </w:r>
    </w:p>
    <w:p w14:paraId="7E988660" w14:textId="6769436A" w:rsidR="00A2239C" w:rsidRPr="00450D6E" w:rsidRDefault="00A2239C" w:rsidP="00A2239C">
      <w:pPr>
        <w:pStyle w:val="Subheading2onWhiteBackground"/>
        <w:spacing w:after="60"/>
        <w:rPr>
          <w:rFonts w:ascii="Arial" w:hAnsi="Arial" w:cs="Arial"/>
          <w:color w:val="32433B" w:themeColor="text1"/>
          <w:sz w:val="22"/>
          <w:szCs w:val="22"/>
        </w:rPr>
      </w:pPr>
      <w:r w:rsidRPr="00450D6E">
        <w:rPr>
          <w:rFonts w:ascii="Arial" w:hAnsi="Arial" w:cs="Arial"/>
          <w:color w:val="32433B" w:themeColor="text1"/>
          <w:sz w:val="22"/>
          <w:szCs w:val="22"/>
        </w:rPr>
        <w:lastRenderedPageBreak/>
        <w:t>Key Findings for each Facility</w:t>
      </w:r>
      <w:r w:rsidR="005A3064" w:rsidRPr="00450D6E">
        <w:rPr>
          <w:rFonts w:ascii="Arial" w:hAnsi="Arial" w:cs="Arial"/>
          <w:color w:val="32433B" w:themeColor="text1"/>
          <w:sz w:val="22"/>
          <w:szCs w:val="22"/>
        </w:rPr>
        <w:t xml:space="preserve"> tYPE</w:t>
      </w:r>
    </w:p>
    <w:p w14:paraId="725CF200" w14:textId="77777777" w:rsidR="00450D6E" w:rsidRDefault="00450D6E" w:rsidP="00C065A5">
      <w:pPr>
        <w:pStyle w:val="bulletPointsonWhite"/>
        <w:numPr>
          <w:ilvl w:val="0"/>
          <w:numId w:val="0"/>
        </w:numPr>
        <w:spacing w:before="60" w:after="80"/>
        <w:ind w:left="357" w:hanging="357"/>
        <w:rPr>
          <w:rFonts w:ascii="Arial" w:hAnsi="Arial" w:cs="Arial"/>
          <w:b/>
          <w:bCs/>
          <w:color w:val="32433B" w:themeColor="text1"/>
          <w:sz w:val="22"/>
          <w:szCs w:val="22"/>
        </w:rPr>
      </w:pPr>
    </w:p>
    <w:p w14:paraId="18EA7D98" w14:textId="610E0830" w:rsidR="00C065A5" w:rsidRPr="00450D6E" w:rsidRDefault="00C065A5" w:rsidP="00C065A5">
      <w:pPr>
        <w:pStyle w:val="bulletPointsonWhite"/>
        <w:numPr>
          <w:ilvl w:val="0"/>
          <w:numId w:val="0"/>
        </w:numPr>
        <w:spacing w:before="60" w:after="80"/>
        <w:ind w:left="357" w:hanging="357"/>
        <w:rPr>
          <w:rFonts w:ascii="Arial" w:hAnsi="Arial" w:cs="Arial"/>
          <w:b/>
          <w:bCs/>
          <w:color w:val="32433B" w:themeColor="text1"/>
          <w:sz w:val="22"/>
          <w:szCs w:val="22"/>
        </w:rPr>
      </w:pPr>
      <w:r w:rsidRPr="00450D6E">
        <w:rPr>
          <w:rFonts w:ascii="Arial" w:hAnsi="Arial" w:cs="Arial"/>
          <w:b/>
          <w:bCs/>
          <w:color w:val="32433B" w:themeColor="text1"/>
          <w:sz w:val="22"/>
          <w:szCs w:val="22"/>
        </w:rPr>
        <w:t>COMMUNITY CENTRES</w:t>
      </w:r>
    </w:p>
    <w:p w14:paraId="76E0DED3"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25 community centres with a mixed model of ownership and delivery.</w:t>
      </w:r>
    </w:p>
    <w:p w14:paraId="2BD134BF"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More than half are in repurposed buildings and 75% require improvement.</w:t>
      </w:r>
    </w:p>
    <w:p w14:paraId="13E1530A"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Significant catchment overlaps and there are no gaps in provision.</w:t>
      </w:r>
    </w:p>
    <w:p w14:paraId="463B5D55"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Limited understanding and awareness of community centre offerings.</w:t>
      </w:r>
    </w:p>
    <w:p w14:paraId="6E785048"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Community desire to improve appearance and expand offerings.</w:t>
      </w:r>
    </w:p>
    <w:p w14:paraId="18ACC229"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Greater collaboration needed to minimise duplication/maximise benefits.</w:t>
      </w:r>
    </w:p>
    <w:p w14:paraId="00228AAC" w14:textId="77777777" w:rsidR="00450D6E" w:rsidRDefault="00450D6E" w:rsidP="00C065A5">
      <w:pPr>
        <w:pStyle w:val="bulletPointsonWhite"/>
        <w:numPr>
          <w:ilvl w:val="0"/>
          <w:numId w:val="0"/>
        </w:numPr>
        <w:spacing w:before="60" w:after="80"/>
        <w:ind w:left="357" w:hanging="357"/>
        <w:rPr>
          <w:rFonts w:ascii="Arial" w:hAnsi="Arial" w:cs="Arial"/>
          <w:b/>
          <w:bCs/>
          <w:noProof/>
          <w:color w:val="32433B" w:themeColor="text1"/>
          <w:sz w:val="22"/>
          <w:szCs w:val="22"/>
        </w:rPr>
      </w:pPr>
    </w:p>
    <w:p w14:paraId="36A156DE" w14:textId="12707AC5" w:rsidR="00C065A5" w:rsidRPr="00450D6E" w:rsidRDefault="00C065A5" w:rsidP="00C065A5">
      <w:pPr>
        <w:pStyle w:val="bulletPointsonWhite"/>
        <w:numPr>
          <w:ilvl w:val="0"/>
          <w:numId w:val="0"/>
        </w:numPr>
        <w:spacing w:before="60" w:after="80"/>
        <w:ind w:left="357" w:hanging="357"/>
        <w:rPr>
          <w:rFonts w:ascii="Arial" w:hAnsi="Arial" w:cs="Arial"/>
          <w:b/>
          <w:bCs/>
          <w:noProof/>
          <w:color w:val="32433B" w:themeColor="text1"/>
          <w:sz w:val="22"/>
          <w:szCs w:val="22"/>
        </w:rPr>
      </w:pPr>
      <w:r w:rsidRPr="00450D6E">
        <w:rPr>
          <w:rFonts w:ascii="Arial" w:hAnsi="Arial" w:cs="Arial"/>
          <w:b/>
          <w:bCs/>
          <w:noProof/>
          <w:color w:val="32433B" w:themeColor="text1"/>
          <w:sz w:val="22"/>
          <w:szCs w:val="22"/>
        </w:rPr>
        <w:t>LIBRARIES</w:t>
      </w:r>
    </w:p>
    <w:p w14:paraId="668E506C"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High number of libraries (12) equating to 1 library per 17,000 people.</w:t>
      </w:r>
    </w:p>
    <w:p w14:paraId="7CB02DE6"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Small footprint of libraries, average of 628m</w:t>
      </w:r>
      <w:r w:rsidRPr="00450D6E">
        <w:rPr>
          <w:rFonts w:ascii="Arial" w:hAnsi="Arial" w:cs="Arial"/>
          <w:noProof/>
          <w:color w:val="32433B" w:themeColor="text1"/>
          <w:sz w:val="22"/>
          <w:szCs w:val="22"/>
          <w:vertAlign w:val="superscript"/>
        </w:rPr>
        <w:t>2</w:t>
      </w:r>
      <w:r w:rsidRPr="00450D6E">
        <w:rPr>
          <w:rFonts w:ascii="Arial" w:hAnsi="Arial" w:cs="Arial"/>
          <w:noProof/>
          <w:color w:val="32433B" w:themeColor="text1"/>
          <w:sz w:val="22"/>
          <w:szCs w:val="22"/>
        </w:rPr>
        <w:t xml:space="preserve"> compared to typical 900m</w:t>
      </w:r>
      <w:r w:rsidRPr="00450D6E">
        <w:rPr>
          <w:rFonts w:ascii="Arial" w:hAnsi="Arial" w:cs="Arial"/>
          <w:noProof/>
          <w:color w:val="32433B" w:themeColor="text1"/>
          <w:sz w:val="22"/>
          <w:szCs w:val="22"/>
          <w:vertAlign w:val="superscript"/>
        </w:rPr>
        <w:t>2</w:t>
      </w:r>
      <w:r w:rsidRPr="00450D6E">
        <w:rPr>
          <w:rFonts w:ascii="Arial" w:hAnsi="Arial" w:cs="Arial"/>
          <w:noProof/>
          <w:color w:val="32433B" w:themeColor="text1"/>
          <w:sz w:val="22"/>
          <w:szCs w:val="22"/>
        </w:rPr>
        <w:t>.</w:t>
      </w:r>
    </w:p>
    <w:p w14:paraId="0DDDDBA0"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Small size limits the ability to provide wide range of activities and does not reflect changing use of modern libraries.</w:t>
      </w:r>
    </w:p>
    <w:p w14:paraId="133F4166"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Community desire to extend opening hours and improve appearance.</w:t>
      </w:r>
    </w:p>
    <w:p w14:paraId="3E6FC60F" w14:textId="77777777" w:rsidR="00450D6E" w:rsidRDefault="00450D6E" w:rsidP="00C065A5">
      <w:pPr>
        <w:pStyle w:val="bulletPointsonWhite"/>
        <w:numPr>
          <w:ilvl w:val="0"/>
          <w:numId w:val="0"/>
        </w:numPr>
        <w:spacing w:before="60" w:after="80"/>
        <w:ind w:left="357" w:hanging="357"/>
        <w:rPr>
          <w:rFonts w:ascii="Arial" w:hAnsi="Arial" w:cs="Arial"/>
          <w:b/>
          <w:bCs/>
          <w:noProof/>
          <w:color w:val="32433B" w:themeColor="text1"/>
          <w:sz w:val="22"/>
          <w:szCs w:val="22"/>
        </w:rPr>
      </w:pPr>
    </w:p>
    <w:p w14:paraId="7CBCA956" w14:textId="482E9750" w:rsidR="00C065A5" w:rsidRPr="00450D6E" w:rsidRDefault="00C065A5" w:rsidP="00C065A5">
      <w:pPr>
        <w:pStyle w:val="bulletPointsonWhite"/>
        <w:numPr>
          <w:ilvl w:val="0"/>
          <w:numId w:val="0"/>
        </w:numPr>
        <w:spacing w:before="60" w:after="80"/>
        <w:ind w:left="357" w:hanging="357"/>
        <w:rPr>
          <w:rFonts w:ascii="Arial" w:hAnsi="Arial" w:cs="Arial"/>
          <w:b/>
          <w:bCs/>
          <w:noProof/>
          <w:color w:val="32433B" w:themeColor="text1"/>
          <w:sz w:val="22"/>
          <w:szCs w:val="22"/>
        </w:rPr>
      </w:pPr>
      <w:r w:rsidRPr="00450D6E">
        <w:rPr>
          <w:rFonts w:ascii="Arial" w:hAnsi="Arial" w:cs="Arial"/>
          <w:b/>
          <w:bCs/>
          <w:noProof/>
          <w:color w:val="32433B" w:themeColor="text1"/>
          <w:sz w:val="22"/>
          <w:szCs w:val="22"/>
        </w:rPr>
        <w:t>SWIMMING POOLS</w:t>
      </w:r>
    </w:p>
    <w:p w14:paraId="6CB94CCA"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 xml:space="preserve">Seven swimming pools provide </w:t>
      </w:r>
      <w:r w:rsidRPr="00450D6E">
        <w:rPr>
          <w:rFonts w:ascii="Arial" w:hAnsi="Arial" w:cs="Arial"/>
          <w:color w:val="32433B" w:themeColor="text1"/>
          <w:sz w:val="22"/>
          <w:szCs w:val="22"/>
        </w:rPr>
        <w:t>5,135m</w:t>
      </w:r>
      <w:r w:rsidRPr="00450D6E">
        <w:rPr>
          <w:rFonts w:ascii="Arial" w:hAnsi="Arial" w:cs="Arial"/>
          <w:color w:val="32433B" w:themeColor="text1"/>
          <w:sz w:val="22"/>
          <w:szCs w:val="22"/>
          <w:vertAlign w:val="superscript"/>
        </w:rPr>
        <w:t>2</w:t>
      </w:r>
      <w:r w:rsidRPr="00450D6E">
        <w:rPr>
          <w:rFonts w:ascii="Arial" w:hAnsi="Arial" w:cs="Arial"/>
          <w:color w:val="32433B" w:themeColor="text1"/>
          <w:sz w:val="22"/>
          <w:szCs w:val="22"/>
        </w:rPr>
        <w:t xml:space="preserve"> of water-space.</w:t>
      </w:r>
    </w:p>
    <w:p w14:paraId="1BC3C7AA"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Overall water-space is under pressure and clear undersupply of leisure and hydrotherapy provision, and potential geographic gaps in learn to swim.</w:t>
      </w:r>
    </w:p>
    <w:p w14:paraId="40CF75FC"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Three pools have significant resilience, fit-for-purpose and capacity issues.</w:t>
      </w:r>
    </w:p>
    <w:p w14:paraId="71EE2B59"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Community desire to address busyness of pools and improve condition.</w:t>
      </w:r>
    </w:p>
    <w:p w14:paraId="52B6F28E" w14:textId="77777777" w:rsidR="00450D6E" w:rsidRDefault="00450D6E" w:rsidP="00C065A5">
      <w:pPr>
        <w:pStyle w:val="bulletPointsonWhite"/>
        <w:numPr>
          <w:ilvl w:val="0"/>
          <w:numId w:val="0"/>
        </w:numPr>
        <w:spacing w:before="60" w:after="80"/>
        <w:ind w:left="357" w:hanging="357"/>
        <w:rPr>
          <w:rFonts w:ascii="Arial" w:hAnsi="Arial" w:cs="Arial"/>
          <w:b/>
          <w:bCs/>
          <w:noProof/>
          <w:color w:val="32433B" w:themeColor="text1"/>
          <w:sz w:val="22"/>
          <w:szCs w:val="22"/>
        </w:rPr>
      </w:pPr>
    </w:p>
    <w:p w14:paraId="5901D743" w14:textId="72BCDEA9" w:rsidR="00C065A5" w:rsidRPr="00450D6E" w:rsidRDefault="00C065A5" w:rsidP="00C065A5">
      <w:pPr>
        <w:pStyle w:val="bulletPointsonWhite"/>
        <w:numPr>
          <w:ilvl w:val="0"/>
          <w:numId w:val="0"/>
        </w:numPr>
        <w:spacing w:before="60" w:after="80"/>
        <w:ind w:left="357" w:hanging="357"/>
        <w:rPr>
          <w:rFonts w:ascii="Arial" w:hAnsi="Arial" w:cs="Arial"/>
          <w:b/>
          <w:bCs/>
          <w:noProof/>
          <w:color w:val="32433B" w:themeColor="text1"/>
          <w:sz w:val="22"/>
          <w:szCs w:val="22"/>
        </w:rPr>
      </w:pPr>
      <w:r w:rsidRPr="00450D6E">
        <w:rPr>
          <w:rFonts w:ascii="Arial" w:hAnsi="Arial" w:cs="Arial"/>
          <w:b/>
          <w:bCs/>
          <w:noProof/>
          <w:color w:val="32433B" w:themeColor="text1"/>
          <w:sz w:val="22"/>
          <w:szCs w:val="22"/>
        </w:rPr>
        <w:t>RECREATION CENTRES</w:t>
      </w:r>
    </w:p>
    <w:p w14:paraId="36AC0EC4"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Five recreation centres provide total of 17 indoor courts.</w:t>
      </w:r>
    </w:p>
    <w:p w14:paraId="01BF3E7D" w14:textId="77777777" w:rsidR="00C065A5" w:rsidRPr="00450D6E" w:rsidRDefault="00C065A5" w:rsidP="00062486">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There is insufficient capacity with a geographic gap in North-West area.</w:t>
      </w:r>
    </w:p>
    <w:p w14:paraId="20CCE740" w14:textId="77777777" w:rsidR="00C065A5" w:rsidRPr="00450D6E" w:rsidRDefault="00C065A5" w:rsidP="00062486">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Limited understanding and awareness of recreation centre offerings.</w:t>
      </w:r>
    </w:p>
    <w:p w14:paraId="6FD051AC"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Two facilities are too small, constained offerings and not fit-for-purpose.</w:t>
      </w:r>
    </w:p>
    <w:p w14:paraId="25DA3902"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Community desire to increase capacity and improve condition.</w:t>
      </w:r>
    </w:p>
    <w:p w14:paraId="16137927" w14:textId="77777777" w:rsidR="00450D6E" w:rsidRDefault="00450D6E" w:rsidP="00C065A5">
      <w:pPr>
        <w:pStyle w:val="bulletPointsonWhite"/>
        <w:numPr>
          <w:ilvl w:val="0"/>
          <w:numId w:val="0"/>
        </w:numPr>
        <w:spacing w:before="60" w:after="80"/>
        <w:ind w:left="357" w:hanging="357"/>
        <w:rPr>
          <w:rFonts w:ascii="Arial" w:hAnsi="Arial" w:cs="Arial"/>
          <w:b/>
          <w:bCs/>
          <w:color w:val="32433B" w:themeColor="text1"/>
          <w:sz w:val="22"/>
          <w:szCs w:val="22"/>
        </w:rPr>
      </w:pPr>
    </w:p>
    <w:p w14:paraId="3FC9CF94" w14:textId="4F84007C" w:rsidR="00C065A5" w:rsidRPr="00450D6E" w:rsidRDefault="00C065A5" w:rsidP="00C065A5">
      <w:pPr>
        <w:pStyle w:val="bulletPointsonWhite"/>
        <w:numPr>
          <w:ilvl w:val="0"/>
          <w:numId w:val="0"/>
        </w:numPr>
        <w:spacing w:before="60" w:after="80"/>
        <w:ind w:left="357" w:hanging="357"/>
        <w:rPr>
          <w:rFonts w:ascii="Arial" w:hAnsi="Arial" w:cs="Arial"/>
          <w:b/>
          <w:bCs/>
          <w:color w:val="32433B" w:themeColor="text1"/>
          <w:sz w:val="22"/>
          <w:szCs w:val="22"/>
        </w:rPr>
      </w:pPr>
      <w:r w:rsidRPr="00450D6E">
        <w:rPr>
          <w:rFonts w:ascii="Arial" w:hAnsi="Arial" w:cs="Arial"/>
          <w:b/>
          <w:bCs/>
          <w:color w:val="32433B" w:themeColor="text1"/>
          <w:sz w:val="22"/>
          <w:szCs w:val="22"/>
        </w:rPr>
        <w:t>COMMUNITY SPACES IN HOUSING ASSETS</w:t>
      </w:r>
    </w:p>
    <w:p w14:paraId="3C2D300A"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 xml:space="preserve">13 community spaces in Council’s Housing Assets. </w:t>
      </w:r>
    </w:p>
    <w:p w14:paraId="2C98D038"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Primary purpose to support tenant wellbeing and activities. Secondary opportunity to enable wider community use and build connections.</w:t>
      </w:r>
    </w:p>
    <w:p w14:paraId="7D78ACFC"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Limited community awareness of wider use opportunities.</w:t>
      </w:r>
    </w:p>
    <w:p w14:paraId="19914C0A"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Some spaces have functionality and quality issues.</w:t>
      </w:r>
    </w:p>
    <w:p w14:paraId="761EE549"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Greater collaboration required to build connections with other facilities.</w:t>
      </w:r>
    </w:p>
    <w:p w14:paraId="31FFDF20" w14:textId="77777777" w:rsidR="00450D6E" w:rsidRDefault="00450D6E" w:rsidP="00C065A5">
      <w:pPr>
        <w:pStyle w:val="bulletPointsonWhite"/>
        <w:numPr>
          <w:ilvl w:val="0"/>
          <w:numId w:val="0"/>
        </w:numPr>
        <w:spacing w:before="60" w:after="80"/>
        <w:ind w:left="357" w:hanging="357"/>
        <w:rPr>
          <w:rFonts w:ascii="Arial" w:hAnsi="Arial" w:cs="Arial"/>
          <w:b/>
          <w:bCs/>
          <w:color w:val="32433B" w:themeColor="text1"/>
          <w:sz w:val="22"/>
          <w:szCs w:val="22"/>
        </w:rPr>
      </w:pPr>
    </w:p>
    <w:p w14:paraId="1A4F1091" w14:textId="041B9A6C" w:rsidR="00C065A5" w:rsidRPr="00450D6E" w:rsidRDefault="00C065A5" w:rsidP="00C065A5">
      <w:pPr>
        <w:pStyle w:val="bulletPointsonWhite"/>
        <w:numPr>
          <w:ilvl w:val="0"/>
          <w:numId w:val="0"/>
        </w:numPr>
        <w:spacing w:before="60" w:after="80"/>
        <w:ind w:left="357" w:hanging="357"/>
        <w:rPr>
          <w:rFonts w:ascii="Arial" w:hAnsi="Arial" w:cs="Arial"/>
          <w:b/>
          <w:bCs/>
          <w:color w:val="32433B" w:themeColor="text1"/>
          <w:sz w:val="22"/>
          <w:szCs w:val="22"/>
        </w:rPr>
      </w:pPr>
      <w:r w:rsidRPr="00450D6E">
        <w:rPr>
          <w:rFonts w:ascii="Arial" w:hAnsi="Arial" w:cs="Arial"/>
          <w:b/>
          <w:bCs/>
          <w:color w:val="32433B" w:themeColor="text1"/>
          <w:sz w:val="22"/>
          <w:szCs w:val="22"/>
        </w:rPr>
        <w:t>MARAE (GROUND LEASE)</w:t>
      </w:r>
    </w:p>
    <w:p w14:paraId="663B45A4"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Ngā Hau e Whā o Paparārangi is the only marae in scope as a ground lease.</w:t>
      </w:r>
    </w:p>
    <w:p w14:paraId="0AEBA2E9"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 xml:space="preserve">There are also five other </w:t>
      </w:r>
      <w:proofErr w:type="gramStart"/>
      <w:r w:rsidRPr="00450D6E">
        <w:rPr>
          <w:rFonts w:ascii="Arial" w:hAnsi="Arial" w:cs="Arial"/>
          <w:color w:val="32433B" w:themeColor="text1"/>
          <w:sz w:val="22"/>
          <w:szCs w:val="22"/>
        </w:rPr>
        <w:t>marae</w:t>
      </w:r>
      <w:proofErr w:type="gramEnd"/>
      <w:r w:rsidRPr="00450D6E">
        <w:rPr>
          <w:rFonts w:ascii="Arial" w:hAnsi="Arial" w:cs="Arial"/>
          <w:color w:val="32433B" w:themeColor="text1"/>
          <w:sz w:val="22"/>
          <w:szCs w:val="22"/>
        </w:rPr>
        <w:t xml:space="preserve"> in Pōneke and two cultural facilities.</w:t>
      </w:r>
    </w:p>
    <w:p w14:paraId="0CD58191"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There is limited insight on current provision and need for more data.</w:t>
      </w:r>
    </w:p>
    <w:p w14:paraId="75D83EA3"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Survey feedback indicates desire for greater connections to marae, improving quality of marae buildings and increasing provision.</w:t>
      </w:r>
    </w:p>
    <w:p w14:paraId="19C26C94" w14:textId="77777777" w:rsidR="00450D6E" w:rsidRDefault="00450D6E" w:rsidP="00C065A5">
      <w:pPr>
        <w:pStyle w:val="bulletPointsonWhite"/>
        <w:numPr>
          <w:ilvl w:val="0"/>
          <w:numId w:val="0"/>
        </w:numPr>
        <w:spacing w:before="60" w:after="80"/>
        <w:ind w:left="357" w:hanging="357"/>
        <w:rPr>
          <w:rFonts w:ascii="Arial" w:hAnsi="Arial" w:cs="Arial"/>
          <w:b/>
          <w:bCs/>
          <w:noProof/>
          <w:color w:val="32433B" w:themeColor="text1"/>
          <w:sz w:val="22"/>
          <w:szCs w:val="22"/>
        </w:rPr>
      </w:pPr>
    </w:p>
    <w:p w14:paraId="03E7DE71" w14:textId="401FA9D0" w:rsidR="00C065A5" w:rsidRPr="00450D6E" w:rsidRDefault="00C065A5" w:rsidP="00C065A5">
      <w:pPr>
        <w:pStyle w:val="bulletPointsonWhite"/>
        <w:numPr>
          <w:ilvl w:val="0"/>
          <w:numId w:val="0"/>
        </w:numPr>
        <w:spacing w:before="60" w:after="80"/>
        <w:ind w:left="357" w:hanging="357"/>
        <w:rPr>
          <w:rFonts w:ascii="Arial" w:hAnsi="Arial" w:cs="Arial"/>
          <w:b/>
          <w:bCs/>
          <w:noProof/>
          <w:color w:val="32433B" w:themeColor="text1"/>
          <w:sz w:val="22"/>
          <w:szCs w:val="22"/>
        </w:rPr>
      </w:pPr>
      <w:r w:rsidRPr="00450D6E">
        <w:rPr>
          <w:rFonts w:ascii="Arial" w:hAnsi="Arial" w:cs="Arial"/>
          <w:b/>
          <w:bCs/>
          <w:noProof/>
          <w:color w:val="32433B" w:themeColor="text1"/>
          <w:sz w:val="22"/>
          <w:szCs w:val="22"/>
        </w:rPr>
        <w:t>LEASE FACILITIES</w:t>
      </w:r>
    </w:p>
    <w:p w14:paraId="714D45D4"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131 lease facilities with 41 owned by Council and 90 ground leases.</w:t>
      </w:r>
    </w:p>
    <w:p w14:paraId="3C7CB95F"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Range includes 64 sports, 28 childcare, 14 scout/guide, 10 recreation, 9 marine-based and 6 art/creative.</w:t>
      </w:r>
    </w:p>
    <w:p w14:paraId="17E045F5"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Limited information and oversight on the use and impact of lease facilities.</w:t>
      </w:r>
    </w:p>
    <w:p w14:paraId="11E896AF"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Overall use appears lower than desired, impacted by volunteer capacity, promotion, resourcing and quality/fit-for-purpose of facilities.</w:t>
      </w:r>
    </w:p>
    <w:p w14:paraId="7BDB2192" w14:textId="77777777" w:rsidR="00450D6E" w:rsidRDefault="00450D6E" w:rsidP="00C065A5">
      <w:pPr>
        <w:pStyle w:val="bulletPointsonWhite"/>
        <w:numPr>
          <w:ilvl w:val="0"/>
          <w:numId w:val="0"/>
        </w:numPr>
        <w:spacing w:before="60" w:after="80"/>
        <w:ind w:left="357" w:hanging="357"/>
        <w:rPr>
          <w:rFonts w:ascii="Arial" w:hAnsi="Arial" w:cs="Arial"/>
          <w:b/>
          <w:bCs/>
          <w:color w:val="32433B" w:themeColor="text1"/>
          <w:sz w:val="22"/>
          <w:szCs w:val="22"/>
        </w:rPr>
      </w:pPr>
    </w:p>
    <w:p w14:paraId="49750390" w14:textId="77777777" w:rsidR="00450D6E" w:rsidRDefault="00450D6E" w:rsidP="00C065A5">
      <w:pPr>
        <w:pStyle w:val="bulletPointsonWhite"/>
        <w:numPr>
          <w:ilvl w:val="0"/>
          <w:numId w:val="0"/>
        </w:numPr>
        <w:spacing w:before="60" w:after="80"/>
        <w:ind w:left="357" w:hanging="357"/>
        <w:rPr>
          <w:rFonts w:ascii="Arial" w:hAnsi="Arial" w:cs="Arial"/>
          <w:b/>
          <w:bCs/>
          <w:color w:val="32433B" w:themeColor="text1"/>
          <w:sz w:val="22"/>
          <w:szCs w:val="22"/>
        </w:rPr>
      </w:pPr>
    </w:p>
    <w:p w14:paraId="61664AAC" w14:textId="77777777" w:rsidR="00450D6E" w:rsidRDefault="00450D6E" w:rsidP="00C065A5">
      <w:pPr>
        <w:pStyle w:val="bulletPointsonWhite"/>
        <w:numPr>
          <w:ilvl w:val="0"/>
          <w:numId w:val="0"/>
        </w:numPr>
        <w:spacing w:before="60" w:after="80"/>
        <w:ind w:left="357" w:hanging="357"/>
        <w:rPr>
          <w:rFonts w:ascii="Arial" w:hAnsi="Arial" w:cs="Arial"/>
          <w:b/>
          <w:bCs/>
          <w:color w:val="32433B" w:themeColor="text1"/>
          <w:sz w:val="22"/>
          <w:szCs w:val="22"/>
        </w:rPr>
      </w:pPr>
    </w:p>
    <w:p w14:paraId="6B0C76B5" w14:textId="77777777" w:rsidR="00450D6E" w:rsidRDefault="00450D6E" w:rsidP="00C065A5">
      <w:pPr>
        <w:pStyle w:val="bulletPointsonWhite"/>
        <w:numPr>
          <w:ilvl w:val="0"/>
          <w:numId w:val="0"/>
        </w:numPr>
        <w:spacing w:before="60" w:after="80"/>
        <w:ind w:left="357" w:hanging="357"/>
        <w:rPr>
          <w:rFonts w:ascii="Arial" w:hAnsi="Arial" w:cs="Arial"/>
          <w:b/>
          <w:bCs/>
          <w:color w:val="32433B" w:themeColor="text1"/>
          <w:sz w:val="22"/>
          <w:szCs w:val="22"/>
        </w:rPr>
      </w:pPr>
    </w:p>
    <w:p w14:paraId="22E9606A" w14:textId="2C4B97D4" w:rsidR="00C065A5" w:rsidRPr="00450D6E" w:rsidRDefault="00C065A5" w:rsidP="00C065A5">
      <w:pPr>
        <w:pStyle w:val="bulletPointsonWhite"/>
        <w:numPr>
          <w:ilvl w:val="0"/>
          <w:numId w:val="0"/>
        </w:numPr>
        <w:spacing w:before="60" w:after="80"/>
        <w:ind w:left="357" w:hanging="357"/>
        <w:rPr>
          <w:rFonts w:ascii="Arial" w:hAnsi="Arial" w:cs="Arial"/>
          <w:b/>
          <w:bCs/>
          <w:color w:val="32433B" w:themeColor="text1"/>
          <w:sz w:val="22"/>
          <w:szCs w:val="22"/>
        </w:rPr>
      </w:pPr>
      <w:r w:rsidRPr="00450D6E">
        <w:rPr>
          <w:rFonts w:ascii="Arial" w:hAnsi="Arial" w:cs="Arial"/>
          <w:b/>
          <w:bCs/>
          <w:color w:val="32433B" w:themeColor="text1"/>
          <w:sz w:val="22"/>
          <w:szCs w:val="22"/>
        </w:rPr>
        <w:lastRenderedPageBreak/>
        <w:t>CREATIVE FACILITIES</w:t>
      </w:r>
    </w:p>
    <w:p w14:paraId="6E2475C2"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Broad spectrum of art/creative activity undertaken in community facilities, particularly community centres and lease facilities dedicated to art.</w:t>
      </w:r>
    </w:p>
    <w:p w14:paraId="07C6769C"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 xml:space="preserve">Strategic need for improved access to affordable, </w:t>
      </w:r>
      <w:proofErr w:type="gramStart"/>
      <w:r w:rsidRPr="00450D6E">
        <w:rPr>
          <w:rFonts w:ascii="Arial" w:hAnsi="Arial" w:cs="Arial"/>
          <w:color w:val="32433B" w:themeColor="text1"/>
          <w:sz w:val="22"/>
          <w:szCs w:val="22"/>
        </w:rPr>
        <w:t>accessible</w:t>
      </w:r>
      <w:proofErr w:type="gramEnd"/>
      <w:r w:rsidRPr="00450D6E">
        <w:rPr>
          <w:rFonts w:ascii="Arial" w:hAnsi="Arial" w:cs="Arial"/>
          <w:color w:val="32433B" w:themeColor="text1"/>
          <w:sz w:val="22"/>
          <w:szCs w:val="22"/>
        </w:rPr>
        <w:t xml:space="preserve"> and fit-for-purpose venues, places and spaces.</w:t>
      </w:r>
    </w:p>
    <w:p w14:paraId="63C0FE22" w14:textId="77777777" w:rsidR="00C065A5" w:rsidRPr="00450D6E" w:rsidRDefault="00C065A5" w:rsidP="003C295F">
      <w:pPr>
        <w:pStyle w:val="bulletPointsonWhite"/>
        <w:spacing w:before="60" w:after="80"/>
        <w:rPr>
          <w:rFonts w:ascii="Arial" w:hAnsi="Arial" w:cs="Arial"/>
          <w:color w:val="32433B" w:themeColor="text1"/>
          <w:sz w:val="22"/>
          <w:szCs w:val="22"/>
        </w:rPr>
      </w:pPr>
      <w:r w:rsidRPr="00450D6E">
        <w:rPr>
          <w:rFonts w:ascii="Arial" w:hAnsi="Arial" w:cs="Arial"/>
          <w:color w:val="32433B" w:themeColor="text1"/>
          <w:sz w:val="22"/>
          <w:szCs w:val="22"/>
        </w:rPr>
        <w:t xml:space="preserve">Key issues include preference for longer term occupancy, central </w:t>
      </w:r>
      <w:proofErr w:type="gramStart"/>
      <w:r w:rsidRPr="00450D6E">
        <w:rPr>
          <w:rFonts w:ascii="Arial" w:hAnsi="Arial" w:cs="Arial"/>
          <w:color w:val="32433B" w:themeColor="text1"/>
          <w:sz w:val="22"/>
          <w:szCs w:val="22"/>
        </w:rPr>
        <w:t>locations</w:t>
      </w:r>
      <w:proofErr w:type="gramEnd"/>
      <w:r w:rsidRPr="00450D6E">
        <w:rPr>
          <w:rFonts w:ascii="Arial" w:hAnsi="Arial" w:cs="Arial"/>
          <w:color w:val="32433B" w:themeColor="text1"/>
          <w:sz w:val="22"/>
          <w:szCs w:val="22"/>
        </w:rPr>
        <w:t xml:space="preserve"> and the ability to store equipment.</w:t>
      </w:r>
    </w:p>
    <w:p w14:paraId="326E896B" w14:textId="77777777" w:rsidR="00450D6E" w:rsidRDefault="00450D6E" w:rsidP="00C065A5">
      <w:pPr>
        <w:pStyle w:val="bulletPointsonWhite"/>
        <w:numPr>
          <w:ilvl w:val="0"/>
          <w:numId w:val="0"/>
        </w:numPr>
        <w:spacing w:before="60" w:after="80"/>
        <w:ind w:left="357" w:hanging="357"/>
        <w:rPr>
          <w:rFonts w:ascii="Arial" w:hAnsi="Arial" w:cs="Arial"/>
          <w:b/>
          <w:bCs/>
          <w:noProof/>
          <w:color w:val="32433B" w:themeColor="text1"/>
          <w:sz w:val="22"/>
          <w:szCs w:val="22"/>
        </w:rPr>
      </w:pPr>
    </w:p>
    <w:p w14:paraId="7DE258C8" w14:textId="5832DDA9" w:rsidR="00C065A5" w:rsidRPr="00450D6E" w:rsidRDefault="00C065A5" w:rsidP="00C065A5">
      <w:pPr>
        <w:pStyle w:val="bulletPointsonWhite"/>
        <w:numPr>
          <w:ilvl w:val="0"/>
          <w:numId w:val="0"/>
        </w:numPr>
        <w:spacing w:before="60" w:after="80"/>
        <w:ind w:left="357" w:hanging="357"/>
        <w:rPr>
          <w:rFonts w:ascii="Arial" w:hAnsi="Arial" w:cs="Arial"/>
          <w:b/>
          <w:bCs/>
          <w:noProof/>
          <w:color w:val="32433B" w:themeColor="text1"/>
          <w:sz w:val="22"/>
          <w:szCs w:val="22"/>
        </w:rPr>
      </w:pPr>
      <w:r w:rsidRPr="00450D6E">
        <w:rPr>
          <w:rFonts w:ascii="Arial" w:hAnsi="Arial" w:cs="Arial"/>
          <w:b/>
          <w:bCs/>
          <w:noProof/>
          <w:color w:val="32433B" w:themeColor="text1"/>
          <w:sz w:val="22"/>
          <w:szCs w:val="22"/>
        </w:rPr>
        <w:t>PUBLIC TOILETS</w:t>
      </w:r>
    </w:p>
    <w:p w14:paraId="6F74E937"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83 public toilets, equates to 1 per 2,500 people. On par with other cities.</w:t>
      </w:r>
    </w:p>
    <w:p w14:paraId="7323C6DB"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Current provision focused on central city, town centres and high visit areas.</w:t>
      </w:r>
    </w:p>
    <w:p w14:paraId="3E90C4B5"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 xml:space="preserve">Equal levels of satisfaction to dissatisfaction. </w:t>
      </w:r>
    </w:p>
    <w:p w14:paraId="52D7250D"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Cleanliness, smell and maintenance is the greatest area of dissatisfaction.</w:t>
      </w:r>
    </w:p>
    <w:p w14:paraId="22B540A3" w14:textId="77777777" w:rsidR="00C065A5" w:rsidRPr="00450D6E" w:rsidRDefault="00C065A5" w:rsidP="003C295F">
      <w:pPr>
        <w:pStyle w:val="bulletPointsonWhite"/>
        <w:spacing w:before="60" w:after="80"/>
        <w:rPr>
          <w:rFonts w:ascii="Arial" w:hAnsi="Arial" w:cs="Arial"/>
          <w:noProof/>
          <w:color w:val="32433B" w:themeColor="text1"/>
          <w:sz w:val="22"/>
          <w:szCs w:val="22"/>
        </w:rPr>
      </w:pPr>
      <w:r w:rsidRPr="00450D6E">
        <w:rPr>
          <w:rFonts w:ascii="Arial" w:hAnsi="Arial" w:cs="Arial"/>
          <w:noProof/>
          <w:color w:val="32433B" w:themeColor="text1"/>
          <w:sz w:val="22"/>
          <w:szCs w:val="22"/>
        </w:rPr>
        <w:t>Community desire to increase provision, improve cleanliness and signage.</w:t>
      </w:r>
    </w:p>
    <w:p w14:paraId="7F4EE88D" w14:textId="3CFDCC4F" w:rsidR="003E6DC4" w:rsidRPr="009B732A" w:rsidRDefault="003E6DC4" w:rsidP="00CC11FA">
      <w:pPr>
        <w:pStyle w:val="BulletPointsOnFullColourBackground"/>
        <w:numPr>
          <w:ilvl w:val="0"/>
          <w:numId w:val="0"/>
        </w:numPr>
        <w:tabs>
          <w:tab w:val="left" w:pos="3720"/>
        </w:tabs>
        <w:rPr>
          <w:rFonts w:ascii="Arial" w:hAnsi="Arial" w:cs="Arial"/>
          <w:color w:val="32433B" w:themeColor="text1"/>
        </w:rPr>
        <w:sectPr w:rsidR="003E6DC4" w:rsidRPr="009B732A" w:rsidSect="007B6C48">
          <w:headerReference w:type="default" r:id="rId30"/>
          <w:footerReference w:type="default" r:id="rId31"/>
          <w:pgSz w:w="11900" w:h="16840"/>
          <w:pgMar w:top="273" w:right="1134" w:bottom="851" w:left="1134" w:header="176" w:footer="146" w:gutter="0"/>
          <w:cols w:space="708"/>
          <w:docGrid w:linePitch="360"/>
        </w:sectPr>
      </w:pPr>
    </w:p>
    <w:p w14:paraId="772083B8" w14:textId="3CA3448F" w:rsidR="00FB6204" w:rsidRPr="009B732A" w:rsidRDefault="00CC11FA" w:rsidP="00AB75FC">
      <w:pPr>
        <w:pStyle w:val="1aVS-HeadingonWhite"/>
        <w:numPr>
          <w:ilvl w:val="0"/>
          <w:numId w:val="0"/>
        </w:numPr>
        <w:rPr>
          <w:rFonts w:ascii="Arial" w:hAnsi="Arial" w:cs="Arial"/>
          <w:color w:val="32433B" w:themeColor="text1"/>
        </w:rPr>
        <w:sectPr w:rsidR="00FB6204" w:rsidRPr="009B732A" w:rsidSect="007B6C48">
          <w:headerReference w:type="default" r:id="rId32"/>
          <w:footerReference w:type="default" r:id="rId33"/>
          <w:pgSz w:w="11900" w:h="16840"/>
          <w:pgMar w:top="737" w:right="1134" w:bottom="851" w:left="1134" w:header="709" w:footer="318" w:gutter="0"/>
          <w:cols w:space="708"/>
          <w:docGrid w:linePitch="360"/>
        </w:sectPr>
      </w:pPr>
      <w:bookmarkStart w:id="29" w:name="_Toc27489739"/>
      <w:bookmarkStart w:id="30" w:name="_Toc27492272"/>
      <w:bookmarkStart w:id="31" w:name="_Toc29415041"/>
      <w:bookmarkStart w:id="32" w:name="_Toc29415105"/>
      <w:bookmarkStart w:id="33" w:name="_Toc34226432"/>
      <w:bookmarkStart w:id="34" w:name="_Toc34226590"/>
      <w:bookmarkStart w:id="35" w:name="_Toc34316498"/>
      <w:bookmarkStart w:id="36" w:name="_Toc34316572"/>
      <w:bookmarkStart w:id="37" w:name="_Toc38996524"/>
      <w:bookmarkStart w:id="38" w:name="_Toc39054652"/>
      <w:bookmarkStart w:id="39" w:name="_Toc52548034"/>
      <w:bookmarkStart w:id="40" w:name="_Toc52549199"/>
      <w:bookmarkStart w:id="41" w:name="_Toc62129280"/>
      <w:bookmarkStart w:id="42" w:name="_Toc62826014"/>
      <w:bookmarkStart w:id="43" w:name="_Toc62826055"/>
      <w:bookmarkStart w:id="44" w:name="_Toc93594426"/>
      <w:bookmarkStart w:id="45" w:name="_Toc95414492"/>
      <w:bookmarkStart w:id="46" w:name="_Toc96364283"/>
      <w:bookmarkStart w:id="47" w:name="_Toc103873771"/>
      <w:bookmarkStart w:id="48" w:name="_Toc105241126"/>
      <w:bookmarkStart w:id="49" w:name="_Toc108557652"/>
      <w:bookmarkStart w:id="50" w:name="_Toc108557852"/>
      <w:bookmarkStart w:id="51" w:name="_Toc108641055"/>
      <w:bookmarkStart w:id="52" w:name="_Toc165240663"/>
      <w:bookmarkStart w:id="53" w:name="_Toc165285939"/>
      <w:bookmarkStart w:id="54" w:name="_Toc165286332"/>
      <w:bookmarkStart w:id="55" w:name="_Toc165286399"/>
      <w:bookmarkStart w:id="56" w:name="_Toc167716005"/>
      <w:bookmarkStart w:id="57" w:name="_Toc169176484"/>
      <w:r w:rsidRPr="009B732A">
        <w:rPr>
          <w:rFonts w:ascii="Arial" w:hAnsi="Arial" w:cs="Arial"/>
          <w:color w:val="32433B" w:themeColor="text1"/>
        </w:rPr>
        <w:lastRenderedPageBreak/>
        <w:t>CONTENTS</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432D8964" w14:textId="346AA598" w:rsidR="00617191" w:rsidRPr="009B732A" w:rsidRDefault="00D51618" w:rsidP="002B60B7">
      <w:pPr>
        <w:pStyle w:val="TOC1"/>
        <w:rPr>
          <w:rFonts w:ascii="Arial" w:eastAsiaTheme="minorEastAsia" w:hAnsi="Arial" w:cs="Arial"/>
          <w:b w:val="0"/>
          <w:bCs w:val="0"/>
          <w:iCs w:val="0"/>
          <w:color w:val="32433B" w:themeColor="text1"/>
          <w:kern w:val="2"/>
          <w:sz w:val="24"/>
          <w:lang w:eastAsia="en-NZ"/>
          <w14:ligatures w14:val="standardContextual"/>
        </w:rPr>
      </w:pPr>
      <w:r w:rsidRPr="009B732A">
        <w:rPr>
          <w:rFonts w:ascii="Arial" w:hAnsi="Arial" w:cs="Arial"/>
          <w:color w:val="32433B" w:themeColor="text1"/>
        </w:rPr>
        <w:fldChar w:fldCharType="begin"/>
      </w:r>
      <w:r w:rsidRPr="009B732A">
        <w:rPr>
          <w:rFonts w:ascii="Arial" w:hAnsi="Arial" w:cs="Arial"/>
          <w:color w:val="32433B" w:themeColor="text1"/>
        </w:rPr>
        <w:instrText xml:space="preserve"> TOC \o "1-2" \h \z \u </w:instrText>
      </w:r>
      <w:r w:rsidRPr="009B732A">
        <w:rPr>
          <w:rFonts w:ascii="Arial" w:hAnsi="Arial" w:cs="Arial"/>
          <w:color w:val="32433B" w:themeColor="text1"/>
        </w:rPr>
        <w:fldChar w:fldCharType="separate"/>
      </w:r>
      <w:hyperlink w:anchor="_Toc169176485" w:history="1">
        <w:r w:rsidR="00617191" w:rsidRPr="009B732A">
          <w:rPr>
            <w:rStyle w:val="Hyperlink"/>
            <w:rFonts w:ascii="Arial" w:hAnsi="Arial" w:cs="Arial"/>
            <w:color w:val="32433B" w:themeColor="text1"/>
          </w:rPr>
          <w:t>1.0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INTRODUCTION</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_Toc169176485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w:t>
        </w:r>
        <w:r w:rsidR="00617191" w:rsidRPr="009B732A">
          <w:rPr>
            <w:rFonts w:ascii="Arial" w:hAnsi="Arial" w:cs="Arial"/>
            <w:webHidden/>
            <w:color w:val="32433B" w:themeColor="text1"/>
          </w:rPr>
          <w:fldChar w:fldCharType="end"/>
        </w:r>
      </w:hyperlink>
    </w:p>
    <w:p w14:paraId="44FC8F41" w14:textId="01F829C1"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86" w:history="1">
        <w:r w:rsidR="00617191" w:rsidRPr="009B732A">
          <w:rPr>
            <w:rStyle w:val="Hyperlink"/>
            <w:rFonts w:ascii="Arial" w:hAnsi="Arial" w:cs="Arial"/>
            <w:color w:val="32433B" w:themeColor="text1"/>
          </w:rPr>
          <w:t>1.1</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Purpose</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_Toc169176486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w:t>
        </w:r>
        <w:r w:rsidR="00617191" w:rsidRPr="009B732A">
          <w:rPr>
            <w:rFonts w:ascii="Arial" w:hAnsi="Arial" w:cs="Arial"/>
            <w:webHidden/>
            <w:color w:val="32433B" w:themeColor="text1"/>
          </w:rPr>
          <w:fldChar w:fldCharType="end"/>
        </w:r>
      </w:hyperlink>
    </w:p>
    <w:p w14:paraId="281086DC" w14:textId="0274A9F4"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87" w:history="1">
        <w:r w:rsidR="00617191" w:rsidRPr="009B732A">
          <w:rPr>
            <w:rStyle w:val="Hyperlink"/>
            <w:rFonts w:ascii="Arial" w:hAnsi="Arial" w:cs="Arial"/>
            <w:color w:val="32433B" w:themeColor="text1"/>
          </w:rPr>
          <w:t>1.2</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Rationale</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_Toc169176487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8</w:t>
        </w:r>
        <w:r w:rsidR="00617191" w:rsidRPr="009B732A">
          <w:rPr>
            <w:rFonts w:ascii="Arial" w:hAnsi="Arial" w:cs="Arial"/>
            <w:webHidden/>
            <w:color w:val="32433B" w:themeColor="text1"/>
          </w:rPr>
          <w:fldChar w:fldCharType="end"/>
        </w:r>
      </w:hyperlink>
    </w:p>
    <w:p w14:paraId="1D125C06" w14:textId="708C7FA8"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88" w:history="1">
        <w:r w:rsidR="00617191" w:rsidRPr="009B732A">
          <w:rPr>
            <w:rStyle w:val="Hyperlink"/>
            <w:rFonts w:ascii="Arial" w:hAnsi="Arial" w:cs="Arial"/>
            <w:color w:val="32433B" w:themeColor="text1"/>
          </w:rPr>
          <w:t>1.3</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Scope</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_Toc169176488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9</w:t>
        </w:r>
        <w:r w:rsidR="00617191" w:rsidRPr="009B732A">
          <w:rPr>
            <w:rFonts w:ascii="Arial" w:hAnsi="Arial" w:cs="Arial"/>
            <w:webHidden/>
            <w:color w:val="32433B" w:themeColor="text1"/>
          </w:rPr>
          <w:fldChar w:fldCharType="end"/>
        </w:r>
      </w:hyperlink>
    </w:p>
    <w:p w14:paraId="64610B33" w14:textId="7B8401D0"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89" w:history="1">
        <w:r w:rsidR="00617191" w:rsidRPr="009B732A">
          <w:rPr>
            <w:rStyle w:val="Hyperlink"/>
            <w:rFonts w:ascii="Arial" w:hAnsi="Arial" w:cs="Arial"/>
            <w:color w:val="32433B" w:themeColor="text1"/>
          </w:rPr>
          <w:t>1.4</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Methodology</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_Toc169176489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10</w:t>
        </w:r>
        <w:r w:rsidR="00617191" w:rsidRPr="009B732A">
          <w:rPr>
            <w:rFonts w:ascii="Arial" w:hAnsi="Arial" w:cs="Arial"/>
            <w:webHidden/>
            <w:color w:val="32433B" w:themeColor="text1"/>
          </w:rPr>
          <w:fldChar w:fldCharType="end"/>
        </w:r>
      </w:hyperlink>
    </w:p>
    <w:p w14:paraId="79F78621" w14:textId="45D772A6"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90" w:history="1">
        <w:r w:rsidR="00617191" w:rsidRPr="009B732A">
          <w:rPr>
            <w:rStyle w:val="Hyperlink"/>
            <w:rFonts w:ascii="Arial" w:hAnsi="Arial" w:cs="Arial"/>
            <w:color w:val="32433B" w:themeColor="text1"/>
          </w:rPr>
          <w:t>1.5</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Report Format &amp; Companion Reports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_Toc169176490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12</w:t>
        </w:r>
        <w:r w:rsidR="00617191" w:rsidRPr="009B732A">
          <w:rPr>
            <w:rFonts w:ascii="Arial" w:hAnsi="Arial" w:cs="Arial"/>
            <w:webHidden/>
            <w:color w:val="32433B" w:themeColor="text1"/>
          </w:rPr>
          <w:fldChar w:fldCharType="end"/>
        </w:r>
      </w:hyperlink>
    </w:p>
    <w:p w14:paraId="27E1A1B1" w14:textId="3EA05DA9"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91" w:history="1">
        <w:r w:rsidR="00617191" w:rsidRPr="009B732A">
          <w:rPr>
            <w:rStyle w:val="Hyperlink"/>
            <w:rFonts w:ascii="Arial" w:hAnsi="Arial" w:cs="Arial"/>
            <w:color w:val="32433B" w:themeColor="text1"/>
          </w:rPr>
          <w:t>1.6</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Timing</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_Toc169176491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13</w:t>
        </w:r>
        <w:r w:rsidR="00617191" w:rsidRPr="009B732A">
          <w:rPr>
            <w:rFonts w:ascii="Arial" w:hAnsi="Arial" w:cs="Arial"/>
            <w:webHidden/>
            <w:color w:val="32433B" w:themeColor="text1"/>
          </w:rPr>
          <w:fldChar w:fldCharType="end"/>
        </w:r>
      </w:hyperlink>
    </w:p>
    <w:p w14:paraId="1604C6F7" w14:textId="17EBF9AF"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92" w:history="1">
        <w:r w:rsidR="00617191" w:rsidRPr="009B732A">
          <w:rPr>
            <w:rStyle w:val="Hyperlink"/>
            <w:rFonts w:ascii="Arial" w:hAnsi="Arial" w:cs="Arial"/>
            <w:color w:val="32433B" w:themeColor="text1"/>
          </w:rPr>
          <w:t>1.7</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Wellington’s Suburbs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_Toc169176492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14</w:t>
        </w:r>
        <w:r w:rsidR="00617191" w:rsidRPr="009B732A">
          <w:rPr>
            <w:rFonts w:ascii="Arial" w:hAnsi="Arial" w:cs="Arial"/>
            <w:webHidden/>
            <w:color w:val="32433B" w:themeColor="text1"/>
          </w:rPr>
          <w:fldChar w:fldCharType="end"/>
        </w:r>
      </w:hyperlink>
    </w:p>
    <w:p w14:paraId="5051A608" w14:textId="08A9D9CD" w:rsidR="00617191" w:rsidRPr="009B732A" w:rsidRDefault="00000000" w:rsidP="002B60B7">
      <w:pPr>
        <w:pStyle w:val="TOC1"/>
        <w:rPr>
          <w:rFonts w:ascii="Arial" w:eastAsiaTheme="minorEastAsia" w:hAnsi="Arial" w:cs="Arial"/>
          <w:b w:val="0"/>
          <w:bCs w:val="0"/>
          <w:iCs w:val="0"/>
          <w:color w:val="32433B" w:themeColor="text1"/>
          <w:kern w:val="2"/>
          <w:sz w:val="24"/>
          <w:lang w:eastAsia="en-NZ"/>
          <w14:ligatures w14:val="standardContextual"/>
        </w:rPr>
      </w:pPr>
      <w:hyperlink w:anchor="_Toc169176493" w:history="1">
        <w:r w:rsidR="00617191" w:rsidRPr="009B732A">
          <w:rPr>
            <w:rStyle w:val="Hyperlink"/>
            <w:rFonts w:ascii="Arial" w:hAnsi="Arial" w:cs="Arial"/>
            <w:color w:val="32433B" w:themeColor="text1"/>
          </w:rPr>
          <w:t>2.0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STRATEGIC CONTEXT</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_Toc169176493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15</w:t>
        </w:r>
        <w:r w:rsidR="00617191" w:rsidRPr="009B732A">
          <w:rPr>
            <w:rFonts w:ascii="Arial" w:hAnsi="Arial" w:cs="Arial"/>
            <w:webHidden/>
            <w:color w:val="32433B" w:themeColor="text1"/>
          </w:rPr>
          <w:fldChar w:fldCharType="end"/>
        </w:r>
      </w:hyperlink>
    </w:p>
    <w:p w14:paraId="675B5280" w14:textId="030AF73E"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94" w:history="1">
        <w:r w:rsidR="00617191" w:rsidRPr="009B732A">
          <w:rPr>
            <w:rStyle w:val="Hyperlink"/>
            <w:rFonts w:ascii="Arial" w:hAnsi="Arial" w:cs="Arial"/>
            <w:color w:val="32433B" w:themeColor="text1"/>
          </w:rPr>
          <w:t>2.1</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Overview</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_Toc169176494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15</w:t>
        </w:r>
        <w:r w:rsidR="00617191" w:rsidRPr="009B732A">
          <w:rPr>
            <w:rFonts w:ascii="Arial" w:hAnsi="Arial" w:cs="Arial"/>
            <w:webHidden/>
            <w:color w:val="32433B" w:themeColor="text1"/>
          </w:rPr>
          <w:fldChar w:fldCharType="end"/>
        </w:r>
      </w:hyperlink>
    </w:p>
    <w:p w14:paraId="3578F149" w14:textId="78BB1D6F"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95" w:history="1">
        <w:r w:rsidR="00617191" w:rsidRPr="009B732A">
          <w:rPr>
            <w:rStyle w:val="Hyperlink"/>
            <w:rFonts w:ascii="Arial" w:hAnsi="Arial" w:cs="Arial"/>
            <w:color w:val="32433B" w:themeColor="text1"/>
          </w:rPr>
          <w:t>2.2</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Council Context</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_Toc169176495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16</w:t>
        </w:r>
        <w:r w:rsidR="00617191" w:rsidRPr="009B732A">
          <w:rPr>
            <w:rFonts w:ascii="Arial" w:hAnsi="Arial" w:cs="Arial"/>
            <w:webHidden/>
            <w:color w:val="32433B" w:themeColor="text1"/>
          </w:rPr>
          <w:fldChar w:fldCharType="end"/>
        </w:r>
      </w:hyperlink>
    </w:p>
    <w:p w14:paraId="7BCD4FDD" w14:textId="6A5B2D35"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96" w:history="1">
        <w:r w:rsidR="00617191" w:rsidRPr="009B732A">
          <w:rPr>
            <w:rStyle w:val="Hyperlink"/>
            <w:rFonts w:ascii="Arial" w:hAnsi="Arial" w:cs="Arial"/>
            <w:color w:val="32433B" w:themeColor="text1"/>
          </w:rPr>
          <w:t>2.3</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Policies Related to the Plan</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_Toc169176496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20</w:t>
        </w:r>
        <w:r w:rsidR="00617191" w:rsidRPr="009B732A">
          <w:rPr>
            <w:rFonts w:ascii="Arial" w:hAnsi="Arial" w:cs="Arial"/>
            <w:webHidden/>
            <w:color w:val="32433B" w:themeColor="text1"/>
          </w:rPr>
          <w:fldChar w:fldCharType="end"/>
        </w:r>
      </w:hyperlink>
    </w:p>
    <w:p w14:paraId="0E7DC308" w14:textId="713868B8" w:rsidR="00617191" w:rsidRPr="009B732A" w:rsidRDefault="00000000" w:rsidP="002B60B7">
      <w:pPr>
        <w:pStyle w:val="TOC1"/>
        <w:rPr>
          <w:rFonts w:ascii="Arial" w:eastAsiaTheme="minorEastAsia" w:hAnsi="Arial" w:cs="Arial"/>
          <w:b w:val="0"/>
          <w:bCs w:val="0"/>
          <w:iCs w:val="0"/>
          <w:color w:val="32433B" w:themeColor="text1"/>
          <w:kern w:val="2"/>
          <w:sz w:val="24"/>
          <w:lang w:eastAsia="en-NZ"/>
          <w14:ligatures w14:val="standardContextual"/>
        </w:rPr>
      </w:pPr>
      <w:hyperlink w:anchor="_Toc169176497" w:history="1">
        <w:r w:rsidR="00617191" w:rsidRPr="009B732A">
          <w:rPr>
            <w:rStyle w:val="Hyperlink"/>
            <w:rFonts w:ascii="Arial" w:hAnsi="Arial" w:cs="Arial"/>
            <w:color w:val="32433B" w:themeColor="text1"/>
          </w:rPr>
          <w:t>3.0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GROWTH &amp; POPULATION CONTEXT</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_Toc169176497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22</w:t>
        </w:r>
        <w:r w:rsidR="00617191" w:rsidRPr="009B732A">
          <w:rPr>
            <w:rFonts w:ascii="Arial" w:hAnsi="Arial" w:cs="Arial"/>
            <w:webHidden/>
            <w:color w:val="32433B" w:themeColor="text1"/>
          </w:rPr>
          <w:fldChar w:fldCharType="end"/>
        </w:r>
      </w:hyperlink>
    </w:p>
    <w:p w14:paraId="09AFB332" w14:textId="75562231" w:rsidR="00617191" w:rsidRPr="009B732A" w:rsidRDefault="00000000" w:rsidP="002B60B7">
      <w:pPr>
        <w:pStyle w:val="TOC2"/>
        <w:tabs>
          <w:tab w:val="clear" w:pos="9639"/>
          <w:tab w:val="right" w:leader="dot" w:pos="9622"/>
        </w:tabs>
        <w:jc w:val="left"/>
        <w:rPr>
          <w:rFonts w:ascii="Arial" w:eastAsiaTheme="minorEastAsia" w:hAnsi="Arial" w:cs="Arial"/>
          <w:bCs w:val="0"/>
          <w:color w:val="32433B" w:themeColor="text1"/>
          <w:kern w:val="2"/>
          <w:sz w:val="24"/>
          <w:szCs w:val="24"/>
          <w:lang w:eastAsia="en-NZ"/>
          <w14:ligatures w14:val="standardContextual"/>
        </w:rPr>
      </w:pPr>
      <w:hyperlink w:anchor="_Toc169176498" w:history="1">
        <w:r w:rsidR="00617191" w:rsidRPr="009B732A">
          <w:rPr>
            <w:rStyle w:val="Hyperlink"/>
            <w:rFonts w:ascii="Arial" w:hAnsi="Arial" w:cs="Arial"/>
            <w:color w:val="32433B" w:themeColor="text1"/>
          </w:rPr>
          <w:t>3.1</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Wellington Regional Growth Framework</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_Toc169176498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23</w:t>
        </w:r>
        <w:r w:rsidR="00617191" w:rsidRPr="009B732A">
          <w:rPr>
            <w:rFonts w:ascii="Arial" w:hAnsi="Arial" w:cs="Arial"/>
            <w:webHidden/>
            <w:color w:val="32433B" w:themeColor="text1"/>
          </w:rPr>
          <w:fldChar w:fldCharType="end"/>
        </w:r>
      </w:hyperlink>
    </w:p>
    <w:p w14:paraId="347A3BDD" w14:textId="0D4F7566"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499" w:history="1">
        <w:r w:rsidR="00617191" w:rsidRPr="009B732A">
          <w:rPr>
            <w:rStyle w:val="Hyperlink"/>
            <w:rFonts w:ascii="Arial" w:hAnsi="Arial" w:cs="Arial"/>
            <w:color w:val="32433B" w:themeColor="text1"/>
          </w:rPr>
          <w:t>3.2</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Let’s Get Wellington Moving</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_Toc169176499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24</w:t>
        </w:r>
        <w:r w:rsidR="00617191" w:rsidRPr="009B732A">
          <w:rPr>
            <w:rFonts w:ascii="Arial" w:hAnsi="Arial" w:cs="Arial"/>
            <w:webHidden/>
            <w:color w:val="32433B" w:themeColor="text1"/>
          </w:rPr>
          <w:fldChar w:fldCharType="end"/>
        </w:r>
      </w:hyperlink>
    </w:p>
    <w:p w14:paraId="505757B0" w14:textId="0609DE77"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00" w:history="1">
        <w:r w:rsidR="00617191" w:rsidRPr="009B732A">
          <w:rPr>
            <w:rStyle w:val="Hyperlink"/>
            <w:rFonts w:ascii="Arial" w:hAnsi="Arial" w:cs="Arial"/>
            <w:color w:val="32433B" w:themeColor="text1"/>
          </w:rPr>
          <w:t>3.3</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National Planning Direction</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_Toc169176500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25</w:t>
        </w:r>
        <w:r w:rsidR="00617191" w:rsidRPr="009B732A">
          <w:rPr>
            <w:rFonts w:ascii="Arial" w:hAnsi="Arial" w:cs="Arial"/>
            <w:webHidden/>
            <w:color w:val="32433B" w:themeColor="text1"/>
          </w:rPr>
          <w:fldChar w:fldCharType="end"/>
        </w:r>
      </w:hyperlink>
    </w:p>
    <w:p w14:paraId="41CBE2F0" w14:textId="2850ADB1"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01" w:history="1">
        <w:r w:rsidR="00617191" w:rsidRPr="009B732A">
          <w:rPr>
            <w:rStyle w:val="Hyperlink"/>
            <w:rFonts w:ascii="Arial" w:hAnsi="Arial" w:cs="Arial"/>
            <w:color w:val="32433B" w:themeColor="text1"/>
          </w:rPr>
          <w:t>3.4</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Our City Tomorrow Spatial Plan</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_Toc169176501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26</w:t>
        </w:r>
        <w:r w:rsidR="00617191" w:rsidRPr="009B732A">
          <w:rPr>
            <w:rFonts w:ascii="Arial" w:hAnsi="Arial" w:cs="Arial"/>
            <w:webHidden/>
            <w:color w:val="32433B" w:themeColor="text1"/>
          </w:rPr>
          <w:fldChar w:fldCharType="end"/>
        </w:r>
      </w:hyperlink>
    </w:p>
    <w:p w14:paraId="45CDEF86" w14:textId="1874E57D"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02" w:history="1">
        <w:r w:rsidR="00617191" w:rsidRPr="009B732A">
          <w:rPr>
            <w:rStyle w:val="Hyperlink"/>
            <w:rFonts w:ascii="Arial" w:hAnsi="Arial" w:cs="Arial"/>
            <w:color w:val="32433B" w:themeColor="text1"/>
          </w:rPr>
          <w:t>3.5</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Population Growth</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_Toc169176502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28</w:t>
        </w:r>
        <w:r w:rsidR="00617191" w:rsidRPr="009B732A">
          <w:rPr>
            <w:rFonts w:ascii="Arial" w:hAnsi="Arial" w:cs="Arial"/>
            <w:webHidden/>
            <w:color w:val="32433B" w:themeColor="text1"/>
          </w:rPr>
          <w:fldChar w:fldCharType="end"/>
        </w:r>
      </w:hyperlink>
    </w:p>
    <w:p w14:paraId="086AB575" w14:textId="7DE020F3"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03" w:history="1">
        <w:r w:rsidR="00617191" w:rsidRPr="009B732A">
          <w:rPr>
            <w:rStyle w:val="Hyperlink"/>
            <w:rFonts w:ascii="Arial" w:hAnsi="Arial" w:cs="Arial"/>
            <w:color w:val="32433B" w:themeColor="text1"/>
          </w:rPr>
          <w:t>3.6</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Growth by Age-Group</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_Toc169176503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32</w:t>
        </w:r>
        <w:r w:rsidR="00617191" w:rsidRPr="009B732A">
          <w:rPr>
            <w:rFonts w:ascii="Arial" w:hAnsi="Arial" w:cs="Arial"/>
            <w:webHidden/>
            <w:color w:val="32433B" w:themeColor="text1"/>
          </w:rPr>
          <w:fldChar w:fldCharType="end"/>
        </w:r>
      </w:hyperlink>
    </w:p>
    <w:p w14:paraId="00C011D0" w14:textId="7DD548F3"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04" w:history="1">
        <w:r w:rsidR="00617191" w:rsidRPr="009B732A">
          <w:rPr>
            <w:rStyle w:val="Hyperlink"/>
            <w:rFonts w:ascii="Arial" w:hAnsi="Arial" w:cs="Arial"/>
            <w:color w:val="32433B" w:themeColor="text1"/>
          </w:rPr>
          <w:t>3.7</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Deprivation Considerations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_Toc169176504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34</w:t>
        </w:r>
        <w:r w:rsidR="00617191" w:rsidRPr="009B732A">
          <w:rPr>
            <w:rFonts w:ascii="Arial" w:hAnsi="Arial" w:cs="Arial"/>
            <w:webHidden/>
            <w:color w:val="32433B" w:themeColor="text1"/>
          </w:rPr>
          <w:fldChar w:fldCharType="end"/>
        </w:r>
      </w:hyperlink>
    </w:p>
    <w:p w14:paraId="637816E7" w14:textId="495B8DD0" w:rsidR="00617191" w:rsidRPr="009B732A" w:rsidRDefault="00000000" w:rsidP="002B60B7">
      <w:pPr>
        <w:pStyle w:val="TOC1"/>
        <w:rPr>
          <w:rFonts w:ascii="Arial" w:eastAsiaTheme="minorEastAsia" w:hAnsi="Arial" w:cs="Arial"/>
          <w:b w:val="0"/>
          <w:bCs w:val="0"/>
          <w:iCs w:val="0"/>
          <w:color w:val="32433B" w:themeColor="text1"/>
          <w:kern w:val="2"/>
          <w:sz w:val="24"/>
          <w:lang w:eastAsia="en-NZ"/>
          <w14:ligatures w14:val="standardContextual"/>
        </w:rPr>
      </w:pPr>
      <w:hyperlink w:anchor="_Toc169176505" w:history="1">
        <w:r w:rsidR="00617191" w:rsidRPr="009B732A">
          <w:rPr>
            <w:rStyle w:val="Hyperlink"/>
            <w:rFonts w:ascii="Arial" w:hAnsi="Arial" w:cs="Arial"/>
            <w:color w:val="32433B" w:themeColor="text1"/>
          </w:rPr>
          <w:t>4.0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NATURAL HAZARDS CONTEXT</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_Toc169176505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36</w:t>
        </w:r>
        <w:r w:rsidR="00617191" w:rsidRPr="009B732A">
          <w:rPr>
            <w:rFonts w:ascii="Arial" w:hAnsi="Arial" w:cs="Arial"/>
            <w:webHidden/>
            <w:color w:val="32433B" w:themeColor="text1"/>
          </w:rPr>
          <w:fldChar w:fldCharType="end"/>
        </w:r>
      </w:hyperlink>
    </w:p>
    <w:p w14:paraId="11137A8F" w14:textId="63FB5C4C"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06" w:history="1">
        <w:r w:rsidR="00617191" w:rsidRPr="009B732A">
          <w:rPr>
            <w:rStyle w:val="Hyperlink"/>
            <w:rFonts w:ascii="Arial" w:hAnsi="Arial" w:cs="Arial"/>
            <w:color w:val="32433B" w:themeColor="text1"/>
          </w:rPr>
          <w:t>4.1</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Southern &amp; Eastern Wards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_Toc169176506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37</w:t>
        </w:r>
        <w:r w:rsidR="00617191" w:rsidRPr="009B732A">
          <w:rPr>
            <w:rFonts w:ascii="Arial" w:hAnsi="Arial" w:cs="Arial"/>
            <w:webHidden/>
            <w:color w:val="32433B" w:themeColor="text1"/>
          </w:rPr>
          <w:fldChar w:fldCharType="end"/>
        </w:r>
      </w:hyperlink>
    </w:p>
    <w:p w14:paraId="33516856" w14:textId="46BC8A5C"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07" w:history="1">
        <w:r w:rsidR="00617191" w:rsidRPr="009B732A">
          <w:rPr>
            <w:rStyle w:val="Hyperlink"/>
            <w:rFonts w:ascii="Arial" w:hAnsi="Arial" w:cs="Arial"/>
            <w:color w:val="32433B" w:themeColor="text1"/>
          </w:rPr>
          <w:t>4.2</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Central and Western Wards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_Toc169176507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38</w:t>
        </w:r>
        <w:r w:rsidR="00617191" w:rsidRPr="009B732A">
          <w:rPr>
            <w:rFonts w:ascii="Arial" w:hAnsi="Arial" w:cs="Arial"/>
            <w:webHidden/>
            <w:color w:val="32433B" w:themeColor="text1"/>
          </w:rPr>
          <w:fldChar w:fldCharType="end"/>
        </w:r>
      </w:hyperlink>
    </w:p>
    <w:p w14:paraId="551C8169" w14:textId="181481B5"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08" w:history="1">
        <w:r w:rsidR="00617191" w:rsidRPr="009B732A">
          <w:rPr>
            <w:rStyle w:val="Hyperlink"/>
            <w:rFonts w:ascii="Arial" w:hAnsi="Arial" w:cs="Arial"/>
            <w:color w:val="32433B" w:themeColor="text1"/>
          </w:rPr>
          <w:t>4.3</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Northern Ward</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_Toc169176508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39</w:t>
        </w:r>
        <w:r w:rsidR="00617191" w:rsidRPr="009B732A">
          <w:rPr>
            <w:rFonts w:ascii="Arial" w:hAnsi="Arial" w:cs="Arial"/>
            <w:webHidden/>
            <w:color w:val="32433B" w:themeColor="text1"/>
          </w:rPr>
          <w:fldChar w:fldCharType="end"/>
        </w:r>
      </w:hyperlink>
    </w:p>
    <w:p w14:paraId="419D6EA3" w14:textId="2D384D78"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09" w:history="1">
        <w:r w:rsidR="00617191" w:rsidRPr="009B732A">
          <w:rPr>
            <w:rStyle w:val="Hyperlink"/>
            <w:rFonts w:ascii="Arial" w:hAnsi="Arial" w:cs="Arial"/>
            <w:color w:val="32433B" w:themeColor="text1"/>
          </w:rPr>
          <w:t>4.4</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Hazards and Community Facilities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_Toc169176509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40</w:t>
        </w:r>
        <w:r w:rsidR="00617191" w:rsidRPr="009B732A">
          <w:rPr>
            <w:rFonts w:ascii="Arial" w:hAnsi="Arial" w:cs="Arial"/>
            <w:webHidden/>
            <w:color w:val="32433B" w:themeColor="text1"/>
          </w:rPr>
          <w:fldChar w:fldCharType="end"/>
        </w:r>
      </w:hyperlink>
    </w:p>
    <w:p w14:paraId="4FAA46B8" w14:textId="0A13F701" w:rsidR="00617191" w:rsidRPr="009B732A" w:rsidRDefault="00000000" w:rsidP="002B60B7">
      <w:pPr>
        <w:pStyle w:val="TOC1"/>
        <w:rPr>
          <w:rFonts w:ascii="Arial" w:eastAsiaTheme="minorEastAsia" w:hAnsi="Arial" w:cs="Arial"/>
          <w:b w:val="0"/>
          <w:bCs w:val="0"/>
          <w:iCs w:val="0"/>
          <w:color w:val="32433B" w:themeColor="text1"/>
          <w:kern w:val="2"/>
          <w:sz w:val="24"/>
          <w:lang w:eastAsia="en-NZ"/>
          <w14:ligatures w14:val="standardContextual"/>
        </w:rPr>
      </w:pPr>
      <w:hyperlink w:anchor="_Toc169176510" w:history="1">
        <w:r w:rsidR="00617191" w:rsidRPr="009B732A">
          <w:rPr>
            <w:rStyle w:val="Hyperlink"/>
            <w:rFonts w:ascii="Arial" w:hAnsi="Arial" w:cs="Arial"/>
            <w:color w:val="32433B" w:themeColor="text1"/>
          </w:rPr>
          <w:t>5.0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COMMUNITY FACILITY ECOSYSTEM</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_Toc169176510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41</w:t>
        </w:r>
        <w:r w:rsidR="00617191" w:rsidRPr="009B732A">
          <w:rPr>
            <w:rFonts w:ascii="Arial" w:hAnsi="Arial" w:cs="Arial"/>
            <w:webHidden/>
            <w:color w:val="32433B" w:themeColor="text1"/>
          </w:rPr>
          <w:fldChar w:fldCharType="end"/>
        </w:r>
      </w:hyperlink>
    </w:p>
    <w:p w14:paraId="5267E313" w14:textId="4937F535"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11" w:history="1">
        <w:r w:rsidR="00617191" w:rsidRPr="009B732A">
          <w:rPr>
            <w:rStyle w:val="Hyperlink"/>
            <w:rFonts w:ascii="Arial" w:hAnsi="Arial" w:cs="Arial"/>
            <w:color w:val="32433B" w:themeColor="text1"/>
          </w:rPr>
          <w:t>5.1</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Council’s Facility Provision By Type</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_Toc169176511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43</w:t>
        </w:r>
        <w:r w:rsidR="00617191" w:rsidRPr="009B732A">
          <w:rPr>
            <w:rFonts w:ascii="Arial" w:hAnsi="Arial" w:cs="Arial"/>
            <w:webHidden/>
            <w:color w:val="32433B" w:themeColor="text1"/>
          </w:rPr>
          <w:fldChar w:fldCharType="end"/>
        </w:r>
      </w:hyperlink>
    </w:p>
    <w:p w14:paraId="767F2EC2" w14:textId="1D23A254"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12" w:history="1">
        <w:r w:rsidR="00617191" w:rsidRPr="009B732A">
          <w:rPr>
            <w:rStyle w:val="Hyperlink"/>
            <w:rFonts w:ascii="Arial" w:hAnsi="Arial" w:cs="Arial"/>
            <w:color w:val="32433B" w:themeColor="text1"/>
          </w:rPr>
          <w:t>5.2</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Council’s Facility Provision by Ward</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_Toc169176512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44</w:t>
        </w:r>
        <w:r w:rsidR="00617191" w:rsidRPr="009B732A">
          <w:rPr>
            <w:rFonts w:ascii="Arial" w:hAnsi="Arial" w:cs="Arial"/>
            <w:webHidden/>
            <w:color w:val="32433B" w:themeColor="text1"/>
          </w:rPr>
          <w:fldChar w:fldCharType="end"/>
        </w:r>
      </w:hyperlink>
    </w:p>
    <w:p w14:paraId="0831C709" w14:textId="42E66346"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13" w:history="1">
        <w:r w:rsidR="00617191" w:rsidRPr="009B732A">
          <w:rPr>
            <w:rStyle w:val="Hyperlink"/>
            <w:rFonts w:ascii="Arial" w:hAnsi="Arial" w:cs="Arial"/>
            <w:color w:val="32433B" w:themeColor="text1"/>
          </w:rPr>
          <w:t>5.3</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Fit-for-Purpose Overview</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_Toc169176513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51</w:t>
        </w:r>
        <w:r w:rsidR="00617191" w:rsidRPr="009B732A">
          <w:rPr>
            <w:rFonts w:ascii="Arial" w:hAnsi="Arial" w:cs="Arial"/>
            <w:webHidden/>
            <w:color w:val="32433B" w:themeColor="text1"/>
          </w:rPr>
          <w:fldChar w:fldCharType="end"/>
        </w:r>
      </w:hyperlink>
    </w:p>
    <w:p w14:paraId="78AD4FCD" w14:textId="65C3EFBC"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14" w:history="1">
        <w:r w:rsidR="00617191" w:rsidRPr="009B732A">
          <w:rPr>
            <w:rStyle w:val="Hyperlink"/>
            <w:rFonts w:ascii="Arial" w:hAnsi="Arial" w:cs="Arial"/>
            <w:color w:val="32433B" w:themeColor="text1"/>
          </w:rPr>
          <w:t>5.4</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Utilisation Overview</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_Toc169176514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53</w:t>
        </w:r>
        <w:r w:rsidR="00617191" w:rsidRPr="009B732A">
          <w:rPr>
            <w:rFonts w:ascii="Arial" w:hAnsi="Arial" w:cs="Arial"/>
            <w:webHidden/>
            <w:color w:val="32433B" w:themeColor="text1"/>
          </w:rPr>
          <w:fldChar w:fldCharType="end"/>
        </w:r>
      </w:hyperlink>
    </w:p>
    <w:p w14:paraId="2BDB59C5" w14:textId="722F0277"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15" w:history="1">
        <w:r w:rsidR="00617191" w:rsidRPr="009B732A">
          <w:rPr>
            <w:rStyle w:val="Hyperlink"/>
            <w:rFonts w:ascii="Arial" w:hAnsi="Arial" w:cs="Arial"/>
            <w:color w:val="32433B" w:themeColor="text1"/>
          </w:rPr>
          <w:t>5.5</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Operational Perspectives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_Toc169176515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54</w:t>
        </w:r>
        <w:r w:rsidR="00617191" w:rsidRPr="009B732A">
          <w:rPr>
            <w:rFonts w:ascii="Arial" w:hAnsi="Arial" w:cs="Arial"/>
            <w:webHidden/>
            <w:color w:val="32433B" w:themeColor="text1"/>
          </w:rPr>
          <w:fldChar w:fldCharType="end"/>
        </w:r>
      </w:hyperlink>
    </w:p>
    <w:p w14:paraId="190F9C6E" w14:textId="623A681B"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16" w:history="1">
        <w:r w:rsidR="00617191" w:rsidRPr="009B732A">
          <w:rPr>
            <w:rStyle w:val="Hyperlink"/>
            <w:rFonts w:ascii="Arial" w:hAnsi="Arial" w:cs="Arial"/>
            <w:color w:val="32433B" w:themeColor="text1"/>
          </w:rPr>
          <w:t>5.6</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Non-Council Provision</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_Toc169176516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56</w:t>
        </w:r>
        <w:r w:rsidR="00617191" w:rsidRPr="009B732A">
          <w:rPr>
            <w:rFonts w:ascii="Arial" w:hAnsi="Arial" w:cs="Arial"/>
            <w:webHidden/>
            <w:color w:val="32433B" w:themeColor="text1"/>
          </w:rPr>
          <w:fldChar w:fldCharType="end"/>
        </w:r>
      </w:hyperlink>
    </w:p>
    <w:p w14:paraId="06F0F4D7" w14:textId="4915A909"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17" w:history="1">
        <w:r w:rsidR="00617191" w:rsidRPr="009B732A">
          <w:rPr>
            <w:rStyle w:val="Hyperlink"/>
            <w:rFonts w:ascii="Arial" w:hAnsi="Arial" w:cs="Arial"/>
            <w:color w:val="32433B" w:themeColor="text1"/>
          </w:rPr>
          <w:t>5.7</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Regional Facilities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_Toc169176517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58</w:t>
        </w:r>
        <w:r w:rsidR="00617191" w:rsidRPr="009B732A">
          <w:rPr>
            <w:rFonts w:ascii="Arial" w:hAnsi="Arial" w:cs="Arial"/>
            <w:webHidden/>
            <w:color w:val="32433B" w:themeColor="text1"/>
          </w:rPr>
          <w:fldChar w:fldCharType="end"/>
        </w:r>
      </w:hyperlink>
    </w:p>
    <w:p w14:paraId="64ED9D84" w14:textId="03BFE2C2" w:rsidR="00617191" w:rsidRPr="009B732A" w:rsidRDefault="00000000" w:rsidP="002B60B7">
      <w:pPr>
        <w:pStyle w:val="TOC1"/>
        <w:rPr>
          <w:rFonts w:ascii="Arial" w:eastAsiaTheme="minorEastAsia" w:hAnsi="Arial" w:cs="Arial"/>
          <w:b w:val="0"/>
          <w:bCs w:val="0"/>
          <w:iCs w:val="0"/>
          <w:color w:val="32433B" w:themeColor="text1"/>
          <w:kern w:val="2"/>
          <w:sz w:val="24"/>
          <w:lang w:eastAsia="en-NZ"/>
          <w14:ligatures w14:val="standardContextual"/>
        </w:rPr>
      </w:pPr>
      <w:hyperlink w:anchor="_Toc169176518" w:history="1">
        <w:r w:rsidR="00617191" w:rsidRPr="009B732A">
          <w:rPr>
            <w:rStyle w:val="Hyperlink"/>
            <w:rFonts w:ascii="Arial" w:hAnsi="Arial" w:cs="Arial"/>
            <w:color w:val="32433B" w:themeColor="text1"/>
          </w:rPr>
          <w:t>6.0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COMMUNITY VIEWS &amp; USER PROFILE</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_Toc169176518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59</w:t>
        </w:r>
        <w:r w:rsidR="00617191" w:rsidRPr="009B732A">
          <w:rPr>
            <w:rFonts w:ascii="Arial" w:hAnsi="Arial" w:cs="Arial"/>
            <w:webHidden/>
            <w:color w:val="32433B" w:themeColor="text1"/>
          </w:rPr>
          <w:fldChar w:fldCharType="end"/>
        </w:r>
      </w:hyperlink>
    </w:p>
    <w:p w14:paraId="0AC0C0C0" w14:textId="66F8DB7B"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19" w:history="1">
        <w:r w:rsidR="00617191" w:rsidRPr="009B732A">
          <w:rPr>
            <w:rStyle w:val="Hyperlink"/>
            <w:rFonts w:ascii="Arial" w:hAnsi="Arial" w:cs="Arial"/>
            <w:color w:val="32433B" w:themeColor="text1"/>
          </w:rPr>
          <w:t>6.1</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Overview</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_Toc169176519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59</w:t>
        </w:r>
        <w:r w:rsidR="00617191" w:rsidRPr="009B732A">
          <w:rPr>
            <w:rFonts w:ascii="Arial" w:hAnsi="Arial" w:cs="Arial"/>
            <w:webHidden/>
            <w:color w:val="32433B" w:themeColor="text1"/>
          </w:rPr>
          <w:fldChar w:fldCharType="end"/>
        </w:r>
      </w:hyperlink>
    </w:p>
    <w:p w14:paraId="1FAF3987" w14:textId="1703CA85"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20" w:history="1">
        <w:r w:rsidR="00617191" w:rsidRPr="009B732A">
          <w:rPr>
            <w:rStyle w:val="Hyperlink"/>
            <w:rFonts w:ascii="Arial" w:hAnsi="Arial" w:cs="Arial"/>
            <w:color w:val="32433B" w:themeColor="text1"/>
          </w:rPr>
          <w:t>6.2</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Profile of Survey Respondents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_Toc169176520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60</w:t>
        </w:r>
        <w:r w:rsidR="00617191" w:rsidRPr="009B732A">
          <w:rPr>
            <w:rFonts w:ascii="Arial" w:hAnsi="Arial" w:cs="Arial"/>
            <w:webHidden/>
            <w:color w:val="32433B" w:themeColor="text1"/>
          </w:rPr>
          <w:fldChar w:fldCharType="end"/>
        </w:r>
      </w:hyperlink>
    </w:p>
    <w:p w14:paraId="203EB73A" w14:textId="6496B6EE"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21" w:history="1">
        <w:r w:rsidR="00617191" w:rsidRPr="009B732A">
          <w:rPr>
            <w:rStyle w:val="Hyperlink"/>
            <w:rFonts w:ascii="Arial" w:hAnsi="Arial" w:cs="Arial"/>
            <w:color w:val="32433B" w:themeColor="text1"/>
          </w:rPr>
          <w:t>6.3</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Users of Community Facilities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_Toc169176521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61</w:t>
        </w:r>
        <w:r w:rsidR="00617191" w:rsidRPr="009B732A">
          <w:rPr>
            <w:rFonts w:ascii="Arial" w:hAnsi="Arial" w:cs="Arial"/>
            <w:webHidden/>
            <w:color w:val="32433B" w:themeColor="text1"/>
          </w:rPr>
          <w:fldChar w:fldCharType="end"/>
        </w:r>
      </w:hyperlink>
    </w:p>
    <w:p w14:paraId="2107F4FA" w14:textId="3ADD54CC"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22" w:history="1">
        <w:r w:rsidR="00617191" w:rsidRPr="009B732A">
          <w:rPr>
            <w:rStyle w:val="Hyperlink"/>
            <w:rFonts w:ascii="Arial" w:hAnsi="Arial" w:cs="Arial"/>
            <w:color w:val="32433B" w:themeColor="text1"/>
          </w:rPr>
          <w:t>6.4</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User Behaviours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_Toc169176522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64</w:t>
        </w:r>
        <w:r w:rsidR="00617191" w:rsidRPr="009B732A">
          <w:rPr>
            <w:rFonts w:ascii="Arial" w:hAnsi="Arial" w:cs="Arial"/>
            <w:webHidden/>
            <w:color w:val="32433B" w:themeColor="text1"/>
          </w:rPr>
          <w:fldChar w:fldCharType="end"/>
        </w:r>
      </w:hyperlink>
    </w:p>
    <w:p w14:paraId="494DEA8B" w14:textId="34EF229C"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23" w:history="1">
        <w:r w:rsidR="00617191" w:rsidRPr="009B732A">
          <w:rPr>
            <w:rStyle w:val="Hyperlink"/>
            <w:rFonts w:ascii="Arial" w:hAnsi="Arial" w:cs="Arial"/>
            <w:color w:val="32433B" w:themeColor="text1"/>
          </w:rPr>
          <w:t>6.5</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User Challenges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_Toc169176523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66</w:t>
        </w:r>
        <w:r w:rsidR="00617191" w:rsidRPr="009B732A">
          <w:rPr>
            <w:rFonts w:ascii="Arial" w:hAnsi="Arial" w:cs="Arial"/>
            <w:webHidden/>
            <w:color w:val="32433B" w:themeColor="text1"/>
          </w:rPr>
          <w:fldChar w:fldCharType="end"/>
        </w:r>
      </w:hyperlink>
    </w:p>
    <w:p w14:paraId="4D2BBA86" w14:textId="4DD32486"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24" w:history="1">
        <w:r w:rsidR="00617191" w:rsidRPr="009B732A">
          <w:rPr>
            <w:rStyle w:val="Hyperlink"/>
            <w:rFonts w:ascii="Arial" w:hAnsi="Arial" w:cs="Arial"/>
            <w:color w:val="32433B" w:themeColor="text1"/>
          </w:rPr>
          <w:t>6.6</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Non-Users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_Toc169176524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67</w:t>
        </w:r>
        <w:r w:rsidR="00617191" w:rsidRPr="009B732A">
          <w:rPr>
            <w:rFonts w:ascii="Arial" w:hAnsi="Arial" w:cs="Arial"/>
            <w:webHidden/>
            <w:color w:val="32433B" w:themeColor="text1"/>
          </w:rPr>
          <w:fldChar w:fldCharType="end"/>
        </w:r>
      </w:hyperlink>
    </w:p>
    <w:p w14:paraId="219F9354" w14:textId="3524D331"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25" w:history="1">
        <w:r w:rsidR="00617191" w:rsidRPr="009B732A">
          <w:rPr>
            <w:rStyle w:val="Hyperlink"/>
            <w:rFonts w:ascii="Arial" w:hAnsi="Arial" w:cs="Arial"/>
            <w:color w:val="32433B" w:themeColor="text1"/>
          </w:rPr>
          <w:t>6.7</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Community Facility Satisfaction</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_Toc169176525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68</w:t>
        </w:r>
        <w:r w:rsidR="00617191" w:rsidRPr="009B732A">
          <w:rPr>
            <w:rFonts w:ascii="Arial" w:hAnsi="Arial" w:cs="Arial"/>
            <w:webHidden/>
            <w:color w:val="32433B" w:themeColor="text1"/>
          </w:rPr>
          <w:fldChar w:fldCharType="end"/>
        </w:r>
      </w:hyperlink>
    </w:p>
    <w:p w14:paraId="01E3BF88" w14:textId="46132D07"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26" w:history="1">
        <w:r w:rsidR="00617191" w:rsidRPr="009B732A">
          <w:rPr>
            <w:rStyle w:val="Hyperlink"/>
            <w:rFonts w:ascii="Arial" w:hAnsi="Arial" w:cs="Arial"/>
            <w:color w:val="32433B" w:themeColor="text1"/>
          </w:rPr>
          <w:t>6.8</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Benefits of Community Facilities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_Toc169176526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69</w:t>
        </w:r>
        <w:r w:rsidR="00617191" w:rsidRPr="009B732A">
          <w:rPr>
            <w:rFonts w:ascii="Arial" w:hAnsi="Arial" w:cs="Arial"/>
            <w:webHidden/>
            <w:color w:val="32433B" w:themeColor="text1"/>
          </w:rPr>
          <w:fldChar w:fldCharType="end"/>
        </w:r>
      </w:hyperlink>
    </w:p>
    <w:p w14:paraId="193778DC" w14:textId="401D5E11"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27" w:history="1">
        <w:r w:rsidR="00617191" w:rsidRPr="009B732A">
          <w:rPr>
            <w:rStyle w:val="Hyperlink"/>
            <w:rFonts w:ascii="Arial" w:hAnsi="Arial" w:cs="Arial"/>
            <w:color w:val="32433B" w:themeColor="text1"/>
          </w:rPr>
          <w:t>6.9</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Ranking of Future Ideas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_Toc169176527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70</w:t>
        </w:r>
        <w:r w:rsidR="00617191" w:rsidRPr="009B732A">
          <w:rPr>
            <w:rFonts w:ascii="Arial" w:hAnsi="Arial" w:cs="Arial"/>
            <w:webHidden/>
            <w:color w:val="32433B" w:themeColor="text1"/>
          </w:rPr>
          <w:fldChar w:fldCharType="end"/>
        </w:r>
      </w:hyperlink>
    </w:p>
    <w:p w14:paraId="00244919" w14:textId="5F47123F"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28" w:history="1">
        <w:r w:rsidR="00617191" w:rsidRPr="009B732A">
          <w:rPr>
            <w:rStyle w:val="Hyperlink"/>
            <w:rFonts w:ascii="Arial" w:hAnsi="Arial" w:cs="Arial"/>
            <w:color w:val="32433B" w:themeColor="text1"/>
          </w:rPr>
          <w:t>6.10</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Willingness to Travel</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_Toc169176528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71</w:t>
        </w:r>
        <w:r w:rsidR="00617191" w:rsidRPr="009B732A">
          <w:rPr>
            <w:rFonts w:ascii="Arial" w:hAnsi="Arial" w:cs="Arial"/>
            <w:webHidden/>
            <w:color w:val="32433B" w:themeColor="text1"/>
          </w:rPr>
          <w:fldChar w:fldCharType="end"/>
        </w:r>
      </w:hyperlink>
    </w:p>
    <w:p w14:paraId="0B14FEE8" w14:textId="77A2263D"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29" w:history="1">
        <w:r w:rsidR="00617191" w:rsidRPr="009B732A">
          <w:rPr>
            <w:rStyle w:val="Hyperlink"/>
            <w:rFonts w:ascii="Arial" w:hAnsi="Arial" w:cs="Arial"/>
            <w:color w:val="32433B" w:themeColor="text1"/>
          </w:rPr>
          <w:t>6.11</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Community Facility Hubbing</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_Toc169176529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71</w:t>
        </w:r>
        <w:r w:rsidR="00617191" w:rsidRPr="009B732A">
          <w:rPr>
            <w:rFonts w:ascii="Arial" w:hAnsi="Arial" w:cs="Arial"/>
            <w:webHidden/>
            <w:color w:val="32433B" w:themeColor="text1"/>
          </w:rPr>
          <w:fldChar w:fldCharType="end"/>
        </w:r>
      </w:hyperlink>
    </w:p>
    <w:p w14:paraId="3F83ADF3" w14:textId="37240AD4" w:rsidR="00617191" w:rsidRPr="009B732A" w:rsidRDefault="00000000" w:rsidP="002B60B7">
      <w:pPr>
        <w:pStyle w:val="TOC1"/>
        <w:rPr>
          <w:rFonts w:ascii="Arial" w:eastAsiaTheme="minorEastAsia" w:hAnsi="Arial" w:cs="Arial"/>
          <w:b w:val="0"/>
          <w:bCs w:val="0"/>
          <w:iCs w:val="0"/>
          <w:color w:val="32433B" w:themeColor="text1"/>
          <w:kern w:val="2"/>
          <w:sz w:val="24"/>
          <w:lang w:eastAsia="en-NZ"/>
          <w14:ligatures w14:val="standardContextual"/>
        </w:rPr>
      </w:pPr>
      <w:hyperlink w:anchor="_Toc169176530" w:history="1">
        <w:r w:rsidR="00617191" w:rsidRPr="009B732A">
          <w:rPr>
            <w:rStyle w:val="Hyperlink"/>
            <w:rFonts w:ascii="Arial" w:hAnsi="Arial" w:cs="Arial"/>
            <w:color w:val="32433B" w:themeColor="text1"/>
          </w:rPr>
          <w:t>7.0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FINANCIAL PICTURE</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_Toc169176530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72</w:t>
        </w:r>
        <w:r w:rsidR="00617191" w:rsidRPr="009B732A">
          <w:rPr>
            <w:rFonts w:ascii="Arial" w:hAnsi="Arial" w:cs="Arial"/>
            <w:webHidden/>
            <w:color w:val="32433B" w:themeColor="text1"/>
          </w:rPr>
          <w:fldChar w:fldCharType="end"/>
        </w:r>
      </w:hyperlink>
    </w:p>
    <w:p w14:paraId="39B516D0" w14:textId="7779383C"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31" w:history="1">
        <w:r w:rsidR="00617191" w:rsidRPr="009B732A">
          <w:rPr>
            <w:rStyle w:val="Hyperlink"/>
            <w:rFonts w:ascii="Arial" w:hAnsi="Arial" w:cs="Arial"/>
            <w:color w:val="32433B" w:themeColor="text1"/>
          </w:rPr>
          <w:t>7.1</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Value of Community Facilities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_Toc169176531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72</w:t>
        </w:r>
        <w:r w:rsidR="00617191" w:rsidRPr="009B732A">
          <w:rPr>
            <w:rFonts w:ascii="Arial" w:hAnsi="Arial" w:cs="Arial"/>
            <w:webHidden/>
            <w:color w:val="32433B" w:themeColor="text1"/>
          </w:rPr>
          <w:fldChar w:fldCharType="end"/>
        </w:r>
      </w:hyperlink>
    </w:p>
    <w:p w14:paraId="7339086B" w14:textId="4974190F"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32" w:history="1">
        <w:r w:rsidR="00617191" w:rsidRPr="009B732A">
          <w:rPr>
            <w:rStyle w:val="Hyperlink"/>
            <w:rFonts w:ascii="Arial" w:hAnsi="Arial" w:cs="Arial"/>
            <w:color w:val="32433B" w:themeColor="text1"/>
          </w:rPr>
          <w:t>7.2</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Current Operating Costs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_Toc169176532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72</w:t>
        </w:r>
        <w:r w:rsidR="00617191" w:rsidRPr="009B732A">
          <w:rPr>
            <w:rFonts w:ascii="Arial" w:hAnsi="Arial" w:cs="Arial"/>
            <w:webHidden/>
            <w:color w:val="32433B" w:themeColor="text1"/>
          </w:rPr>
          <w:fldChar w:fldCharType="end"/>
        </w:r>
      </w:hyperlink>
    </w:p>
    <w:p w14:paraId="6E04EF6C" w14:textId="3659D05B" w:rsidR="00617191" w:rsidRPr="009B732A" w:rsidRDefault="00000000" w:rsidP="002B60B7">
      <w:pPr>
        <w:pStyle w:val="TOC2"/>
        <w:tabs>
          <w:tab w:val="clear" w:pos="9639"/>
          <w:tab w:val="right" w:leader="dot" w:pos="9622"/>
        </w:tabs>
        <w:rPr>
          <w:rStyle w:val="Hyperlink"/>
          <w:rFonts w:ascii="Arial" w:hAnsi="Arial" w:cs="Arial"/>
          <w:color w:val="32433B" w:themeColor="text1"/>
        </w:rPr>
      </w:pPr>
      <w:hyperlink w:anchor="_Toc169176533" w:history="1">
        <w:r w:rsidR="00617191" w:rsidRPr="009B732A">
          <w:rPr>
            <w:rStyle w:val="Hyperlink"/>
            <w:rFonts w:ascii="Arial" w:hAnsi="Arial" w:cs="Arial"/>
            <w:color w:val="32433B" w:themeColor="text1"/>
          </w:rPr>
          <w:t>7.3</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Projected Operating Costs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_Toc169176533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74</w:t>
        </w:r>
        <w:r w:rsidR="00617191" w:rsidRPr="009B732A">
          <w:rPr>
            <w:rFonts w:ascii="Arial" w:hAnsi="Arial" w:cs="Arial"/>
            <w:webHidden/>
            <w:color w:val="32433B" w:themeColor="text1"/>
          </w:rPr>
          <w:fldChar w:fldCharType="end"/>
        </w:r>
      </w:hyperlink>
    </w:p>
    <w:p w14:paraId="4E61FA7E" w14:textId="0D89E262" w:rsidR="00617191" w:rsidRPr="009B732A" w:rsidRDefault="00000000" w:rsidP="002B60B7">
      <w:pPr>
        <w:pStyle w:val="TOC1"/>
        <w:rPr>
          <w:rFonts w:ascii="Arial" w:eastAsiaTheme="minorEastAsia" w:hAnsi="Arial" w:cs="Arial"/>
          <w:b w:val="0"/>
          <w:bCs w:val="0"/>
          <w:iCs w:val="0"/>
          <w:color w:val="32433B" w:themeColor="text1"/>
          <w:kern w:val="2"/>
          <w:sz w:val="24"/>
          <w:lang w:eastAsia="en-NZ"/>
          <w14:ligatures w14:val="standardContextual"/>
        </w:rPr>
      </w:pPr>
      <w:hyperlink w:anchor="_Toc169176534" w:history="1">
        <w:r w:rsidR="00617191" w:rsidRPr="009B732A">
          <w:rPr>
            <w:rStyle w:val="Hyperlink"/>
            <w:rFonts w:ascii="Arial" w:hAnsi="Arial" w:cs="Arial"/>
            <w:color w:val="32433B" w:themeColor="text1"/>
          </w:rPr>
          <w:t>8.0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SUPPLY &amp; DEMAND MODELLING</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_Toc169176534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75</w:t>
        </w:r>
        <w:r w:rsidR="00617191" w:rsidRPr="009B732A">
          <w:rPr>
            <w:rFonts w:ascii="Arial" w:hAnsi="Arial" w:cs="Arial"/>
            <w:webHidden/>
            <w:color w:val="32433B" w:themeColor="text1"/>
          </w:rPr>
          <w:fldChar w:fldCharType="end"/>
        </w:r>
      </w:hyperlink>
    </w:p>
    <w:p w14:paraId="1FD3A225" w14:textId="1369108E"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35" w:history="1">
        <w:r w:rsidR="00617191" w:rsidRPr="009B732A">
          <w:rPr>
            <w:rStyle w:val="Hyperlink"/>
            <w:rFonts w:ascii="Arial" w:hAnsi="Arial" w:cs="Arial"/>
            <w:color w:val="32433B" w:themeColor="text1"/>
          </w:rPr>
          <w:t>8.1</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Overview</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_Toc169176535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75</w:t>
        </w:r>
        <w:r w:rsidR="00617191" w:rsidRPr="009B732A">
          <w:rPr>
            <w:rFonts w:ascii="Arial" w:hAnsi="Arial" w:cs="Arial"/>
            <w:webHidden/>
            <w:color w:val="32433B" w:themeColor="text1"/>
          </w:rPr>
          <w:fldChar w:fldCharType="end"/>
        </w:r>
      </w:hyperlink>
    </w:p>
    <w:p w14:paraId="15002E46" w14:textId="43834D9E"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36" w:history="1">
        <w:r w:rsidR="00617191" w:rsidRPr="009B732A">
          <w:rPr>
            <w:rStyle w:val="Hyperlink"/>
            <w:rFonts w:ascii="Arial" w:hAnsi="Arial" w:cs="Arial"/>
            <w:color w:val="32433B" w:themeColor="text1"/>
          </w:rPr>
          <w:t>8.2</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Distance Decay</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_Toc169176536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76</w:t>
        </w:r>
        <w:r w:rsidR="00617191" w:rsidRPr="009B732A">
          <w:rPr>
            <w:rFonts w:ascii="Arial" w:hAnsi="Arial" w:cs="Arial"/>
            <w:webHidden/>
            <w:color w:val="32433B" w:themeColor="text1"/>
          </w:rPr>
          <w:fldChar w:fldCharType="end"/>
        </w:r>
      </w:hyperlink>
    </w:p>
    <w:p w14:paraId="42FBFC2F" w14:textId="4894B2FD"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37" w:history="1">
        <w:r w:rsidR="00617191" w:rsidRPr="009B732A">
          <w:rPr>
            <w:rStyle w:val="Hyperlink"/>
            <w:rFonts w:ascii="Arial" w:hAnsi="Arial" w:cs="Arial"/>
            <w:color w:val="32433B" w:themeColor="text1"/>
          </w:rPr>
          <w:t>8.3</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Facility Catchments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_Toc169176537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77</w:t>
        </w:r>
        <w:r w:rsidR="00617191" w:rsidRPr="009B732A">
          <w:rPr>
            <w:rFonts w:ascii="Arial" w:hAnsi="Arial" w:cs="Arial"/>
            <w:webHidden/>
            <w:color w:val="32433B" w:themeColor="text1"/>
          </w:rPr>
          <w:fldChar w:fldCharType="end"/>
        </w:r>
      </w:hyperlink>
    </w:p>
    <w:p w14:paraId="58067F39" w14:textId="158E4941"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38" w:history="1">
        <w:r w:rsidR="00617191" w:rsidRPr="009B732A">
          <w:rPr>
            <w:rStyle w:val="Hyperlink"/>
            <w:rFonts w:ascii="Arial" w:hAnsi="Arial" w:cs="Arial"/>
            <w:color w:val="32433B" w:themeColor="text1"/>
          </w:rPr>
          <w:t>8.4</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Impact of Population Growth</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_Toc169176538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80</w:t>
        </w:r>
        <w:r w:rsidR="00617191" w:rsidRPr="009B732A">
          <w:rPr>
            <w:rFonts w:ascii="Arial" w:hAnsi="Arial" w:cs="Arial"/>
            <w:webHidden/>
            <w:color w:val="32433B" w:themeColor="text1"/>
          </w:rPr>
          <w:fldChar w:fldCharType="end"/>
        </w:r>
      </w:hyperlink>
    </w:p>
    <w:p w14:paraId="0C4B99FB" w14:textId="3A20396B"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39" w:history="1">
        <w:r w:rsidR="00617191" w:rsidRPr="009B732A">
          <w:rPr>
            <w:rStyle w:val="Hyperlink"/>
            <w:rFonts w:ascii="Arial" w:hAnsi="Arial" w:cs="Arial"/>
            <w:color w:val="32433B" w:themeColor="text1"/>
          </w:rPr>
          <w:t>8.5</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Catchment Size &amp; Building Size</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_Toc169176539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82</w:t>
        </w:r>
        <w:r w:rsidR="00617191" w:rsidRPr="009B732A">
          <w:rPr>
            <w:rFonts w:ascii="Arial" w:hAnsi="Arial" w:cs="Arial"/>
            <w:webHidden/>
            <w:color w:val="32433B" w:themeColor="text1"/>
          </w:rPr>
          <w:fldChar w:fldCharType="end"/>
        </w:r>
      </w:hyperlink>
    </w:p>
    <w:p w14:paraId="4B5EF7B7" w14:textId="340F61B8" w:rsidR="00617191" w:rsidRPr="009B732A" w:rsidRDefault="00000000" w:rsidP="002B60B7">
      <w:pPr>
        <w:pStyle w:val="TOC1"/>
        <w:rPr>
          <w:rFonts w:ascii="Arial" w:eastAsiaTheme="minorEastAsia" w:hAnsi="Arial" w:cs="Arial"/>
          <w:b w:val="0"/>
          <w:bCs w:val="0"/>
          <w:iCs w:val="0"/>
          <w:color w:val="32433B" w:themeColor="text1"/>
          <w:kern w:val="2"/>
          <w:sz w:val="24"/>
          <w:lang w:eastAsia="en-NZ"/>
          <w14:ligatures w14:val="standardContextual"/>
        </w:rPr>
      </w:pPr>
      <w:hyperlink w:anchor="_Toc169176540" w:history="1">
        <w:r w:rsidR="00617191" w:rsidRPr="009B732A">
          <w:rPr>
            <w:rStyle w:val="Hyperlink"/>
            <w:rFonts w:ascii="Arial" w:hAnsi="Arial" w:cs="Arial"/>
            <w:color w:val="32433B" w:themeColor="text1"/>
          </w:rPr>
          <w:t>9.0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KEY FACILITY FINDINGS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_Toc169176540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85</w:t>
        </w:r>
        <w:r w:rsidR="00617191" w:rsidRPr="009B732A">
          <w:rPr>
            <w:rFonts w:ascii="Arial" w:hAnsi="Arial" w:cs="Arial"/>
            <w:webHidden/>
            <w:color w:val="32433B" w:themeColor="text1"/>
          </w:rPr>
          <w:fldChar w:fldCharType="end"/>
        </w:r>
      </w:hyperlink>
    </w:p>
    <w:p w14:paraId="155216E7" w14:textId="1174C86D"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41" w:history="1">
        <w:r w:rsidR="00617191" w:rsidRPr="009B732A">
          <w:rPr>
            <w:rStyle w:val="Hyperlink"/>
            <w:rFonts w:ascii="Arial" w:hAnsi="Arial" w:cs="Arial"/>
            <w:color w:val="32433B" w:themeColor="text1"/>
          </w:rPr>
          <w:t>9.1</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Community Centres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_Toc169176541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86</w:t>
        </w:r>
        <w:r w:rsidR="00617191" w:rsidRPr="009B732A">
          <w:rPr>
            <w:rFonts w:ascii="Arial" w:hAnsi="Arial" w:cs="Arial"/>
            <w:webHidden/>
            <w:color w:val="32433B" w:themeColor="text1"/>
          </w:rPr>
          <w:fldChar w:fldCharType="end"/>
        </w:r>
      </w:hyperlink>
    </w:p>
    <w:p w14:paraId="09455338" w14:textId="67B29E6D"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42" w:history="1">
        <w:r w:rsidR="00617191" w:rsidRPr="009B732A">
          <w:rPr>
            <w:rStyle w:val="Hyperlink"/>
            <w:rFonts w:ascii="Arial" w:hAnsi="Arial" w:cs="Arial"/>
            <w:color w:val="32433B" w:themeColor="text1"/>
          </w:rPr>
          <w:t>9.2</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Libraries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_Toc169176542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87</w:t>
        </w:r>
        <w:r w:rsidR="00617191" w:rsidRPr="009B732A">
          <w:rPr>
            <w:rFonts w:ascii="Arial" w:hAnsi="Arial" w:cs="Arial"/>
            <w:webHidden/>
            <w:color w:val="32433B" w:themeColor="text1"/>
          </w:rPr>
          <w:fldChar w:fldCharType="end"/>
        </w:r>
      </w:hyperlink>
    </w:p>
    <w:p w14:paraId="439640C5" w14:textId="7980EE39"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43" w:history="1">
        <w:r w:rsidR="00617191" w:rsidRPr="009B732A">
          <w:rPr>
            <w:rStyle w:val="Hyperlink"/>
            <w:rFonts w:ascii="Arial" w:hAnsi="Arial" w:cs="Arial"/>
            <w:color w:val="32433B" w:themeColor="text1"/>
          </w:rPr>
          <w:t>9.3</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Swimming Pools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_Toc169176543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88</w:t>
        </w:r>
        <w:r w:rsidR="00617191" w:rsidRPr="009B732A">
          <w:rPr>
            <w:rFonts w:ascii="Arial" w:hAnsi="Arial" w:cs="Arial"/>
            <w:webHidden/>
            <w:color w:val="32433B" w:themeColor="text1"/>
          </w:rPr>
          <w:fldChar w:fldCharType="end"/>
        </w:r>
      </w:hyperlink>
    </w:p>
    <w:p w14:paraId="763F8C98" w14:textId="498CFDB4"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44" w:history="1">
        <w:r w:rsidR="00617191" w:rsidRPr="009B732A">
          <w:rPr>
            <w:rStyle w:val="Hyperlink"/>
            <w:rFonts w:ascii="Arial" w:hAnsi="Arial" w:cs="Arial"/>
            <w:color w:val="32433B" w:themeColor="text1"/>
          </w:rPr>
          <w:t>9.4</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Recreation Centres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_Toc169176544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89</w:t>
        </w:r>
        <w:r w:rsidR="00617191" w:rsidRPr="009B732A">
          <w:rPr>
            <w:rFonts w:ascii="Arial" w:hAnsi="Arial" w:cs="Arial"/>
            <w:webHidden/>
            <w:color w:val="32433B" w:themeColor="text1"/>
          </w:rPr>
          <w:fldChar w:fldCharType="end"/>
        </w:r>
      </w:hyperlink>
    </w:p>
    <w:p w14:paraId="7F01AAE9" w14:textId="6F10FF70"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45" w:history="1">
        <w:r w:rsidR="00617191" w:rsidRPr="009B732A">
          <w:rPr>
            <w:rStyle w:val="Hyperlink"/>
            <w:rFonts w:ascii="Arial" w:hAnsi="Arial" w:cs="Arial"/>
            <w:color w:val="32433B" w:themeColor="text1"/>
          </w:rPr>
          <w:t>9.5</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Community Spaces in Council Housing Assets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_Toc169176545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90</w:t>
        </w:r>
        <w:r w:rsidR="00617191" w:rsidRPr="009B732A">
          <w:rPr>
            <w:rFonts w:ascii="Arial" w:hAnsi="Arial" w:cs="Arial"/>
            <w:webHidden/>
            <w:color w:val="32433B" w:themeColor="text1"/>
          </w:rPr>
          <w:fldChar w:fldCharType="end"/>
        </w:r>
      </w:hyperlink>
    </w:p>
    <w:p w14:paraId="7E06AB0C" w14:textId="793E6C7E"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46" w:history="1">
        <w:r w:rsidR="00617191" w:rsidRPr="009B732A">
          <w:rPr>
            <w:rStyle w:val="Hyperlink"/>
            <w:rFonts w:ascii="Arial" w:hAnsi="Arial" w:cs="Arial"/>
            <w:color w:val="32433B" w:themeColor="text1"/>
          </w:rPr>
          <w:t>9.6</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Lease Facilities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_Toc169176546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91</w:t>
        </w:r>
        <w:r w:rsidR="00617191" w:rsidRPr="009B732A">
          <w:rPr>
            <w:rFonts w:ascii="Arial" w:hAnsi="Arial" w:cs="Arial"/>
            <w:webHidden/>
            <w:color w:val="32433B" w:themeColor="text1"/>
          </w:rPr>
          <w:fldChar w:fldCharType="end"/>
        </w:r>
      </w:hyperlink>
    </w:p>
    <w:p w14:paraId="60DCD5AE" w14:textId="0A650EBE"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47" w:history="1">
        <w:r w:rsidR="00617191" w:rsidRPr="009B732A">
          <w:rPr>
            <w:rStyle w:val="Hyperlink"/>
            <w:rFonts w:ascii="Arial" w:hAnsi="Arial" w:cs="Arial"/>
            <w:color w:val="32433B" w:themeColor="text1"/>
          </w:rPr>
          <w:t>9.7</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Marae and Kaupapa Māori Spaces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_Toc169176547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92</w:t>
        </w:r>
        <w:r w:rsidR="00617191" w:rsidRPr="009B732A">
          <w:rPr>
            <w:rFonts w:ascii="Arial" w:hAnsi="Arial" w:cs="Arial"/>
            <w:webHidden/>
            <w:color w:val="32433B" w:themeColor="text1"/>
          </w:rPr>
          <w:fldChar w:fldCharType="end"/>
        </w:r>
      </w:hyperlink>
    </w:p>
    <w:p w14:paraId="12FE6AD3" w14:textId="4F4D5783"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48" w:history="1">
        <w:r w:rsidR="00617191" w:rsidRPr="009B732A">
          <w:rPr>
            <w:rStyle w:val="Hyperlink"/>
            <w:rFonts w:ascii="Arial" w:hAnsi="Arial" w:cs="Arial"/>
            <w:color w:val="32433B" w:themeColor="text1"/>
          </w:rPr>
          <w:t>9.8</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Art and Creative Facilities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_Toc169176548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93</w:t>
        </w:r>
        <w:r w:rsidR="00617191" w:rsidRPr="009B732A">
          <w:rPr>
            <w:rFonts w:ascii="Arial" w:hAnsi="Arial" w:cs="Arial"/>
            <w:webHidden/>
            <w:color w:val="32433B" w:themeColor="text1"/>
          </w:rPr>
          <w:fldChar w:fldCharType="end"/>
        </w:r>
      </w:hyperlink>
    </w:p>
    <w:p w14:paraId="4554E8BC" w14:textId="0F457E72" w:rsidR="00617191" w:rsidRPr="009B732A" w:rsidRDefault="00000000" w:rsidP="002B60B7">
      <w:pPr>
        <w:pStyle w:val="TOC2"/>
        <w:tabs>
          <w:tab w:val="clear" w:pos="9639"/>
          <w:tab w:val="right" w:leader="dot" w:pos="9622"/>
        </w:tabs>
        <w:rPr>
          <w:rFonts w:ascii="Arial" w:eastAsiaTheme="minorEastAsia" w:hAnsi="Arial" w:cs="Arial"/>
          <w:bCs w:val="0"/>
          <w:color w:val="32433B" w:themeColor="text1"/>
          <w:kern w:val="2"/>
          <w:sz w:val="24"/>
          <w:szCs w:val="24"/>
          <w:lang w:eastAsia="en-NZ"/>
          <w14:ligatures w14:val="standardContextual"/>
        </w:rPr>
      </w:pPr>
      <w:hyperlink w:anchor="_Toc169176549" w:history="1">
        <w:r w:rsidR="00617191" w:rsidRPr="009B732A">
          <w:rPr>
            <w:rStyle w:val="Hyperlink"/>
            <w:rFonts w:ascii="Arial" w:hAnsi="Arial" w:cs="Arial"/>
            <w:color w:val="32433B" w:themeColor="text1"/>
          </w:rPr>
          <w:t>9.9</w:t>
        </w:r>
        <w:r w:rsidR="00617191" w:rsidRPr="009B732A">
          <w:rPr>
            <w:rFonts w:ascii="Arial" w:eastAsiaTheme="minorEastAsia" w:hAnsi="Arial" w:cs="Arial"/>
            <w:bCs w:val="0"/>
            <w:color w:val="32433B" w:themeColor="text1"/>
            <w:kern w:val="2"/>
            <w:sz w:val="24"/>
            <w:szCs w:val="24"/>
            <w:lang w:eastAsia="en-NZ"/>
            <w14:ligatures w14:val="standardContextual"/>
          </w:rPr>
          <w:tab/>
        </w:r>
        <w:r w:rsidR="00617191" w:rsidRPr="009B732A">
          <w:rPr>
            <w:rStyle w:val="Hyperlink"/>
            <w:rFonts w:ascii="Arial" w:hAnsi="Arial" w:cs="Arial"/>
            <w:color w:val="32433B" w:themeColor="text1"/>
          </w:rPr>
          <w:t>Public Toilets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_Toc169176549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94</w:t>
        </w:r>
        <w:r w:rsidR="00617191" w:rsidRPr="009B732A">
          <w:rPr>
            <w:rFonts w:ascii="Arial" w:hAnsi="Arial" w:cs="Arial"/>
            <w:webHidden/>
            <w:color w:val="32433B" w:themeColor="text1"/>
          </w:rPr>
          <w:fldChar w:fldCharType="end"/>
        </w:r>
      </w:hyperlink>
    </w:p>
    <w:p w14:paraId="65714418" w14:textId="2E74906F" w:rsidR="00617191" w:rsidRPr="009B732A" w:rsidRDefault="00000000" w:rsidP="002B60B7">
      <w:pPr>
        <w:pStyle w:val="TOC1"/>
        <w:rPr>
          <w:rFonts w:ascii="Arial" w:eastAsiaTheme="minorEastAsia" w:hAnsi="Arial" w:cs="Arial"/>
          <w:b w:val="0"/>
          <w:bCs w:val="0"/>
          <w:iCs w:val="0"/>
          <w:color w:val="32433B" w:themeColor="text1"/>
          <w:kern w:val="2"/>
          <w:sz w:val="24"/>
          <w:lang w:eastAsia="en-NZ"/>
          <w14:ligatures w14:val="standardContextual"/>
        </w:rPr>
      </w:pPr>
      <w:hyperlink w:anchor="_Toc169176550" w:history="1">
        <w:r w:rsidR="00617191" w:rsidRPr="009B732A">
          <w:rPr>
            <w:rStyle w:val="Hyperlink"/>
            <w:rFonts w:ascii="Arial" w:hAnsi="Arial" w:cs="Arial"/>
            <w:color w:val="32433B" w:themeColor="text1"/>
          </w:rPr>
          <w:t>10.0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CONCLUSIONS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_Toc169176550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95</w:t>
        </w:r>
        <w:r w:rsidR="00617191" w:rsidRPr="009B732A">
          <w:rPr>
            <w:rFonts w:ascii="Arial" w:hAnsi="Arial" w:cs="Arial"/>
            <w:webHidden/>
            <w:color w:val="32433B" w:themeColor="text1"/>
          </w:rPr>
          <w:fldChar w:fldCharType="end"/>
        </w:r>
      </w:hyperlink>
    </w:p>
    <w:p w14:paraId="454E37B7" w14:textId="48D8E90A" w:rsidR="00617191" w:rsidRPr="009B732A" w:rsidRDefault="00000000" w:rsidP="002B60B7">
      <w:pPr>
        <w:pStyle w:val="TOC1"/>
        <w:rPr>
          <w:rFonts w:ascii="Arial" w:eastAsiaTheme="minorEastAsia" w:hAnsi="Arial" w:cs="Arial"/>
          <w:b w:val="0"/>
          <w:bCs w:val="0"/>
          <w:iCs w:val="0"/>
          <w:color w:val="32433B" w:themeColor="text1"/>
          <w:kern w:val="2"/>
          <w:sz w:val="24"/>
          <w:lang w:eastAsia="en-NZ"/>
          <w14:ligatures w14:val="standardContextual"/>
        </w:rPr>
      </w:pPr>
      <w:hyperlink w:anchor="_Toc169176551" w:history="1">
        <w:r w:rsidR="00617191" w:rsidRPr="009B732A">
          <w:rPr>
            <w:rStyle w:val="Hyperlink"/>
            <w:rFonts w:ascii="Arial" w:hAnsi="Arial" w:cs="Arial"/>
            <w:color w:val="32433B" w:themeColor="text1"/>
          </w:rPr>
          <w:t>11.0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APPENDIX 1: FACILITY METRICS</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_Toc169176551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97</w:t>
        </w:r>
        <w:r w:rsidR="00617191" w:rsidRPr="009B732A">
          <w:rPr>
            <w:rFonts w:ascii="Arial" w:hAnsi="Arial" w:cs="Arial"/>
            <w:webHidden/>
            <w:color w:val="32433B" w:themeColor="text1"/>
          </w:rPr>
          <w:fldChar w:fldCharType="end"/>
        </w:r>
      </w:hyperlink>
    </w:p>
    <w:p w14:paraId="64BC5001" w14:textId="3D947CFE" w:rsidR="00617191" w:rsidRPr="009B732A" w:rsidRDefault="00000000" w:rsidP="002B60B7">
      <w:pPr>
        <w:pStyle w:val="TOC1"/>
        <w:jc w:val="left"/>
        <w:rPr>
          <w:rFonts w:ascii="Arial" w:eastAsiaTheme="minorEastAsia" w:hAnsi="Arial" w:cs="Arial"/>
          <w:b w:val="0"/>
          <w:bCs w:val="0"/>
          <w:iCs w:val="0"/>
          <w:color w:val="32433B" w:themeColor="text1"/>
          <w:kern w:val="2"/>
          <w:sz w:val="24"/>
          <w:lang w:eastAsia="en-NZ"/>
          <w14:ligatures w14:val="standardContextual"/>
        </w:rPr>
      </w:pPr>
      <w:hyperlink w:anchor="_Toc169176552" w:history="1">
        <w:r w:rsidR="00617191" w:rsidRPr="009B732A">
          <w:rPr>
            <w:rStyle w:val="Hyperlink"/>
            <w:rFonts w:ascii="Arial" w:hAnsi="Arial" w:cs="Arial"/>
            <w:color w:val="32433B" w:themeColor="text1"/>
          </w:rPr>
          <w:t>12.0</w:t>
        </w:r>
        <w:r w:rsidR="00617191" w:rsidRPr="009B732A">
          <w:rPr>
            <w:rFonts w:ascii="Arial" w:eastAsiaTheme="minorEastAsia" w:hAnsi="Arial" w:cs="Arial"/>
            <w:b w:val="0"/>
            <w:bCs w:val="0"/>
            <w:iCs w:val="0"/>
            <w:color w:val="32433B" w:themeColor="text1"/>
            <w:kern w:val="2"/>
            <w:sz w:val="24"/>
            <w:lang w:eastAsia="en-NZ"/>
            <w14:ligatures w14:val="standardContextual"/>
          </w:rPr>
          <w:tab/>
        </w:r>
        <w:r w:rsidR="00617191" w:rsidRPr="009B732A">
          <w:rPr>
            <w:rStyle w:val="Hyperlink"/>
            <w:rFonts w:ascii="Arial" w:hAnsi="Arial" w:cs="Arial"/>
            <w:color w:val="32433B" w:themeColor="text1"/>
          </w:rPr>
          <w:t>APPENDIX 2: FIT-FOR-PURPOSE CRITERIA</w:t>
        </w:r>
        <w:r w:rsidR="00617191" w:rsidRPr="009B732A">
          <w:rPr>
            <w:rFonts w:ascii="Arial" w:hAnsi="Arial" w:cs="Arial"/>
            <w:webHidden/>
            <w:color w:val="32433B" w:themeColor="text1"/>
          </w:rPr>
          <w:tab/>
        </w:r>
        <w:r w:rsidR="00617191" w:rsidRPr="009B732A">
          <w:rPr>
            <w:rFonts w:ascii="Arial" w:hAnsi="Arial" w:cs="Arial"/>
            <w:webHidden/>
            <w:color w:val="32433B" w:themeColor="text1"/>
          </w:rPr>
          <w:fldChar w:fldCharType="begin"/>
        </w:r>
        <w:r w:rsidR="00617191" w:rsidRPr="009B732A">
          <w:rPr>
            <w:rFonts w:ascii="Arial" w:hAnsi="Arial" w:cs="Arial"/>
            <w:webHidden/>
            <w:color w:val="32433B" w:themeColor="text1"/>
          </w:rPr>
          <w:instrText xml:space="preserve"> PAGEREF _Toc169176552 \h </w:instrText>
        </w:r>
        <w:r w:rsidR="00617191" w:rsidRPr="009B732A">
          <w:rPr>
            <w:rFonts w:ascii="Arial" w:hAnsi="Arial" w:cs="Arial"/>
            <w:webHidden/>
            <w:color w:val="32433B" w:themeColor="text1"/>
          </w:rPr>
        </w:r>
        <w:r w:rsidR="00617191" w:rsidRPr="009B732A">
          <w:rPr>
            <w:rFonts w:ascii="Arial" w:hAnsi="Arial" w:cs="Arial"/>
            <w:webHidden/>
            <w:color w:val="32433B" w:themeColor="text1"/>
          </w:rPr>
          <w:fldChar w:fldCharType="separate"/>
        </w:r>
        <w:r w:rsidR="00A366C0" w:rsidRPr="009B732A">
          <w:rPr>
            <w:rFonts w:ascii="Arial" w:hAnsi="Arial" w:cs="Arial"/>
            <w:webHidden/>
            <w:color w:val="32433B" w:themeColor="text1"/>
          </w:rPr>
          <w:t>108</w:t>
        </w:r>
        <w:r w:rsidR="00617191" w:rsidRPr="009B732A">
          <w:rPr>
            <w:rFonts w:ascii="Arial" w:hAnsi="Arial" w:cs="Arial"/>
            <w:webHidden/>
            <w:color w:val="32433B" w:themeColor="text1"/>
          </w:rPr>
          <w:fldChar w:fldCharType="end"/>
        </w:r>
      </w:hyperlink>
    </w:p>
    <w:p w14:paraId="491774EA" w14:textId="27561F1D" w:rsidR="00FB6204" w:rsidRPr="009B732A" w:rsidRDefault="00D51618" w:rsidP="00FE2D0C">
      <w:pPr>
        <w:pStyle w:val="Bodytextonwhitebackground"/>
        <w:rPr>
          <w:rFonts w:ascii="Arial" w:hAnsi="Arial" w:cs="Arial"/>
          <w:b/>
          <w:bCs/>
          <w:iCs/>
          <w:noProof/>
          <w:color w:val="32433B" w:themeColor="text1"/>
          <w:szCs w:val="24"/>
        </w:rPr>
        <w:sectPr w:rsidR="00FB6204" w:rsidRPr="009B732A" w:rsidSect="002B60B7">
          <w:type w:val="continuous"/>
          <w:pgSz w:w="11900" w:h="16840"/>
          <w:pgMar w:top="737" w:right="1134" w:bottom="851" w:left="1134" w:header="709" w:footer="318" w:gutter="0"/>
          <w:cols w:space="708"/>
          <w:docGrid w:linePitch="360"/>
        </w:sectPr>
      </w:pPr>
      <w:r w:rsidRPr="009B732A">
        <w:rPr>
          <w:rFonts w:ascii="Arial" w:hAnsi="Arial" w:cs="Arial"/>
          <w:b/>
          <w:bCs/>
          <w:iCs/>
          <w:noProof/>
          <w:color w:val="32433B" w:themeColor="text1"/>
          <w:szCs w:val="24"/>
        </w:rPr>
        <w:fldChar w:fldCharType="end"/>
      </w:r>
    </w:p>
    <w:p w14:paraId="5079B5ED" w14:textId="4101BDB7" w:rsidR="00CC11FA" w:rsidRPr="009B732A" w:rsidRDefault="00CC11FA" w:rsidP="00514E8E">
      <w:pPr>
        <w:pStyle w:val="1aVS-HeadingonWhite"/>
        <w:rPr>
          <w:rFonts w:ascii="Arial" w:hAnsi="Arial" w:cs="Arial"/>
          <w:color w:val="32433B" w:themeColor="text1"/>
        </w:rPr>
      </w:pPr>
      <w:bookmarkStart w:id="58" w:name="_Toc169176485"/>
      <w:r w:rsidRPr="009B732A">
        <w:rPr>
          <w:rFonts w:ascii="Arial" w:hAnsi="Arial" w:cs="Arial"/>
          <w:color w:val="32433B" w:themeColor="text1"/>
        </w:rPr>
        <w:lastRenderedPageBreak/>
        <w:t>INTRODUCTION</w:t>
      </w:r>
      <w:bookmarkEnd w:id="58"/>
    </w:p>
    <w:p w14:paraId="684521A2" w14:textId="784FEF29" w:rsidR="00CC11FA" w:rsidRPr="009B732A" w:rsidRDefault="001A3793" w:rsidP="00CC11FA">
      <w:pPr>
        <w:pStyle w:val="2aVS-SubheadingOnWhiteBackground"/>
        <w:rPr>
          <w:rFonts w:ascii="Arial" w:hAnsi="Arial" w:cs="Arial"/>
          <w:color w:val="32433B" w:themeColor="text1"/>
        </w:rPr>
      </w:pPr>
      <w:bookmarkStart w:id="59" w:name="_Toc169176486"/>
      <w:r w:rsidRPr="009B732A">
        <w:rPr>
          <w:rFonts w:ascii="Arial" w:hAnsi="Arial" w:cs="Arial"/>
          <w:color w:val="32433B" w:themeColor="text1"/>
        </w:rPr>
        <w:t>Purpose</w:t>
      </w:r>
      <w:bookmarkEnd w:id="59"/>
    </w:p>
    <w:p w14:paraId="463FFC68" w14:textId="1239B0E1" w:rsidR="009F4DBD" w:rsidRPr="006034EF" w:rsidRDefault="00BD4AE5" w:rsidP="00BD4AE5">
      <w:pPr>
        <w:pStyle w:val="Bodytextonwhitebackground"/>
        <w:rPr>
          <w:rFonts w:ascii="Arial" w:hAnsi="Arial" w:cs="Arial"/>
          <w:color w:val="32433B" w:themeColor="text1"/>
          <w:sz w:val="22"/>
          <w:szCs w:val="22"/>
        </w:rPr>
      </w:pPr>
      <w:r w:rsidRPr="006034EF">
        <w:rPr>
          <w:rFonts w:ascii="Arial" w:hAnsi="Arial" w:cs="Arial"/>
          <w:color w:val="32433B" w:themeColor="text1"/>
          <w:sz w:val="22"/>
          <w:szCs w:val="22"/>
        </w:rPr>
        <w:t>Wellington City Council develop</w:t>
      </w:r>
      <w:r w:rsidR="009F4DBD" w:rsidRPr="006034EF">
        <w:rPr>
          <w:rFonts w:ascii="Arial" w:hAnsi="Arial" w:cs="Arial"/>
          <w:color w:val="32433B" w:themeColor="text1"/>
          <w:sz w:val="22"/>
          <w:szCs w:val="22"/>
        </w:rPr>
        <w:t>ed</w:t>
      </w:r>
      <w:r w:rsidRPr="006034EF">
        <w:rPr>
          <w:rFonts w:ascii="Arial" w:hAnsi="Arial" w:cs="Arial"/>
          <w:color w:val="32433B" w:themeColor="text1"/>
          <w:sz w:val="22"/>
          <w:szCs w:val="22"/>
        </w:rPr>
        <w:t xml:space="preserve"> </w:t>
      </w:r>
      <w:r w:rsidR="0026192F" w:rsidRPr="006034EF">
        <w:rPr>
          <w:rFonts w:ascii="Arial" w:hAnsi="Arial" w:cs="Arial"/>
          <w:color w:val="32433B" w:themeColor="text1"/>
          <w:sz w:val="22"/>
          <w:szCs w:val="22"/>
        </w:rPr>
        <w:t xml:space="preserve">Te Awe Māpara, </w:t>
      </w:r>
      <w:r w:rsidRPr="006034EF">
        <w:rPr>
          <w:rFonts w:ascii="Arial" w:hAnsi="Arial" w:cs="Arial"/>
          <w:color w:val="32433B" w:themeColor="text1"/>
          <w:sz w:val="22"/>
          <w:szCs w:val="22"/>
        </w:rPr>
        <w:t>Community Facilities Plan</w:t>
      </w:r>
      <w:r w:rsidR="00FE5596" w:rsidRPr="006034EF">
        <w:rPr>
          <w:rFonts w:ascii="Arial" w:hAnsi="Arial" w:cs="Arial"/>
          <w:color w:val="32433B" w:themeColor="text1"/>
          <w:sz w:val="22"/>
          <w:szCs w:val="22"/>
        </w:rPr>
        <w:t xml:space="preserve"> 2023</w:t>
      </w:r>
      <w:r w:rsidR="00843957" w:rsidRPr="006034EF">
        <w:rPr>
          <w:rFonts w:ascii="Arial" w:hAnsi="Arial" w:cs="Arial"/>
          <w:color w:val="32433B" w:themeColor="text1"/>
          <w:sz w:val="22"/>
          <w:szCs w:val="22"/>
        </w:rPr>
        <w:t>,</w:t>
      </w:r>
      <w:r w:rsidRPr="006034EF">
        <w:rPr>
          <w:rFonts w:ascii="Arial" w:hAnsi="Arial" w:cs="Arial"/>
          <w:color w:val="32433B" w:themeColor="text1"/>
          <w:sz w:val="22"/>
          <w:szCs w:val="22"/>
        </w:rPr>
        <w:t xml:space="preserve"> to guide the Council’s efforts to </w:t>
      </w:r>
      <w:r w:rsidR="005C4D4E" w:rsidRPr="006034EF">
        <w:rPr>
          <w:rFonts w:ascii="Arial" w:hAnsi="Arial" w:cs="Arial"/>
          <w:color w:val="32433B" w:themeColor="text1"/>
          <w:sz w:val="22"/>
          <w:szCs w:val="22"/>
        </w:rPr>
        <w:t>deliver “Thriving and accessible community facilities</w:t>
      </w:r>
      <w:r w:rsidR="007125EE" w:rsidRPr="006034EF">
        <w:rPr>
          <w:rFonts w:ascii="Arial" w:hAnsi="Arial" w:cs="Arial"/>
          <w:color w:val="32433B" w:themeColor="text1"/>
          <w:sz w:val="22"/>
          <w:szCs w:val="22"/>
        </w:rPr>
        <w:t xml:space="preserve"> – where people connect, have fun and belon</w:t>
      </w:r>
      <w:r w:rsidR="0080139F" w:rsidRPr="006034EF">
        <w:rPr>
          <w:rFonts w:ascii="Arial" w:hAnsi="Arial" w:cs="Arial"/>
          <w:color w:val="32433B" w:themeColor="text1"/>
          <w:sz w:val="22"/>
          <w:szCs w:val="22"/>
        </w:rPr>
        <w:t>g</w:t>
      </w:r>
      <w:r w:rsidR="007125EE" w:rsidRPr="006034EF">
        <w:rPr>
          <w:rFonts w:ascii="Arial" w:hAnsi="Arial" w:cs="Arial"/>
          <w:color w:val="32433B" w:themeColor="text1"/>
          <w:sz w:val="22"/>
          <w:szCs w:val="22"/>
        </w:rPr>
        <w:t xml:space="preserve">”. </w:t>
      </w:r>
      <w:r w:rsidR="00180D57" w:rsidRPr="006034EF">
        <w:rPr>
          <w:rFonts w:ascii="Arial" w:hAnsi="Arial" w:cs="Arial"/>
          <w:color w:val="32433B" w:themeColor="text1"/>
          <w:sz w:val="22"/>
          <w:szCs w:val="22"/>
        </w:rPr>
        <w:t xml:space="preserve">The rationale for </w:t>
      </w:r>
      <w:r w:rsidR="001347CA" w:rsidRPr="006034EF">
        <w:rPr>
          <w:rFonts w:ascii="Arial" w:hAnsi="Arial" w:cs="Arial"/>
          <w:color w:val="32433B" w:themeColor="text1"/>
          <w:sz w:val="22"/>
          <w:szCs w:val="22"/>
        </w:rPr>
        <w:t xml:space="preserve">undertaking the </w:t>
      </w:r>
      <w:r w:rsidR="00180D57" w:rsidRPr="006034EF">
        <w:rPr>
          <w:rFonts w:ascii="Arial" w:hAnsi="Arial" w:cs="Arial"/>
          <w:color w:val="32433B" w:themeColor="text1"/>
          <w:sz w:val="22"/>
          <w:szCs w:val="22"/>
        </w:rPr>
        <w:t xml:space="preserve">work </w:t>
      </w:r>
      <w:r w:rsidR="009F4DBD" w:rsidRPr="006034EF">
        <w:rPr>
          <w:rFonts w:ascii="Arial" w:hAnsi="Arial" w:cs="Arial"/>
          <w:color w:val="32433B" w:themeColor="text1"/>
          <w:sz w:val="22"/>
          <w:szCs w:val="22"/>
        </w:rPr>
        <w:t xml:space="preserve">is </w:t>
      </w:r>
      <w:r w:rsidR="00180D57" w:rsidRPr="006034EF">
        <w:rPr>
          <w:rFonts w:ascii="Arial" w:hAnsi="Arial" w:cs="Arial"/>
          <w:color w:val="32433B" w:themeColor="text1"/>
          <w:sz w:val="22"/>
          <w:szCs w:val="22"/>
        </w:rPr>
        <w:t xml:space="preserve">to ensure </w:t>
      </w:r>
      <w:r w:rsidR="009F4DBD" w:rsidRPr="006034EF">
        <w:rPr>
          <w:rFonts w:ascii="Arial" w:hAnsi="Arial" w:cs="Arial"/>
          <w:color w:val="32433B" w:themeColor="text1"/>
          <w:sz w:val="22"/>
          <w:szCs w:val="22"/>
        </w:rPr>
        <w:t xml:space="preserve">the city has the </w:t>
      </w:r>
      <w:r w:rsidRPr="006034EF">
        <w:rPr>
          <w:rFonts w:ascii="Arial" w:hAnsi="Arial" w:cs="Arial"/>
          <w:color w:val="32433B" w:themeColor="text1"/>
          <w:sz w:val="22"/>
          <w:szCs w:val="22"/>
        </w:rPr>
        <w:t>right facilit</w:t>
      </w:r>
      <w:r w:rsidR="00B44614" w:rsidRPr="006034EF">
        <w:rPr>
          <w:rFonts w:ascii="Arial" w:hAnsi="Arial" w:cs="Arial"/>
          <w:color w:val="32433B" w:themeColor="text1"/>
          <w:sz w:val="22"/>
          <w:szCs w:val="22"/>
        </w:rPr>
        <w:t>ies</w:t>
      </w:r>
      <w:r w:rsidRPr="006034EF">
        <w:rPr>
          <w:rFonts w:ascii="Arial" w:hAnsi="Arial" w:cs="Arial"/>
          <w:color w:val="32433B" w:themeColor="text1"/>
          <w:sz w:val="22"/>
          <w:szCs w:val="22"/>
        </w:rPr>
        <w:t xml:space="preserve"> in the right place at the right time</w:t>
      </w:r>
      <w:r w:rsidR="00D212BD" w:rsidRPr="006034EF">
        <w:rPr>
          <w:rFonts w:ascii="Arial" w:hAnsi="Arial" w:cs="Arial"/>
          <w:color w:val="32433B" w:themeColor="text1"/>
          <w:sz w:val="22"/>
          <w:szCs w:val="22"/>
        </w:rPr>
        <w:t xml:space="preserve">, </w:t>
      </w:r>
      <w:r w:rsidR="007125EE" w:rsidRPr="006034EF">
        <w:rPr>
          <w:rFonts w:ascii="Arial" w:hAnsi="Arial" w:cs="Arial"/>
          <w:color w:val="32433B" w:themeColor="text1"/>
          <w:sz w:val="22"/>
          <w:szCs w:val="22"/>
        </w:rPr>
        <w:t xml:space="preserve">which </w:t>
      </w:r>
      <w:r w:rsidR="00942137" w:rsidRPr="006034EF">
        <w:rPr>
          <w:rFonts w:ascii="Arial" w:hAnsi="Arial" w:cs="Arial"/>
          <w:color w:val="32433B" w:themeColor="text1"/>
          <w:sz w:val="22"/>
          <w:szCs w:val="22"/>
        </w:rPr>
        <w:t xml:space="preserve">are </w:t>
      </w:r>
      <w:r w:rsidR="009720A4" w:rsidRPr="006034EF">
        <w:rPr>
          <w:rFonts w:ascii="Arial" w:hAnsi="Arial" w:cs="Arial"/>
          <w:color w:val="32433B" w:themeColor="text1"/>
          <w:sz w:val="22"/>
          <w:szCs w:val="22"/>
        </w:rPr>
        <w:t>efficient and sustainable</w:t>
      </w:r>
      <w:r w:rsidRPr="006034EF">
        <w:rPr>
          <w:rFonts w:ascii="Arial" w:hAnsi="Arial" w:cs="Arial"/>
          <w:color w:val="32433B" w:themeColor="text1"/>
          <w:sz w:val="22"/>
          <w:szCs w:val="22"/>
        </w:rPr>
        <w:t>.</w:t>
      </w:r>
    </w:p>
    <w:p w14:paraId="77DA1B86" w14:textId="41F4D6AB" w:rsidR="00413AC3" w:rsidRPr="006034EF" w:rsidRDefault="00D212BD" w:rsidP="00BD4AE5">
      <w:pPr>
        <w:pStyle w:val="Bodytextonwhitebackground"/>
        <w:rPr>
          <w:rFonts w:ascii="Arial" w:hAnsi="Arial" w:cs="Arial"/>
          <w:color w:val="32433B" w:themeColor="text1"/>
          <w:sz w:val="22"/>
          <w:szCs w:val="22"/>
        </w:rPr>
      </w:pPr>
      <w:r w:rsidRPr="006034EF">
        <w:rPr>
          <w:rFonts w:ascii="Arial" w:hAnsi="Arial" w:cs="Arial"/>
          <w:color w:val="32433B" w:themeColor="text1"/>
          <w:sz w:val="22"/>
          <w:szCs w:val="22"/>
        </w:rPr>
        <w:t xml:space="preserve">The purpose of </w:t>
      </w:r>
      <w:r w:rsidR="00423402" w:rsidRPr="006034EF">
        <w:rPr>
          <w:rFonts w:ascii="Arial" w:hAnsi="Arial" w:cs="Arial"/>
          <w:color w:val="32433B" w:themeColor="text1"/>
          <w:sz w:val="22"/>
          <w:szCs w:val="22"/>
        </w:rPr>
        <w:t>Te Awe Māpara</w:t>
      </w:r>
      <w:r w:rsidR="00BD4AE5" w:rsidRPr="006034EF">
        <w:rPr>
          <w:rFonts w:ascii="Arial" w:hAnsi="Arial" w:cs="Arial"/>
          <w:color w:val="32433B" w:themeColor="text1"/>
          <w:sz w:val="22"/>
          <w:szCs w:val="22"/>
        </w:rPr>
        <w:t xml:space="preserve"> </w:t>
      </w:r>
      <w:r w:rsidRPr="006034EF">
        <w:rPr>
          <w:rFonts w:ascii="Arial" w:hAnsi="Arial" w:cs="Arial"/>
          <w:color w:val="32433B" w:themeColor="text1"/>
          <w:sz w:val="22"/>
          <w:szCs w:val="22"/>
        </w:rPr>
        <w:t xml:space="preserve">is to guide the Council’s provision and decision-making about community facilities for the next 30 years. </w:t>
      </w:r>
      <w:r w:rsidR="00BD4AE5" w:rsidRPr="006034EF">
        <w:rPr>
          <w:rFonts w:ascii="Arial" w:hAnsi="Arial" w:cs="Arial"/>
          <w:color w:val="32433B" w:themeColor="text1"/>
          <w:sz w:val="22"/>
          <w:szCs w:val="22"/>
        </w:rPr>
        <w:t>Wellington City Council (Council/WCC) commissio</w:t>
      </w:r>
      <w:r w:rsidR="006D1B6B" w:rsidRPr="006034EF">
        <w:rPr>
          <w:rFonts w:ascii="Arial" w:hAnsi="Arial" w:cs="Arial"/>
          <w:color w:val="32433B" w:themeColor="text1"/>
          <w:sz w:val="22"/>
          <w:szCs w:val="22"/>
        </w:rPr>
        <w:t>ned</w:t>
      </w:r>
      <w:r w:rsidR="00BD4AE5" w:rsidRPr="006034EF">
        <w:rPr>
          <w:rFonts w:ascii="Arial" w:hAnsi="Arial" w:cs="Arial"/>
          <w:color w:val="32433B" w:themeColor="text1"/>
          <w:sz w:val="22"/>
          <w:szCs w:val="22"/>
        </w:rPr>
        <w:t xml:space="preserve"> Visitor Solutions to develo</w:t>
      </w:r>
      <w:r w:rsidR="00447DDA" w:rsidRPr="006034EF">
        <w:rPr>
          <w:rFonts w:ascii="Arial" w:hAnsi="Arial" w:cs="Arial"/>
          <w:color w:val="32433B" w:themeColor="text1"/>
          <w:sz w:val="22"/>
          <w:szCs w:val="22"/>
        </w:rPr>
        <w:t>p</w:t>
      </w:r>
      <w:r w:rsidR="00BD4AE5" w:rsidRPr="006034EF">
        <w:rPr>
          <w:rFonts w:ascii="Arial" w:hAnsi="Arial" w:cs="Arial"/>
          <w:color w:val="32433B" w:themeColor="text1"/>
          <w:sz w:val="22"/>
          <w:szCs w:val="22"/>
        </w:rPr>
        <w:t xml:space="preserve"> </w:t>
      </w:r>
      <w:r w:rsidR="006F3C48" w:rsidRPr="006034EF">
        <w:rPr>
          <w:rFonts w:ascii="Arial" w:hAnsi="Arial" w:cs="Arial"/>
          <w:color w:val="32433B" w:themeColor="text1"/>
          <w:sz w:val="22"/>
          <w:szCs w:val="22"/>
        </w:rPr>
        <w:t>Te Awe Māpara</w:t>
      </w:r>
      <w:r w:rsidR="00BD4AE5" w:rsidRPr="006034EF">
        <w:rPr>
          <w:rFonts w:ascii="Arial" w:hAnsi="Arial" w:cs="Arial"/>
          <w:color w:val="32433B" w:themeColor="text1"/>
          <w:sz w:val="22"/>
          <w:szCs w:val="22"/>
        </w:rPr>
        <w:t xml:space="preserve"> (</w:t>
      </w:r>
      <w:r w:rsidR="006F3C48" w:rsidRPr="006034EF">
        <w:rPr>
          <w:rFonts w:ascii="Arial" w:hAnsi="Arial" w:cs="Arial"/>
          <w:color w:val="32433B" w:themeColor="text1"/>
          <w:sz w:val="22"/>
          <w:szCs w:val="22"/>
        </w:rPr>
        <w:t xml:space="preserve">the </w:t>
      </w:r>
      <w:r w:rsidR="00BD4AE5" w:rsidRPr="006034EF">
        <w:rPr>
          <w:rFonts w:ascii="Arial" w:hAnsi="Arial" w:cs="Arial"/>
          <w:color w:val="32433B" w:themeColor="text1"/>
          <w:sz w:val="22"/>
          <w:szCs w:val="22"/>
        </w:rPr>
        <w:t>Plan) in collaboration with Council officers. Visitor Solutions work</w:t>
      </w:r>
      <w:r w:rsidR="006D1B6B" w:rsidRPr="006034EF">
        <w:rPr>
          <w:rFonts w:ascii="Arial" w:hAnsi="Arial" w:cs="Arial"/>
          <w:color w:val="32433B" w:themeColor="text1"/>
          <w:sz w:val="22"/>
          <w:szCs w:val="22"/>
        </w:rPr>
        <w:t>ed</w:t>
      </w:r>
      <w:r w:rsidR="00BD4AE5" w:rsidRPr="006034EF">
        <w:rPr>
          <w:rFonts w:ascii="Arial" w:hAnsi="Arial" w:cs="Arial"/>
          <w:color w:val="32433B" w:themeColor="text1"/>
          <w:sz w:val="22"/>
          <w:szCs w:val="22"/>
        </w:rPr>
        <w:t xml:space="preserve"> with </w:t>
      </w:r>
      <w:r w:rsidR="00413AC3" w:rsidRPr="006034EF">
        <w:rPr>
          <w:rFonts w:ascii="Arial" w:hAnsi="Arial" w:cs="Arial"/>
          <w:color w:val="32433B" w:themeColor="text1"/>
          <w:sz w:val="22"/>
          <w:szCs w:val="22"/>
        </w:rPr>
        <w:t>a team of consultant</w:t>
      </w:r>
      <w:r w:rsidR="00425C73" w:rsidRPr="006034EF">
        <w:rPr>
          <w:rFonts w:ascii="Arial" w:hAnsi="Arial" w:cs="Arial"/>
          <w:color w:val="32433B" w:themeColor="text1"/>
          <w:sz w:val="22"/>
          <w:szCs w:val="22"/>
        </w:rPr>
        <w:t>s</w:t>
      </w:r>
      <w:r w:rsidR="00413AC3" w:rsidRPr="006034EF">
        <w:rPr>
          <w:rFonts w:ascii="Arial" w:hAnsi="Arial" w:cs="Arial"/>
          <w:color w:val="32433B" w:themeColor="text1"/>
          <w:sz w:val="22"/>
          <w:szCs w:val="22"/>
        </w:rPr>
        <w:t xml:space="preserve"> to </w:t>
      </w:r>
      <w:r w:rsidR="00B735BD" w:rsidRPr="006034EF">
        <w:rPr>
          <w:rFonts w:ascii="Arial" w:hAnsi="Arial" w:cs="Arial"/>
          <w:color w:val="32433B" w:themeColor="text1"/>
          <w:sz w:val="22"/>
          <w:szCs w:val="22"/>
        </w:rPr>
        <w:t xml:space="preserve">undertake </w:t>
      </w:r>
      <w:r w:rsidR="00413AC3" w:rsidRPr="006034EF">
        <w:rPr>
          <w:rFonts w:ascii="Arial" w:hAnsi="Arial" w:cs="Arial"/>
          <w:color w:val="32433B" w:themeColor="text1"/>
          <w:sz w:val="22"/>
          <w:szCs w:val="22"/>
        </w:rPr>
        <w:t>analysis including:</w:t>
      </w:r>
    </w:p>
    <w:p w14:paraId="7D56EFD5" w14:textId="17C06689" w:rsidR="006964C1" w:rsidRPr="006034EF" w:rsidRDefault="00BD4AE5" w:rsidP="00DD65A4">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 xml:space="preserve">Market Economics (ME) </w:t>
      </w:r>
      <w:r w:rsidR="00413AC3" w:rsidRPr="006034EF">
        <w:rPr>
          <w:rFonts w:ascii="Arial" w:hAnsi="Arial" w:cs="Arial"/>
          <w:color w:val="32433B" w:themeColor="text1"/>
          <w:sz w:val="22"/>
          <w:szCs w:val="22"/>
        </w:rPr>
        <w:t xml:space="preserve">who undertook </w:t>
      </w:r>
      <w:r w:rsidRPr="006034EF">
        <w:rPr>
          <w:rFonts w:ascii="Arial" w:hAnsi="Arial" w:cs="Arial"/>
          <w:color w:val="32433B" w:themeColor="text1"/>
          <w:sz w:val="22"/>
          <w:szCs w:val="22"/>
        </w:rPr>
        <w:t xml:space="preserve">the </w:t>
      </w:r>
      <w:r w:rsidR="003052EC" w:rsidRPr="006034EF">
        <w:rPr>
          <w:rFonts w:ascii="Arial" w:hAnsi="Arial" w:cs="Arial"/>
          <w:color w:val="32433B" w:themeColor="text1"/>
          <w:sz w:val="22"/>
          <w:szCs w:val="22"/>
        </w:rPr>
        <w:t xml:space="preserve">population, </w:t>
      </w:r>
      <w:r w:rsidR="006964C1" w:rsidRPr="006034EF">
        <w:rPr>
          <w:rFonts w:ascii="Arial" w:hAnsi="Arial" w:cs="Arial"/>
          <w:color w:val="32433B" w:themeColor="text1"/>
          <w:sz w:val="22"/>
          <w:szCs w:val="22"/>
        </w:rPr>
        <w:t>catchment</w:t>
      </w:r>
      <w:r w:rsidR="00A318FC" w:rsidRPr="006034EF">
        <w:rPr>
          <w:rFonts w:ascii="Arial" w:hAnsi="Arial" w:cs="Arial"/>
          <w:color w:val="32433B" w:themeColor="text1"/>
          <w:sz w:val="22"/>
          <w:szCs w:val="22"/>
        </w:rPr>
        <w:t>,</w:t>
      </w:r>
      <w:r w:rsidR="006964C1" w:rsidRPr="006034EF">
        <w:rPr>
          <w:rFonts w:ascii="Arial" w:hAnsi="Arial" w:cs="Arial"/>
          <w:color w:val="32433B" w:themeColor="text1"/>
          <w:sz w:val="22"/>
          <w:szCs w:val="22"/>
        </w:rPr>
        <w:t xml:space="preserve"> and </w:t>
      </w:r>
      <w:r w:rsidR="003052EC" w:rsidRPr="006034EF">
        <w:rPr>
          <w:rFonts w:ascii="Arial" w:hAnsi="Arial" w:cs="Arial"/>
          <w:color w:val="32433B" w:themeColor="text1"/>
          <w:sz w:val="22"/>
          <w:szCs w:val="22"/>
        </w:rPr>
        <w:t xml:space="preserve">demand </w:t>
      </w:r>
      <w:r w:rsidR="006964C1" w:rsidRPr="006034EF">
        <w:rPr>
          <w:rFonts w:ascii="Arial" w:hAnsi="Arial" w:cs="Arial"/>
          <w:color w:val="32433B" w:themeColor="text1"/>
          <w:sz w:val="22"/>
          <w:szCs w:val="22"/>
        </w:rPr>
        <w:t>modelling</w:t>
      </w:r>
      <w:r w:rsidRPr="006034EF">
        <w:rPr>
          <w:rFonts w:ascii="Arial" w:hAnsi="Arial" w:cs="Arial"/>
          <w:color w:val="32433B" w:themeColor="text1"/>
          <w:sz w:val="22"/>
          <w:szCs w:val="22"/>
        </w:rPr>
        <w:t>.</w:t>
      </w:r>
    </w:p>
    <w:p w14:paraId="28EEA3A0" w14:textId="4B8F1FCB" w:rsidR="004D1653" w:rsidRPr="006034EF" w:rsidRDefault="006964C1" w:rsidP="00DD65A4">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 xml:space="preserve">Architecture HDT who </w:t>
      </w:r>
      <w:r w:rsidR="00DE676D" w:rsidRPr="006034EF">
        <w:rPr>
          <w:rFonts w:ascii="Arial" w:hAnsi="Arial" w:cs="Arial"/>
          <w:color w:val="32433B" w:themeColor="text1"/>
          <w:sz w:val="22"/>
          <w:szCs w:val="22"/>
        </w:rPr>
        <w:t xml:space="preserve">reviewed the </w:t>
      </w:r>
      <w:r w:rsidRPr="006034EF">
        <w:rPr>
          <w:rFonts w:ascii="Arial" w:hAnsi="Arial" w:cs="Arial"/>
          <w:color w:val="32433B" w:themeColor="text1"/>
          <w:sz w:val="22"/>
          <w:szCs w:val="22"/>
        </w:rPr>
        <w:t xml:space="preserve">condition </w:t>
      </w:r>
      <w:r w:rsidR="004D1653" w:rsidRPr="006034EF">
        <w:rPr>
          <w:rFonts w:ascii="Arial" w:hAnsi="Arial" w:cs="Arial"/>
          <w:color w:val="32433B" w:themeColor="text1"/>
          <w:sz w:val="22"/>
          <w:szCs w:val="22"/>
        </w:rPr>
        <w:t>of some community facilities.</w:t>
      </w:r>
    </w:p>
    <w:p w14:paraId="0CDBF1F1" w14:textId="77705800" w:rsidR="00BD4AE5" w:rsidRPr="006034EF" w:rsidRDefault="004D1653" w:rsidP="00DD65A4">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Powell Fenwick who undertook the energy audits for the swimming pool facilities</w:t>
      </w:r>
      <w:r w:rsidR="00BD4AE5" w:rsidRPr="006034EF">
        <w:rPr>
          <w:rFonts w:ascii="Arial" w:hAnsi="Arial" w:cs="Arial"/>
          <w:color w:val="32433B" w:themeColor="text1"/>
          <w:sz w:val="22"/>
          <w:szCs w:val="22"/>
        </w:rPr>
        <w:t>.</w:t>
      </w:r>
    </w:p>
    <w:p w14:paraId="551427EC" w14:textId="3867E590" w:rsidR="00F5567D" w:rsidRPr="006034EF" w:rsidRDefault="00442869" w:rsidP="001A3793">
      <w:pPr>
        <w:pStyle w:val="Bodytextonwhitebackground"/>
        <w:rPr>
          <w:rFonts w:ascii="Arial" w:hAnsi="Arial" w:cs="Arial"/>
          <w:color w:val="32433B" w:themeColor="text1"/>
          <w:sz w:val="22"/>
          <w:szCs w:val="22"/>
        </w:rPr>
      </w:pPr>
      <w:r w:rsidRPr="006034EF">
        <w:rPr>
          <w:rFonts w:ascii="Arial" w:hAnsi="Arial" w:cs="Arial"/>
          <w:color w:val="32433B" w:themeColor="text1"/>
          <w:sz w:val="22"/>
          <w:szCs w:val="22"/>
        </w:rPr>
        <w:t>The creation and implementation of the Plan has three key phases</w:t>
      </w:r>
      <w:r w:rsidR="00A26BAF" w:rsidRPr="006034EF">
        <w:rPr>
          <w:rFonts w:ascii="Arial" w:hAnsi="Arial" w:cs="Arial"/>
          <w:color w:val="32433B" w:themeColor="text1"/>
          <w:sz w:val="22"/>
          <w:szCs w:val="22"/>
        </w:rPr>
        <w:t xml:space="preserve"> as summarised in </w:t>
      </w:r>
      <w:r w:rsidR="0098026A" w:rsidRPr="006034EF">
        <w:rPr>
          <w:rFonts w:ascii="Arial" w:hAnsi="Arial" w:cs="Arial"/>
          <w:color w:val="32433B" w:themeColor="text1"/>
          <w:sz w:val="22"/>
          <w:szCs w:val="22"/>
        </w:rPr>
        <w:t>figure 1.1</w:t>
      </w:r>
      <w:r w:rsidR="00A26BAF" w:rsidRPr="006034EF">
        <w:rPr>
          <w:rFonts w:ascii="Arial" w:hAnsi="Arial" w:cs="Arial"/>
          <w:color w:val="32433B" w:themeColor="text1"/>
          <w:sz w:val="22"/>
          <w:szCs w:val="22"/>
        </w:rPr>
        <w:t xml:space="preserve">. </w:t>
      </w:r>
      <w:r w:rsidR="005621D6" w:rsidRPr="006034EF">
        <w:rPr>
          <w:rFonts w:ascii="Arial" w:hAnsi="Arial" w:cs="Arial"/>
          <w:color w:val="32433B" w:themeColor="text1"/>
          <w:sz w:val="22"/>
          <w:szCs w:val="22"/>
        </w:rPr>
        <w:t>This r</w:t>
      </w:r>
      <w:r w:rsidR="00725136" w:rsidRPr="006034EF">
        <w:rPr>
          <w:rFonts w:ascii="Arial" w:hAnsi="Arial" w:cs="Arial"/>
          <w:color w:val="32433B" w:themeColor="text1"/>
          <w:sz w:val="22"/>
          <w:szCs w:val="22"/>
        </w:rPr>
        <w:t xml:space="preserve">eport (and companion reports) </w:t>
      </w:r>
      <w:proofErr w:type="gramStart"/>
      <w:r w:rsidR="00A26BAF" w:rsidRPr="006034EF">
        <w:rPr>
          <w:rFonts w:ascii="Arial" w:hAnsi="Arial" w:cs="Arial"/>
          <w:color w:val="32433B" w:themeColor="text1"/>
          <w:sz w:val="22"/>
          <w:szCs w:val="22"/>
        </w:rPr>
        <w:t>summarise</w:t>
      </w:r>
      <w:proofErr w:type="gramEnd"/>
      <w:r w:rsidR="00A26BAF" w:rsidRPr="006034EF">
        <w:rPr>
          <w:rFonts w:ascii="Arial" w:hAnsi="Arial" w:cs="Arial"/>
          <w:color w:val="32433B" w:themeColor="text1"/>
          <w:sz w:val="22"/>
          <w:szCs w:val="22"/>
        </w:rPr>
        <w:t xml:space="preserve"> </w:t>
      </w:r>
      <w:r w:rsidR="00246E01" w:rsidRPr="006034EF">
        <w:rPr>
          <w:rFonts w:ascii="Arial" w:hAnsi="Arial" w:cs="Arial"/>
          <w:color w:val="32433B" w:themeColor="text1"/>
          <w:sz w:val="22"/>
          <w:szCs w:val="22"/>
        </w:rPr>
        <w:t xml:space="preserve">the findings from </w:t>
      </w:r>
      <w:r w:rsidR="00174D5D" w:rsidRPr="006034EF">
        <w:rPr>
          <w:rFonts w:ascii="Arial" w:hAnsi="Arial" w:cs="Arial"/>
          <w:color w:val="32433B" w:themeColor="text1"/>
          <w:sz w:val="22"/>
          <w:szCs w:val="22"/>
        </w:rPr>
        <w:t xml:space="preserve">the </w:t>
      </w:r>
      <w:r w:rsidR="003B06A8" w:rsidRPr="006034EF">
        <w:rPr>
          <w:rFonts w:ascii="Arial" w:hAnsi="Arial" w:cs="Arial"/>
          <w:color w:val="32433B" w:themeColor="text1"/>
          <w:sz w:val="22"/>
          <w:szCs w:val="22"/>
        </w:rPr>
        <w:t>needs analysis</w:t>
      </w:r>
      <w:r w:rsidR="00545639" w:rsidRPr="006034EF">
        <w:rPr>
          <w:rFonts w:ascii="Arial" w:hAnsi="Arial" w:cs="Arial"/>
          <w:color w:val="32433B" w:themeColor="text1"/>
          <w:sz w:val="22"/>
          <w:szCs w:val="22"/>
        </w:rPr>
        <w:t xml:space="preserve"> phase</w:t>
      </w:r>
      <w:r w:rsidR="0045526C" w:rsidRPr="006034EF">
        <w:rPr>
          <w:rFonts w:ascii="Arial" w:hAnsi="Arial" w:cs="Arial"/>
          <w:color w:val="32433B" w:themeColor="text1"/>
          <w:sz w:val="22"/>
          <w:szCs w:val="22"/>
        </w:rPr>
        <w:t xml:space="preserve">. </w:t>
      </w:r>
      <w:r w:rsidR="00F05DA7" w:rsidRPr="006034EF">
        <w:rPr>
          <w:rFonts w:ascii="Arial" w:hAnsi="Arial" w:cs="Arial"/>
          <w:color w:val="32433B" w:themeColor="text1"/>
          <w:sz w:val="22"/>
          <w:szCs w:val="22"/>
        </w:rPr>
        <w:t>Th</w:t>
      </w:r>
      <w:r w:rsidR="000E0D30" w:rsidRPr="006034EF">
        <w:rPr>
          <w:rFonts w:ascii="Arial" w:hAnsi="Arial" w:cs="Arial"/>
          <w:color w:val="32433B" w:themeColor="text1"/>
          <w:sz w:val="22"/>
          <w:szCs w:val="22"/>
        </w:rPr>
        <w:t>is</w:t>
      </w:r>
      <w:r w:rsidR="00F05DA7" w:rsidRPr="006034EF">
        <w:rPr>
          <w:rFonts w:ascii="Arial" w:hAnsi="Arial" w:cs="Arial"/>
          <w:color w:val="32433B" w:themeColor="text1"/>
          <w:sz w:val="22"/>
          <w:szCs w:val="22"/>
        </w:rPr>
        <w:t xml:space="preserve"> </w:t>
      </w:r>
      <w:r w:rsidR="001376BB" w:rsidRPr="006034EF">
        <w:rPr>
          <w:rFonts w:ascii="Arial" w:hAnsi="Arial" w:cs="Arial"/>
          <w:color w:val="32433B" w:themeColor="text1"/>
          <w:sz w:val="22"/>
          <w:szCs w:val="22"/>
        </w:rPr>
        <w:t xml:space="preserve">report </w:t>
      </w:r>
      <w:r w:rsidR="003B06A8" w:rsidRPr="006034EF">
        <w:rPr>
          <w:rFonts w:ascii="Arial" w:hAnsi="Arial" w:cs="Arial"/>
          <w:color w:val="32433B" w:themeColor="text1"/>
          <w:sz w:val="22"/>
          <w:szCs w:val="22"/>
        </w:rPr>
        <w:t xml:space="preserve">outlines </w:t>
      </w:r>
      <w:r w:rsidR="007056B4" w:rsidRPr="006034EF">
        <w:rPr>
          <w:rFonts w:ascii="Arial" w:hAnsi="Arial" w:cs="Arial"/>
          <w:color w:val="32433B" w:themeColor="text1"/>
          <w:sz w:val="22"/>
          <w:szCs w:val="22"/>
        </w:rPr>
        <w:t xml:space="preserve">the </w:t>
      </w:r>
      <w:r w:rsidR="003476CF" w:rsidRPr="006034EF">
        <w:rPr>
          <w:rFonts w:ascii="Arial" w:hAnsi="Arial" w:cs="Arial"/>
          <w:color w:val="32433B" w:themeColor="text1"/>
          <w:sz w:val="22"/>
          <w:szCs w:val="22"/>
        </w:rPr>
        <w:t>evidence</w:t>
      </w:r>
      <w:r w:rsidR="00EC66BC" w:rsidRPr="006034EF">
        <w:rPr>
          <w:rFonts w:ascii="Arial" w:hAnsi="Arial" w:cs="Arial"/>
          <w:color w:val="32433B" w:themeColor="text1"/>
          <w:sz w:val="22"/>
          <w:szCs w:val="22"/>
        </w:rPr>
        <w:t xml:space="preserve">, </w:t>
      </w:r>
      <w:r w:rsidR="003476CF" w:rsidRPr="006034EF">
        <w:rPr>
          <w:rFonts w:ascii="Arial" w:hAnsi="Arial" w:cs="Arial"/>
          <w:color w:val="32433B" w:themeColor="text1"/>
          <w:sz w:val="22"/>
          <w:szCs w:val="22"/>
        </w:rPr>
        <w:t>analysis</w:t>
      </w:r>
      <w:r w:rsidR="00545639" w:rsidRPr="006034EF">
        <w:rPr>
          <w:rFonts w:ascii="Arial" w:hAnsi="Arial" w:cs="Arial"/>
          <w:color w:val="32433B" w:themeColor="text1"/>
          <w:sz w:val="22"/>
          <w:szCs w:val="22"/>
        </w:rPr>
        <w:t>,</w:t>
      </w:r>
      <w:r w:rsidR="003476CF" w:rsidRPr="006034EF">
        <w:rPr>
          <w:rFonts w:ascii="Arial" w:hAnsi="Arial" w:cs="Arial"/>
          <w:color w:val="32433B" w:themeColor="text1"/>
          <w:sz w:val="22"/>
          <w:szCs w:val="22"/>
        </w:rPr>
        <w:t xml:space="preserve"> and conclusions about </w:t>
      </w:r>
      <w:r w:rsidR="00545639" w:rsidRPr="006034EF">
        <w:rPr>
          <w:rFonts w:ascii="Arial" w:hAnsi="Arial" w:cs="Arial"/>
          <w:color w:val="32433B" w:themeColor="text1"/>
          <w:sz w:val="22"/>
          <w:szCs w:val="22"/>
        </w:rPr>
        <w:t xml:space="preserve">the </w:t>
      </w:r>
      <w:r w:rsidR="009C7DA5" w:rsidRPr="006034EF">
        <w:rPr>
          <w:rFonts w:ascii="Arial" w:hAnsi="Arial" w:cs="Arial"/>
          <w:color w:val="32433B" w:themeColor="text1"/>
          <w:sz w:val="22"/>
          <w:szCs w:val="22"/>
        </w:rPr>
        <w:t xml:space="preserve">current </w:t>
      </w:r>
      <w:r w:rsidR="00D122C9" w:rsidRPr="006034EF">
        <w:rPr>
          <w:rFonts w:ascii="Arial" w:hAnsi="Arial" w:cs="Arial"/>
          <w:color w:val="32433B" w:themeColor="text1"/>
          <w:sz w:val="22"/>
          <w:szCs w:val="22"/>
        </w:rPr>
        <w:t xml:space="preserve">and future </w:t>
      </w:r>
      <w:r w:rsidR="003476CF" w:rsidRPr="006034EF">
        <w:rPr>
          <w:rFonts w:ascii="Arial" w:hAnsi="Arial" w:cs="Arial"/>
          <w:color w:val="32433B" w:themeColor="text1"/>
          <w:sz w:val="22"/>
          <w:szCs w:val="22"/>
        </w:rPr>
        <w:t>needs for community facilit</w:t>
      </w:r>
      <w:r w:rsidR="00EC66BC" w:rsidRPr="006034EF">
        <w:rPr>
          <w:rFonts w:ascii="Arial" w:hAnsi="Arial" w:cs="Arial"/>
          <w:color w:val="32433B" w:themeColor="text1"/>
          <w:sz w:val="22"/>
          <w:szCs w:val="22"/>
        </w:rPr>
        <w:t>ies</w:t>
      </w:r>
      <w:r w:rsidR="00AD7199" w:rsidRPr="006034EF">
        <w:rPr>
          <w:rFonts w:ascii="Arial" w:hAnsi="Arial" w:cs="Arial"/>
          <w:color w:val="32433B" w:themeColor="text1"/>
          <w:sz w:val="22"/>
          <w:szCs w:val="22"/>
        </w:rPr>
        <w:t>,</w:t>
      </w:r>
      <w:r w:rsidR="0098026A" w:rsidRPr="006034EF">
        <w:rPr>
          <w:rFonts w:ascii="Arial" w:hAnsi="Arial" w:cs="Arial"/>
          <w:color w:val="32433B" w:themeColor="text1"/>
          <w:sz w:val="22"/>
          <w:szCs w:val="22"/>
        </w:rPr>
        <w:t xml:space="preserve"> which informed the second phase</w:t>
      </w:r>
      <w:r w:rsidR="003476CF" w:rsidRPr="006034EF">
        <w:rPr>
          <w:rFonts w:ascii="Arial" w:hAnsi="Arial" w:cs="Arial"/>
          <w:color w:val="32433B" w:themeColor="text1"/>
          <w:sz w:val="22"/>
          <w:szCs w:val="22"/>
        </w:rPr>
        <w:t>.</w:t>
      </w:r>
    </w:p>
    <w:p w14:paraId="5DAF94BA" w14:textId="137C693F" w:rsidR="00225565" w:rsidRPr="006034EF" w:rsidRDefault="000444E2" w:rsidP="001A3793">
      <w:pPr>
        <w:pStyle w:val="Bodytextonwhitebackground"/>
        <w:rPr>
          <w:rFonts w:ascii="Arial" w:hAnsi="Arial" w:cs="Arial"/>
          <w:color w:val="32433B" w:themeColor="text1"/>
          <w:sz w:val="22"/>
          <w:szCs w:val="22"/>
        </w:rPr>
      </w:pPr>
      <w:r w:rsidRPr="006034EF">
        <w:rPr>
          <w:rFonts w:ascii="Arial" w:hAnsi="Arial" w:cs="Arial"/>
          <w:color w:val="32433B" w:themeColor="text1"/>
          <w:sz w:val="22"/>
          <w:szCs w:val="22"/>
        </w:rPr>
        <w:t xml:space="preserve">The second phase </w:t>
      </w:r>
      <w:r w:rsidR="00A26BAF" w:rsidRPr="006034EF">
        <w:rPr>
          <w:rFonts w:ascii="Arial" w:hAnsi="Arial" w:cs="Arial"/>
          <w:color w:val="32433B" w:themeColor="text1"/>
          <w:sz w:val="22"/>
          <w:szCs w:val="22"/>
        </w:rPr>
        <w:t xml:space="preserve">was </w:t>
      </w:r>
      <w:r w:rsidRPr="006034EF">
        <w:rPr>
          <w:rFonts w:ascii="Arial" w:hAnsi="Arial" w:cs="Arial"/>
          <w:color w:val="32433B" w:themeColor="text1"/>
          <w:sz w:val="22"/>
          <w:szCs w:val="22"/>
        </w:rPr>
        <w:t xml:space="preserve">the development of </w:t>
      </w:r>
      <w:r w:rsidR="00915366" w:rsidRPr="006034EF">
        <w:rPr>
          <w:rFonts w:ascii="Arial" w:hAnsi="Arial" w:cs="Arial"/>
          <w:color w:val="32433B" w:themeColor="text1"/>
          <w:sz w:val="22"/>
          <w:szCs w:val="22"/>
        </w:rPr>
        <w:t>Te Awe M</w:t>
      </w:r>
      <w:r w:rsidR="00000D46" w:rsidRPr="006034EF">
        <w:rPr>
          <w:rFonts w:ascii="Arial" w:hAnsi="Arial" w:cs="Arial"/>
          <w:color w:val="32433B" w:themeColor="text1"/>
          <w:sz w:val="22"/>
          <w:szCs w:val="22"/>
        </w:rPr>
        <w:t>ā</w:t>
      </w:r>
      <w:r w:rsidR="00915366" w:rsidRPr="006034EF">
        <w:rPr>
          <w:rFonts w:ascii="Arial" w:hAnsi="Arial" w:cs="Arial"/>
          <w:color w:val="32433B" w:themeColor="text1"/>
          <w:sz w:val="22"/>
          <w:szCs w:val="22"/>
        </w:rPr>
        <w:t xml:space="preserve">para (the Community Facilities </w:t>
      </w:r>
      <w:r w:rsidRPr="006034EF">
        <w:rPr>
          <w:rFonts w:ascii="Arial" w:hAnsi="Arial" w:cs="Arial"/>
          <w:color w:val="32433B" w:themeColor="text1"/>
          <w:sz w:val="22"/>
          <w:szCs w:val="22"/>
        </w:rPr>
        <w:t>Plan</w:t>
      </w:r>
      <w:r w:rsidR="00915366" w:rsidRPr="006034EF">
        <w:rPr>
          <w:rFonts w:ascii="Arial" w:hAnsi="Arial" w:cs="Arial"/>
          <w:color w:val="32433B" w:themeColor="text1"/>
          <w:sz w:val="22"/>
          <w:szCs w:val="22"/>
        </w:rPr>
        <w:t>)</w:t>
      </w:r>
      <w:r w:rsidR="00AD7199" w:rsidRPr="006034EF">
        <w:rPr>
          <w:rFonts w:ascii="Arial" w:hAnsi="Arial" w:cs="Arial"/>
          <w:color w:val="32433B" w:themeColor="text1"/>
          <w:sz w:val="22"/>
          <w:szCs w:val="22"/>
        </w:rPr>
        <w:t>,</w:t>
      </w:r>
      <w:r w:rsidRPr="006034EF">
        <w:rPr>
          <w:rFonts w:ascii="Arial" w:hAnsi="Arial" w:cs="Arial"/>
          <w:color w:val="32433B" w:themeColor="text1"/>
          <w:sz w:val="22"/>
          <w:szCs w:val="22"/>
        </w:rPr>
        <w:t xml:space="preserve"> </w:t>
      </w:r>
      <w:r w:rsidR="00AD7199" w:rsidRPr="006034EF">
        <w:rPr>
          <w:rFonts w:ascii="Arial" w:hAnsi="Arial" w:cs="Arial"/>
          <w:color w:val="32433B" w:themeColor="text1"/>
          <w:sz w:val="22"/>
          <w:szCs w:val="22"/>
        </w:rPr>
        <w:t xml:space="preserve">which </w:t>
      </w:r>
      <w:r w:rsidR="00A26BAF" w:rsidRPr="006034EF">
        <w:rPr>
          <w:rFonts w:ascii="Arial" w:hAnsi="Arial" w:cs="Arial"/>
          <w:color w:val="32433B" w:themeColor="text1"/>
          <w:sz w:val="22"/>
          <w:szCs w:val="22"/>
        </w:rPr>
        <w:t xml:space="preserve">outlines </w:t>
      </w:r>
      <w:r w:rsidRPr="006034EF">
        <w:rPr>
          <w:rFonts w:ascii="Arial" w:hAnsi="Arial" w:cs="Arial"/>
          <w:color w:val="32433B" w:themeColor="text1"/>
          <w:sz w:val="22"/>
          <w:szCs w:val="22"/>
        </w:rPr>
        <w:t>the policy framework</w:t>
      </w:r>
      <w:r w:rsidR="00A26BAF" w:rsidRPr="006034EF">
        <w:rPr>
          <w:rFonts w:ascii="Arial" w:hAnsi="Arial" w:cs="Arial"/>
          <w:color w:val="32433B" w:themeColor="text1"/>
          <w:sz w:val="22"/>
          <w:szCs w:val="22"/>
        </w:rPr>
        <w:t>,</w:t>
      </w:r>
      <w:r w:rsidR="004C7738" w:rsidRPr="006034EF">
        <w:rPr>
          <w:rFonts w:ascii="Arial" w:hAnsi="Arial" w:cs="Arial"/>
          <w:color w:val="32433B" w:themeColor="text1"/>
          <w:sz w:val="22"/>
          <w:szCs w:val="22"/>
        </w:rPr>
        <w:t xml:space="preserve"> </w:t>
      </w:r>
      <w:r w:rsidR="00000D46" w:rsidRPr="006034EF">
        <w:rPr>
          <w:rFonts w:ascii="Arial" w:hAnsi="Arial" w:cs="Arial"/>
          <w:color w:val="32433B" w:themeColor="text1"/>
          <w:sz w:val="22"/>
          <w:szCs w:val="22"/>
        </w:rPr>
        <w:t xml:space="preserve">future </w:t>
      </w:r>
      <w:r w:rsidR="004C7738" w:rsidRPr="006034EF">
        <w:rPr>
          <w:rFonts w:ascii="Arial" w:hAnsi="Arial" w:cs="Arial"/>
          <w:color w:val="32433B" w:themeColor="text1"/>
          <w:sz w:val="22"/>
          <w:szCs w:val="22"/>
        </w:rPr>
        <w:t>approach,</w:t>
      </w:r>
      <w:r w:rsidR="00A26BAF" w:rsidRPr="006034EF">
        <w:rPr>
          <w:rFonts w:ascii="Arial" w:hAnsi="Arial" w:cs="Arial"/>
          <w:color w:val="32433B" w:themeColor="text1"/>
          <w:sz w:val="22"/>
          <w:szCs w:val="22"/>
        </w:rPr>
        <w:t xml:space="preserve"> </w:t>
      </w:r>
      <w:r w:rsidR="00554F74" w:rsidRPr="006034EF">
        <w:rPr>
          <w:rFonts w:ascii="Arial" w:hAnsi="Arial" w:cs="Arial"/>
          <w:color w:val="32433B" w:themeColor="text1"/>
          <w:sz w:val="22"/>
          <w:szCs w:val="22"/>
        </w:rPr>
        <w:t xml:space="preserve">prioritised </w:t>
      </w:r>
      <w:r w:rsidR="008C1E76" w:rsidRPr="006034EF">
        <w:rPr>
          <w:rFonts w:ascii="Arial" w:hAnsi="Arial" w:cs="Arial"/>
          <w:color w:val="32433B" w:themeColor="text1"/>
          <w:sz w:val="22"/>
          <w:szCs w:val="22"/>
        </w:rPr>
        <w:t>actions</w:t>
      </w:r>
      <w:r w:rsidRPr="006034EF">
        <w:rPr>
          <w:rFonts w:ascii="Arial" w:hAnsi="Arial" w:cs="Arial"/>
          <w:color w:val="32433B" w:themeColor="text1"/>
          <w:sz w:val="22"/>
          <w:szCs w:val="22"/>
        </w:rPr>
        <w:t xml:space="preserve"> for future investigation</w:t>
      </w:r>
      <w:r w:rsidR="00820327" w:rsidRPr="006034EF">
        <w:rPr>
          <w:rFonts w:ascii="Arial" w:hAnsi="Arial" w:cs="Arial"/>
          <w:color w:val="32433B" w:themeColor="text1"/>
          <w:sz w:val="22"/>
          <w:szCs w:val="22"/>
        </w:rPr>
        <w:t xml:space="preserve"> and </w:t>
      </w:r>
      <w:r w:rsidR="008C5AD5" w:rsidRPr="006034EF">
        <w:rPr>
          <w:rFonts w:ascii="Arial" w:hAnsi="Arial" w:cs="Arial"/>
          <w:color w:val="32433B" w:themeColor="text1"/>
          <w:sz w:val="22"/>
          <w:szCs w:val="22"/>
        </w:rPr>
        <w:t>indicative</w:t>
      </w:r>
      <w:r w:rsidR="00820327" w:rsidRPr="006034EF">
        <w:rPr>
          <w:rFonts w:ascii="Arial" w:hAnsi="Arial" w:cs="Arial"/>
          <w:color w:val="32433B" w:themeColor="text1"/>
          <w:sz w:val="22"/>
          <w:szCs w:val="22"/>
        </w:rPr>
        <w:t xml:space="preserve"> investment</w:t>
      </w:r>
      <w:r w:rsidR="008C5AD5" w:rsidRPr="006034EF">
        <w:rPr>
          <w:rFonts w:ascii="Arial" w:hAnsi="Arial" w:cs="Arial"/>
          <w:color w:val="32433B" w:themeColor="text1"/>
          <w:sz w:val="22"/>
          <w:szCs w:val="22"/>
        </w:rPr>
        <w:t xml:space="preserve"> required</w:t>
      </w:r>
      <w:r w:rsidRPr="006034EF">
        <w:rPr>
          <w:rFonts w:ascii="Arial" w:hAnsi="Arial" w:cs="Arial"/>
          <w:color w:val="32433B" w:themeColor="text1"/>
          <w:sz w:val="22"/>
          <w:szCs w:val="22"/>
        </w:rPr>
        <w:t xml:space="preserve">. </w:t>
      </w:r>
      <w:r w:rsidR="009E58BD" w:rsidRPr="006034EF">
        <w:rPr>
          <w:rFonts w:ascii="Arial" w:hAnsi="Arial" w:cs="Arial"/>
          <w:color w:val="32433B" w:themeColor="text1"/>
          <w:sz w:val="22"/>
          <w:szCs w:val="22"/>
        </w:rPr>
        <w:t xml:space="preserve">The Plan </w:t>
      </w:r>
      <w:r w:rsidR="00000D46" w:rsidRPr="006034EF">
        <w:rPr>
          <w:rFonts w:ascii="Arial" w:hAnsi="Arial" w:cs="Arial"/>
          <w:color w:val="32433B" w:themeColor="text1"/>
          <w:sz w:val="22"/>
          <w:szCs w:val="22"/>
        </w:rPr>
        <w:t xml:space="preserve">summarises the key issues identified in the needs analysis and outlines the prioritised actions </w:t>
      </w:r>
      <w:r w:rsidR="00AC1242" w:rsidRPr="006034EF">
        <w:rPr>
          <w:rFonts w:ascii="Arial" w:hAnsi="Arial" w:cs="Arial"/>
          <w:color w:val="32433B" w:themeColor="text1"/>
          <w:sz w:val="22"/>
          <w:szCs w:val="22"/>
        </w:rPr>
        <w:t xml:space="preserve">to investigate these issues </w:t>
      </w:r>
      <w:r w:rsidR="009E58BD" w:rsidRPr="006034EF">
        <w:rPr>
          <w:rFonts w:ascii="Arial" w:hAnsi="Arial" w:cs="Arial"/>
          <w:color w:val="32433B" w:themeColor="text1"/>
          <w:sz w:val="22"/>
          <w:szCs w:val="22"/>
        </w:rPr>
        <w:t>over a 30-year timeframe</w:t>
      </w:r>
      <w:r w:rsidR="00116CC1" w:rsidRPr="006034EF">
        <w:rPr>
          <w:rFonts w:ascii="Arial" w:hAnsi="Arial" w:cs="Arial"/>
          <w:color w:val="32433B" w:themeColor="text1"/>
          <w:sz w:val="22"/>
          <w:szCs w:val="22"/>
        </w:rPr>
        <w:t>.</w:t>
      </w:r>
    </w:p>
    <w:p w14:paraId="3508A75E" w14:textId="3D784799" w:rsidR="00A93F2C" w:rsidRPr="006034EF" w:rsidRDefault="000444E2" w:rsidP="001A3793">
      <w:pPr>
        <w:pStyle w:val="Bodytextonwhitebackground"/>
        <w:rPr>
          <w:rFonts w:ascii="Arial" w:hAnsi="Arial" w:cs="Arial"/>
          <w:color w:val="32433B" w:themeColor="text1"/>
          <w:sz w:val="22"/>
          <w:szCs w:val="22"/>
        </w:rPr>
      </w:pPr>
      <w:r w:rsidRPr="006034EF">
        <w:rPr>
          <w:rFonts w:ascii="Arial" w:hAnsi="Arial" w:cs="Arial"/>
          <w:color w:val="32433B" w:themeColor="text1"/>
          <w:sz w:val="22"/>
          <w:szCs w:val="22"/>
        </w:rPr>
        <w:t xml:space="preserve">The third phase </w:t>
      </w:r>
      <w:r w:rsidR="00820327" w:rsidRPr="006034EF">
        <w:rPr>
          <w:rFonts w:ascii="Arial" w:hAnsi="Arial" w:cs="Arial"/>
          <w:color w:val="32433B" w:themeColor="text1"/>
          <w:sz w:val="22"/>
          <w:szCs w:val="22"/>
        </w:rPr>
        <w:t>is implementation</w:t>
      </w:r>
      <w:r w:rsidR="005D7E97" w:rsidRPr="006034EF">
        <w:rPr>
          <w:rFonts w:ascii="Arial" w:hAnsi="Arial" w:cs="Arial"/>
          <w:color w:val="32433B" w:themeColor="text1"/>
          <w:sz w:val="22"/>
          <w:szCs w:val="22"/>
        </w:rPr>
        <w:t>,</w:t>
      </w:r>
      <w:r w:rsidR="00820327" w:rsidRPr="006034EF">
        <w:rPr>
          <w:rFonts w:ascii="Arial" w:hAnsi="Arial" w:cs="Arial"/>
          <w:color w:val="32433B" w:themeColor="text1"/>
          <w:sz w:val="22"/>
          <w:szCs w:val="22"/>
        </w:rPr>
        <w:t xml:space="preserve"> over the long-term</w:t>
      </w:r>
      <w:r w:rsidR="005D7E97" w:rsidRPr="006034EF">
        <w:rPr>
          <w:rFonts w:ascii="Arial" w:hAnsi="Arial" w:cs="Arial"/>
          <w:color w:val="32433B" w:themeColor="text1"/>
          <w:sz w:val="22"/>
          <w:szCs w:val="22"/>
        </w:rPr>
        <w:t>,</w:t>
      </w:r>
      <w:r w:rsidR="00820327" w:rsidRPr="006034EF">
        <w:rPr>
          <w:rFonts w:ascii="Arial" w:hAnsi="Arial" w:cs="Arial"/>
          <w:color w:val="32433B" w:themeColor="text1"/>
          <w:sz w:val="22"/>
          <w:szCs w:val="22"/>
        </w:rPr>
        <w:t xml:space="preserve"> </w:t>
      </w:r>
      <w:r w:rsidR="006846D9" w:rsidRPr="006034EF">
        <w:rPr>
          <w:rFonts w:ascii="Arial" w:hAnsi="Arial" w:cs="Arial"/>
          <w:color w:val="32433B" w:themeColor="text1"/>
          <w:sz w:val="22"/>
          <w:szCs w:val="22"/>
        </w:rPr>
        <w:t xml:space="preserve">where </w:t>
      </w:r>
      <w:r w:rsidR="00A26BAF" w:rsidRPr="006034EF">
        <w:rPr>
          <w:rFonts w:ascii="Arial" w:hAnsi="Arial" w:cs="Arial"/>
          <w:color w:val="32433B" w:themeColor="text1"/>
          <w:sz w:val="22"/>
          <w:szCs w:val="22"/>
        </w:rPr>
        <w:t xml:space="preserve">the </w:t>
      </w:r>
      <w:r w:rsidR="00113B6D" w:rsidRPr="006034EF">
        <w:rPr>
          <w:rFonts w:ascii="Arial" w:hAnsi="Arial" w:cs="Arial"/>
          <w:color w:val="32433B" w:themeColor="text1"/>
          <w:sz w:val="22"/>
          <w:szCs w:val="22"/>
        </w:rPr>
        <w:t>actions</w:t>
      </w:r>
      <w:r w:rsidR="006846D9" w:rsidRPr="006034EF">
        <w:rPr>
          <w:rFonts w:ascii="Arial" w:hAnsi="Arial" w:cs="Arial"/>
          <w:color w:val="32433B" w:themeColor="text1"/>
          <w:sz w:val="22"/>
          <w:szCs w:val="22"/>
        </w:rPr>
        <w:t xml:space="preserve"> are progressively </w:t>
      </w:r>
      <w:r w:rsidR="00A26BAF" w:rsidRPr="006034EF">
        <w:rPr>
          <w:rFonts w:ascii="Arial" w:hAnsi="Arial" w:cs="Arial"/>
          <w:color w:val="32433B" w:themeColor="text1"/>
          <w:sz w:val="22"/>
          <w:szCs w:val="22"/>
        </w:rPr>
        <w:t xml:space="preserve">completed </w:t>
      </w:r>
      <w:r w:rsidR="006846D9" w:rsidRPr="006034EF">
        <w:rPr>
          <w:rFonts w:ascii="Arial" w:hAnsi="Arial" w:cs="Arial"/>
          <w:color w:val="32433B" w:themeColor="text1"/>
          <w:sz w:val="22"/>
          <w:szCs w:val="22"/>
        </w:rPr>
        <w:t xml:space="preserve">through </w:t>
      </w:r>
      <w:r w:rsidR="00F935BB" w:rsidRPr="006034EF">
        <w:rPr>
          <w:rFonts w:ascii="Arial" w:hAnsi="Arial" w:cs="Arial"/>
          <w:color w:val="32433B" w:themeColor="text1"/>
          <w:sz w:val="22"/>
          <w:szCs w:val="22"/>
        </w:rPr>
        <w:t xml:space="preserve">the </w:t>
      </w:r>
      <w:r w:rsidR="00A26BAF" w:rsidRPr="006034EF">
        <w:rPr>
          <w:rFonts w:ascii="Arial" w:hAnsi="Arial" w:cs="Arial"/>
          <w:color w:val="32433B" w:themeColor="text1"/>
          <w:sz w:val="22"/>
          <w:szCs w:val="22"/>
        </w:rPr>
        <w:t xml:space="preserve">recommended </w:t>
      </w:r>
      <w:r w:rsidR="00062AA0" w:rsidRPr="006034EF">
        <w:rPr>
          <w:rFonts w:ascii="Arial" w:hAnsi="Arial" w:cs="Arial"/>
          <w:color w:val="32433B" w:themeColor="text1"/>
          <w:sz w:val="22"/>
          <w:szCs w:val="22"/>
        </w:rPr>
        <w:t>investigation</w:t>
      </w:r>
      <w:r w:rsidR="00A26BAF" w:rsidRPr="006034EF">
        <w:rPr>
          <w:rFonts w:ascii="Arial" w:hAnsi="Arial" w:cs="Arial"/>
          <w:color w:val="32433B" w:themeColor="text1"/>
          <w:sz w:val="22"/>
          <w:szCs w:val="22"/>
        </w:rPr>
        <w:t xml:space="preserve"> process </w:t>
      </w:r>
      <w:r w:rsidR="00AB5017" w:rsidRPr="006034EF">
        <w:rPr>
          <w:rFonts w:ascii="Arial" w:hAnsi="Arial" w:cs="Arial"/>
          <w:color w:val="32433B" w:themeColor="text1"/>
          <w:sz w:val="22"/>
          <w:szCs w:val="22"/>
        </w:rPr>
        <w:t xml:space="preserve">to determine </w:t>
      </w:r>
      <w:r w:rsidR="00ED5A29" w:rsidRPr="006034EF">
        <w:rPr>
          <w:rFonts w:ascii="Arial" w:hAnsi="Arial" w:cs="Arial"/>
          <w:color w:val="32433B" w:themeColor="text1"/>
          <w:sz w:val="22"/>
          <w:szCs w:val="22"/>
        </w:rPr>
        <w:t xml:space="preserve">the specific scope, location, </w:t>
      </w:r>
      <w:r w:rsidR="00C01725" w:rsidRPr="006034EF">
        <w:rPr>
          <w:rFonts w:ascii="Arial" w:hAnsi="Arial" w:cs="Arial"/>
          <w:color w:val="32433B" w:themeColor="text1"/>
          <w:sz w:val="22"/>
          <w:szCs w:val="22"/>
        </w:rPr>
        <w:t>timing</w:t>
      </w:r>
      <w:r w:rsidR="008C162E" w:rsidRPr="006034EF">
        <w:rPr>
          <w:rFonts w:ascii="Arial" w:hAnsi="Arial" w:cs="Arial"/>
          <w:color w:val="32433B" w:themeColor="text1"/>
          <w:sz w:val="22"/>
          <w:szCs w:val="22"/>
        </w:rPr>
        <w:t>, and costs</w:t>
      </w:r>
      <w:r w:rsidR="00883FA1" w:rsidRPr="006034EF">
        <w:rPr>
          <w:rFonts w:ascii="Arial" w:hAnsi="Arial" w:cs="Arial"/>
          <w:color w:val="32433B" w:themeColor="text1"/>
          <w:sz w:val="22"/>
          <w:szCs w:val="22"/>
        </w:rPr>
        <w:t xml:space="preserve"> </w:t>
      </w:r>
      <w:r w:rsidR="00D268EE" w:rsidRPr="006034EF">
        <w:rPr>
          <w:rFonts w:ascii="Arial" w:hAnsi="Arial" w:cs="Arial"/>
          <w:color w:val="32433B" w:themeColor="text1"/>
          <w:sz w:val="22"/>
          <w:szCs w:val="22"/>
        </w:rPr>
        <w:t xml:space="preserve">of </w:t>
      </w:r>
      <w:r w:rsidR="00DE795C" w:rsidRPr="006034EF">
        <w:rPr>
          <w:rFonts w:ascii="Arial" w:hAnsi="Arial" w:cs="Arial"/>
          <w:color w:val="32433B" w:themeColor="text1"/>
          <w:sz w:val="22"/>
          <w:szCs w:val="22"/>
        </w:rPr>
        <w:t xml:space="preserve">future </w:t>
      </w:r>
      <w:r w:rsidR="00883FA1" w:rsidRPr="006034EF">
        <w:rPr>
          <w:rFonts w:ascii="Arial" w:hAnsi="Arial" w:cs="Arial"/>
          <w:color w:val="32433B" w:themeColor="text1"/>
          <w:sz w:val="22"/>
          <w:szCs w:val="22"/>
        </w:rPr>
        <w:t>community facilit</w:t>
      </w:r>
      <w:r w:rsidR="00D268EE" w:rsidRPr="006034EF">
        <w:rPr>
          <w:rFonts w:ascii="Arial" w:hAnsi="Arial" w:cs="Arial"/>
          <w:color w:val="32433B" w:themeColor="text1"/>
          <w:sz w:val="22"/>
          <w:szCs w:val="22"/>
        </w:rPr>
        <w:t>y developments</w:t>
      </w:r>
      <w:r w:rsidR="00883FA1" w:rsidRPr="006034EF">
        <w:rPr>
          <w:rFonts w:ascii="Arial" w:hAnsi="Arial" w:cs="Arial"/>
          <w:color w:val="32433B" w:themeColor="text1"/>
          <w:sz w:val="22"/>
          <w:szCs w:val="22"/>
        </w:rPr>
        <w:t>.</w:t>
      </w:r>
    </w:p>
    <w:p w14:paraId="3625C630" w14:textId="32824DFE" w:rsidR="00DA6EA1" w:rsidRPr="006034EF" w:rsidRDefault="00DA6EA1" w:rsidP="00DA6EA1">
      <w:pPr>
        <w:pStyle w:val="TableTitle"/>
        <w:rPr>
          <w:rFonts w:ascii="Arial" w:hAnsi="Arial" w:cs="Arial"/>
          <w:color w:val="32433B" w:themeColor="text1"/>
          <w:sz w:val="22"/>
        </w:rPr>
      </w:pPr>
      <w:r w:rsidRPr="006034EF">
        <w:rPr>
          <w:rFonts w:ascii="Arial" w:hAnsi="Arial" w:cs="Arial"/>
          <w:color w:val="32433B" w:themeColor="text1"/>
          <w:sz w:val="22"/>
        </w:rPr>
        <w:t xml:space="preserve">Figure 1.1 </w:t>
      </w:r>
      <w:r w:rsidR="00225565" w:rsidRPr="006034EF">
        <w:rPr>
          <w:rFonts w:ascii="Arial" w:hAnsi="Arial" w:cs="Arial"/>
          <w:color w:val="32433B" w:themeColor="text1"/>
          <w:sz w:val="22"/>
        </w:rPr>
        <w:t xml:space="preserve">Summary of </w:t>
      </w:r>
      <w:r w:rsidRPr="006034EF">
        <w:rPr>
          <w:rFonts w:ascii="Arial" w:hAnsi="Arial" w:cs="Arial"/>
          <w:color w:val="32433B" w:themeColor="text1"/>
          <w:sz w:val="22"/>
        </w:rPr>
        <w:t xml:space="preserve">Community Facilities Plan </w:t>
      </w:r>
      <w:r w:rsidR="00883FA1" w:rsidRPr="006034EF">
        <w:rPr>
          <w:rFonts w:ascii="Arial" w:hAnsi="Arial" w:cs="Arial"/>
          <w:color w:val="32433B" w:themeColor="text1"/>
          <w:sz w:val="22"/>
        </w:rPr>
        <w:t>D</w:t>
      </w:r>
      <w:r w:rsidRPr="006034EF">
        <w:rPr>
          <w:rFonts w:ascii="Arial" w:hAnsi="Arial" w:cs="Arial"/>
          <w:color w:val="32433B" w:themeColor="text1"/>
          <w:sz w:val="22"/>
        </w:rPr>
        <w:t xml:space="preserve">evelopment and </w:t>
      </w:r>
      <w:r w:rsidR="00883FA1" w:rsidRPr="006034EF">
        <w:rPr>
          <w:rFonts w:ascii="Arial" w:hAnsi="Arial" w:cs="Arial"/>
          <w:color w:val="32433B" w:themeColor="text1"/>
          <w:sz w:val="22"/>
        </w:rPr>
        <w:t>I</w:t>
      </w:r>
      <w:r w:rsidRPr="006034EF">
        <w:rPr>
          <w:rFonts w:ascii="Arial" w:hAnsi="Arial" w:cs="Arial"/>
          <w:color w:val="32433B" w:themeColor="text1"/>
          <w:sz w:val="22"/>
        </w:rPr>
        <w:t xml:space="preserve">mplementation </w:t>
      </w:r>
      <w:r w:rsidR="00883FA1" w:rsidRPr="006034EF">
        <w:rPr>
          <w:rFonts w:ascii="Arial" w:hAnsi="Arial" w:cs="Arial"/>
          <w:color w:val="32433B" w:themeColor="text1"/>
          <w:sz w:val="22"/>
        </w:rPr>
        <w:t>P</w:t>
      </w:r>
      <w:r w:rsidRPr="006034EF">
        <w:rPr>
          <w:rFonts w:ascii="Arial" w:hAnsi="Arial" w:cs="Arial"/>
          <w:color w:val="32433B" w:themeColor="text1"/>
          <w:sz w:val="22"/>
        </w:rPr>
        <w:t>rocess</w:t>
      </w:r>
    </w:p>
    <w:p w14:paraId="3D7EC68C" w14:textId="77777777" w:rsidR="007A5FCF" w:rsidRPr="006034EF" w:rsidRDefault="007A5FCF" w:rsidP="00DA6EA1">
      <w:pPr>
        <w:pStyle w:val="TableTitle"/>
        <w:rPr>
          <w:rFonts w:ascii="Arial" w:hAnsi="Arial" w:cs="Arial"/>
          <w:color w:val="32433B" w:themeColor="text1"/>
          <w:sz w:val="22"/>
        </w:rPr>
      </w:pPr>
    </w:p>
    <w:p w14:paraId="5FD2EADA" w14:textId="5043EA6B" w:rsidR="007A5FCF" w:rsidRPr="006034EF" w:rsidRDefault="007A5FCF" w:rsidP="007A5FCF">
      <w:pPr>
        <w:pStyle w:val="Bodytextonwhitebackground"/>
        <w:rPr>
          <w:rFonts w:ascii="Arial" w:hAnsi="Arial" w:cs="Arial"/>
          <w:b/>
          <w:bCs/>
          <w:color w:val="32433B" w:themeColor="text1"/>
          <w:sz w:val="22"/>
          <w:szCs w:val="22"/>
        </w:rPr>
      </w:pPr>
      <w:r w:rsidRPr="006034EF">
        <w:rPr>
          <w:rFonts w:ascii="Arial" w:hAnsi="Arial" w:cs="Arial"/>
          <w:b/>
          <w:bCs/>
          <w:color w:val="32433B" w:themeColor="text1"/>
          <w:sz w:val="22"/>
          <w:szCs w:val="22"/>
        </w:rPr>
        <w:t>PHASE 1: NEEDS ANALYSIS</w:t>
      </w:r>
    </w:p>
    <w:p w14:paraId="46550E92" w14:textId="0AFC2CF6" w:rsidR="007A5FCF" w:rsidRPr="006034EF" w:rsidRDefault="007A5FCF" w:rsidP="007A5FCF">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Facility network</w:t>
      </w:r>
      <w:r w:rsidR="00E4084D" w:rsidRPr="006034EF">
        <w:rPr>
          <w:rFonts w:ascii="Arial" w:hAnsi="Arial" w:cs="Arial"/>
          <w:color w:val="32433B" w:themeColor="text1"/>
          <w:sz w:val="22"/>
          <w:szCs w:val="22"/>
        </w:rPr>
        <w:t>.</w:t>
      </w:r>
    </w:p>
    <w:p w14:paraId="40F6B497" w14:textId="07559EFB" w:rsidR="007A5FCF" w:rsidRPr="006034EF" w:rsidRDefault="007A5FCF" w:rsidP="007A5FCF">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Catchment analysis</w:t>
      </w:r>
      <w:r w:rsidR="00E4084D" w:rsidRPr="006034EF">
        <w:rPr>
          <w:rFonts w:ascii="Arial" w:hAnsi="Arial" w:cs="Arial"/>
          <w:color w:val="32433B" w:themeColor="text1"/>
          <w:sz w:val="22"/>
          <w:szCs w:val="22"/>
        </w:rPr>
        <w:t>.</w:t>
      </w:r>
    </w:p>
    <w:p w14:paraId="4E024F1A" w14:textId="7AC0ACD7" w:rsidR="007A5FCF" w:rsidRPr="006034EF" w:rsidRDefault="007A5FCF" w:rsidP="007A5FCF">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Impact of population and infrastructure change</w:t>
      </w:r>
      <w:r w:rsidR="00E4084D" w:rsidRPr="006034EF">
        <w:rPr>
          <w:rFonts w:ascii="Arial" w:hAnsi="Arial" w:cs="Arial"/>
          <w:color w:val="32433B" w:themeColor="text1"/>
          <w:sz w:val="22"/>
          <w:szCs w:val="22"/>
        </w:rPr>
        <w:t>.</w:t>
      </w:r>
    </w:p>
    <w:p w14:paraId="412E4A46" w14:textId="4CB3B402" w:rsidR="007A5FCF" w:rsidRPr="006034EF" w:rsidRDefault="007A5FCF" w:rsidP="007A5FCF">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Condition and fit-for-purpose assessment</w:t>
      </w:r>
      <w:r w:rsidR="00E4084D" w:rsidRPr="006034EF">
        <w:rPr>
          <w:rFonts w:ascii="Arial" w:hAnsi="Arial" w:cs="Arial"/>
          <w:color w:val="32433B" w:themeColor="text1"/>
          <w:sz w:val="22"/>
          <w:szCs w:val="22"/>
        </w:rPr>
        <w:t>.</w:t>
      </w:r>
    </w:p>
    <w:p w14:paraId="0EA51620" w14:textId="250D8CF7" w:rsidR="007A5FCF" w:rsidRPr="006034EF" w:rsidRDefault="007A5FCF" w:rsidP="007A5FCF">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 xml:space="preserve">Utilisation </w:t>
      </w:r>
      <w:r w:rsidR="0044566E" w:rsidRPr="006034EF">
        <w:rPr>
          <w:rFonts w:ascii="Arial" w:hAnsi="Arial" w:cs="Arial"/>
          <w:color w:val="32433B" w:themeColor="text1"/>
          <w:sz w:val="22"/>
          <w:szCs w:val="22"/>
        </w:rPr>
        <w:t>and user profiles</w:t>
      </w:r>
      <w:r w:rsidR="00E4084D" w:rsidRPr="006034EF">
        <w:rPr>
          <w:rFonts w:ascii="Arial" w:hAnsi="Arial" w:cs="Arial"/>
          <w:color w:val="32433B" w:themeColor="text1"/>
          <w:sz w:val="22"/>
          <w:szCs w:val="22"/>
        </w:rPr>
        <w:t>.</w:t>
      </w:r>
    </w:p>
    <w:p w14:paraId="4F243FB4" w14:textId="13E5AA36" w:rsidR="0044566E" w:rsidRPr="006034EF" w:rsidRDefault="0044566E" w:rsidP="007A5FCF">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Community engagement and perceptions</w:t>
      </w:r>
      <w:r w:rsidR="00E4084D" w:rsidRPr="006034EF">
        <w:rPr>
          <w:rFonts w:ascii="Arial" w:hAnsi="Arial" w:cs="Arial"/>
          <w:color w:val="32433B" w:themeColor="text1"/>
          <w:sz w:val="22"/>
          <w:szCs w:val="22"/>
        </w:rPr>
        <w:t>.</w:t>
      </w:r>
    </w:p>
    <w:p w14:paraId="772654F1" w14:textId="6CBFA238" w:rsidR="0044566E" w:rsidRPr="006034EF" w:rsidRDefault="0044566E" w:rsidP="007A5FCF">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Financial picture</w:t>
      </w:r>
      <w:r w:rsidR="00E4084D" w:rsidRPr="006034EF">
        <w:rPr>
          <w:rFonts w:ascii="Arial" w:hAnsi="Arial" w:cs="Arial"/>
          <w:color w:val="32433B" w:themeColor="text1"/>
          <w:sz w:val="22"/>
          <w:szCs w:val="22"/>
        </w:rPr>
        <w:t>.</w:t>
      </w:r>
    </w:p>
    <w:p w14:paraId="13BFC256" w14:textId="14014FE0" w:rsidR="007A5FCF" w:rsidRPr="006034EF" w:rsidRDefault="0044566E" w:rsidP="00A27556">
      <w:pPr>
        <w:pStyle w:val="Bodytextonwhitebackground"/>
        <w:rPr>
          <w:rFonts w:ascii="Arial" w:hAnsi="Arial" w:cs="Arial"/>
          <w:b/>
          <w:bCs/>
          <w:color w:val="32433B" w:themeColor="text1"/>
          <w:sz w:val="22"/>
          <w:szCs w:val="22"/>
        </w:rPr>
      </w:pPr>
      <w:r w:rsidRPr="006034EF">
        <w:rPr>
          <w:rFonts w:ascii="Arial" w:hAnsi="Arial" w:cs="Arial"/>
          <w:b/>
          <w:bCs/>
          <w:color w:val="32433B" w:themeColor="text1"/>
          <w:sz w:val="22"/>
          <w:szCs w:val="22"/>
        </w:rPr>
        <w:t>PHASE 2: TE AWE MĀPARA, COMMUNITY FACILITIES PLAN</w:t>
      </w:r>
    </w:p>
    <w:p w14:paraId="13CE7A02" w14:textId="38AAC960" w:rsidR="007A5FCF" w:rsidRPr="006034EF" w:rsidRDefault="0044566E" w:rsidP="0044566E">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Why: mission</w:t>
      </w:r>
      <w:r w:rsidR="00E4084D" w:rsidRPr="006034EF">
        <w:rPr>
          <w:rFonts w:ascii="Arial" w:hAnsi="Arial" w:cs="Arial"/>
          <w:color w:val="32433B" w:themeColor="text1"/>
          <w:sz w:val="22"/>
          <w:szCs w:val="22"/>
        </w:rPr>
        <w:t xml:space="preserve">, </w:t>
      </w:r>
      <w:proofErr w:type="gramStart"/>
      <w:r w:rsidRPr="006034EF">
        <w:rPr>
          <w:rFonts w:ascii="Arial" w:hAnsi="Arial" w:cs="Arial"/>
          <w:color w:val="32433B" w:themeColor="text1"/>
          <w:sz w:val="22"/>
          <w:szCs w:val="22"/>
        </w:rPr>
        <w:t>outcomes</w:t>
      </w:r>
      <w:proofErr w:type="gramEnd"/>
      <w:r w:rsidR="00E4084D" w:rsidRPr="006034EF">
        <w:rPr>
          <w:rFonts w:ascii="Arial" w:hAnsi="Arial" w:cs="Arial"/>
          <w:color w:val="32433B" w:themeColor="text1"/>
          <w:sz w:val="22"/>
          <w:szCs w:val="22"/>
        </w:rPr>
        <w:t xml:space="preserve"> and challenges to address.</w:t>
      </w:r>
    </w:p>
    <w:p w14:paraId="3E24BCD8" w14:textId="65C24295" w:rsidR="00124F4E" w:rsidRPr="006034EF" w:rsidRDefault="00124F4E" w:rsidP="0044566E">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How: future approach and direction for facility types.</w:t>
      </w:r>
    </w:p>
    <w:p w14:paraId="12BD6EE5" w14:textId="7BB4E501" w:rsidR="00124F4E" w:rsidRPr="006034EF" w:rsidRDefault="00124F4E" w:rsidP="0044566E">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Where / when / what: prioritised action plan and monitoring framework.</w:t>
      </w:r>
    </w:p>
    <w:p w14:paraId="5FCC88C2" w14:textId="737B245A" w:rsidR="007A5FCF" w:rsidRPr="006034EF" w:rsidRDefault="00124F4E" w:rsidP="00A27556">
      <w:pPr>
        <w:pStyle w:val="Bodytextonwhitebackground"/>
        <w:rPr>
          <w:rFonts w:ascii="Arial" w:hAnsi="Arial" w:cs="Arial"/>
          <w:b/>
          <w:bCs/>
          <w:color w:val="32433B" w:themeColor="text1"/>
          <w:sz w:val="22"/>
          <w:szCs w:val="22"/>
        </w:rPr>
      </w:pPr>
      <w:r w:rsidRPr="006034EF">
        <w:rPr>
          <w:rFonts w:ascii="Arial" w:hAnsi="Arial" w:cs="Arial"/>
          <w:b/>
          <w:bCs/>
          <w:color w:val="32433B" w:themeColor="text1"/>
          <w:sz w:val="22"/>
          <w:szCs w:val="22"/>
        </w:rPr>
        <w:t>PHASE 3: IMPLEMENTATION OVER THE LONG-TERM</w:t>
      </w:r>
    </w:p>
    <w:p w14:paraId="54990C5E" w14:textId="67FC3E9C" w:rsidR="00124F4E" w:rsidRPr="006034EF" w:rsidRDefault="00124F4E" w:rsidP="00124F4E">
      <w:pPr>
        <w:pStyle w:val="bulletPointsonWhite"/>
        <w:rPr>
          <w:rFonts w:ascii="Arial" w:hAnsi="Arial" w:cs="Arial"/>
          <w:color w:val="32433B" w:themeColor="text1"/>
          <w:sz w:val="22"/>
          <w:szCs w:val="22"/>
        </w:rPr>
      </w:pPr>
      <w:r w:rsidRPr="006034EF">
        <w:rPr>
          <w:rFonts w:ascii="Arial" w:hAnsi="Arial" w:cs="Arial"/>
          <w:color w:val="32433B" w:themeColor="text1"/>
          <w:sz w:val="22"/>
          <w:szCs w:val="22"/>
        </w:rPr>
        <w:t xml:space="preserve">Investigations to determine the specific scope, location, </w:t>
      </w:r>
      <w:proofErr w:type="gramStart"/>
      <w:r w:rsidRPr="006034EF">
        <w:rPr>
          <w:rFonts w:ascii="Arial" w:hAnsi="Arial" w:cs="Arial"/>
          <w:color w:val="32433B" w:themeColor="text1"/>
          <w:sz w:val="22"/>
          <w:szCs w:val="22"/>
        </w:rPr>
        <w:t>timing</w:t>
      </w:r>
      <w:proofErr w:type="gramEnd"/>
      <w:r w:rsidRPr="006034EF">
        <w:rPr>
          <w:rFonts w:ascii="Arial" w:hAnsi="Arial" w:cs="Arial"/>
          <w:color w:val="32433B" w:themeColor="text1"/>
          <w:sz w:val="22"/>
          <w:szCs w:val="22"/>
        </w:rPr>
        <w:t xml:space="preserve"> and cost of facility investment.</w:t>
      </w:r>
    </w:p>
    <w:p w14:paraId="1F9572CE" w14:textId="21B2EE99" w:rsidR="00892FE0" w:rsidRPr="009B732A" w:rsidRDefault="00892FE0" w:rsidP="001A3793">
      <w:pPr>
        <w:pStyle w:val="Bodytextonwhitebackground"/>
        <w:rPr>
          <w:rFonts w:ascii="Arial" w:hAnsi="Arial" w:cs="Arial"/>
          <w:color w:val="32433B" w:themeColor="text1"/>
        </w:rPr>
      </w:pPr>
    </w:p>
    <w:p w14:paraId="5BF922E3" w14:textId="5CC83D10" w:rsidR="00D854EA" w:rsidRPr="009B732A" w:rsidRDefault="00D854EA">
      <w:pPr>
        <w:spacing w:after="160" w:line="259" w:lineRule="auto"/>
        <w:jc w:val="left"/>
        <w:rPr>
          <w:rFonts w:ascii="Arial" w:hAnsi="Arial" w:cs="Arial"/>
          <w:color w:val="32433B" w:themeColor="text1"/>
        </w:rPr>
      </w:pPr>
    </w:p>
    <w:p w14:paraId="0932E900" w14:textId="771F63C4" w:rsidR="00892FE0" w:rsidRPr="009B732A" w:rsidRDefault="00892FE0" w:rsidP="00124F4E">
      <w:pPr>
        <w:pStyle w:val="Bodytextonwhitebackground"/>
        <w:rPr>
          <w:rFonts w:ascii="Arial" w:hAnsi="Arial" w:cs="Arial"/>
          <w:color w:val="32433B" w:themeColor="text1"/>
        </w:rPr>
      </w:pPr>
      <w:r w:rsidRPr="009B732A">
        <w:rPr>
          <w:rFonts w:ascii="Arial" w:hAnsi="Arial" w:cs="Arial"/>
          <w:color w:val="32433B" w:themeColor="text1"/>
        </w:rPr>
        <w:br w:type="page"/>
      </w:r>
    </w:p>
    <w:p w14:paraId="521A50E4" w14:textId="60077053" w:rsidR="009C555B" w:rsidRPr="009B732A" w:rsidRDefault="00D76440" w:rsidP="00D76440">
      <w:pPr>
        <w:pStyle w:val="2aVS-SubheadingOnWhiteBackground"/>
        <w:rPr>
          <w:rFonts w:ascii="Arial" w:hAnsi="Arial" w:cs="Arial"/>
          <w:color w:val="32433B" w:themeColor="text1"/>
        </w:rPr>
      </w:pPr>
      <w:bookmarkStart w:id="60" w:name="_Toc169176487"/>
      <w:r w:rsidRPr="009B732A">
        <w:rPr>
          <w:rFonts w:ascii="Arial" w:hAnsi="Arial" w:cs="Arial"/>
          <w:color w:val="32433B" w:themeColor="text1"/>
        </w:rPr>
        <w:lastRenderedPageBreak/>
        <w:t>Rationale</w:t>
      </w:r>
      <w:bookmarkEnd w:id="60"/>
    </w:p>
    <w:p w14:paraId="0EBED69D" w14:textId="5667D58B" w:rsidR="008060AA" w:rsidRPr="006034EF" w:rsidRDefault="002755E6" w:rsidP="008060AA">
      <w:pPr>
        <w:pStyle w:val="Bodytextonwhitebackground"/>
        <w:rPr>
          <w:rFonts w:ascii="Arial" w:hAnsi="Arial" w:cs="Arial"/>
          <w:color w:val="32433B" w:themeColor="text1"/>
          <w:sz w:val="22"/>
          <w:szCs w:val="22"/>
          <w:lang w:val="en-AU"/>
        </w:rPr>
      </w:pPr>
      <w:r w:rsidRPr="006034EF">
        <w:rPr>
          <w:rFonts w:ascii="Arial" w:hAnsi="Arial" w:cs="Arial"/>
          <w:color w:val="32433B" w:themeColor="text1"/>
          <w:sz w:val="22"/>
          <w:szCs w:val="22"/>
          <w:lang w:val="en-AU"/>
        </w:rPr>
        <w:t>C</w:t>
      </w:r>
      <w:r w:rsidR="001A3793" w:rsidRPr="006034EF">
        <w:rPr>
          <w:rFonts w:ascii="Arial" w:hAnsi="Arial" w:cs="Arial"/>
          <w:color w:val="32433B" w:themeColor="text1"/>
          <w:sz w:val="22"/>
          <w:szCs w:val="22"/>
          <w:lang w:val="en-AU"/>
        </w:rPr>
        <w:t xml:space="preserve">ommunity facilities </w:t>
      </w:r>
      <w:r w:rsidRPr="006034EF">
        <w:rPr>
          <w:rFonts w:ascii="Arial" w:hAnsi="Arial" w:cs="Arial"/>
          <w:color w:val="32433B" w:themeColor="text1"/>
          <w:sz w:val="22"/>
          <w:szCs w:val="22"/>
          <w:lang w:val="en-AU"/>
        </w:rPr>
        <w:t xml:space="preserve">are a </w:t>
      </w:r>
      <w:r w:rsidR="001A3793" w:rsidRPr="006034EF">
        <w:rPr>
          <w:rFonts w:ascii="Arial" w:hAnsi="Arial" w:cs="Arial"/>
          <w:color w:val="32433B" w:themeColor="text1"/>
          <w:sz w:val="22"/>
          <w:szCs w:val="22"/>
          <w:lang w:val="en-AU"/>
        </w:rPr>
        <w:t xml:space="preserve">core part of the city’s social infrastructure – providing places where people can </w:t>
      </w:r>
      <w:r w:rsidR="00E269BF" w:rsidRPr="006034EF">
        <w:rPr>
          <w:rFonts w:ascii="Arial" w:hAnsi="Arial" w:cs="Arial"/>
          <w:color w:val="32433B" w:themeColor="text1"/>
          <w:sz w:val="22"/>
          <w:szCs w:val="22"/>
          <w:lang w:val="en-AU"/>
        </w:rPr>
        <w:t xml:space="preserve">participate, play, create, perform, be inspired, build </w:t>
      </w:r>
      <w:proofErr w:type="gramStart"/>
      <w:r w:rsidR="00E269BF" w:rsidRPr="006034EF">
        <w:rPr>
          <w:rFonts w:ascii="Arial" w:hAnsi="Arial" w:cs="Arial"/>
          <w:color w:val="32433B" w:themeColor="text1"/>
          <w:sz w:val="22"/>
          <w:szCs w:val="22"/>
          <w:lang w:val="en-AU"/>
        </w:rPr>
        <w:t>wellbeing</w:t>
      </w:r>
      <w:proofErr w:type="gramEnd"/>
      <w:r w:rsidR="00E269BF" w:rsidRPr="006034EF">
        <w:rPr>
          <w:rFonts w:ascii="Arial" w:hAnsi="Arial" w:cs="Arial"/>
          <w:color w:val="32433B" w:themeColor="text1"/>
          <w:sz w:val="22"/>
          <w:szCs w:val="22"/>
          <w:lang w:val="en-AU"/>
        </w:rPr>
        <w:t xml:space="preserve"> and develop a </w:t>
      </w:r>
      <w:r w:rsidR="001A3793" w:rsidRPr="006034EF">
        <w:rPr>
          <w:rFonts w:ascii="Arial" w:hAnsi="Arial" w:cs="Arial"/>
          <w:color w:val="32433B" w:themeColor="text1"/>
          <w:sz w:val="22"/>
          <w:szCs w:val="22"/>
          <w:lang w:val="en-AU"/>
        </w:rPr>
        <w:t>sense of belonging and purpose</w:t>
      </w:r>
      <w:r w:rsidR="00E269BF" w:rsidRPr="006034EF">
        <w:rPr>
          <w:rFonts w:ascii="Arial" w:hAnsi="Arial" w:cs="Arial"/>
          <w:color w:val="32433B" w:themeColor="text1"/>
          <w:sz w:val="22"/>
          <w:szCs w:val="22"/>
          <w:lang w:val="en-AU"/>
        </w:rPr>
        <w:t>.</w:t>
      </w:r>
      <w:r w:rsidR="001A3793" w:rsidRPr="006034EF">
        <w:rPr>
          <w:rFonts w:ascii="Arial" w:hAnsi="Arial" w:cs="Arial"/>
          <w:color w:val="32433B" w:themeColor="text1"/>
          <w:sz w:val="22"/>
          <w:szCs w:val="22"/>
          <w:lang w:val="en-AU"/>
        </w:rPr>
        <w:t xml:space="preserve"> </w:t>
      </w:r>
      <w:r w:rsidR="00C44AAF" w:rsidRPr="006034EF">
        <w:rPr>
          <w:rFonts w:ascii="Arial" w:hAnsi="Arial" w:cs="Arial"/>
          <w:color w:val="32433B" w:themeColor="text1"/>
          <w:sz w:val="22"/>
          <w:szCs w:val="22"/>
          <w:lang w:val="en-AU"/>
        </w:rPr>
        <w:t>C</w:t>
      </w:r>
      <w:r w:rsidR="001A3793" w:rsidRPr="006034EF">
        <w:rPr>
          <w:rFonts w:ascii="Arial" w:hAnsi="Arial" w:cs="Arial"/>
          <w:color w:val="32433B" w:themeColor="text1"/>
          <w:sz w:val="22"/>
          <w:szCs w:val="22"/>
          <w:lang w:val="en-AU"/>
        </w:rPr>
        <w:t xml:space="preserve">ommunity facilities </w:t>
      </w:r>
      <w:r w:rsidR="00C44AAF" w:rsidRPr="006034EF">
        <w:rPr>
          <w:rFonts w:ascii="Arial" w:hAnsi="Arial" w:cs="Arial"/>
          <w:color w:val="32433B" w:themeColor="text1"/>
          <w:sz w:val="22"/>
          <w:szCs w:val="22"/>
          <w:lang w:val="en-AU"/>
        </w:rPr>
        <w:t xml:space="preserve">are spaces that </w:t>
      </w:r>
      <w:r w:rsidR="001A3793" w:rsidRPr="006034EF">
        <w:rPr>
          <w:rFonts w:ascii="Arial" w:hAnsi="Arial" w:cs="Arial"/>
          <w:i/>
          <w:iCs/>
          <w:color w:val="32433B" w:themeColor="text1"/>
          <w:sz w:val="22"/>
          <w:szCs w:val="22"/>
          <w:lang w:val="en-AU"/>
        </w:rPr>
        <w:t>connect</w:t>
      </w:r>
      <w:r w:rsidR="00C44AAF" w:rsidRPr="006034EF">
        <w:rPr>
          <w:rFonts w:ascii="Arial" w:hAnsi="Arial" w:cs="Arial"/>
          <w:color w:val="32433B" w:themeColor="text1"/>
          <w:sz w:val="22"/>
          <w:szCs w:val="22"/>
          <w:lang w:val="en-AU"/>
        </w:rPr>
        <w:t xml:space="preserve"> people to each other, the </w:t>
      </w:r>
      <w:proofErr w:type="gramStart"/>
      <w:r w:rsidR="00C44AAF" w:rsidRPr="006034EF">
        <w:rPr>
          <w:rFonts w:ascii="Arial" w:hAnsi="Arial" w:cs="Arial"/>
          <w:color w:val="32433B" w:themeColor="text1"/>
          <w:sz w:val="22"/>
          <w:szCs w:val="22"/>
          <w:lang w:val="en-AU"/>
        </w:rPr>
        <w:t>place</w:t>
      </w:r>
      <w:proofErr w:type="gramEnd"/>
      <w:r w:rsidR="00C44AAF" w:rsidRPr="006034EF">
        <w:rPr>
          <w:rFonts w:ascii="Arial" w:hAnsi="Arial" w:cs="Arial"/>
          <w:color w:val="32433B" w:themeColor="text1"/>
          <w:sz w:val="22"/>
          <w:szCs w:val="22"/>
          <w:lang w:val="en-AU"/>
        </w:rPr>
        <w:t xml:space="preserve"> and their communities</w:t>
      </w:r>
      <w:r w:rsidR="001A3793" w:rsidRPr="006034EF">
        <w:rPr>
          <w:rFonts w:ascii="Arial" w:hAnsi="Arial" w:cs="Arial"/>
          <w:color w:val="32433B" w:themeColor="text1"/>
          <w:sz w:val="22"/>
          <w:szCs w:val="22"/>
          <w:lang w:val="en-AU"/>
        </w:rPr>
        <w:t>.</w:t>
      </w:r>
    </w:p>
    <w:p w14:paraId="7A7182FB" w14:textId="1EA4C5DC" w:rsidR="008060AA" w:rsidRPr="006034EF" w:rsidRDefault="00FC1B7B" w:rsidP="008060AA">
      <w:pPr>
        <w:pStyle w:val="Bodytextonwhitebackground"/>
        <w:rPr>
          <w:rFonts w:ascii="Arial" w:hAnsi="Arial" w:cs="Arial"/>
          <w:color w:val="32433B" w:themeColor="text1"/>
          <w:sz w:val="22"/>
          <w:szCs w:val="22"/>
        </w:rPr>
      </w:pPr>
      <w:r w:rsidRPr="006034EF">
        <w:rPr>
          <w:rFonts w:ascii="Arial" w:hAnsi="Arial" w:cs="Arial"/>
          <w:color w:val="32433B" w:themeColor="text1"/>
          <w:sz w:val="22"/>
          <w:szCs w:val="22"/>
          <w:lang w:val="en-AU"/>
        </w:rPr>
        <w:t xml:space="preserve">Wellington City Council last considered </w:t>
      </w:r>
      <w:r w:rsidR="00801EE1" w:rsidRPr="006034EF">
        <w:rPr>
          <w:rFonts w:ascii="Arial" w:hAnsi="Arial" w:cs="Arial"/>
          <w:color w:val="32433B" w:themeColor="text1"/>
          <w:sz w:val="22"/>
          <w:szCs w:val="22"/>
          <w:lang w:val="en-AU"/>
        </w:rPr>
        <w:t xml:space="preserve">community facility </w:t>
      </w:r>
      <w:r w:rsidR="00C011A6" w:rsidRPr="006034EF">
        <w:rPr>
          <w:rFonts w:ascii="Arial" w:hAnsi="Arial" w:cs="Arial"/>
          <w:color w:val="32433B" w:themeColor="text1"/>
          <w:sz w:val="22"/>
          <w:szCs w:val="22"/>
          <w:lang w:val="en-AU"/>
        </w:rPr>
        <w:t xml:space="preserve">provision </w:t>
      </w:r>
      <w:r w:rsidR="00801EE1" w:rsidRPr="006034EF">
        <w:rPr>
          <w:rFonts w:ascii="Arial" w:hAnsi="Arial" w:cs="Arial"/>
          <w:color w:val="32433B" w:themeColor="text1"/>
          <w:sz w:val="22"/>
          <w:szCs w:val="22"/>
          <w:lang w:val="en-AU"/>
        </w:rPr>
        <w:t xml:space="preserve">in </w:t>
      </w:r>
      <w:r w:rsidR="00B14DB0" w:rsidRPr="006034EF">
        <w:rPr>
          <w:rFonts w:ascii="Arial" w:hAnsi="Arial" w:cs="Arial"/>
          <w:color w:val="32433B" w:themeColor="text1"/>
          <w:sz w:val="22"/>
          <w:szCs w:val="22"/>
          <w:lang w:val="en-AU"/>
        </w:rPr>
        <w:t>the 2010 C</w:t>
      </w:r>
      <w:r w:rsidRPr="006034EF">
        <w:rPr>
          <w:rFonts w:ascii="Arial" w:hAnsi="Arial" w:cs="Arial"/>
          <w:color w:val="32433B" w:themeColor="text1"/>
          <w:sz w:val="22"/>
          <w:szCs w:val="22"/>
          <w:lang w:val="en-AU"/>
        </w:rPr>
        <w:t xml:space="preserve">ommunity </w:t>
      </w:r>
      <w:r w:rsidR="00B14DB0" w:rsidRPr="006034EF">
        <w:rPr>
          <w:rFonts w:ascii="Arial" w:hAnsi="Arial" w:cs="Arial"/>
          <w:color w:val="32433B" w:themeColor="text1"/>
          <w:sz w:val="22"/>
          <w:szCs w:val="22"/>
          <w:lang w:val="en-AU"/>
        </w:rPr>
        <w:t>F</w:t>
      </w:r>
      <w:r w:rsidRPr="006034EF">
        <w:rPr>
          <w:rFonts w:ascii="Arial" w:hAnsi="Arial" w:cs="Arial"/>
          <w:color w:val="32433B" w:themeColor="text1"/>
          <w:sz w:val="22"/>
          <w:szCs w:val="22"/>
          <w:lang w:val="en-AU"/>
        </w:rPr>
        <w:t>acilit</w:t>
      </w:r>
      <w:r w:rsidR="00C011A6" w:rsidRPr="006034EF">
        <w:rPr>
          <w:rFonts w:ascii="Arial" w:hAnsi="Arial" w:cs="Arial"/>
          <w:color w:val="32433B" w:themeColor="text1"/>
          <w:sz w:val="22"/>
          <w:szCs w:val="22"/>
          <w:lang w:val="en-AU"/>
        </w:rPr>
        <w:t xml:space="preserve">ies </w:t>
      </w:r>
      <w:r w:rsidR="00B14DB0" w:rsidRPr="006034EF">
        <w:rPr>
          <w:rFonts w:ascii="Arial" w:hAnsi="Arial" w:cs="Arial"/>
          <w:color w:val="32433B" w:themeColor="text1"/>
          <w:sz w:val="22"/>
          <w:szCs w:val="22"/>
          <w:lang w:val="en-AU"/>
        </w:rPr>
        <w:t>Policy</w:t>
      </w:r>
      <w:r w:rsidR="00C011A6" w:rsidRPr="006034EF">
        <w:rPr>
          <w:rFonts w:ascii="Arial" w:hAnsi="Arial" w:cs="Arial"/>
          <w:color w:val="32433B" w:themeColor="text1"/>
          <w:sz w:val="22"/>
          <w:szCs w:val="22"/>
          <w:lang w:val="en-AU"/>
        </w:rPr>
        <w:t xml:space="preserve">. </w:t>
      </w:r>
      <w:r w:rsidR="00136938" w:rsidRPr="006034EF">
        <w:rPr>
          <w:rFonts w:ascii="Arial" w:hAnsi="Arial" w:cs="Arial"/>
          <w:color w:val="32433B" w:themeColor="text1"/>
          <w:sz w:val="22"/>
          <w:szCs w:val="22"/>
          <w:lang w:val="en-AU"/>
        </w:rPr>
        <w:t xml:space="preserve">The Council identified the </w:t>
      </w:r>
      <w:r w:rsidR="00F0640D" w:rsidRPr="006034EF">
        <w:rPr>
          <w:rFonts w:ascii="Arial" w:hAnsi="Arial" w:cs="Arial"/>
          <w:color w:val="32433B" w:themeColor="text1"/>
          <w:sz w:val="22"/>
          <w:szCs w:val="22"/>
          <w:lang w:val="en-AU"/>
        </w:rPr>
        <w:t xml:space="preserve">need to </w:t>
      </w:r>
      <w:r w:rsidR="00E84718" w:rsidRPr="006034EF">
        <w:rPr>
          <w:rFonts w:ascii="Arial" w:hAnsi="Arial" w:cs="Arial"/>
          <w:color w:val="32433B" w:themeColor="text1"/>
          <w:sz w:val="22"/>
          <w:szCs w:val="22"/>
          <w:lang w:val="en-AU"/>
        </w:rPr>
        <w:t xml:space="preserve">review </w:t>
      </w:r>
      <w:r w:rsidR="005A55D5" w:rsidRPr="006034EF">
        <w:rPr>
          <w:rFonts w:ascii="Arial" w:hAnsi="Arial" w:cs="Arial"/>
          <w:color w:val="32433B" w:themeColor="text1"/>
          <w:sz w:val="22"/>
          <w:szCs w:val="22"/>
          <w:lang w:val="en-AU"/>
        </w:rPr>
        <w:t xml:space="preserve">this policy </w:t>
      </w:r>
      <w:r w:rsidR="00F0640D" w:rsidRPr="006034EF">
        <w:rPr>
          <w:rFonts w:ascii="Arial" w:hAnsi="Arial" w:cs="Arial"/>
          <w:color w:val="32433B" w:themeColor="text1"/>
          <w:sz w:val="22"/>
          <w:szCs w:val="22"/>
          <w:lang w:val="en-AU"/>
        </w:rPr>
        <w:t xml:space="preserve">to </w:t>
      </w:r>
      <w:r w:rsidR="000D67CB" w:rsidRPr="006034EF">
        <w:rPr>
          <w:rFonts w:ascii="Arial" w:hAnsi="Arial" w:cs="Arial"/>
          <w:color w:val="32433B" w:themeColor="text1"/>
          <w:sz w:val="22"/>
          <w:szCs w:val="22"/>
          <w:lang w:val="en-AU"/>
        </w:rPr>
        <w:t xml:space="preserve">take account of </w:t>
      </w:r>
      <w:r w:rsidR="00C7766E" w:rsidRPr="006034EF">
        <w:rPr>
          <w:rFonts w:ascii="Arial" w:hAnsi="Arial" w:cs="Arial"/>
          <w:color w:val="32433B" w:themeColor="text1"/>
          <w:sz w:val="22"/>
          <w:szCs w:val="22"/>
          <w:lang w:val="en-AU"/>
        </w:rPr>
        <w:t xml:space="preserve">the </w:t>
      </w:r>
      <w:r w:rsidR="004E53B1" w:rsidRPr="006034EF">
        <w:rPr>
          <w:rFonts w:ascii="Arial" w:hAnsi="Arial" w:cs="Arial"/>
          <w:color w:val="32433B" w:themeColor="text1"/>
          <w:sz w:val="22"/>
          <w:szCs w:val="22"/>
          <w:lang w:val="en-AU"/>
        </w:rPr>
        <w:t xml:space="preserve">recent </w:t>
      </w:r>
      <w:r w:rsidR="00F0640D" w:rsidRPr="006034EF">
        <w:rPr>
          <w:rFonts w:ascii="Arial" w:hAnsi="Arial" w:cs="Arial"/>
          <w:color w:val="32433B" w:themeColor="text1"/>
          <w:sz w:val="22"/>
          <w:szCs w:val="22"/>
          <w:lang w:val="en-AU"/>
        </w:rPr>
        <w:t>context</w:t>
      </w:r>
      <w:r w:rsidR="00E84718" w:rsidRPr="006034EF">
        <w:rPr>
          <w:rFonts w:ascii="Arial" w:hAnsi="Arial" w:cs="Arial"/>
          <w:color w:val="32433B" w:themeColor="text1"/>
          <w:sz w:val="22"/>
          <w:szCs w:val="22"/>
          <w:lang w:val="en-AU"/>
        </w:rPr>
        <w:t xml:space="preserve">, </w:t>
      </w:r>
      <w:r w:rsidR="00F0640D" w:rsidRPr="006034EF">
        <w:rPr>
          <w:rFonts w:ascii="Arial" w:hAnsi="Arial" w:cs="Arial"/>
          <w:color w:val="32433B" w:themeColor="text1"/>
          <w:sz w:val="22"/>
          <w:szCs w:val="22"/>
          <w:lang w:val="en-AU"/>
        </w:rPr>
        <w:t>issues, challenges</w:t>
      </w:r>
      <w:r w:rsidR="00AC06B6" w:rsidRPr="006034EF">
        <w:rPr>
          <w:rFonts w:ascii="Arial" w:hAnsi="Arial" w:cs="Arial"/>
          <w:color w:val="32433B" w:themeColor="text1"/>
          <w:sz w:val="22"/>
          <w:szCs w:val="22"/>
          <w:lang w:val="en-AU"/>
        </w:rPr>
        <w:t>,</w:t>
      </w:r>
      <w:r w:rsidR="00F0640D" w:rsidRPr="006034EF">
        <w:rPr>
          <w:rFonts w:ascii="Arial" w:hAnsi="Arial" w:cs="Arial"/>
          <w:color w:val="32433B" w:themeColor="text1"/>
          <w:sz w:val="22"/>
          <w:szCs w:val="22"/>
          <w:lang w:val="en-AU"/>
        </w:rPr>
        <w:t xml:space="preserve"> and opportunities. </w:t>
      </w:r>
      <w:r w:rsidR="008060AA" w:rsidRPr="006034EF">
        <w:rPr>
          <w:rFonts w:ascii="Arial" w:hAnsi="Arial" w:cs="Arial"/>
          <w:color w:val="32433B" w:themeColor="text1"/>
          <w:sz w:val="22"/>
          <w:szCs w:val="22"/>
        </w:rPr>
        <w:t xml:space="preserve">Several strategic </w:t>
      </w:r>
      <w:r w:rsidRPr="006034EF">
        <w:rPr>
          <w:rFonts w:ascii="Arial" w:hAnsi="Arial" w:cs="Arial"/>
          <w:color w:val="32433B" w:themeColor="text1"/>
          <w:sz w:val="22"/>
          <w:szCs w:val="22"/>
        </w:rPr>
        <w:t xml:space="preserve">directives </w:t>
      </w:r>
      <w:r w:rsidR="00C9367C" w:rsidRPr="006034EF">
        <w:rPr>
          <w:rFonts w:ascii="Arial" w:hAnsi="Arial" w:cs="Arial"/>
          <w:color w:val="32433B" w:themeColor="text1"/>
          <w:sz w:val="22"/>
          <w:szCs w:val="22"/>
        </w:rPr>
        <w:t xml:space="preserve">identify the need for </w:t>
      </w:r>
      <w:r w:rsidR="00154CA4" w:rsidRPr="006034EF">
        <w:rPr>
          <w:rFonts w:ascii="Arial" w:hAnsi="Arial" w:cs="Arial"/>
          <w:color w:val="32433B" w:themeColor="text1"/>
          <w:sz w:val="22"/>
          <w:szCs w:val="22"/>
        </w:rPr>
        <w:t xml:space="preserve">a new </w:t>
      </w:r>
      <w:r w:rsidR="00F0640D" w:rsidRPr="006034EF">
        <w:rPr>
          <w:rFonts w:ascii="Arial" w:hAnsi="Arial" w:cs="Arial"/>
          <w:color w:val="32433B" w:themeColor="text1"/>
          <w:sz w:val="22"/>
          <w:szCs w:val="22"/>
        </w:rPr>
        <w:t>plan:</w:t>
      </w:r>
    </w:p>
    <w:p w14:paraId="5E6DFBF2" w14:textId="529DC44B" w:rsidR="00A5134A" w:rsidRPr="006034EF" w:rsidRDefault="00A5134A" w:rsidP="00B01309">
      <w:pPr>
        <w:pStyle w:val="BulletPointsonWhitePLUS"/>
        <w:spacing w:after="80"/>
        <w:rPr>
          <w:rFonts w:ascii="Arial" w:hAnsi="Arial" w:cs="Arial"/>
          <w:color w:val="32433B" w:themeColor="text1"/>
          <w:sz w:val="22"/>
          <w:szCs w:val="22"/>
        </w:rPr>
      </w:pPr>
      <w:r w:rsidRPr="006034EF">
        <w:rPr>
          <w:rFonts w:ascii="Arial" w:hAnsi="Arial" w:cs="Arial"/>
          <w:color w:val="32433B" w:themeColor="text1"/>
          <w:sz w:val="22"/>
          <w:szCs w:val="22"/>
        </w:rPr>
        <w:t xml:space="preserve">A priority objective in the </w:t>
      </w:r>
      <w:r w:rsidRPr="006034EF">
        <w:rPr>
          <w:rFonts w:ascii="Arial" w:hAnsi="Arial" w:cs="Arial"/>
          <w:b/>
          <w:color w:val="32433B" w:themeColor="text1"/>
          <w:sz w:val="22"/>
          <w:szCs w:val="22"/>
        </w:rPr>
        <w:t xml:space="preserve">2021 Long-term Plan </w:t>
      </w:r>
      <w:r w:rsidRPr="006034EF">
        <w:rPr>
          <w:rFonts w:ascii="Arial" w:hAnsi="Arial" w:cs="Arial"/>
          <w:color w:val="32433B" w:themeColor="text1"/>
          <w:sz w:val="22"/>
          <w:szCs w:val="22"/>
        </w:rPr>
        <w:t>(LTP):</w:t>
      </w:r>
      <w:r w:rsidR="001653FE" w:rsidRPr="006034EF">
        <w:rPr>
          <w:rFonts w:ascii="Arial" w:hAnsi="Arial" w:cs="Arial"/>
          <w:color w:val="32433B" w:themeColor="text1"/>
          <w:sz w:val="22"/>
          <w:szCs w:val="22"/>
        </w:rPr>
        <w:t xml:space="preserve"> </w:t>
      </w:r>
      <w:r w:rsidRPr="006034EF">
        <w:rPr>
          <w:rFonts w:ascii="Arial" w:hAnsi="Arial" w:cs="Arial"/>
          <w:i/>
          <w:iCs/>
          <w:color w:val="32433B" w:themeColor="text1"/>
          <w:sz w:val="22"/>
          <w:szCs w:val="22"/>
        </w:rPr>
        <w:t>The city has resilient and fit-for-purpose community, creative and cultural spaces.</w:t>
      </w:r>
    </w:p>
    <w:p w14:paraId="3C6767A7" w14:textId="77777777" w:rsidR="00A5134A" w:rsidRPr="006034EF" w:rsidRDefault="00A5134A" w:rsidP="00B01309">
      <w:pPr>
        <w:pStyle w:val="BulletPointsonWhitePLUS"/>
        <w:spacing w:after="80"/>
        <w:rPr>
          <w:rFonts w:ascii="Arial" w:hAnsi="Arial" w:cs="Arial"/>
          <w:color w:val="32433B" w:themeColor="text1"/>
          <w:sz w:val="22"/>
          <w:szCs w:val="22"/>
        </w:rPr>
      </w:pPr>
      <w:r w:rsidRPr="006034EF">
        <w:rPr>
          <w:rFonts w:ascii="Arial" w:hAnsi="Arial" w:cs="Arial"/>
          <w:color w:val="32433B" w:themeColor="text1"/>
          <w:sz w:val="22"/>
          <w:szCs w:val="22"/>
        </w:rPr>
        <w:t xml:space="preserve">Action 1.3.7 of the </w:t>
      </w:r>
      <w:r w:rsidRPr="006034EF">
        <w:rPr>
          <w:rFonts w:ascii="Arial" w:hAnsi="Arial" w:cs="Arial"/>
          <w:b/>
          <w:color w:val="32433B" w:themeColor="text1"/>
          <w:sz w:val="22"/>
          <w:szCs w:val="22"/>
        </w:rPr>
        <w:t>Spatial Plan</w:t>
      </w:r>
      <w:r w:rsidRPr="006034EF">
        <w:rPr>
          <w:rFonts w:ascii="Arial" w:hAnsi="Arial" w:cs="Arial"/>
          <w:color w:val="32433B" w:themeColor="text1"/>
          <w:sz w:val="22"/>
          <w:szCs w:val="22"/>
        </w:rPr>
        <w:t xml:space="preserve">: </w:t>
      </w:r>
      <w:r w:rsidRPr="006034EF">
        <w:rPr>
          <w:rFonts w:ascii="Arial" w:hAnsi="Arial" w:cs="Arial"/>
          <w:i/>
          <w:iCs/>
          <w:color w:val="32433B" w:themeColor="text1"/>
          <w:sz w:val="22"/>
          <w:szCs w:val="22"/>
        </w:rPr>
        <w:t>Develop a new Community Facilities Plan that provides for future investment in existing and new community facilities and partnership projects to respond to projected growth and changing community needs. The plan will inform future long-term plans and the Council’s finance strategy and will ensure a robust, integrated, and strategic decision-making approach across the Council’s portfolio of community infrastructure assets.</w:t>
      </w:r>
    </w:p>
    <w:p w14:paraId="66004B5B" w14:textId="77777777" w:rsidR="00A5134A" w:rsidRPr="006034EF" w:rsidRDefault="00A5134A" w:rsidP="00B01309">
      <w:pPr>
        <w:pStyle w:val="BulletPointsonWhitePLUS"/>
        <w:spacing w:after="80"/>
        <w:rPr>
          <w:rFonts w:ascii="Arial" w:hAnsi="Arial" w:cs="Arial"/>
          <w:color w:val="32433B" w:themeColor="text1"/>
          <w:sz w:val="22"/>
          <w:szCs w:val="22"/>
        </w:rPr>
      </w:pPr>
      <w:r w:rsidRPr="006034EF">
        <w:rPr>
          <w:rFonts w:ascii="Arial" w:hAnsi="Arial" w:cs="Arial"/>
          <w:color w:val="32433B" w:themeColor="text1"/>
          <w:sz w:val="22"/>
          <w:szCs w:val="22"/>
        </w:rPr>
        <w:t xml:space="preserve">Action D1 of </w:t>
      </w:r>
      <w:r w:rsidRPr="006034EF">
        <w:rPr>
          <w:rFonts w:ascii="Arial" w:hAnsi="Arial" w:cs="Arial"/>
          <w:b/>
          <w:color w:val="32433B" w:themeColor="text1"/>
          <w:sz w:val="22"/>
          <w:szCs w:val="22"/>
        </w:rPr>
        <w:t>Te Whai Oranga Pōneke</w:t>
      </w:r>
      <w:r w:rsidRPr="006034EF">
        <w:rPr>
          <w:rFonts w:ascii="Arial" w:hAnsi="Arial" w:cs="Arial"/>
          <w:color w:val="32433B" w:themeColor="text1"/>
          <w:sz w:val="22"/>
          <w:szCs w:val="22"/>
        </w:rPr>
        <w:t xml:space="preserve"> (Open Space and Recreation Strategy): </w:t>
      </w:r>
      <w:r w:rsidRPr="006034EF">
        <w:rPr>
          <w:rFonts w:ascii="Arial" w:hAnsi="Arial" w:cs="Arial"/>
          <w:i/>
          <w:iCs/>
          <w:color w:val="32433B" w:themeColor="text1"/>
          <w:sz w:val="22"/>
          <w:szCs w:val="22"/>
        </w:rPr>
        <w:t xml:space="preserve">Implement the Community Facilities Plan 2023, which will guide strategic decision-making about the investment required to provide a well-distributed, good quality network of recreational facilities. </w:t>
      </w:r>
    </w:p>
    <w:p w14:paraId="3457CC28" w14:textId="77777777" w:rsidR="00A5134A" w:rsidRPr="006034EF" w:rsidRDefault="00A5134A" w:rsidP="00B01309">
      <w:pPr>
        <w:pStyle w:val="BulletPointsonWhitePLUS"/>
        <w:spacing w:after="80"/>
        <w:rPr>
          <w:rFonts w:ascii="Arial" w:hAnsi="Arial" w:cs="Arial"/>
          <w:color w:val="32433B" w:themeColor="text1"/>
          <w:sz w:val="22"/>
          <w:szCs w:val="22"/>
        </w:rPr>
      </w:pPr>
      <w:r w:rsidRPr="006034EF">
        <w:rPr>
          <w:rFonts w:ascii="Arial" w:hAnsi="Arial" w:cs="Arial"/>
          <w:color w:val="32433B" w:themeColor="text1"/>
          <w:sz w:val="22"/>
          <w:szCs w:val="22"/>
        </w:rPr>
        <w:t xml:space="preserve">Action 2.2 of the </w:t>
      </w:r>
      <w:r w:rsidRPr="006034EF">
        <w:rPr>
          <w:rFonts w:ascii="Arial" w:hAnsi="Arial" w:cs="Arial"/>
          <w:b/>
          <w:bCs/>
          <w:color w:val="32433B" w:themeColor="text1"/>
          <w:sz w:val="22"/>
          <w:szCs w:val="22"/>
        </w:rPr>
        <w:t>Strategy for Children and Young People 2021</w:t>
      </w:r>
      <w:r w:rsidRPr="006034EF">
        <w:rPr>
          <w:rFonts w:ascii="Arial" w:hAnsi="Arial" w:cs="Arial"/>
          <w:color w:val="32433B" w:themeColor="text1"/>
          <w:sz w:val="22"/>
          <w:szCs w:val="22"/>
        </w:rPr>
        <w:t xml:space="preserve">: </w:t>
      </w:r>
      <w:r w:rsidRPr="006034EF">
        <w:rPr>
          <w:rFonts w:ascii="Arial" w:hAnsi="Arial" w:cs="Arial"/>
          <w:i/>
          <w:iCs/>
          <w:color w:val="32433B" w:themeColor="text1"/>
          <w:sz w:val="22"/>
          <w:szCs w:val="22"/>
        </w:rPr>
        <w:t>Develop a plan for social infrastructure that responds to community needs and growth</w:t>
      </w:r>
      <w:r w:rsidRPr="006034EF">
        <w:rPr>
          <w:rFonts w:ascii="Arial" w:hAnsi="Arial" w:cs="Arial"/>
          <w:color w:val="32433B" w:themeColor="text1"/>
          <w:sz w:val="22"/>
          <w:szCs w:val="22"/>
        </w:rPr>
        <w:t>.</w:t>
      </w:r>
    </w:p>
    <w:p w14:paraId="5CB9A4BB" w14:textId="77777777" w:rsidR="00A5134A" w:rsidRPr="006034EF" w:rsidRDefault="00A5134A" w:rsidP="00B01309">
      <w:pPr>
        <w:pStyle w:val="BulletPointsonWhitePLUS"/>
        <w:spacing w:after="80"/>
        <w:rPr>
          <w:rFonts w:ascii="Arial" w:hAnsi="Arial" w:cs="Arial"/>
          <w:color w:val="32433B" w:themeColor="text1"/>
          <w:sz w:val="22"/>
          <w:szCs w:val="22"/>
        </w:rPr>
      </w:pPr>
      <w:r w:rsidRPr="006034EF">
        <w:rPr>
          <w:rFonts w:ascii="Arial" w:hAnsi="Arial" w:cs="Arial"/>
          <w:color w:val="32433B" w:themeColor="text1"/>
          <w:sz w:val="22"/>
          <w:szCs w:val="22"/>
        </w:rPr>
        <w:t xml:space="preserve">Action 3.2 of </w:t>
      </w:r>
      <w:r w:rsidRPr="006034EF">
        <w:rPr>
          <w:rFonts w:ascii="Arial" w:hAnsi="Arial" w:cs="Arial"/>
          <w:b/>
          <w:bCs/>
          <w:color w:val="32433B" w:themeColor="text1"/>
          <w:sz w:val="22"/>
          <w:szCs w:val="22"/>
        </w:rPr>
        <w:t>Aho Tini 2030</w:t>
      </w:r>
      <w:r w:rsidRPr="006034EF">
        <w:rPr>
          <w:rFonts w:ascii="Arial" w:hAnsi="Arial" w:cs="Arial"/>
          <w:color w:val="32433B" w:themeColor="text1"/>
          <w:sz w:val="22"/>
          <w:szCs w:val="22"/>
        </w:rPr>
        <w:t xml:space="preserve">: </w:t>
      </w:r>
      <w:r w:rsidRPr="006034EF">
        <w:rPr>
          <w:rFonts w:ascii="Arial" w:hAnsi="Arial" w:cs="Arial"/>
          <w:i/>
          <w:iCs/>
          <w:color w:val="32433B" w:themeColor="text1"/>
          <w:sz w:val="22"/>
          <w:szCs w:val="22"/>
        </w:rPr>
        <w:t>Develop a plan for community centres that responds to community needs and growth</w:t>
      </w:r>
      <w:r w:rsidRPr="006034EF">
        <w:rPr>
          <w:rFonts w:ascii="Arial" w:hAnsi="Arial" w:cs="Arial"/>
          <w:color w:val="32433B" w:themeColor="text1"/>
          <w:sz w:val="22"/>
          <w:szCs w:val="22"/>
        </w:rPr>
        <w:t>.</w:t>
      </w:r>
    </w:p>
    <w:p w14:paraId="46A4CE8B" w14:textId="77777777" w:rsidR="00A5134A" w:rsidRPr="006034EF" w:rsidRDefault="00A5134A" w:rsidP="00B01309">
      <w:pPr>
        <w:pStyle w:val="BulletPointsonWhitePLUS"/>
        <w:spacing w:after="80"/>
        <w:rPr>
          <w:rFonts w:ascii="Arial" w:hAnsi="Arial" w:cs="Arial"/>
          <w:color w:val="32433B" w:themeColor="text1"/>
          <w:sz w:val="22"/>
          <w:szCs w:val="22"/>
        </w:rPr>
      </w:pPr>
      <w:r w:rsidRPr="006034EF">
        <w:rPr>
          <w:rFonts w:ascii="Arial" w:hAnsi="Arial" w:cs="Arial"/>
          <w:color w:val="32433B" w:themeColor="text1"/>
          <w:sz w:val="22"/>
          <w:szCs w:val="22"/>
        </w:rPr>
        <w:t xml:space="preserve">Two of the overall goals of the </w:t>
      </w:r>
      <w:r w:rsidRPr="006034EF">
        <w:rPr>
          <w:rFonts w:ascii="Arial" w:hAnsi="Arial" w:cs="Arial"/>
          <w:b/>
          <w:bCs/>
          <w:color w:val="32433B" w:themeColor="text1"/>
          <w:sz w:val="22"/>
          <w:szCs w:val="22"/>
        </w:rPr>
        <w:t>Accessible Wellington Action Plan 2019</w:t>
      </w:r>
      <w:r w:rsidRPr="006034EF">
        <w:rPr>
          <w:rFonts w:ascii="Arial" w:hAnsi="Arial" w:cs="Arial"/>
          <w:color w:val="32433B" w:themeColor="text1"/>
          <w:sz w:val="22"/>
          <w:szCs w:val="22"/>
        </w:rPr>
        <w:t xml:space="preserve"> are: </w:t>
      </w:r>
      <w:r w:rsidRPr="006034EF">
        <w:rPr>
          <w:rFonts w:ascii="Arial" w:hAnsi="Arial" w:cs="Arial"/>
          <w:i/>
          <w:iCs/>
          <w:color w:val="32433B" w:themeColor="text1"/>
          <w:sz w:val="22"/>
          <w:szCs w:val="22"/>
        </w:rPr>
        <w:t>Accessible facilities that are fit-for-purpose</w:t>
      </w:r>
      <w:r w:rsidRPr="006034EF">
        <w:rPr>
          <w:rFonts w:ascii="Arial" w:hAnsi="Arial" w:cs="Arial"/>
          <w:color w:val="32433B" w:themeColor="text1"/>
          <w:sz w:val="22"/>
          <w:szCs w:val="22"/>
        </w:rPr>
        <w:t xml:space="preserve">, </w:t>
      </w:r>
      <w:proofErr w:type="gramStart"/>
      <w:r w:rsidRPr="006034EF">
        <w:rPr>
          <w:rFonts w:ascii="Arial" w:hAnsi="Arial" w:cs="Arial"/>
          <w:color w:val="32433B" w:themeColor="text1"/>
          <w:sz w:val="22"/>
          <w:szCs w:val="22"/>
        </w:rPr>
        <w:t>and,</w:t>
      </w:r>
      <w:proofErr w:type="gramEnd"/>
      <w:r w:rsidRPr="006034EF">
        <w:rPr>
          <w:rFonts w:ascii="Arial" w:hAnsi="Arial" w:cs="Arial"/>
          <w:color w:val="32433B" w:themeColor="text1"/>
          <w:sz w:val="22"/>
          <w:szCs w:val="22"/>
        </w:rPr>
        <w:t xml:space="preserve"> </w:t>
      </w:r>
      <w:r w:rsidRPr="006034EF">
        <w:rPr>
          <w:rFonts w:ascii="Arial" w:hAnsi="Arial" w:cs="Arial"/>
          <w:i/>
          <w:iCs/>
          <w:color w:val="32433B" w:themeColor="text1"/>
          <w:sz w:val="22"/>
          <w:szCs w:val="22"/>
        </w:rPr>
        <w:t>People can find information in an accessible format about the accessibility of the facilities</w:t>
      </w:r>
      <w:r w:rsidRPr="006034EF">
        <w:rPr>
          <w:rFonts w:ascii="Arial" w:hAnsi="Arial" w:cs="Arial"/>
          <w:color w:val="32433B" w:themeColor="text1"/>
          <w:sz w:val="22"/>
          <w:szCs w:val="22"/>
        </w:rPr>
        <w:t>.</w:t>
      </w:r>
    </w:p>
    <w:p w14:paraId="59CE67B9" w14:textId="0AA2C537" w:rsidR="00A5134A" w:rsidRPr="006034EF" w:rsidRDefault="00C462A0" w:rsidP="008060AA">
      <w:pPr>
        <w:pStyle w:val="Bodytextonwhitebackground"/>
        <w:rPr>
          <w:rFonts w:ascii="Arial" w:hAnsi="Arial" w:cs="Arial"/>
          <w:color w:val="32433B" w:themeColor="text1"/>
          <w:sz w:val="22"/>
          <w:szCs w:val="22"/>
        </w:rPr>
      </w:pPr>
      <w:r w:rsidRPr="006034EF">
        <w:rPr>
          <w:rFonts w:ascii="Arial" w:hAnsi="Arial" w:cs="Arial"/>
          <w:color w:val="32433B" w:themeColor="text1"/>
          <w:sz w:val="22"/>
          <w:szCs w:val="22"/>
        </w:rPr>
        <w:t xml:space="preserve">The intention was for the Plan to inform the Infrastructure </w:t>
      </w:r>
      <w:r w:rsidR="00FF35C3" w:rsidRPr="006034EF">
        <w:rPr>
          <w:rFonts w:ascii="Arial" w:hAnsi="Arial" w:cs="Arial"/>
          <w:color w:val="32433B" w:themeColor="text1"/>
          <w:sz w:val="22"/>
          <w:szCs w:val="22"/>
        </w:rPr>
        <w:t xml:space="preserve">Strategy </w:t>
      </w:r>
      <w:r w:rsidRPr="006034EF">
        <w:rPr>
          <w:rFonts w:ascii="Arial" w:hAnsi="Arial" w:cs="Arial"/>
          <w:color w:val="32433B" w:themeColor="text1"/>
          <w:sz w:val="22"/>
          <w:szCs w:val="22"/>
        </w:rPr>
        <w:t>and 2024-2034 Long-term Plan.</w:t>
      </w:r>
    </w:p>
    <w:p w14:paraId="32B5BB82" w14:textId="35DEEBCA" w:rsidR="00D31650" w:rsidRPr="006034EF" w:rsidRDefault="00D31650" w:rsidP="00D31650">
      <w:pPr>
        <w:pStyle w:val="Subheading2onWhiteBackground"/>
        <w:rPr>
          <w:rFonts w:ascii="Arial" w:hAnsi="Arial" w:cs="Arial"/>
          <w:color w:val="32433B" w:themeColor="text1"/>
          <w:sz w:val="22"/>
          <w:szCs w:val="22"/>
        </w:rPr>
      </w:pPr>
      <w:r w:rsidRPr="006034EF">
        <w:rPr>
          <w:rFonts w:ascii="Arial" w:hAnsi="Arial" w:cs="Arial"/>
          <w:color w:val="32433B" w:themeColor="text1"/>
          <w:sz w:val="22"/>
          <w:szCs w:val="22"/>
        </w:rPr>
        <w:t>Drivers</w:t>
      </w:r>
    </w:p>
    <w:p w14:paraId="445858FC" w14:textId="33F8A48D" w:rsidR="001A3793" w:rsidRPr="006034EF" w:rsidRDefault="0024757B" w:rsidP="00FC1B7B">
      <w:pPr>
        <w:pStyle w:val="Bodytextonwhitebackground"/>
        <w:rPr>
          <w:rFonts w:ascii="Arial" w:hAnsi="Arial" w:cs="Arial"/>
          <w:color w:val="32433B" w:themeColor="text1"/>
          <w:sz w:val="22"/>
          <w:szCs w:val="22"/>
        </w:rPr>
      </w:pPr>
      <w:r w:rsidRPr="006034EF">
        <w:rPr>
          <w:rFonts w:ascii="Arial" w:hAnsi="Arial" w:cs="Arial"/>
          <w:color w:val="32433B" w:themeColor="text1"/>
          <w:sz w:val="22"/>
          <w:szCs w:val="22"/>
        </w:rPr>
        <w:t xml:space="preserve">Against this </w:t>
      </w:r>
      <w:r w:rsidR="00AB3696" w:rsidRPr="006034EF">
        <w:rPr>
          <w:rFonts w:ascii="Arial" w:hAnsi="Arial" w:cs="Arial"/>
          <w:color w:val="32433B" w:themeColor="text1"/>
          <w:sz w:val="22"/>
          <w:szCs w:val="22"/>
        </w:rPr>
        <w:t>rationale</w:t>
      </w:r>
      <w:r w:rsidRPr="006034EF">
        <w:rPr>
          <w:rFonts w:ascii="Arial" w:hAnsi="Arial" w:cs="Arial"/>
          <w:color w:val="32433B" w:themeColor="text1"/>
          <w:sz w:val="22"/>
          <w:szCs w:val="22"/>
        </w:rPr>
        <w:t xml:space="preserve">, </w:t>
      </w:r>
      <w:r w:rsidR="00154CA4" w:rsidRPr="006034EF">
        <w:rPr>
          <w:rFonts w:ascii="Arial" w:hAnsi="Arial" w:cs="Arial"/>
          <w:color w:val="32433B" w:themeColor="text1"/>
          <w:sz w:val="22"/>
          <w:szCs w:val="22"/>
        </w:rPr>
        <w:t xml:space="preserve">three </w:t>
      </w:r>
      <w:r w:rsidR="001A3793" w:rsidRPr="006034EF">
        <w:rPr>
          <w:rFonts w:ascii="Arial" w:hAnsi="Arial" w:cs="Arial"/>
          <w:color w:val="32433B" w:themeColor="text1"/>
          <w:sz w:val="22"/>
          <w:szCs w:val="22"/>
        </w:rPr>
        <w:t xml:space="preserve">drivers </w:t>
      </w:r>
      <w:r w:rsidR="00154CA4" w:rsidRPr="006034EF">
        <w:rPr>
          <w:rFonts w:ascii="Arial" w:hAnsi="Arial" w:cs="Arial"/>
          <w:color w:val="32433B" w:themeColor="text1"/>
          <w:sz w:val="22"/>
          <w:szCs w:val="22"/>
        </w:rPr>
        <w:t xml:space="preserve">underpin </w:t>
      </w:r>
      <w:r w:rsidR="00967F46" w:rsidRPr="006034EF">
        <w:rPr>
          <w:rFonts w:ascii="Arial" w:hAnsi="Arial" w:cs="Arial"/>
          <w:color w:val="32433B" w:themeColor="text1"/>
          <w:sz w:val="22"/>
          <w:szCs w:val="22"/>
        </w:rPr>
        <w:t xml:space="preserve">the </w:t>
      </w:r>
      <w:r w:rsidR="00AB3696" w:rsidRPr="006034EF">
        <w:rPr>
          <w:rFonts w:ascii="Arial" w:hAnsi="Arial" w:cs="Arial"/>
          <w:color w:val="32433B" w:themeColor="text1"/>
          <w:sz w:val="22"/>
          <w:szCs w:val="22"/>
        </w:rPr>
        <w:t xml:space="preserve">need for an updated </w:t>
      </w:r>
      <w:r w:rsidR="007D1BA8" w:rsidRPr="006034EF">
        <w:rPr>
          <w:rFonts w:ascii="Arial" w:hAnsi="Arial" w:cs="Arial"/>
          <w:color w:val="32433B" w:themeColor="text1"/>
          <w:sz w:val="22"/>
          <w:szCs w:val="22"/>
        </w:rPr>
        <w:t>Community Facilit</w:t>
      </w:r>
      <w:r w:rsidR="00C462A0" w:rsidRPr="006034EF">
        <w:rPr>
          <w:rFonts w:ascii="Arial" w:hAnsi="Arial" w:cs="Arial"/>
          <w:color w:val="32433B" w:themeColor="text1"/>
          <w:sz w:val="22"/>
          <w:szCs w:val="22"/>
        </w:rPr>
        <w:t>ies</w:t>
      </w:r>
      <w:r w:rsidR="007D1BA8" w:rsidRPr="006034EF">
        <w:rPr>
          <w:rFonts w:ascii="Arial" w:hAnsi="Arial" w:cs="Arial"/>
          <w:color w:val="32433B" w:themeColor="text1"/>
          <w:sz w:val="22"/>
          <w:szCs w:val="22"/>
        </w:rPr>
        <w:t xml:space="preserve"> </w:t>
      </w:r>
      <w:r w:rsidR="001A3793" w:rsidRPr="006034EF">
        <w:rPr>
          <w:rFonts w:ascii="Arial" w:hAnsi="Arial" w:cs="Arial"/>
          <w:color w:val="32433B" w:themeColor="text1"/>
          <w:sz w:val="22"/>
          <w:szCs w:val="22"/>
        </w:rPr>
        <w:t>Plan:</w:t>
      </w:r>
    </w:p>
    <w:p w14:paraId="0C5A89ED" w14:textId="6F049226" w:rsidR="001A3793" w:rsidRPr="006034EF" w:rsidRDefault="001A3793" w:rsidP="00274619">
      <w:pPr>
        <w:pStyle w:val="Bodytextonwhitebackground"/>
        <w:numPr>
          <w:ilvl w:val="0"/>
          <w:numId w:val="10"/>
        </w:numPr>
        <w:spacing w:after="20"/>
        <w:ind w:left="360"/>
        <w:rPr>
          <w:rFonts w:ascii="Arial" w:hAnsi="Arial" w:cs="Arial"/>
          <w:color w:val="32433B" w:themeColor="text1"/>
          <w:sz w:val="22"/>
          <w:szCs w:val="22"/>
          <w:lang w:val="en-AU"/>
        </w:rPr>
      </w:pPr>
      <w:r w:rsidRPr="006034EF">
        <w:rPr>
          <w:rFonts w:ascii="Arial" w:hAnsi="Arial" w:cs="Arial"/>
          <w:color w:val="32433B" w:themeColor="text1"/>
          <w:sz w:val="22"/>
          <w:szCs w:val="22"/>
          <w:lang w:val="en-AU"/>
        </w:rPr>
        <w:t xml:space="preserve">There </w:t>
      </w:r>
      <w:r w:rsidR="00967F46" w:rsidRPr="006034EF">
        <w:rPr>
          <w:rFonts w:ascii="Arial" w:hAnsi="Arial" w:cs="Arial"/>
          <w:color w:val="32433B" w:themeColor="text1"/>
          <w:sz w:val="22"/>
          <w:szCs w:val="22"/>
          <w:lang w:val="en-AU"/>
        </w:rPr>
        <w:t xml:space="preserve">is a lack of </w:t>
      </w:r>
      <w:r w:rsidR="006E1835" w:rsidRPr="006034EF">
        <w:rPr>
          <w:rFonts w:ascii="Arial" w:hAnsi="Arial" w:cs="Arial"/>
          <w:color w:val="32433B" w:themeColor="text1"/>
          <w:sz w:val="22"/>
          <w:szCs w:val="22"/>
          <w:lang w:val="en-AU"/>
        </w:rPr>
        <w:t xml:space="preserve">an </w:t>
      </w:r>
      <w:r w:rsidRPr="006034EF">
        <w:rPr>
          <w:rFonts w:ascii="Arial" w:hAnsi="Arial" w:cs="Arial"/>
          <w:b/>
          <w:bCs/>
          <w:color w:val="32433B" w:themeColor="text1"/>
          <w:sz w:val="22"/>
          <w:szCs w:val="22"/>
        </w:rPr>
        <w:t>overarching strategy</w:t>
      </w:r>
      <w:r w:rsidRPr="006034EF">
        <w:rPr>
          <w:rFonts w:ascii="Arial" w:hAnsi="Arial" w:cs="Arial"/>
          <w:color w:val="32433B" w:themeColor="text1"/>
          <w:sz w:val="22"/>
          <w:szCs w:val="22"/>
          <w:lang w:val="en-AU"/>
        </w:rPr>
        <w:t xml:space="preserve"> guid</w:t>
      </w:r>
      <w:r w:rsidR="00967F46" w:rsidRPr="006034EF">
        <w:rPr>
          <w:rFonts w:ascii="Arial" w:hAnsi="Arial" w:cs="Arial"/>
          <w:color w:val="32433B" w:themeColor="text1"/>
          <w:sz w:val="22"/>
          <w:szCs w:val="22"/>
          <w:lang w:val="en-AU"/>
        </w:rPr>
        <w:t>ing</w:t>
      </w:r>
      <w:r w:rsidRPr="006034EF">
        <w:rPr>
          <w:rFonts w:ascii="Arial" w:hAnsi="Arial" w:cs="Arial"/>
          <w:color w:val="32433B" w:themeColor="text1"/>
          <w:sz w:val="22"/>
          <w:szCs w:val="22"/>
          <w:lang w:val="en-AU"/>
        </w:rPr>
        <w:t xml:space="preserve"> the Council’s planning, provision, and investment in community facilities.</w:t>
      </w:r>
    </w:p>
    <w:p w14:paraId="0869FC6D" w14:textId="5D3B31EC" w:rsidR="001A3793" w:rsidRPr="006034EF" w:rsidRDefault="001A3793" w:rsidP="00274619">
      <w:pPr>
        <w:pStyle w:val="Bodytextonwhitebackground"/>
        <w:numPr>
          <w:ilvl w:val="0"/>
          <w:numId w:val="10"/>
        </w:numPr>
        <w:spacing w:after="20"/>
        <w:ind w:left="360"/>
        <w:rPr>
          <w:rFonts w:ascii="Arial" w:hAnsi="Arial" w:cs="Arial"/>
          <w:color w:val="32433B" w:themeColor="text1"/>
          <w:sz w:val="22"/>
          <w:szCs w:val="22"/>
          <w:lang w:val="en-AU"/>
        </w:rPr>
      </w:pPr>
      <w:r w:rsidRPr="006034EF">
        <w:rPr>
          <w:rFonts w:ascii="Arial" w:hAnsi="Arial" w:cs="Arial"/>
          <w:color w:val="32433B" w:themeColor="text1"/>
          <w:sz w:val="22"/>
          <w:szCs w:val="22"/>
        </w:rPr>
        <w:t xml:space="preserve">The </w:t>
      </w:r>
      <w:r w:rsidRPr="006034EF">
        <w:rPr>
          <w:rFonts w:ascii="Arial" w:hAnsi="Arial" w:cs="Arial"/>
          <w:b/>
          <w:bCs/>
          <w:color w:val="32433B" w:themeColor="text1"/>
          <w:sz w:val="22"/>
          <w:szCs w:val="22"/>
        </w:rPr>
        <w:t>city is growing and changing</w:t>
      </w:r>
      <w:r w:rsidR="00AA6CD3" w:rsidRPr="006034EF">
        <w:rPr>
          <w:rFonts w:ascii="Arial" w:hAnsi="Arial" w:cs="Arial"/>
          <w:b/>
          <w:bCs/>
          <w:color w:val="32433B" w:themeColor="text1"/>
          <w:sz w:val="22"/>
          <w:szCs w:val="22"/>
        </w:rPr>
        <w:t>,</w:t>
      </w:r>
      <w:r w:rsidRPr="006034EF">
        <w:rPr>
          <w:rFonts w:ascii="Arial" w:hAnsi="Arial" w:cs="Arial"/>
          <w:color w:val="32433B" w:themeColor="text1"/>
          <w:sz w:val="22"/>
          <w:szCs w:val="22"/>
        </w:rPr>
        <w:t xml:space="preserve"> which</w:t>
      </w:r>
      <w:r w:rsidRPr="006034EF">
        <w:rPr>
          <w:rFonts w:ascii="Arial" w:hAnsi="Arial" w:cs="Arial"/>
          <w:color w:val="32433B" w:themeColor="text1"/>
          <w:sz w:val="22"/>
          <w:szCs w:val="22"/>
          <w:lang w:val="en-AU"/>
        </w:rPr>
        <w:t xml:space="preserve"> is likely to result in changing needs and requirements for community facilities.  </w:t>
      </w:r>
    </w:p>
    <w:p w14:paraId="6505A555" w14:textId="38587505" w:rsidR="001A3793" w:rsidRPr="006034EF" w:rsidRDefault="00C044CC" w:rsidP="00274619">
      <w:pPr>
        <w:pStyle w:val="Bodytextonwhitebackground"/>
        <w:numPr>
          <w:ilvl w:val="0"/>
          <w:numId w:val="10"/>
        </w:numPr>
        <w:ind w:left="360"/>
        <w:rPr>
          <w:rFonts w:ascii="Arial" w:hAnsi="Arial" w:cs="Arial"/>
          <w:color w:val="32433B" w:themeColor="text1"/>
          <w:sz w:val="22"/>
          <w:szCs w:val="22"/>
          <w:lang w:val="en-AU"/>
        </w:rPr>
      </w:pPr>
      <w:r w:rsidRPr="006034EF">
        <w:rPr>
          <w:rFonts w:ascii="Arial" w:hAnsi="Arial" w:cs="Arial"/>
          <w:color w:val="32433B" w:themeColor="text1"/>
          <w:sz w:val="22"/>
          <w:szCs w:val="22"/>
          <w:lang w:val="en-AU"/>
        </w:rPr>
        <w:t xml:space="preserve">There is a </w:t>
      </w:r>
      <w:r w:rsidR="001A3793" w:rsidRPr="006034EF">
        <w:rPr>
          <w:rFonts w:ascii="Arial" w:hAnsi="Arial" w:cs="Arial"/>
          <w:color w:val="32433B" w:themeColor="text1"/>
          <w:sz w:val="22"/>
          <w:szCs w:val="22"/>
          <w:lang w:val="en-AU"/>
        </w:rPr>
        <w:t xml:space="preserve">need to understand </w:t>
      </w:r>
      <w:r w:rsidR="001A3793" w:rsidRPr="006034EF">
        <w:rPr>
          <w:rFonts w:ascii="Arial" w:hAnsi="Arial" w:cs="Arial"/>
          <w:color w:val="32433B" w:themeColor="text1"/>
          <w:sz w:val="22"/>
          <w:szCs w:val="22"/>
        </w:rPr>
        <w:t xml:space="preserve">the </w:t>
      </w:r>
      <w:r w:rsidR="008F042B" w:rsidRPr="006034EF">
        <w:rPr>
          <w:rFonts w:ascii="Arial" w:hAnsi="Arial" w:cs="Arial"/>
          <w:b/>
          <w:bCs/>
          <w:color w:val="32433B" w:themeColor="text1"/>
          <w:sz w:val="22"/>
          <w:szCs w:val="22"/>
        </w:rPr>
        <w:t xml:space="preserve">current </w:t>
      </w:r>
      <w:r w:rsidR="001A3793" w:rsidRPr="006034EF">
        <w:rPr>
          <w:rFonts w:ascii="Arial" w:hAnsi="Arial" w:cs="Arial"/>
          <w:b/>
          <w:bCs/>
          <w:color w:val="32433B" w:themeColor="text1"/>
          <w:sz w:val="22"/>
          <w:szCs w:val="22"/>
        </w:rPr>
        <w:t>performance of community</w:t>
      </w:r>
      <w:r w:rsidR="001A3793" w:rsidRPr="006034EF">
        <w:rPr>
          <w:rFonts w:ascii="Arial" w:hAnsi="Arial" w:cs="Arial"/>
          <w:b/>
          <w:bCs/>
          <w:color w:val="32433B" w:themeColor="text1"/>
          <w:sz w:val="22"/>
          <w:szCs w:val="22"/>
          <w:lang w:val="en-AU"/>
        </w:rPr>
        <w:t xml:space="preserve"> facilities</w:t>
      </w:r>
      <w:r w:rsidR="001A3793" w:rsidRPr="006034EF">
        <w:rPr>
          <w:rFonts w:ascii="Arial" w:hAnsi="Arial" w:cs="Arial"/>
          <w:color w:val="32433B" w:themeColor="text1"/>
          <w:sz w:val="22"/>
          <w:szCs w:val="22"/>
          <w:lang w:val="en-AU"/>
        </w:rPr>
        <w:t xml:space="preserve"> </w:t>
      </w:r>
      <w:r w:rsidR="008F042B" w:rsidRPr="006034EF">
        <w:rPr>
          <w:rFonts w:ascii="Arial" w:hAnsi="Arial" w:cs="Arial"/>
          <w:color w:val="32433B" w:themeColor="text1"/>
          <w:sz w:val="22"/>
          <w:szCs w:val="22"/>
          <w:lang w:val="en-AU"/>
        </w:rPr>
        <w:t xml:space="preserve">in </w:t>
      </w:r>
      <w:r w:rsidR="001A3793" w:rsidRPr="006034EF">
        <w:rPr>
          <w:rFonts w:ascii="Arial" w:hAnsi="Arial" w:cs="Arial"/>
          <w:color w:val="32433B" w:themeColor="text1"/>
          <w:sz w:val="22"/>
          <w:szCs w:val="22"/>
          <w:lang w:val="en-AU"/>
        </w:rPr>
        <w:t xml:space="preserve">meeting community needs considering such things as condition, fit-for-purpose, </w:t>
      </w:r>
      <w:r w:rsidR="002F4496" w:rsidRPr="006034EF">
        <w:rPr>
          <w:rFonts w:ascii="Arial" w:hAnsi="Arial" w:cs="Arial"/>
          <w:color w:val="32433B" w:themeColor="text1"/>
          <w:sz w:val="22"/>
          <w:szCs w:val="22"/>
          <w:lang w:val="en-AU"/>
        </w:rPr>
        <w:t>location</w:t>
      </w:r>
      <w:r w:rsidR="001A3793" w:rsidRPr="006034EF">
        <w:rPr>
          <w:rFonts w:ascii="Arial" w:hAnsi="Arial" w:cs="Arial"/>
          <w:color w:val="32433B" w:themeColor="text1"/>
          <w:sz w:val="22"/>
          <w:szCs w:val="22"/>
          <w:lang w:val="en-AU"/>
        </w:rPr>
        <w:t xml:space="preserve">, and </w:t>
      </w:r>
      <w:r w:rsidR="002F4496" w:rsidRPr="006034EF">
        <w:rPr>
          <w:rFonts w:ascii="Arial" w:hAnsi="Arial" w:cs="Arial"/>
          <w:color w:val="32433B" w:themeColor="text1"/>
          <w:sz w:val="22"/>
          <w:szCs w:val="22"/>
          <w:lang w:val="en-AU"/>
        </w:rPr>
        <w:t xml:space="preserve">use </w:t>
      </w:r>
      <w:r w:rsidR="001A3793" w:rsidRPr="006034EF">
        <w:rPr>
          <w:rFonts w:ascii="Arial" w:hAnsi="Arial" w:cs="Arial"/>
          <w:color w:val="32433B" w:themeColor="text1"/>
          <w:sz w:val="22"/>
          <w:szCs w:val="22"/>
          <w:lang w:val="en-AU"/>
        </w:rPr>
        <w:t xml:space="preserve">etc. </w:t>
      </w:r>
    </w:p>
    <w:p w14:paraId="1240996B" w14:textId="2213D636" w:rsidR="00832BAA" w:rsidRPr="006034EF" w:rsidRDefault="00C80821" w:rsidP="00085744">
      <w:pPr>
        <w:pStyle w:val="Bodytextonwhitebackground"/>
        <w:rPr>
          <w:rFonts w:ascii="Arial" w:hAnsi="Arial" w:cs="Arial"/>
          <w:color w:val="32433B" w:themeColor="text1"/>
          <w:sz w:val="22"/>
          <w:szCs w:val="22"/>
        </w:rPr>
      </w:pPr>
      <w:r w:rsidRPr="006034EF">
        <w:rPr>
          <w:rFonts w:ascii="Arial" w:hAnsi="Arial" w:cs="Arial"/>
          <w:color w:val="32433B" w:themeColor="text1"/>
          <w:sz w:val="22"/>
          <w:szCs w:val="22"/>
        </w:rPr>
        <w:t>At a more detailed level, the development of the Community Facilit</w:t>
      </w:r>
      <w:r w:rsidR="00C462A0" w:rsidRPr="006034EF">
        <w:rPr>
          <w:rFonts w:ascii="Arial" w:hAnsi="Arial" w:cs="Arial"/>
          <w:color w:val="32433B" w:themeColor="text1"/>
          <w:sz w:val="22"/>
          <w:szCs w:val="22"/>
        </w:rPr>
        <w:t>ies</w:t>
      </w:r>
      <w:r w:rsidRPr="006034EF">
        <w:rPr>
          <w:rFonts w:ascii="Arial" w:hAnsi="Arial" w:cs="Arial"/>
          <w:color w:val="32433B" w:themeColor="text1"/>
          <w:sz w:val="22"/>
          <w:szCs w:val="22"/>
        </w:rPr>
        <w:t xml:space="preserve"> Plan aims to </w:t>
      </w:r>
      <w:r w:rsidR="000D6EFC" w:rsidRPr="006034EF">
        <w:rPr>
          <w:rFonts w:ascii="Arial" w:hAnsi="Arial" w:cs="Arial"/>
          <w:color w:val="32433B" w:themeColor="text1"/>
          <w:sz w:val="22"/>
          <w:szCs w:val="22"/>
        </w:rPr>
        <w:t>answer</w:t>
      </w:r>
      <w:r w:rsidRPr="006034EF">
        <w:rPr>
          <w:rFonts w:ascii="Arial" w:hAnsi="Arial" w:cs="Arial"/>
          <w:color w:val="32433B" w:themeColor="text1"/>
          <w:sz w:val="22"/>
          <w:szCs w:val="22"/>
        </w:rPr>
        <w:t>:</w:t>
      </w:r>
    </w:p>
    <w:p w14:paraId="0379014F" w14:textId="6FFA227B" w:rsidR="00832BAA" w:rsidRPr="006034EF" w:rsidRDefault="00832BAA" w:rsidP="00A13E14">
      <w:pPr>
        <w:pStyle w:val="BulletPointsonWhitePLUS"/>
        <w:spacing w:after="0"/>
        <w:rPr>
          <w:rFonts w:ascii="Arial" w:hAnsi="Arial" w:cs="Arial"/>
          <w:color w:val="32433B" w:themeColor="text1"/>
          <w:sz w:val="22"/>
          <w:szCs w:val="22"/>
        </w:rPr>
      </w:pPr>
      <w:r w:rsidRPr="006034EF">
        <w:rPr>
          <w:rFonts w:ascii="Arial" w:hAnsi="Arial" w:cs="Arial"/>
          <w:b/>
          <w:bCs/>
          <w:color w:val="32433B" w:themeColor="text1"/>
          <w:sz w:val="22"/>
          <w:szCs w:val="22"/>
        </w:rPr>
        <w:t xml:space="preserve">Current </w:t>
      </w:r>
      <w:r w:rsidR="00AA6CD3" w:rsidRPr="006034EF">
        <w:rPr>
          <w:rFonts w:ascii="Arial" w:hAnsi="Arial" w:cs="Arial"/>
          <w:b/>
          <w:bCs/>
          <w:color w:val="32433B" w:themeColor="text1"/>
          <w:sz w:val="22"/>
          <w:szCs w:val="22"/>
        </w:rPr>
        <w:t>p</w:t>
      </w:r>
      <w:r w:rsidRPr="006034EF">
        <w:rPr>
          <w:rFonts w:ascii="Arial" w:hAnsi="Arial" w:cs="Arial"/>
          <w:b/>
          <w:bCs/>
          <w:color w:val="32433B" w:themeColor="text1"/>
          <w:sz w:val="22"/>
          <w:szCs w:val="22"/>
        </w:rPr>
        <w:t>erformance</w:t>
      </w:r>
      <w:r w:rsidR="00C967D4" w:rsidRPr="006034EF">
        <w:rPr>
          <w:rFonts w:ascii="Arial" w:hAnsi="Arial" w:cs="Arial"/>
          <w:color w:val="32433B" w:themeColor="text1"/>
          <w:sz w:val="22"/>
          <w:szCs w:val="22"/>
        </w:rPr>
        <w:t>:</w:t>
      </w:r>
      <w:r w:rsidR="0055250A" w:rsidRPr="006034EF">
        <w:rPr>
          <w:rFonts w:ascii="Arial" w:hAnsi="Arial" w:cs="Arial"/>
          <w:color w:val="32433B" w:themeColor="text1"/>
          <w:sz w:val="22"/>
          <w:szCs w:val="22"/>
        </w:rPr>
        <w:t xml:space="preserve"> </w:t>
      </w:r>
      <w:r w:rsidRPr="006034EF">
        <w:rPr>
          <w:rFonts w:ascii="Arial" w:hAnsi="Arial" w:cs="Arial"/>
          <w:color w:val="32433B" w:themeColor="text1"/>
          <w:sz w:val="22"/>
          <w:szCs w:val="22"/>
        </w:rPr>
        <w:t>What does Wellington’s community facility eco-system look like</w:t>
      </w:r>
      <w:r w:rsidRPr="006034EF">
        <w:rPr>
          <w:rFonts w:ascii="Arial" w:hAnsi="Arial" w:cs="Arial"/>
          <w:color w:val="32433B" w:themeColor="text1"/>
          <w:sz w:val="22"/>
          <w:szCs w:val="22"/>
          <w:lang w:val="mi-NZ"/>
        </w:rPr>
        <w:t>?</w:t>
      </w:r>
      <w:r w:rsidRPr="006034EF">
        <w:rPr>
          <w:rFonts w:ascii="Arial" w:hAnsi="Arial" w:cs="Arial"/>
          <w:color w:val="32433B" w:themeColor="text1"/>
          <w:sz w:val="22"/>
          <w:szCs w:val="22"/>
        </w:rPr>
        <w:t xml:space="preserve"> How is the current network performing to meet community needs and aspirations? What issues arise </w:t>
      </w:r>
      <w:r w:rsidR="009A4B80" w:rsidRPr="006034EF">
        <w:rPr>
          <w:rFonts w:ascii="Arial" w:hAnsi="Arial" w:cs="Arial"/>
          <w:color w:val="32433B" w:themeColor="text1"/>
          <w:sz w:val="22"/>
          <w:szCs w:val="22"/>
        </w:rPr>
        <w:t>from current provision</w:t>
      </w:r>
      <w:r w:rsidR="00500FBD" w:rsidRPr="006034EF">
        <w:rPr>
          <w:rFonts w:ascii="Arial" w:hAnsi="Arial" w:cs="Arial"/>
          <w:color w:val="32433B" w:themeColor="text1"/>
          <w:sz w:val="22"/>
          <w:szCs w:val="22"/>
        </w:rPr>
        <w:t>,</w:t>
      </w:r>
      <w:r w:rsidR="009A4B80" w:rsidRPr="006034EF">
        <w:rPr>
          <w:rFonts w:ascii="Arial" w:hAnsi="Arial" w:cs="Arial"/>
          <w:color w:val="32433B" w:themeColor="text1"/>
          <w:sz w:val="22"/>
          <w:szCs w:val="22"/>
        </w:rPr>
        <w:t xml:space="preserve"> </w:t>
      </w:r>
      <w:r w:rsidRPr="006034EF">
        <w:rPr>
          <w:rFonts w:ascii="Arial" w:hAnsi="Arial" w:cs="Arial"/>
          <w:color w:val="32433B" w:themeColor="text1"/>
          <w:sz w:val="22"/>
          <w:szCs w:val="22"/>
        </w:rPr>
        <w:t xml:space="preserve">such as </w:t>
      </w:r>
      <w:r w:rsidR="009A4B80" w:rsidRPr="006034EF">
        <w:rPr>
          <w:rFonts w:ascii="Arial" w:hAnsi="Arial" w:cs="Arial"/>
          <w:color w:val="32433B" w:themeColor="text1"/>
          <w:sz w:val="22"/>
          <w:szCs w:val="22"/>
        </w:rPr>
        <w:t xml:space="preserve">poor condition, </w:t>
      </w:r>
      <w:r w:rsidR="0076023E" w:rsidRPr="006034EF">
        <w:rPr>
          <w:rFonts w:ascii="Arial" w:hAnsi="Arial" w:cs="Arial"/>
          <w:color w:val="32433B" w:themeColor="text1"/>
          <w:sz w:val="22"/>
          <w:szCs w:val="22"/>
        </w:rPr>
        <w:t xml:space="preserve">not being </w:t>
      </w:r>
      <w:r w:rsidRPr="006034EF">
        <w:rPr>
          <w:rFonts w:ascii="Arial" w:hAnsi="Arial" w:cs="Arial"/>
          <w:color w:val="32433B" w:themeColor="text1"/>
          <w:sz w:val="22"/>
          <w:szCs w:val="22"/>
        </w:rPr>
        <w:t xml:space="preserve">fit-for-purpose, </w:t>
      </w:r>
      <w:r w:rsidR="003C5C0E" w:rsidRPr="006034EF">
        <w:rPr>
          <w:rFonts w:ascii="Arial" w:hAnsi="Arial" w:cs="Arial"/>
          <w:color w:val="32433B" w:themeColor="text1"/>
          <w:sz w:val="22"/>
          <w:szCs w:val="22"/>
        </w:rPr>
        <w:t xml:space="preserve">not </w:t>
      </w:r>
      <w:r w:rsidR="009A4B80" w:rsidRPr="006034EF">
        <w:rPr>
          <w:rFonts w:ascii="Arial" w:hAnsi="Arial" w:cs="Arial"/>
          <w:color w:val="32433B" w:themeColor="text1"/>
          <w:sz w:val="22"/>
          <w:szCs w:val="22"/>
        </w:rPr>
        <w:t>accessible</w:t>
      </w:r>
      <w:r w:rsidR="003C5C0E" w:rsidRPr="006034EF">
        <w:rPr>
          <w:rFonts w:ascii="Arial" w:hAnsi="Arial" w:cs="Arial"/>
          <w:color w:val="32433B" w:themeColor="text1"/>
          <w:sz w:val="22"/>
          <w:szCs w:val="22"/>
        </w:rPr>
        <w:t xml:space="preserve"> or</w:t>
      </w:r>
      <w:r w:rsidR="009A4B80" w:rsidRPr="006034EF">
        <w:rPr>
          <w:rFonts w:ascii="Arial" w:hAnsi="Arial" w:cs="Arial"/>
          <w:color w:val="32433B" w:themeColor="text1"/>
          <w:sz w:val="22"/>
          <w:szCs w:val="22"/>
        </w:rPr>
        <w:t xml:space="preserve"> inclusive, under-utilised</w:t>
      </w:r>
      <w:r w:rsidR="00500FBD" w:rsidRPr="006034EF">
        <w:rPr>
          <w:rFonts w:ascii="Arial" w:hAnsi="Arial" w:cs="Arial"/>
          <w:color w:val="32433B" w:themeColor="text1"/>
          <w:sz w:val="22"/>
          <w:szCs w:val="22"/>
        </w:rPr>
        <w:t>,</w:t>
      </w:r>
      <w:r w:rsidRPr="006034EF">
        <w:rPr>
          <w:rFonts w:ascii="Arial" w:hAnsi="Arial" w:cs="Arial"/>
          <w:color w:val="32433B" w:themeColor="text1"/>
          <w:sz w:val="22"/>
          <w:szCs w:val="22"/>
        </w:rPr>
        <w:t xml:space="preserve"> and </w:t>
      </w:r>
      <w:r w:rsidR="00500FBD" w:rsidRPr="006034EF">
        <w:rPr>
          <w:rFonts w:ascii="Arial" w:hAnsi="Arial" w:cs="Arial"/>
          <w:color w:val="32433B" w:themeColor="text1"/>
          <w:sz w:val="22"/>
          <w:szCs w:val="22"/>
        </w:rPr>
        <w:t xml:space="preserve">whether </w:t>
      </w:r>
      <w:r w:rsidRPr="006034EF">
        <w:rPr>
          <w:rFonts w:ascii="Arial" w:hAnsi="Arial" w:cs="Arial"/>
          <w:color w:val="32433B" w:themeColor="text1"/>
          <w:sz w:val="22"/>
          <w:szCs w:val="22"/>
        </w:rPr>
        <w:t>there are gaps or excess provision?</w:t>
      </w:r>
    </w:p>
    <w:p w14:paraId="5433E347" w14:textId="70FB3FCE" w:rsidR="00832BAA" w:rsidRPr="006034EF" w:rsidRDefault="00832BAA" w:rsidP="00A13E14">
      <w:pPr>
        <w:pStyle w:val="BulletPointsonWhitePLUS"/>
        <w:spacing w:after="0"/>
        <w:rPr>
          <w:rFonts w:ascii="Arial" w:hAnsi="Arial" w:cs="Arial"/>
          <w:color w:val="32433B" w:themeColor="text1"/>
          <w:sz w:val="22"/>
          <w:szCs w:val="22"/>
        </w:rPr>
      </w:pPr>
      <w:r w:rsidRPr="006034EF">
        <w:rPr>
          <w:rFonts w:ascii="Arial" w:hAnsi="Arial" w:cs="Arial"/>
          <w:b/>
          <w:bCs/>
          <w:color w:val="32433B" w:themeColor="text1"/>
          <w:sz w:val="22"/>
          <w:szCs w:val="22"/>
        </w:rPr>
        <w:t xml:space="preserve">Future </w:t>
      </w:r>
      <w:r w:rsidR="00AA6CD3" w:rsidRPr="006034EF">
        <w:rPr>
          <w:rFonts w:ascii="Arial" w:hAnsi="Arial" w:cs="Arial"/>
          <w:b/>
          <w:bCs/>
          <w:color w:val="32433B" w:themeColor="text1"/>
          <w:sz w:val="22"/>
          <w:szCs w:val="22"/>
        </w:rPr>
        <w:t>n</w:t>
      </w:r>
      <w:r w:rsidRPr="006034EF">
        <w:rPr>
          <w:rFonts w:ascii="Arial" w:hAnsi="Arial" w:cs="Arial"/>
          <w:b/>
          <w:bCs/>
          <w:color w:val="32433B" w:themeColor="text1"/>
          <w:sz w:val="22"/>
          <w:szCs w:val="22"/>
        </w:rPr>
        <w:t>eed</w:t>
      </w:r>
      <w:r w:rsidR="00C967D4" w:rsidRPr="006034EF">
        <w:rPr>
          <w:rFonts w:ascii="Arial" w:hAnsi="Arial" w:cs="Arial"/>
          <w:color w:val="32433B" w:themeColor="text1"/>
          <w:sz w:val="22"/>
          <w:szCs w:val="22"/>
        </w:rPr>
        <w:t xml:space="preserve">: </w:t>
      </w:r>
      <w:r w:rsidR="004E561D" w:rsidRPr="006034EF">
        <w:rPr>
          <w:rFonts w:ascii="Arial" w:hAnsi="Arial" w:cs="Arial"/>
          <w:color w:val="32433B" w:themeColor="text1"/>
          <w:sz w:val="22"/>
          <w:szCs w:val="22"/>
        </w:rPr>
        <w:t>H</w:t>
      </w:r>
      <w:r w:rsidRPr="006034EF">
        <w:rPr>
          <w:rFonts w:ascii="Arial" w:hAnsi="Arial" w:cs="Arial"/>
          <w:color w:val="32433B" w:themeColor="text1"/>
          <w:sz w:val="22"/>
          <w:szCs w:val="22"/>
        </w:rPr>
        <w:t xml:space="preserve">ow will </w:t>
      </w:r>
      <w:r w:rsidR="00FA335F" w:rsidRPr="006034EF">
        <w:rPr>
          <w:rFonts w:ascii="Arial" w:hAnsi="Arial" w:cs="Arial"/>
          <w:color w:val="32433B" w:themeColor="text1"/>
          <w:sz w:val="22"/>
          <w:szCs w:val="22"/>
        </w:rPr>
        <w:t xml:space="preserve">population growth and change </w:t>
      </w:r>
      <w:r w:rsidRPr="006034EF">
        <w:rPr>
          <w:rFonts w:ascii="Arial" w:hAnsi="Arial" w:cs="Arial"/>
          <w:color w:val="32433B" w:themeColor="text1"/>
          <w:sz w:val="22"/>
          <w:szCs w:val="22"/>
        </w:rPr>
        <w:t xml:space="preserve">impact </w:t>
      </w:r>
      <w:r w:rsidR="00C20B84" w:rsidRPr="006034EF">
        <w:rPr>
          <w:rFonts w:ascii="Arial" w:hAnsi="Arial" w:cs="Arial"/>
          <w:color w:val="32433B" w:themeColor="text1"/>
          <w:sz w:val="22"/>
          <w:szCs w:val="22"/>
        </w:rPr>
        <w:t>future</w:t>
      </w:r>
      <w:r w:rsidRPr="006034EF">
        <w:rPr>
          <w:rFonts w:ascii="Arial" w:hAnsi="Arial" w:cs="Arial"/>
          <w:color w:val="32433B" w:themeColor="text1"/>
          <w:sz w:val="22"/>
          <w:szCs w:val="22"/>
        </w:rPr>
        <w:t xml:space="preserve"> community facility provision? Where, when and what type of community facility provision </w:t>
      </w:r>
      <w:r w:rsidR="00101E0C" w:rsidRPr="006034EF">
        <w:rPr>
          <w:rFonts w:ascii="Arial" w:hAnsi="Arial" w:cs="Arial"/>
          <w:color w:val="32433B" w:themeColor="text1"/>
          <w:sz w:val="22"/>
          <w:szCs w:val="22"/>
        </w:rPr>
        <w:t xml:space="preserve">may be </w:t>
      </w:r>
      <w:r w:rsidRPr="006034EF">
        <w:rPr>
          <w:rFonts w:ascii="Arial" w:hAnsi="Arial" w:cs="Arial"/>
          <w:color w:val="32433B" w:themeColor="text1"/>
          <w:sz w:val="22"/>
          <w:szCs w:val="22"/>
        </w:rPr>
        <w:t xml:space="preserve">required? </w:t>
      </w:r>
      <w:r w:rsidR="004B7A72" w:rsidRPr="006034EF">
        <w:rPr>
          <w:rFonts w:ascii="Arial" w:hAnsi="Arial" w:cs="Arial"/>
          <w:color w:val="32433B" w:themeColor="text1"/>
          <w:sz w:val="22"/>
          <w:szCs w:val="22"/>
        </w:rPr>
        <w:t xml:space="preserve">How </w:t>
      </w:r>
      <w:r w:rsidRPr="006034EF">
        <w:rPr>
          <w:rFonts w:ascii="Arial" w:hAnsi="Arial" w:cs="Arial"/>
          <w:color w:val="32433B" w:themeColor="text1"/>
          <w:sz w:val="22"/>
          <w:szCs w:val="22"/>
        </w:rPr>
        <w:t>do community facilities need to adapt to climate change?</w:t>
      </w:r>
    </w:p>
    <w:p w14:paraId="65A301BE" w14:textId="4612E10E" w:rsidR="00832BAA" w:rsidRPr="006034EF" w:rsidRDefault="00832BAA" w:rsidP="00A13E14">
      <w:pPr>
        <w:pStyle w:val="BulletPointsonWhitePLUS"/>
        <w:spacing w:after="0"/>
        <w:rPr>
          <w:rFonts w:ascii="Arial" w:hAnsi="Arial" w:cs="Arial"/>
          <w:color w:val="32433B" w:themeColor="text1"/>
          <w:sz w:val="22"/>
          <w:szCs w:val="22"/>
        </w:rPr>
      </w:pPr>
      <w:r w:rsidRPr="006034EF">
        <w:rPr>
          <w:rFonts w:ascii="Arial" w:hAnsi="Arial" w:cs="Arial"/>
          <w:b/>
          <w:bCs/>
          <w:color w:val="32433B" w:themeColor="text1"/>
          <w:sz w:val="22"/>
          <w:szCs w:val="22"/>
        </w:rPr>
        <w:t>Direction</w:t>
      </w:r>
      <w:r w:rsidR="00C967D4" w:rsidRPr="006034EF">
        <w:rPr>
          <w:rFonts w:ascii="Arial" w:hAnsi="Arial" w:cs="Arial"/>
          <w:color w:val="32433B" w:themeColor="text1"/>
          <w:sz w:val="22"/>
          <w:szCs w:val="22"/>
        </w:rPr>
        <w:t xml:space="preserve">: </w:t>
      </w:r>
      <w:r w:rsidRPr="006034EF">
        <w:rPr>
          <w:rFonts w:ascii="Arial" w:hAnsi="Arial" w:cs="Arial"/>
          <w:color w:val="32433B" w:themeColor="text1"/>
          <w:sz w:val="22"/>
          <w:szCs w:val="22"/>
        </w:rPr>
        <w:t xml:space="preserve">What is the Council’s role, alongside partners, in providing community facilities? </w:t>
      </w:r>
      <w:r w:rsidR="00D83F1F" w:rsidRPr="006034EF">
        <w:rPr>
          <w:rFonts w:ascii="Arial" w:hAnsi="Arial" w:cs="Arial"/>
          <w:color w:val="32433B" w:themeColor="text1"/>
          <w:sz w:val="22"/>
          <w:szCs w:val="22"/>
        </w:rPr>
        <w:t xml:space="preserve">How can </w:t>
      </w:r>
      <w:r w:rsidRPr="006034EF">
        <w:rPr>
          <w:rFonts w:ascii="Arial" w:hAnsi="Arial" w:cs="Arial"/>
          <w:color w:val="32433B" w:themeColor="text1"/>
          <w:sz w:val="22"/>
          <w:szCs w:val="22"/>
        </w:rPr>
        <w:t>Council’s investment in community facilit</w:t>
      </w:r>
      <w:r w:rsidR="00D83F1F" w:rsidRPr="006034EF">
        <w:rPr>
          <w:rFonts w:ascii="Arial" w:hAnsi="Arial" w:cs="Arial"/>
          <w:color w:val="32433B" w:themeColor="text1"/>
          <w:sz w:val="22"/>
          <w:szCs w:val="22"/>
        </w:rPr>
        <w:t>ies</w:t>
      </w:r>
      <w:r w:rsidRPr="006034EF">
        <w:rPr>
          <w:rFonts w:ascii="Arial" w:hAnsi="Arial" w:cs="Arial"/>
          <w:color w:val="32433B" w:themeColor="text1"/>
          <w:sz w:val="22"/>
          <w:szCs w:val="22"/>
        </w:rPr>
        <w:t xml:space="preserve"> align with wider strategic outcomes? How will investment in community facilities provide value for money, </w:t>
      </w:r>
      <w:r w:rsidR="00020EC8" w:rsidRPr="006034EF">
        <w:rPr>
          <w:rFonts w:ascii="Arial" w:hAnsi="Arial" w:cs="Arial"/>
          <w:color w:val="32433B" w:themeColor="text1"/>
          <w:sz w:val="22"/>
          <w:szCs w:val="22"/>
        </w:rPr>
        <w:t xml:space="preserve">and </w:t>
      </w:r>
      <w:r w:rsidRPr="006034EF">
        <w:rPr>
          <w:rFonts w:ascii="Arial" w:hAnsi="Arial" w:cs="Arial"/>
          <w:color w:val="32433B" w:themeColor="text1"/>
          <w:sz w:val="22"/>
          <w:szCs w:val="22"/>
        </w:rPr>
        <w:t xml:space="preserve">be affordable and sustainable? </w:t>
      </w:r>
      <w:r w:rsidR="006F2283" w:rsidRPr="006034EF">
        <w:rPr>
          <w:rFonts w:ascii="Arial" w:hAnsi="Arial" w:cs="Arial"/>
          <w:color w:val="32433B" w:themeColor="text1"/>
          <w:sz w:val="22"/>
          <w:szCs w:val="22"/>
        </w:rPr>
        <w:t xml:space="preserve">How should </w:t>
      </w:r>
      <w:r w:rsidRPr="006034EF">
        <w:rPr>
          <w:rFonts w:ascii="Arial" w:hAnsi="Arial" w:cs="Arial"/>
          <w:color w:val="32433B" w:themeColor="text1"/>
          <w:sz w:val="22"/>
          <w:szCs w:val="22"/>
        </w:rPr>
        <w:t>investment</w:t>
      </w:r>
      <w:r w:rsidR="006F2283" w:rsidRPr="006034EF">
        <w:rPr>
          <w:rFonts w:ascii="Arial" w:hAnsi="Arial" w:cs="Arial"/>
          <w:color w:val="32433B" w:themeColor="text1"/>
          <w:sz w:val="22"/>
          <w:szCs w:val="22"/>
        </w:rPr>
        <w:t xml:space="preserve">, </w:t>
      </w:r>
      <w:r w:rsidRPr="006034EF">
        <w:rPr>
          <w:rFonts w:ascii="Arial" w:hAnsi="Arial" w:cs="Arial"/>
          <w:color w:val="32433B" w:themeColor="text1"/>
          <w:sz w:val="22"/>
          <w:szCs w:val="22"/>
        </w:rPr>
        <w:t>optimisation</w:t>
      </w:r>
      <w:r w:rsidR="006F2283" w:rsidRPr="006034EF">
        <w:rPr>
          <w:rFonts w:ascii="Arial" w:hAnsi="Arial" w:cs="Arial"/>
          <w:color w:val="32433B" w:themeColor="text1"/>
          <w:sz w:val="22"/>
          <w:szCs w:val="22"/>
        </w:rPr>
        <w:t xml:space="preserve"> and </w:t>
      </w:r>
      <w:r w:rsidRPr="006034EF">
        <w:rPr>
          <w:rFonts w:ascii="Arial" w:hAnsi="Arial" w:cs="Arial"/>
          <w:color w:val="32433B" w:themeColor="text1"/>
          <w:sz w:val="22"/>
          <w:szCs w:val="22"/>
        </w:rPr>
        <w:t xml:space="preserve">divestment </w:t>
      </w:r>
      <w:r w:rsidR="00986DEB" w:rsidRPr="006034EF">
        <w:rPr>
          <w:rFonts w:ascii="Arial" w:hAnsi="Arial" w:cs="Arial"/>
          <w:color w:val="32433B" w:themeColor="text1"/>
          <w:sz w:val="22"/>
          <w:szCs w:val="22"/>
        </w:rPr>
        <w:t xml:space="preserve">decisions </w:t>
      </w:r>
      <w:r w:rsidR="006F2283" w:rsidRPr="006034EF">
        <w:rPr>
          <w:rFonts w:ascii="Arial" w:hAnsi="Arial" w:cs="Arial"/>
          <w:color w:val="32433B" w:themeColor="text1"/>
          <w:sz w:val="22"/>
          <w:szCs w:val="22"/>
        </w:rPr>
        <w:t>be made?</w:t>
      </w:r>
    </w:p>
    <w:p w14:paraId="3986C5E4" w14:textId="49E5A97F" w:rsidR="00832BAA" w:rsidRPr="006034EF" w:rsidRDefault="00832BAA" w:rsidP="00A13E14">
      <w:pPr>
        <w:pStyle w:val="BulletPointsonWhitePLUS"/>
        <w:spacing w:after="0"/>
        <w:rPr>
          <w:rFonts w:ascii="Arial" w:hAnsi="Arial" w:cs="Arial"/>
          <w:color w:val="32433B" w:themeColor="text1"/>
          <w:sz w:val="22"/>
          <w:szCs w:val="22"/>
        </w:rPr>
      </w:pPr>
      <w:r w:rsidRPr="006034EF">
        <w:rPr>
          <w:rFonts w:ascii="Arial" w:hAnsi="Arial" w:cs="Arial"/>
          <w:b/>
          <w:bCs/>
          <w:color w:val="32433B" w:themeColor="text1"/>
          <w:sz w:val="22"/>
          <w:szCs w:val="22"/>
        </w:rPr>
        <w:t>Priorities</w:t>
      </w:r>
      <w:r w:rsidR="00A16EF9" w:rsidRPr="006034EF">
        <w:rPr>
          <w:rFonts w:ascii="Arial" w:hAnsi="Arial" w:cs="Arial"/>
          <w:color w:val="32433B" w:themeColor="text1"/>
          <w:sz w:val="22"/>
          <w:szCs w:val="22"/>
        </w:rPr>
        <w:t xml:space="preserve">: </w:t>
      </w:r>
      <w:r w:rsidRPr="006034EF">
        <w:rPr>
          <w:rFonts w:ascii="Arial" w:hAnsi="Arial" w:cs="Arial"/>
          <w:color w:val="32433B" w:themeColor="text1"/>
          <w:sz w:val="22"/>
          <w:szCs w:val="22"/>
        </w:rPr>
        <w:t>What are the priorities over a 30-year view for community facility planning and investment? How should these priorities be implemented?</w:t>
      </w:r>
    </w:p>
    <w:p w14:paraId="674C4517" w14:textId="5521B700" w:rsidR="00176B44" w:rsidRPr="009B732A" w:rsidRDefault="00801EE1" w:rsidP="000122D1">
      <w:pPr>
        <w:pStyle w:val="Bodytextonwhitebackground"/>
        <w:spacing w:before="120"/>
        <w:rPr>
          <w:rFonts w:ascii="Arial" w:hAnsi="Arial" w:cs="Arial"/>
          <w:color w:val="32433B" w:themeColor="text1"/>
          <w:sz w:val="19"/>
        </w:rPr>
      </w:pPr>
      <w:r w:rsidRPr="006034EF">
        <w:rPr>
          <w:rFonts w:ascii="Arial" w:hAnsi="Arial" w:cs="Arial"/>
          <w:color w:val="32433B" w:themeColor="text1"/>
          <w:sz w:val="22"/>
          <w:szCs w:val="22"/>
        </w:rPr>
        <w:t xml:space="preserve">The </w:t>
      </w:r>
      <w:r w:rsidR="00BE587E" w:rsidRPr="006034EF">
        <w:rPr>
          <w:rFonts w:ascii="Arial" w:hAnsi="Arial" w:cs="Arial"/>
          <w:color w:val="32433B" w:themeColor="text1"/>
          <w:sz w:val="22"/>
          <w:szCs w:val="22"/>
        </w:rPr>
        <w:t xml:space="preserve">over-riding </w:t>
      </w:r>
      <w:r w:rsidRPr="006034EF">
        <w:rPr>
          <w:rFonts w:ascii="Arial" w:hAnsi="Arial" w:cs="Arial"/>
          <w:color w:val="32433B" w:themeColor="text1"/>
          <w:sz w:val="22"/>
          <w:szCs w:val="22"/>
        </w:rPr>
        <w:t xml:space="preserve">rationale </w:t>
      </w:r>
      <w:r w:rsidR="00BE587E" w:rsidRPr="006034EF">
        <w:rPr>
          <w:rFonts w:ascii="Arial" w:hAnsi="Arial" w:cs="Arial"/>
          <w:color w:val="32433B" w:themeColor="text1"/>
          <w:sz w:val="22"/>
          <w:szCs w:val="22"/>
        </w:rPr>
        <w:t xml:space="preserve">for the research </w:t>
      </w:r>
      <w:r w:rsidRPr="006034EF">
        <w:rPr>
          <w:rFonts w:ascii="Arial" w:hAnsi="Arial" w:cs="Arial"/>
          <w:color w:val="32433B" w:themeColor="text1"/>
          <w:sz w:val="22"/>
          <w:szCs w:val="22"/>
        </w:rPr>
        <w:t>is to “Guide the Council’s efforts to</w:t>
      </w:r>
      <w:r w:rsidR="001347CA" w:rsidRPr="006034EF">
        <w:rPr>
          <w:rFonts w:ascii="Arial" w:hAnsi="Arial" w:cs="Arial"/>
          <w:color w:val="32433B" w:themeColor="text1"/>
          <w:sz w:val="22"/>
          <w:szCs w:val="22"/>
        </w:rPr>
        <w:t xml:space="preserve"> ensure the</w:t>
      </w:r>
      <w:r w:rsidRPr="006034EF">
        <w:rPr>
          <w:rFonts w:ascii="Arial" w:hAnsi="Arial" w:cs="Arial"/>
          <w:color w:val="32433B" w:themeColor="text1"/>
          <w:sz w:val="22"/>
          <w:szCs w:val="22"/>
        </w:rPr>
        <w:t xml:space="preserve"> </w:t>
      </w:r>
      <w:r w:rsidR="001347CA" w:rsidRPr="006034EF">
        <w:rPr>
          <w:rFonts w:ascii="Arial" w:hAnsi="Arial" w:cs="Arial"/>
          <w:color w:val="32433B" w:themeColor="text1"/>
          <w:sz w:val="22"/>
          <w:szCs w:val="22"/>
        </w:rPr>
        <w:t>city has the right facilities in the right place at the right time, which are efficient and sustainable</w:t>
      </w:r>
      <w:r w:rsidRPr="006034EF">
        <w:rPr>
          <w:rFonts w:ascii="Arial" w:hAnsi="Arial" w:cs="Arial"/>
          <w:color w:val="32433B" w:themeColor="text1"/>
          <w:sz w:val="22"/>
          <w:szCs w:val="22"/>
        </w:rPr>
        <w:t>.”</w:t>
      </w:r>
      <w:r w:rsidR="00176B44" w:rsidRPr="009B732A">
        <w:rPr>
          <w:rFonts w:ascii="Arial" w:hAnsi="Arial" w:cs="Arial"/>
          <w:color w:val="32433B" w:themeColor="text1"/>
        </w:rPr>
        <w:br w:type="page"/>
      </w:r>
    </w:p>
    <w:p w14:paraId="246F4270" w14:textId="77777777" w:rsidR="0020199A" w:rsidRPr="009B732A" w:rsidRDefault="0020199A" w:rsidP="0020199A">
      <w:pPr>
        <w:pStyle w:val="2aVS-SubheadingOnWhiteBackground"/>
        <w:rPr>
          <w:rFonts w:ascii="Arial" w:hAnsi="Arial" w:cs="Arial"/>
          <w:color w:val="32433B" w:themeColor="text1"/>
        </w:rPr>
      </w:pPr>
      <w:bookmarkStart w:id="61" w:name="_Toc169176488"/>
      <w:r w:rsidRPr="009B732A">
        <w:rPr>
          <w:rFonts w:ascii="Arial" w:hAnsi="Arial" w:cs="Arial"/>
          <w:color w:val="32433B" w:themeColor="text1"/>
        </w:rPr>
        <w:lastRenderedPageBreak/>
        <w:t>Scope</w:t>
      </w:r>
      <w:bookmarkEnd w:id="61"/>
    </w:p>
    <w:p w14:paraId="65F3A320" w14:textId="35B21C8B" w:rsidR="001F7FBA" w:rsidRPr="00A57465" w:rsidRDefault="00A36523" w:rsidP="00F5697A">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The scope </w:t>
      </w:r>
      <w:r w:rsidR="00581368" w:rsidRPr="00A57465">
        <w:rPr>
          <w:rFonts w:ascii="Arial" w:hAnsi="Arial" w:cs="Arial"/>
          <w:color w:val="32433B" w:themeColor="text1"/>
          <w:sz w:val="22"/>
          <w:szCs w:val="20"/>
        </w:rPr>
        <w:t xml:space="preserve">is focused on </w:t>
      </w:r>
      <w:r w:rsidR="001D594C" w:rsidRPr="00A57465">
        <w:rPr>
          <w:rFonts w:ascii="Arial" w:hAnsi="Arial" w:cs="Arial"/>
          <w:color w:val="32433B" w:themeColor="text1"/>
          <w:sz w:val="22"/>
          <w:szCs w:val="20"/>
        </w:rPr>
        <w:t xml:space="preserve">the </w:t>
      </w:r>
      <w:r w:rsidR="001F7FBA" w:rsidRPr="00A57465">
        <w:rPr>
          <w:rFonts w:ascii="Arial" w:hAnsi="Arial" w:cs="Arial"/>
          <w:color w:val="32433B" w:themeColor="text1"/>
          <w:sz w:val="22"/>
          <w:szCs w:val="20"/>
        </w:rPr>
        <w:t>Council’s network of community facilities</w:t>
      </w:r>
      <w:r w:rsidR="00DD520D" w:rsidRPr="00A57465">
        <w:rPr>
          <w:rFonts w:ascii="Arial" w:hAnsi="Arial" w:cs="Arial"/>
          <w:color w:val="32433B" w:themeColor="text1"/>
          <w:sz w:val="22"/>
          <w:szCs w:val="20"/>
        </w:rPr>
        <w:t>,</w:t>
      </w:r>
      <w:r w:rsidR="001F7FBA" w:rsidRPr="00A57465">
        <w:rPr>
          <w:rFonts w:ascii="Arial" w:hAnsi="Arial" w:cs="Arial"/>
          <w:color w:val="32433B" w:themeColor="text1"/>
          <w:sz w:val="22"/>
          <w:szCs w:val="20"/>
        </w:rPr>
        <w:t xml:space="preserve"> </w:t>
      </w:r>
      <w:r w:rsidR="00F5697A" w:rsidRPr="00A57465">
        <w:rPr>
          <w:rFonts w:ascii="Arial" w:hAnsi="Arial" w:cs="Arial"/>
          <w:color w:val="32433B" w:themeColor="text1"/>
          <w:sz w:val="22"/>
          <w:szCs w:val="20"/>
        </w:rPr>
        <w:t xml:space="preserve">taking account of </w:t>
      </w:r>
      <w:r w:rsidR="001F7FBA" w:rsidRPr="00A57465">
        <w:rPr>
          <w:rFonts w:ascii="Arial" w:hAnsi="Arial" w:cs="Arial"/>
          <w:color w:val="32433B" w:themeColor="text1"/>
          <w:sz w:val="22"/>
          <w:szCs w:val="20"/>
        </w:rPr>
        <w:t>the wider community facility ecosystem</w:t>
      </w:r>
      <w:r w:rsidR="00DD520D" w:rsidRPr="00A57465">
        <w:rPr>
          <w:rFonts w:ascii="Arial" w:hAnsi="Arial" w:cs="Arial"/>
          <w:color w:val="32433B" w:themeColor="text1"/>
          <w:sz w:val="22"/>
          <w:szCs w:val="20"/>
        </w:rPr>
        <w:t xml:space="preserve"> in </w:t>
      </w:r>
      <w:r w:rsidR="00202E1B" w:rsidRPr="00A57465">
        <w:rPr>
          <w:rFonts w:ascii="Arial" w:hAnsi="Arial" w:cs="Arial"/>
          <w:color w:val="32433B" w:themeColor="text1"/>
          <w:sz w:val="22"/>
          <w:szCs w:val="20"/>
        </w:rPr>
        <w:t>the region</w:t>
      </w:r>
      <w:r w:rsidR="001F7FBA" w:rsidRPr="00A57465">
        <w:rPr>
          <w:rFonts w:ascii="Arial" w:hAnsi="Arial" w:cs="Arial"/>
          <w:color w:val="32433B" w:themeColor="text1"/>
          <w:sz w:val="22"/>
          <w:szCs w:val="20"/>
        </w:rPr>
        <w:t>.</w:t>
      </w:r>
      <w:r w:rsidR="00A5751D" w:rsidRPr="00A57465">
        <w:rPr>
          <w:rFonts w:ascii="Arial" w:hAnsi="Arial" w:cs="Arial"/>
          <w:color w:val="32433B" w:themeColor="text1"/>
          <w:sz w:val="22"/>
          <w:szCs w:val="20"/>
        </w:rPr>
        <w:t xml:space="preserve"> </w:t>
      </w:r>
      <w:r w:rsidR="001F7FBA" w:rsidRPr="00A57465">
        <w:rPr>
          <w:rFonts w:ascii="Arial" w:hAnsi="Arial" w:cs="Arial"/>
          <w:color w:val="32433B" w:themeColor="text1"/>
          <w:sz w:val="22"/>
          <w:szCs w:val="20"/>
        </w:rPr>
        <w:t>The scope includes:</w:t>
      </w:r>
    </w:p>
    <w:p w14:paraId="4EC5EBAD" w14:textId="326C7631" w:rsidR="001F7FBA" w:rsidRPr="00A57465" w:rsidRDefault="00DD5B40"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 xml:space="preserve">25 </w:t>
      </w:r>
      <w:r w:rsidR="001F7FBA" w:rsidRPr="00A57465">
        <w:rPr>
          <w:rFonts w:ascii="Arial" w:hAnsi="Arial" w:cs="Arial"/>
          <w:color w:val="32433B" w:themeColor="text1"/>
          <w:sz w:val="22"/>
          <w:szCs w:val="22"/>
        </w:rPr>
        <w:t xml:space="preserve">community centres </w:t>
      </w:r>
      <w:r w:rsidRPr="00A57465">
        <w:rPr>
          <w:rFonts w:ascii="Arial" w:hAnsi="Arial" w:cs="Arial"/>
          <w:color w:val="32433B" w:themeColor="text1"/>
          <w:sz w:val="22"/>
          <w:szCs w:val="22"/>
        </w:rPr>
        <w:t>and halls</w:t>
      </w:r>
    </w:p>
    <w:p w14:paraId="19EF18A7" w14:textId="6561A5CB" w:rsidR="001F7FBA" w:rsidRPr="00A57465" w:rsidRDefault="00DD5B40" w:rsidP="00095670">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 xml:space="preserve">12 </w:t>
      </w:r>
      <w:r w:rsidR="001F7FBA" w:rsidRPr="00A57465">
        <w:rPr>
          <w:rFonts w:ascii="Arial" w:hAnsi="Arial" w:cs="Arial"/>
          <w:color w:val="32433B" w:themeColor="text1"/>
          <w:sz w:val="22"/>
          <w:szCs w:val="22"/>
        </w:rPr>
        <w:t>libraries</w:t>
      </w:r>
      <w:r w:rsidR="00202E1B" w:rsidRPr="00A57465">
        <w:rPr>
          <w:rFonts w:ascii="Arial" w:hAnsi="Arial" w:cs="Arial"/>
          <w:color w:val="32433B" w:themeColor="text1"/>
          <w:sz w:val="22"/>
          <w:szCs w:val="22"/>
        </w:rPr>
        <w:t>,</w:t>
      </w:r>
      <w:r w:rsidR="001F7FBA" w:rsidRPr="00A57465">
        <w:rPr>
          <w:rFonts w:ascii="Arial" w:hAnsi="Arial" w:cs="Arial"/>
          <w:color w:val="32433B" w:themeColor="text1"/>
          <w:sz w:val="22"/>
          <w:szCs w:val="22"/>
        </w:rPr>
        <w:t xml:space="preserve"> </w:t>
      </w:r>
      <w:r w:rsidR="00AA320F" w:rsidRPr="00A57465">
        <w:rPr>
          <w:rFonts w:ascii="Arial" w:hAnsi="Arial" w:cs="Arial"/>
          <w:color w:val="32433B" w:themeColor="text1"/>
          <w:sz w:val="22"/>
          <w:szCs w:val="22"/>
        </w:rPr>
        <w:t>acknowledging</w:t>
      </w:r>
      <w:r w:rsidR="00A711AC" w:rsidRPr="00A57465">
        <w:rPr>
          <w:rFonts w:ascii="Arial" w:hAnsi="Arial" w:cs="Arial"/>
          <w:color w:val="32433B" w:themeColor="text1"/>
          <w:sz w:val="22"/>
          <w:szCs w:val="22"/>
        </w:rPr>
        <w:t xml:space="preserve"> </w:t>
      </w:r>
      <w:r w:rsidRPr="00A57465">
        <w:rPr>
          <w:rFonts w:ascii="Arial" w:hAnsi="Arial" w:cs="Arial"/>
          <w:color w:val="32433B" w:themeColor="text1"/>
          <w:sz w:val="22"/>
          <w:szCs w:val="22"/>
        </w:rPr>
        <w:t>temporary libraries</w:t>
      </w:r>
      <w:r w:rsidR="00A711AC" w:rsidRPr="00A57465">
        <w:rPr>
          <w:rFonts w:ascii="Arial" w:hAnsi="Arial" w:cs="Arial"/>
          <w:color w:val="32433B" w:themeColor="text1"/>
          <w:sz w:val="22"/>
          <w:szCs w:val="22"/>
        </w:rPr>
        <w:t xml:space="preserve"> while </w:t>
      </w:r>
      <w:r w:rsidR="00202E1B" w:rsidRPr="00A57465">
        <w:rPr>
          <w:rFonts w:ascii="Arial" w:hAnsi="Arial" w:cs="Arial"/>
          <w:color w:val="32433B" w:themeColor="text1"/>
          <w:sz w:val="22"/>
          <w:szCs w:val="22"/>
        </w:rPr>
        <w:t>Te Matapihi (</w:t>
      </w:r>
      <w:r w:rsidR="00A711AC" w:rsidRPr="00A57465">
        <w:rPr>
          <w:rFonts w:ascii="Arial" w:hAnsi="Arial" w:cs="Arial"/>
          <w:color w:val="32433B" w:themeColor="text1"/>
          <w:sz w:val="22"/>
          <w:szCs w:val="22"/>
        </w:rPr>
        <w:t>the Central Library</w:t>
      </w:r>
      <w:r w:rsidR="00202E1B" w:rsidRPr="00A57465">
        <w:rPr>
          <w:rFonts w:ascii="Arial" w:hAnsi="Arial" w:cs="Arial"/>
          <w:color w:val="32433B" w:themeColor="text1"/>
          <w:sz w:val="22"/>
          <w:szCs w:val="22"/>
        </w:rPr>
        <w:t>)</w:t>
      </w:r>
      <w:r w:rsidR="00A711AC" w:rsidRPr="00A57465">
        <w:rPr>
          <w:rFonts w:ascii="Arial" w:hAnsi="Arial" w:cs="Arial"/>
          <w:color w:val="32433B" w:themeColor="text1"/>
          <w:sz w:val="22"/>
          <w:szCs w:val="22"/>
        </w:rPr>
        <w:t xml:space="preserve"> is re</w:t>
      </w:r>
      <w:r w:rsidR="00DD520D" w:rsidRPr="00A57465">
        <w:rPr>
          <w:rFonts w:ascii="Arial" w:hAnsi="Arial" w:cs="Arial"/>
          <w:color w:val="32433B" w:themeColor="text1"/>
          <w:sz w:val="22"/>
          <w:szCs w:val="22"/>
        </w:rPr>
        <w:t>-</w:t>
      </w:r>
      <w:proofErr w:type="gramStart"/>
      <w:r w:rsidR="00A711AC" w:rsidRPr="00A57465">
        <w:rPr>
          <w:rFonts w:ascii="Arial" w:hAnsi="Arial" w:cs="Arial"/>
          <w:color w:val="32433B" w:themeColor="text1"/>
          <w:sz w:val="22"/>
          <w:szCs w:val="22"/>
        </w:rPr>
        <w:t>develop</w:t>
      </w:r>
      <w:r w:rsidR="00AA320F" w:rsidRPr="00A57465">
        <w:rPr>
          <w:rFonts w:ascii="Arial" w:hAnsi="Arial" w:cs="Arial"/>
          <w:color w:val="32433B" w:themeColor="text1"/>
          <w:sz w:val="22"/>
          <w:szCs w:val="22"/>
        </w:rPr>
        <w:t>ed</w:t>
      </w:r>
      <w:proofErr w:type="gramEnd"/>
    </w:p>
    <w:p w14:paraId="0491791E" w14:textId="24B7A2FC" w:rsidR="001F7FBA" w:rsidRPr="00A57465" w:rsidRDefault="00DD5B40"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 xml:space="preserve">7 swimming </w:t>
      </w:r>
      <w:r w:rsidR="001F7FBA" w:rsidRPr="00A57465">
        <w:rPr>
          <w:rFonts w:ascii="Arial" w:hAnsi="Arial" w:cs="Arial"/>
          <w:color w:val="32433B" w:themeColor="text1"/>
          <w:sz w:val="22"/>
          <w:szCs w:val="22"/>
        </w:rPr>
        <w:t>pools</w:t>
      </w:r>
    </w:p>
    <w:p w14:paraId="5BE01B16" w14:textId="1300D4FF" w:rsidR="001F7FBA" w:rsidRPr="00A57465" w:rsidRDefault="00DD5B40" w:rsidP="000B0D91">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 xml:space="preserve">5 </w:t>
      </w:r>
      <w:r w:rsidR="001F7FBA" w:rsidRPr="00A57465">
        <w:rPr>
          <w:rFonts w:ascii="Arial" w:hAnsi="Arial" w:cs="Arial"/>
          <w:color w:val="32433B" w:themeColor="text1"/>
          <w:sz w:val="22"/>
          <w:szCs w:val="22"/>
        </w:rPr>
        <w:t>recreation facilities</w:t>
      </w:r>
    </w:p>
    <w:p w14:paraId="3F7BF4C2" w14:textId="6D6CD2E2" w:rsidR="001F7FBA" w:rsidRPr="00A57465" w:rsidRDefault="00972CC8"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83</w:t>
      </w:r>
      <w:r w:rsidR="00067921" w:rsidRPr="00A57465">
        <w:rPr>
          <w:rFonts w:ascii="Arial" w:hAnsi="Arial" w:cs="Arial"/>
          <w:color w:val="32433B" w:themeColor="text1"/>
          <w:sz w:val="22"/>
          <w:szCs w:val="22"/>
        </w:rPr>
        <w:t xml:space="preserve"> </w:t>
      </w:r>
      <w:r w:rsidR="001F7FBA" w:rsidRPr="00A57465">
        <w:rPr>
          <w:rFonts w:ascii="Arial" w:hAnsi="Arial" w:cs="Arial"/>
          <w:color w:val="32433B" w:themeColor="text1"/>
          <w:sz w:val="22"/>
          <w:szCs w:val="22"/>
        </w:rPr>
        <w:t>public toilets</w:t>
      </w:r>
    </w:p>
    <w:p w14:paraId="1169812F" w14:textId="0478BE2D" w:rsidR="001F7FBA" w:rsidRPr="00A57465" w:rsidRDefault="00067921"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1</w:t>
      </w:r>
      <w:r w:rsidR="00954ADE" w:rsidRPr="00A57465">
        <w:rPr>
          <w:rFonts w:ascii="Arial" w:hAnsi="Arial" w:cs="Arial"/>
          <w:color w:val="32433B" w:themeColor="text1"/>
          <w:sz w:val="22"/>
          <w:szCs w:val="22"/>
        </w:rPr>
        <w:t>3</w:t>
      </w:r>
      <w:r w:rsidRPr="00A57465">
        <w:rPr>
          <w:rFonts w:ascii="Arial" w:hAnsi="Arial" w:cs="Arial"/>
          <w:color w:val="32433B" w:themeColor="text1"/>
          <w:sz w:val="22"/>
          <w:szCs w:val="22"/>
        </w:rPr>
        <w:t xml:space="preserve"> </w:t>
      </w:r>
      <w:r w:rsidR="001F7FBA" w:rsidRPr="00A57465">
        <w:rPr>
          <w:rFonts w:ascii="Arial" w:hAnsi="Arial" w:cs="Arial"/>
          <w:color w:val="32433B" w:themeColor="text1"/>
          <w:sz w:val="22"/>
          <w:szCs w:val="22"/>
        </w:rPr>
        <w:t xml:space="preserve">community spaces </w:t>
      </w:r>
      <w:r w:rsidR="00972CC8" w:rsidRPr="00A57465">
        <w:rPr>
          <w:rFonts w:ascii="Arial" w:hAnsi="Arial" w:cs="Arial"/>
          <w:color w:val="32433B" w:themeColor="text1"/>
          <w:sz w:val="22"/>
          <w:szCs w:val="22"/>
        </w:rPr>
        <w:t>i</w:t>
      </w:r>
      <w:r w:rsidR="00425B5F" w:rsidRPr="00A57465">
        <w:rPr>
          <w:rFonts w:ascii="Arial" w:hAnsi="Arial" w:cs="Arial"/>
          <w:color w:val="32433B" w:themeColor="text1"/>
          <w:sz w:val="22"/>
          <w:szCs w:val="22"/>
        </w:rPr>
        <w:t>n</w:t>
      </w:r>
      <w:r w:rsidR="00972CC8" w:rsidRPr="00A57465">
        <w:rPr>
          <w:rFonts w:ascii="Arial" w:hAnsi="Arial" w:cs="Arial"/>
          <w:color w:val="32433B" w:themeColor="text1"/>
          <w:sz w:val="22"/>
          <w:szCs w:val="22"/>
        </w:rPr>
        <w:t xml:space="preserve"> Council </w:t>
      </w:r>
      <w:r w:rsidR="001A5DCE" w:rsidRPr="00A57465">
        <w:rPr>
          <w:rFonts w:ascii="Arial" w:hAnsi="Arial" w:cs="Arial"/>
          <w:color w:val="32433B" w:themeColor="text1"/>
          <w:sz w:val="22"/>
          <w:szCs w:val="22"/>
        </w:rPr>
        <w:t>h</w:t>
      </w:r>
      <w:r w:rsidR="00972CC8" w:rsidRPr="00A57465">
        <w:rPr>
          <w:rFonts w:ascii="Arial" w:hAnsi="Arial" w:cs="Arial"/>
          <w:color w:val="32433B" w:themeColor="text1"/>
          <w:sz w:val="22"/>
          <w:szCs w:val="22"/>
        </w:rPr>
        <w:t>ousing assets</w:t>
      </w:r>
    </w:p>
    <w:p w14:paraId="60E38F08" w14:textId="61015F07" w:rsidR="00C4504E" w:rsidRPr="00A57465" w:rsidRDefault="00C4504E"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1 Marae on a ground lease (receives operational funding to deliver outcomes</w:t>
      </w:r>
      <w:r w:rsidR="00425B5F" w:rsidRPr="00A57465">
        <w:rPr>
          <w:rFonts w:ascii="Arial" w:hAnsi="Arial" w:cs="Arial"/>
          <w:color w:val="32433B" w:themeColor="text1"/>
          <w:sz w:val="22"/>
          <w:szCs w:val="22"/>
        </w:rPr>
        <w:t xml:space="preserve"> for </w:t>
      </w:r>
      <w:r w:rsidR="006930B6" w:rsidRPr="00A57465">
        <w:rPr>
          <w:rFonts w:ascii="Arial" w:hAnsi="Arial" w:cs="Arial"/>
          <w:color w:val="32433B" w:themeColor="text1"/>
          <w:sz w:val="22"/>
          <w:szCs w:val="22"/>
        </w:rPr>
        <w:t xml:space="preserve">hapori </w:t>
      </w:r>
      <w:r w:rsidR="00425B5F" w:rsidRPr="00A57465">
        <w:rPr>
          <w:rFonts w:ascii="Arial" w:hAnsi="Arial" w:cs="Arial"/>
          <w:color w:val="32433B" w:themeColor="text1"/>
          <w:sz w:val="22"/>
          <w:szCs w:val="22"/>
        </w:rPr>
        <w:t>Māori</w:t>
      </w:r>
      <w:r w:rsidRPr="00A57465">
        <w:rPr>
          <w:rFonts w:ascii="Arial" w:hAnsi="Arial" w:cs="Arial"/>
          <w:color w:val="32433B" w:themeColor="text1"/>
          <w:sz w:val="22"/>
          <w:szCs w:val="22"/>
        </w:rPr>
        <w:t>)</w:t>
      </w:r>
    </w:p>
    <w:p w14:paraId="20AF9DFD" w14:textId="5A2053AF" w:rsidR="00D51E4E" w:rsidRPr="00A57465" w:rsidRDefault="00906EC6"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13</w:t>
      </w:r>
      <w:r w:rsidR="00E213B0" w:rsidRPr="00A57465">
        <w:rPr>
          <w:rFonts w:ascii="Arial" w:hAnsi="Arial" w:cs="Arial"/>
          <w:color w:val="32433B" w:themeColor="text1"/>
          <w:sz w:val="22"/>
          <w:szCs w:val="22"/>
        </w:rPr>
        <w:t>1</w:t>
      </w:r>
      <w:r w:rsidRPr="00A57465">
        <w:rPr>
          <w:rFonts w:ascii="Arial" w:hAnsi="Arial" w:cs="Arial"/>
          <w:color w:val="32433B" w:themeColor="text1"/>
          <w:sz w:val="22"/>
          <w:szCs w:val="22"/>
        </w:rPr>
        <w:t xml:space="preserve"> </w:t>
      </w:r>
      <w:r w:rsidR="000328DC" w:rsidRPr="00A57465">
        <w:rPr>
          <w:rFonts w:ascii="Arial" w:hAnsi="Arial" w:cs="Arial"/>
          <w:color w:val="32433B" w:themeColor="text1"/>
          <w:sz w:val="22"/>
          <w:szCs w:val="22"/>
        </w:rPr>
        <w:t>g</w:t>
      </w:r>
      <w:r w:rsidR="001F7FBA" w:rsidRPr="00A57465">
        <w:rPr>
          <w:rFonts w:ascii="Arial" w:hAnsi="Arial" w:cs="Arial"/>
          <w:color w:val="32433B" w:themeColor="text1"/>
          <w:sz w:val="22"/>
          <w:szCs w:val="22"/>
        </w:rPr>
        <w:t>round and premise</w:t>
      </w:r>
      <w:r w:rsidR="00425B5F" w:rsidRPr="00A57465">
        <w:rPr>
          <w:rFonts w:ascii="Arial" w:hAnsi="Arial" w:cs="Arial"/>
          <w:color w:val="32433B" w:themeColor="text1"/>
          <w:sz w:val="22"/>
          <w:szCs w:val="22"/>
        </w:rPr>
        <w:t>s</w:t>
      </w:r>
      <w:r w:rsidR="001F7FBA" w:rsidRPr="00A57465">
        <w:rPr>
          <w:rFonts w:ascii="Arial" w:hAnsi="Arial" w:cs="Arial"/>
          <w:color w:val="32433B" w:themeColor="text1"/>
          <w:sz w:val="22"/>
          <w:szCs w:val="22"/>
        </w:rPr>
        <w:t xml:space="preserve"> leases</w:t>
      </w:r>
      <w:r w:rsidR="00D51E4E" w:rsidRPr="00A57465">
        <w:rPr>
          <w:rFonts w:ascii="Arial" w:hAnsi="Arial" w:cs="Arial"/>
          <w:color w:val="32433B" w:themeColor="text1"/>
          <w:sz w:val="22"/>
          <w:szCs w:val="22"/>
        </w:rPr>
        <w:t>:</w:t>
      </w:r>
    </w:p>
    <w:p w14:paraId="2D511C05" w14:textId="41158304" w:rsidR="00D51E4E" w:rsidRPr="00A57465" w:rsidRDefault="00906EC6" w:rsidP="00274619">
      <w:pPr>
        <w:pStyle w:val="bulletPointsonWhite"/>
        <w:numPr>
          <w:ilvl w:val="1"/>
          <w:numId w:val="1"/>
        </w:numPr>
        <w:spacing w:line="264" w:lineRule="auto"/>
        <w:ind w:left="644"/>
        <w:rPr>
          <w:rFonts w:ascii="Arial" w:hAnsi="Arial" w:cs="Arial"/>
          <w:color w:val="32433B" w:themeColor="text1"/>
          <w:sz w:val="22"/>
          <w:szCs w:val="22"/>
        </w:rPr>
      </w:pPr>
      <w:r w:rsidRPr="00A57465">
        <w:rPr>
          <w:rFonts w:ascii="Arial" w:hAnsi="Arial" w:cs="Arial"/>
          <w:color w:val="32433B" w:themeColor="text1"/>
          <w:sz w:val="22"/>
          <w:szCs w:val="22"/>
        </w:rPr>
        <w:t xml:space="preserve">64 </w:t>
      </w:r>
      <w:r w:rsidR="001F7FBA" w:rsidRPr="00A57465">
        <w:rPr>
          <w:rFonts w:ascii="Arial" w:hAnsi="Arial" w:cs="Arial"/>
          <w:color w:val="32433B" w:themeColor="text1"/>
          <w:sz w:val="22"/>
          <w:szCs w:val="22"/>
        </w:rPr>
        <w:t>sport</w:t>
      </w:r>
      <w:r w:rsidR="00DA4F59" w:rsidRPr="00A57465">
        <w:rPr>
          <w:rFonts w:ascii="Arial" w:hAnsi="Arial" w:cs="Arial"/>
          <w:color w:val="32433B" w:themeColor="text1"/>
          <w:sz w:val="22"/>
          <w:szCs w:val="22"/>
        </w:rPr>
        <w:t xml:space="preserve"> facilities</w:t>
      </w:r>
      <w:r w:rsidR="00D13D11" w:rsidRPr="00A57465">
        <w:rPr>
          <w:rFonts w:ascii="Arial" w:hAnsi="Arial" w:cs="Arial"/>
          <w:color w:val="32433B" w:themeColor="text1"/>
          <w:sz w:val="22"/>
          <w:szCs w:val="22"/>
        </w:rPr>
        <w:t xml:space="preserve"> </w:t>
      </w:r>
    </w:p>
    <w:p w14:paraId="3F965738" w14:textId="71500EEF" w:rsidR="00D51E4E" w:rsidRPr="00A57465" w:rsidRDefault="00906EC6" w:rsidP="00274619">
      <w:pPr>
        <w:pStyle w:val="bulletPointsonWhite"/>
        <w:numPr>
          <w:ilvl w:val="1"/>
          <w:numId w:val="1"/>
        </w:numPr>
        <w:spacing w:line="264" w:lineRule="auto"/>
        <w:ind w:left="644"/>
        <w:rPr>
          <w:rFonts w:ascii="Arial" w:hAnsi="Arial" w:cs="Arial"/>
          <w:color w:val="32433B" w:themeColor="text1"/>
          <w:sz w:val="22"/>
          <w:szCs w:val="22"/>
        </w:rPr>
      </w:pPr>
      <w:r w:rsidRPr="00A57465">
        <w:rPr>
          <w:rFonts w:ascii="Arial" w:hAnsi="Arial" w:cs="Arial"/>
          <w:color w:val="32433B" w:themeColor="text1"/>
          <w:sz w:val="22"/>
          <w:szCs w:val="22"/>
        </w:rPr>
        <w:t>10</w:t>
      </w:r>
      <w:r w:rsidR="00D51E4E" w:rsidRPr="00A57465">
        <w:rPr>
          <w:rFonts w:ascii="Arial" w:hAnsi="Arial" w:cs="Arial"/>
          <w:color w:val="32433B" w:themeColor="text1"/>
          <w:sz w:val="22"/>
          <w:szCs w:val="22"/>
        </w:rPr>
        <w:t xml:space="preserve"> recreation facilities</w:t>
      </w:r>
      <w:r w:rsidR="00D13D11" w:rsidRPr="00A57465">
        <w:rPr>
          <w:rFonts w:ascii="Arial" w:hAnsi="Arial" w:cs="Arial"/>
          <w:color w:val="32433B" w:themeColor="text1"/>
          <w:sz w:val="22"/>
          <w:szCs w:val="22"/>
        </w:rPr>
        <w:t xml:space="preserve"> </w:t>
      </w:r>
    </w:p>
    <w:p w14:paraId="5B0E4C4F" w14:textId="1EC2C4A4" w:rsidR="00D51E4E" w:rsidRPr="00A57465" w:rsidRDefault="00906EC6" w:rsidP="00274619">
      <w:pPr>
        <w:pStyle w:val="bulletPointsonWhite"/>
        <w:numPr>
          <w:ilvl w:val="1"/>
          <w:numId w:val="1"/>
        </w:numPr>
        <w:spacing w:line="264" w:lineRule="auto"/>
        <w:ind w:left="644"/>
        <w:rPr>
          <w:rFonts w:ascii="Arial" w:hAnsi="Arial" w:cs="Arial"/>
          <w:color w:val="32433B" w:themeColor="text1"/>
          <w:sz w:val="22"/>
          <w:szCs w:val="22"/>
        </w:rPr>
      </w:pPr>
      <w:r w:rsidRPr="00A57465">
        <w:rPr>
          <w:rFonts w:ascii="Arial" w:hAnsi="Arial" w:cs="Arial"/>
          <w:color w:val="32433B" w:themeColor="text1"/>
          <w:sz w:val="22"/>
          <w:szCs w:val="22"/>
        </w:rPr>
        <w:t>9</w:t>
      </w:r>
      <w:r w:rsidR="00D51E4E" w:rsidRPr="00A57465">
        <w:rPr>
          <w:rFonts w:ascii="Arial" w:hAnsi="Arial" w:cs="Arial"/>
          <w:color w:val="32433B" w:themeColor="text1"/>
          <w:sz w:val="22"/>
          <w:szCs w:val="22"/>
        </w:rPr>
        <w:t xml:space="preserve"> marine facilities</w:t>
      </w:r>
      <w:r w:rsidR="00946A1B" w:rsidRPr="00A57465">
        <w:rPr>
          <w:rFonts w:ascii="Arial" w:hAnsi="Arial" w:cs="Arial"/>
          <w:color w:val="32433B" w:themeColor="text1"/>
          <w:sz w:val="22"/>
          <w:szCs w:val="22"/>
        </w:rPr>
        <w:t xml:space="preserve"> </w:t>
      </w:r>
    </w:p>
    <w:p w14:paraId="164A7068" w14:textId="49A32D0F" w:rsidR="00D51E4E" w:rsidRPr="00A57465" w:rsidRDefault="00906EC6" w:rsidP="00274619">
      <w:pPr>
        <w:pStyle w:val="bulletPointsonWhite"/>
        <w:numPr>
          <w:ilvl w:val="1"/>
          <w:numId w:val="1"/>
        </w:numPr>
        <w:spacing w:line="264" w:lineRule="auto"/>
        <w:ind w:left="644"/>
        <w:rPr>
          <w:rFonts w:ascii="Arial" w:hAnsi="Arial" w:cs="Arial"/>
          <w:color w:val="32433B" w:themeColor="text1"/>
          <w:sz w:val="22"/>
          <w:szCs w:val="22"/>
        </w:rPr>
      </w:pPr>
      <w:r w:rsidRPr="00A57465">
        <w:rPr>
          <w:rFonts w:ascii="Arial" w:hAnsi="Arial" w:cs="Arial"/>
          <w:color w:val="32433B" w:themeColor="text1"/>
          <w:sz w:val="22"/>
          <w:szCs w:val="22"/>
        </w:rPr>
        <w:t xml:space="preserve">6 creative </w:t>
      </w:r>
      <w:r w:rsidR="00D51E4E" w:rsidRPr="00A57465">
        <w:rPr>
          <w:rFonts w:ascii="Arial" w:hAnsi="Arial" w:cs="Arial"/>
          <w:color w:val="32433B" w:themeColor="text1"/>
          <w:sz w:val="22"/>
          <w:szCs w:val="22"/>
        </w:rPr>
        <w:t>facilities</w:t>
      </w:r>
      <w:r w:rsidR="00E9337C" w:rsidRPr="00A57465">
        <w:rPr>
          <w:rFonts w:ascii="Arial" w:hAnsi="Arial" w:cs="Arial"/>
          <w:color w:val="32433B" w:themeColor="text1"/>
          <w:sz w:val="22"/>
          <w:szCs w:val="22"/>
        </w:rPr>
        <w:t xml:space="preserve"> </w:t>
      </w:r>
    </w:p>
    <w:p w14:paraId="375C26DC" w14:textId="140468C6" w:rsidR="00D51E4E" w:rsidRPr="00A57465" w:rsidRDefault="00D51E4E" w:rsidP="00274619">
      <w:pPr>
        <w:pStyle w:val="bulletPointsonWhite"/>
        <w:numPr>
          <w:ilvl w:val="1"/>
          <w:numId w:val="1"/>
        </w:numPr>
        <w:spacing w:line="264" w:lineRule="auto"/>
        <w:ind w:left="644"/>
        <w:rPr>
          <w:rFonts w:ascii="Arial" w:hAnsi="Arial" w:cs="Arial"/>
          <w:color w:val="32433B" w:themeColor="text1"/>
          <w:sz w:val="22"/>
          <w:szCs w:val="22"/>
        </w:rPr>
      </w:pPr>
      <w:r w:rsidRPr="00A57465">
        <w:rPr>
          <w:rFonts w:ascii="Arial" w:hAnsi="Arial" w:cs="Arial"/>
          <w:color w:val="32433B" w:themeColor="text1"/>
          <w:sz w:val="22"/>
          <w:szCs w:val="22"/>
        </w:rPr>
        <w:t>14 scout/guide facilities</w:t>
      </w:r>
      <w:r w:rsidR="003B567E" w:rsidRPr="00A57465">
        <w:rPr>
          <w:rFonts w:ascii="Arial" w:hAnsi="Arial" w:cs="Arial"/>
          <w:color w:val="32433B" w:themeColor="text1"/>
          <w:sz w:val="22"/>
          <w:szCs w:val="22"/>
        </w:rPr>
        <w:t xml:space="preserve"> </w:t>
      </w:r>
    </w:p>
    <w:p w14:paraId="178D9F39" w14:textId="36F8EA65" w:rsidR="001F7FBA" w:rsidRPr="00A57465" w:rsidRDefault="00F82EC3" w:rsidP="00274619">
      <w:pPr>
        <w:pStyle w:val="bulletPointsonWhite"/>
        <w:numPr>
          <w:ilvl w:val="1"/>
          <w:numId w:val="1"/>
        </w:numPr>
        <w:spacing w:line="264" w:lineRule="auto"/>
        <w:ind w:left="644"/>
        <w:rPr>
          <w:rFonts w:ascii="Arial" w:hAnsi="Arial" w:cs="Arial"/>
          <w:color w:val="32433B" w:themeColor="text1"/>
          <w:sz w:val="22"/>
          <w:szCs w:val="22"/>
        </w:rPr>
      </w:pPr>
      <w:r w:rsidRPr="00A57465">
        <w:rPr>
          <w:rFonts w:ascii="Arial" w:hAnsi="Arial" w:cs="Arial"/>
          <w:color w:val="32433B" w:themeColor="text1"/>
          <w:sz w:val="22"/>
          <w:szCs w:val="22"/>
        </w:rPr>
        <w:t xml:space="preserve">28 </w:t>
      </w:r>
      <w:r w:rsidR="00D51E4E" w:rsidRPr="00A57465">
        <w:rPr>
          <w:rFonts w:ascii="Arial" w:hAnsi="Arial" w:cs="Arial"/>
          <w:color w:val="32433B" w:themeColor="text1"/>
          <w:sz w:val="22"/>
          <w:szCs w:val="22"/>
        </w:rPr>
        <w:t>child</w:t>
      </w:r>
      <w:r w:rsidR="00D13D11" w:rsidRPr="00A57465">
        <w:rPr>
          <w:rFonts w:ascii="Arial" w:hAnsi="Arial" w:cs="Arial"/>
          <w:color w:val="32433B" w:themeColor="text1"/>
          <w:sz w:val="22"/>
          <w:szCs w:val="22"/>
        </w:rPr>
        <w:t>care facilities</w:t>
      </w:r>
      <w:r w:rsidR="00EB7FBF" w:rsidRPr="00A57465">
        <w:rPr>
          <w:rFonts w:ascii="Arial" w:hAnsi="Arial" w:cs="Arial"/>
          <w:color w:val="32433B" w:themeColor="text1"/>
          <w:sz w:val="22"/>
          <w:szCs w:val="22"/>
        </w:rPr>
        <w:t>.</w:t>
      </w:r>
    </w:p>
    <w:p w14:paraId="754540E6" w14:textId="6916472A" w:rsidR="00231529" w:rsidRPr="00A57465" w:rsidRDefault="003D4C18" w:rsidP="00231529">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For the </w:t>
      </w:r>
      <w:r w:rsidR="00E213B0" w:rsidRPr="00A57465">
        <w:rPr>
          <w:rFonts w:ascii="Arial" w:hAnsi="Arial" w:cs="Arial"/>
          <w:color w:val="32433B" w:themeColor="text1"/>
          <w:sz w:val="22"/>
          <w:szCs w:val="20"/>
        </w:rPr>
        <w:t xml:space="preserve">need </w:t>
      </w:r>
      <w:r w:rsidRPr="00A57465">
        <w:rPr>
          <w:rFonts w:ascii="Arial" w:hAnsi="Arial" w:cs="Arial"/>
          <w:color w:val="32433B" w:themeColor="text1"/>
          <w:sz w:val="22"/>
          <w:szCs w:val="20"/>
        </w:rPr>
        <w:t>analysis, t</w:t>
      </w:r>
      <w:r w:rsidR="00E17591" w:rsidRPr="00A57465">
        <w:rPr>
          <w:rFonts w:ascii="Arial" w:hAnsi="Arial" w:cs="Arial"/>
          <w:color w:val="32433B" w:themeColor="text1"/>
          <w:sz w:val="22"/>
          <w:szCs w:val="20"/>
        </w:rPr>
        <w:t>he</w:t>
      </w:r>
      <w:r w:rsidR="00231529" w:rsidRPr="00A57465">
        <w:rPr>
          <w:rFonts w:ascii="Arial" w:hAnsi="Arial" w:cs="Arial"/>
          <w:color w:val="32433B" w:themeColor="text1"/>
          <w:sz w:val="22"/>
          <w:szCs w:val="20"/>
        </w:rPr>
        <w:t xml:space="preserve"> network of community facilities </w:t>
      </w:r>
      <w:r w:rsidR="001A5DCE" w:rsidRPr="00A57465">
        <w:rPr>
          <w:rFonts w:ascii="Arial" w:hAnsi="Arial" w:cs="Arial"/>
          <w:color w:val="32433B" w:themeColor="text1"/>
          <w:sz w:val="22"/>
          <w:szCs w:val="20"/>
        </w:rPr>
        <w:t xml:space="preserve">was </w:t>
      </w:r>
      <w:r w:rsidR="00231529" w:rsidRPr="00A57465">
        <w:rPr>
          <w:rFonts w:ascii="Arial" w:hAnsi="Arial" w:cs="Arial"/>
          <w:color w:val="32433B" w:themeColor="text1"/>
          <w:sz w:val="22"/>
          <w:szCs w:val="20"/>
        </w:rPr>
        <w:t xml:space="preserve">divided into two categories. </w:t>
      </w:r>
      <w:r w:rsidR="002B0570" w:rsidRPr="00A57465">
        <w:rPr>
          <w:rFonts w:ascii="Arial" w:hAnsi="Arial" w:cs="Arial"/>
          <w:color w:val="32433B" w:themeColor="text1"/>
          <w:sz w:val="22"/>
          <w:szCs w:val="20"/>
        </w:rPr>
        <w:t xml:space="preserve">These categories </w:t>
      </w:r>
      <w:r w:rsidR="00231529" w:rsidRPr="00A57465">
        <w:rPr>
          <w:rFonts w:ascii="Arial" w:hAnsi="Arial" w:cs="Arial"/>
          <w:color w:val="32433B" w:themeColor="text1"/>
          <w:sz w:val="22"/>
          <w:szCs w:val="20"/>
        </w:rPr>
        <w:t xml:space="preserve">relate </w:t>
      </w:r>
      <w:r w:rsidR="00172089" w:rsidRPr="00A57465">
        <w:rPr>
          <w:rFonts w:ascii="Arial" w:hAnsi="Arial" w:cs="Arial"/>
          <w:color w:val="32433B" w:themeColor="text1"/>
          <w:sz w:val="22"/>
          <w:szCs w:val="20"/>
        </w:rPr>
        <w:t xml:space="preserve">solely </w:t>
      </w:r>
      <w:r w:rsidR="00231529" w:rsidRPr="00A57465">
        <w:rPr>
          <w:rFonts w:ascii="Arial" w:hAnsi="Arial" w:cs="Arial"/>
          <w:color w:val="32433B" w:themeColor="text1"/>
          <w:sz w:val="22"/>
          <w:szCs w:val="20"/>
        </w:rPr>
        <w:t xml:space="preserve">to the </w:t>
      </w:r>
      <w:r w:rsidR="00231529" w:rsidRPr="00A57465">
        <w:rPr>
          <w:rFonts w:ascii="Arial" w:hAnsi="Arial" w:cs="Arial"/>
          <w:b/>
          <w:bCs/>
          <w:color w:val="32433B" w:themeColor="text1"/>
          <w:sz w:val="22"/>
          <w:szCs w:val="20"/>
        </w:rPr>
        <w:t>level of</w:t>
      </w:r>
      <w:r w:rsidR="00231529" w:rsidRPr="00A57465">
        <w:rPr>
          <w:rFonts w:ascii="Arial" w:hAnsi="Arial" w:cs="Arial"/>
          <w:color w:val="32433B" w:themeColor="text1"/>
          <w:sz w:val="22"/>
          <w:szCs w:val="20"/>
        </w:rPr>
        <w:t xml:space="preserve"> </w:t>
      </w:r>
      <w:r w:rsidR="00231529" w:rsidRPr="00A57465">
        <w:rPr>
          <w:rFonts w:ascii="Arial" w:hAnsi="Arial" w:cs="Arial"/>
          <w:b/>
          <w:bCs/>
          <w:color w:val="32433B" w:themeColor="text1"/>
          <w:sz w:val="22"/>
          <w:szCs w:val="20"/>
        </w:rPr>
        <w:t>data and information available</w:t>
      </w:r>
      <w:r w:rsidR="00231529" w:rsidRPr="00A57465">
        <w:rPr>
          <w:rFonts w:ascii="Arial" w:hAnsi="Arial" w:cs="Arial"/>
          <w:color w:val="32433B" w:themeColor="text1"/>
          <w:sz w:val="22"/>
          <w:szCs w:val="20"/>
        </w:rPr>
        <w:t xml:space="preserve"> to support analysis and </w:t>
      </w:r>
      <w:r w:rsidR="00231529" w:rsidRPr="00A57465">
        <w:rPr>
          <w:rFonts w:ascii="Arial" w:hAnsi="Arial" w:cs="Arial"/>
          <w:b/>
          <w:bCs/>
          <w:color w:val="32433B" w:themeColor="text1"/>
          <w:sz w:val="22"/>
          <w:szCs w:val="20"/>
        </w:rPr>
        <w:t>does not confer any hierarchy of provision</w:t>
      </w:r>
      <w:r w:rsidRPr="00A57465">
        <w:rPr>
          <w:rFonts w:ascii="Arial" w:hAnsi="Arial" w:cs="Arial"/>
          <w:b/>
          <w:bCs/>
          <w:color w:val="32433B" w:themeColor="text1"/>
          <w:sz w:val="22"/>
          <w:szCs w:val="20"/>
        </w:rPr>
        <w:t xml:space="preserve"> between types of community facilities</w:t>
      </w:r>
      <w:r w:rsidR="002B0570" w:rsidRPr="00A57465">
        <w:rPr>
          <w:rFonts w:ascii="Arial" w:hAnsi="Arial" w:cs="Arial"/>
          <w:color w:val="32433B" w:themeColor="text1"/>
          <w:sz w:val="22"/>
          <w:szCs w:val="20"/>
        </w:rPr>
        <w:t>. The categories are:</w:t>
      </w:r>
    </w:p>
    <w:p w14:paraId="5E2CDEC1" w14:textId="0A5483B9" w:rsidR="002B0570" w:rsidRPr="00A57465" w:rsidRDefault="00EE4416" w:rsidP="00A5751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Group</w:t>
      </w:r>
      <w:r w:rsidR="002B0570" w:rsidRPr="00A57465">
        <w:rPr>
          <w:rFonts w:ascii="Arial" w:hAnsi="Arial" w:cs="Arial"/>
          <w:color w:val="32433B" w:themeColor="text1"/>
          <w:sz w:val="22"/>
          <w:szCs w:val="22"/>
        </w:rPr>
        <w:t xml:space="preserve"> A: community centres, libraries, swimming pools and recreation centres. There is sufficient data </w:t>
      </w:r>
      <w:r w:rsidR="007E0727" w:rsidRPr="00A57465">
        <w:rPr>
          <w:rFonts w:ascii="Arial" w:hAnsi="Arial" w:cs="Arial"/>
          <w:color w:val="32433B" w:themeColor="text1"/>
          <w:sz w:val="22"/>
          <w:szCs w:val="22"/>
        </w:rPr>
        <w:t xml:space="preserve">to </w:t>
      </w:r>
      <w:r w:rsidR="00C64301" w:rsidRPr="00A57465">
        <w:rPr>
          <w:rFonts w:ascii="Arial" w:hAnsi="Arial" w:cs="Arial"/>
          <w:color w:val="32433B" w:themeColor="text1"/>
          <w:sz w:val="22"/>
          <w:szCs w:val="22"/>
        </w:rPr>
        <w:t xml:space="preserve">support comprehensive analysis of </w:t>
      </w:r>
      <w:r w:rsidR="002B0570" w:rsidRPr="00A57465">
        <w:rPr>
          <w:rFonts w:ascii="Arial" w:hAnsi="Arial" w:cs="Arial"/>
          <w:color w:val="32433B" w:themeColor="text1"/>
          <w:sz w:val="22"/>
          <w:szCs w:val="22"/>
        </w:rPr>
        <w:t xml:space="preserve">the </w:t>
      </w:r>
      <w:r w:rsidR="00C64301" w:rsidRPr="00A57465">
        <w:rPr>
          <w:rFonts w:ascii="Arial" w:hAnsi="Arial" w:cs="Arial"/>
          <w:color w:val="32433B" w:themeColor="text1"/>
          <w:sz w:val="22"/>
          <w:szCs w:val="22"/>
        </w:rPr>
        <w:t xml:space="preserve">network and facility </w:t>
      </w:r>
      <w:r w:rsidR="002B0570" w:rsidRPr="00A57465">
        <w:rPr>
          <w:rFonts w:ascii="Arial" w:hAnsi="Arial" w:cs="Arial"/>
          <w:color w:val="32433B" w:themeColor="text1"/>
          <w:sz w:val="22"/>
          <w:szCs w:val="22"/>
        </w:rPr>
        <w:t>performance</w:t>
      </w:r>
      <w:r w:rsidR="00D82641" w:rsidRPr="00A57465">
        <w:rPr>
          <w:rFonts w:ascii="Arial" w:hAnsi="Arial" w:cs="Arial"/>
          <w:color w:val="32433B" w:themeColor="text1"/>
          <w:sz w:val="22"/>
          <w:szCs w:val="22"/>
        </w:rPr>
        <w:t>.</w:t>
      </w:r>
    </w:p>
    <w:p w14:paraId="09AED085" w14:textId="66F96287" w:rsidR="00D82641" w:rsidRPr="00A57465" w:rsidRDefault="00EE4416" w:rsidP="00A5751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Group</w:t>
      </w:r>
      <w:r w:rsidR="00D82641" w:rsidRPr="00A57465">
        <w:rPr>
          <w:rFonts w:ascii="Arial" w:hAnsi="Arial" w:cs="Arial"/>
          <w:color w:val="32433B" w:themeColor="text1"/>
          <w:sz w:val="22"/>
          <w:szCs w:val="22"/>
        </w:rPr>
        <w:t xml:space="preserve"> B: public toilets, </w:t>
      </w:r>
      <w:r w:rsidR="000910BD" w:rsidRPr="00A57465">
        <w:rPr>
          <w:rFonts w:ascii="Arial" w:hAnsi="Arial" w:cs="Arial"/>
          <w:color w:val="32433B" w:themeColor="text1"/>
          <w:sz w:val="22"/>
          <w:szCs w:val="22"/>
        </w:rPr>
        <w:t>h</w:t>
      </w:r>
      <w:r w:rsidR="00D82641" w:rsidRPr="00A57465">
        <w:rPr>
          <w:rFonts w:ascii="Arial" w:hAnsi="Arial" w:cs="Arial"/>
          <w:color w:val="32433B" w:themeColor="text1"/>
          <w:sz w:val="22"/>
          <w:szCs w:val="22"/>
        </w:rPr>
        <w:t>ousing community spaces</w:t>
      </w:r>
      <w:r w:rsidR="00D7216B" w:rsidRPr="00A57465">
        <w:rPr>
          <w:rFonts w:ascii="Arial" w:hAnsi="Arial" w:cs="Arial"/>
          <w:color w:val="32433B" w:themeColor="text1"/>
          <w:sz w:val="22"/>
          <w:szCs w:val="22"/>
        </w:rPr>
        <w:t xml:space="preserve"> and ground/premises leases. The data allows for </w:t>
      </w:r>
      <w:r w:rsidR="007E0727" w:rsidRPr="00A57465">
        <w:rPr>
          <w:rFonts w:ascii="Arial" w:hAnsi="Arial" w:cs="Arial"/>
          <w:color w:val="32433B" w:themeColor="text1"/>
          <w:sz w:val="22"/>
          <w:szCs w:val="22"/>
        </w:rPr>
        <w:t xml:space="preserve">a city-wide </w:t>
      </w:r>
      <w:r w:rsidR="000550DF" w:rsidRPr="00A57465">
        <w:rPr>
          <w:rFonts w:ascii="Arial" w:hAnsi="Arial" w:cs="Arial"/>
          <w:color w:val="32433B" w:themeColor="text1"/>
          <w:sz w:val="22"/>
          <w:szCs w:val="22"/>
        </w:rPr>
        <w:t>assessment of the</w:t>
      </w:r>
      <w:r w:rsidR="00D7216B" w:rsidRPr="00A57465">
        <w:rPr>
          <w:rFonts w:ascii="Arial" w:hAnsi="Arial" w:cs="Arial"/>
          <w:color w:val="32433B" w:themeColor="text1"/>
          <w:sz w:val="22"/>
          <w:szCs w:val="22"/>
        </w:rPr>
        <w:t xml:space="preserve"> </w:t>
      </w:r>
      <w:r w:rsidR="00A36523" w:rsidRPr="00A57465">
        <w:rPr>
          <w:rFonts w:ascii="Arial" w:hAnsi="Arial" w:cs="Arial"/>
          <w:color w:val="32433B" w:themeColor="text1"/>
          <w:sz w:val="22"/>
          <w:szCs w:val="22"/>
        </w:rPr>
        <w:t xml:space="preserve">overall </w:t>
      </w:r>
      <w:r w:rsidR="00D7216B" w:rsidRPr="00A57465">
        <w:rPr>
          <w:rFonts w:ascii="Arial" w:hAnsi="Arial" w:cs="Arial"/>
          <w:color w:val="32433B" w:themeColor="text1"/>
          <w:sz w:val="22"/>
          <w:szCs w:val="22"/>
        </w:rPr>
        <w:t>network</w:t>
      </w:r>
      <w:r w:rsidR="008B4D8F" w:rsidRPr="00A57465">
        <w:rPr>
          <w:rFonts w:ascii="Arial" w:hAnsi="Arial" w:cs="Arial"/>
          <w:color w:val="32433B" w:themeColor="text1"/>
          <w:sz w:val="22"/>
          <w:szCs w:val="22"/>
        </w:rPr>
        <w:t>.</w:t>
      </w:r>
    </w:p>
    <w:p w14:paraId="4A880C39" w14:textId="61FC4647" w:rsidR="001F7FBA" w:rsidRPr="00A57465" w:rsidRDefault="001F7FBA" w:rsidP="00231529">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The wider community facility eco-system </w:t>
      </w:r>
      <w:r w:rsidR="00DF6765" w:rsidRPr="00A57465">
        <w:rPr>
          <w:rFonts w:ascii="Arial" w:hAnsi="Arial" w:cs="Arial"/>
          <w:color w:val="32433B" w:themeColor="text1"/>
          <w:sz w:val="22"/>
          <w:szCs w:val="20"/>
        </w:rPr>
        <w:t xml:space="preserve">that </w:t>
      </w:r>
      <w:r w:rsidR="000C0894" w:rsidRPr="00A57465">
        <w:rPr>
          <w:rFonts w:ascii="Arial" w:hAnsi="Arial" w:cs="Arial"/>
          <w:color w:val="32433B" w:themeColor="text1"/>
          <w:sz w:val="22"/>
          <w:szCs w:val="20"/>
        </w:rPr>
        <w:t xml:space="preserve">has been </w:t>
      </w:r>
      <w:r w:rsidRPr="00A57465">
        <w:rPr>
          <w:rFonts w:ascii="Arial" w:hAnsi="Arial" w:cs="Arial"/>
          <w:color w:val="32433B" w:themeColor="text1"/>
          <w:sz w:val="22"/>
          <w:szCs w:val="20"/>
        </w:rPr>
        <w:t xml:space="preserve">considered </w:t>
      </w:r>
      <w:r w:rsidR="00107F01" w:rsidRPr="00A57465">
        <w:rPr>
          <w:rFonts w:ascii="Arial" w:hAnsi="Arial" w:cs="Arial"/>
          <w:color w:val="32433B" w:themeColor="text1"/>
          <w:sz w:val="22"/>
          <w:szCs w:val="20"/>
        </w:rPr>
        <w:t xml:space="preserve">but not analysed </w:t>
      </w:r>
      <w:r w:rsidRPr="00A57465">
        <w:rPr>
          <w:rFonts w:ascii="Arial" w:hAnsi="Arial" w:cs="Arial"/>
          <w:color w:val="32433B" w:themeColor="text1"/>
          <w:sz w:val="22"/>
          <w:szCs w:val="20"/>
        </w:rPr>
        <w:t>includes:</w:t>
      </w:r>
    </w:p>
    <w:p w14:paraId="6049C74A" w14:textId="595C4F32" w:rsidR="001F7FBA" w:rsidRPr="00A57465" w:rsidRDefault="001F7FBA"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Marae</w:t>
      </w:r>
      <w:r w:rsidR="00EB7FBF" w:rsidRPr="00A57465">
        <w:rPr>
          <w:rFonts w:ascii="Arial" w:hAnsi="Arial" w:cs="Arial"/>
          <w:color w:val="32433B" w:themeColor="text1"/>
          <w:sz w:val="22"/>
          <w:szCs w:val="22"/>
        </w:rPr>
        <w:t xml:space="preserve"> (</w:t>
      </w:r>
      <w:r w:rsidR="00C81725" w:rsidRPr="00A57465">
        <w:rPr>
          <w:rFonts w:ascii="Arial" w:hAnsi="Arial" w:cs="Arial"/>
          <w:color w:val="32433B" w:themeColor="text1"/>
          <w:sz w:val="22"/>
          <w:szCs w:val="22"/>
        </w:rPr>
        <w:t>5</w:t>
      </w:r>
      <w:r w:rsidR="00EB7FBF" w:rsidRPr="00A57465">
        <w:rPr>
          <w:rFonts w:ascii="Arial" w:hAnsi="Arial" w:cs="Arial"/>
          <w:color w:val="32433B" w:themeColor="text1"/>
          <w:sz w:val="22"/>
          <w:szCs w:val="22"/>
        </w:rPr>
        <w:t xml:space="preserve"> </w:t>
      </w:r>
      <w:r w:rsidR="000C0894" w:rsidRPr="00A57465">
        <w:rPr>
          <w:rFonts w:ascii="Arial" w:hAnsi="Arial" w:cs="Arial"/>
          <w:color w:val="32433B" w:themeColor="text1"/>
          <w:sz w:val="22"/>
          <w:szCs w:val="22"/>
        </w:rPr>
        <w:t xml:space="preserve">not located </w:t>
      </w:r>
      <w:r w:rsidR="00EB7FBF" w:rsidRPr="00A57465">
        <w:rPr>
          <w:rFonts w:ascii="Arial" w:hAnsi="Arial" w:cs="Arial"/>
          <w:color w:val="32433B" w:themeColor="text1"/>
          <w:sz w:val="22"/>
          <w:szCs w:val="22"/>
        </w:rPr>
        <w:t xml:space="preserve">on </w:t>
      </w:r>
      <w:r w:rsidR="00EF2C0C" w:rsidRPr="00A57465">
        <w:rPr>
          <w:rFonts w:ascii="Arial" w:hAnsi="Arial" w:cs="Arial"/>
          <w:color w:val="32433B" w:themeColor="text1"/>
          <w:sz w:val="22"/>
          <w:szCs w:val="22"/>
        </w:rPr>
        <w:t>Council</w:t>
      </w:r>
      <w:r w:rsidR="00EB7FBF" w:rsidRPr="00A57465">
        <w:rPr>
          <w:rFonts w:ascii="Arial" w:hAnsi="Arial" w:cs="Arial"/>
          <w:color w:val="32433B" w:themeColor="text1"/>
          <w:sz w:val="22"/>
          <w:szCs w:val="22"/>
        </w:rPr>
        <w:t xml:space="preserve"> land</w:t>
      </w:r>
      <w:r w:rsidR="00C81725" w:rsidRPr="00A57465">
        <w:rPr>
          <w:rFonts w:ascii="Arial" w:hAnsi="Arial" w:cs="Arial"/>
          <w:color w:val="32433B" w:themeColor="text1"/>
          <w:sz w:val="22"/>
          <w:szCs w:val="22"/>
        </w:rPr>
        <w:t xml:space="preserve">, plus </w:t>
      </w:r>
      <w:r w:rsidR="007404FF" w:rsidRPr="00A57465">
        <w:rPr>
          <w:rFonts w:ascii="Arial" w:hAnsi="Arial" w:cs="Arial"/>
          <w:color w:val="32433B" w:themeColor="text1"/>
          <w:sz w:val="22"/>
          <w:szCs w:val="22"/>
        </w:rPr>
        <w:t>a cultural centre</w:t>
      </w:r>
      <w:r w:rsidR="00EB7FBF" w:rsidRPr="00A57465">
        <w:rPr>
          <w:rFonts w:ascii="Arial" w:hAnsi="Arial" w:cs="Arial"/>
          <w:color w:val="32433B" w:themeColor="text1"/>
          <w:sz w:val="22"/>
          <w:szCs w:val="22"/>
        </w:rPr>
        <w:t>)</w:t>
      </w:r>
      <w:r w:rsidR="000C0894" w:rsidRPr="00A57465">
        <w:rPr>
          <w:rFonts w:ascii="Arial" w:hAnsi="Arial" w:cs="Arial"/>
          <w:color w:val="32433B" w:themeColor="text1"/>
          <w:sz w:val="22"/>
          <w:szCs w:val="22"/>
        </w:rPr>
        <w:t>.</w:t>
      </w:r>
    </w:p>
    <w:p w14:paraId="096F40E5" w14:textId="1FAEE860" w:rsidR="001F7FBA" w:rsidRPr="00A57465" w:rsidRDefault="001F7FBA"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Scout</w:t>
      </w:r>
      <w:r w:rsidR="00457392" w:rsidRPr="00A57465">
        <w:rPr>
          <w:rFonts w:ascii="Arial" w:hAnsi="Arial" w:cs="Arial"/>
          <w:color w:val="32433B" w:themeColor="text1"/>
          <w:sz w:val="22"/>
          <w:szCs w:val="22"/>
        </w:rPr>
        <w:t>/guide</w:t>
      </w:r>
      <w:r w:rsidRPr="00A57465">
        <w:rPr>
          <w:rFonts w:ascii="Arial" w:hAnsi="Arial" w:cs="Arial"/>
          <w:color w:val="32433B" w:themeColor="text1"/>
          <w:sz w:val="22"/>
          <w:szCs w:val="22"/>
        </w:rPr>
        <w:t xml:space="preserve"> halls</w:t>
      </w:r>
      <w:r w:rsidR="00457392" w:rsidRPr="00A57465">
        <w:rPr>
          <w:rFonts w:ascii="Arial" w:hAnsi="Arial" w:cs="Arial"/>
          <w:color w:val="32433B" w:themeColor="text1"/>
          <w:sz w:val="22"/>
          <w:szCs w:val="22"/>
        </w:rPr>
        <w:t xml:space="preserve"> </w:t>
      </w:r>
      <w:r w:rsidR="000C0894" w:rsidRPr="00A57465">
        <w:rPr>
          <w:rFonts w:ascii="Arial" w:hAnsi="Arial" w:cs="Arial"/>
          <w:color w:val="32433B" w:themeColor="text1"/>
          <w:sz w:val="22"/>
          <w:szCs w:val="22"/>
        </w:rPr>
        <w:t xml:space="preserve">not </w:t>
      </w:r>
      <w:r w:rsidR="00457392" w:rsidRPr="00A57465">
        <w:rPr>
          <w:rFonts w:ascii="Arial" w:hAnsi="Arial" w:cs="Arial"/>
          <w:color w:val="32433B" w:themeColor="text1"/>
          <w:sz w:val="22"/>
          <w:szCs w:val="22"/>
        </w:rPr>
        <w:t xml:space="preserve">located on </w:t>
      </w:r>
      <w:r w:rsidR="00EF2C0C" w:rsidRPr="00A57465">
        <w:rPr>
          <w:rFonts w:ascii="Arial" w:hAnsi="Arial" w:cs="Arial"/>
          <w:color w:val="32433B" w:themeColor="text1"/>
          <w:sz w:val="22"/>
          <w:szCs w:val="22"/>
        </w:rPr>
        <w:t>Council</w:t>
      </w:r>
      <w:r w:rsidR="00457392" w:rsidRPr="00A57465">
        <w:rPr>
          <w:rFonts w:ascii="Arial" w:hAnsi="Arial" w:cs="Arial"/>
          <w:color w:val="32433B" w:themeColor="text1"/>
          <w:sz w:val="22"/>
          <w:szCs w:val="22"/>
        </w:rPr>
        <w:t xml:space="preserve"> land</w:t>
      </w:r>
      <w:r w:rsidR="00107F01" w:rsidRPr="00A57465">
        <w:rPr>
          <w:rFonts w:ascii="Arial" w:hAnsi="Arial" w:cs="Arial"/>
          <w:color w:val="32433B" w:themeColor="text1"/>
          <w:sz w:val="22"/>
          <w:szCs w:val="22"/>
        </w:rPr>
        <w:t>.</w:t>
      </w:r>
    </w:p>
    <w:p w14:paraId="0C1950F5" w14:textId="08F499E7" w:rsidR="001F7FBA" w:rsidRPr="00A57465" w:rsidRDefault="001F7FBA"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School facilities</w:t>
      </w:r>
      <w:r w:rsidR="00457392" w:rsidRPr="00A57465">
        <w:rPr>
          <w:rFonts w:ascii="Arial" w:hAnsi="Arial" w:cs="Arial"/>
          <w:color w:val="32433B" w:themeColor="text1"/>
          <w:sz w:val="22"/>
          <w:szCs w:val="22"/>
        </w:rPr>
        <w:t xml:space="preserve"> on Ministry of Education or private land</w:t>
      </w:r>
      <w:r w:rsidR="00107F01" w:rsidRPr="00A57465">
        <w:rPr>
          <w:rFonts w:ascii="Arial" w:hAnsi="Arial" w:cs="Arial"/>
          <w:color w:val="32433B" w:themeColor="text1"/>
          <w:sz w:val="22"/>
          <w:szCs w:val="22"/>
        </w:rPr>
        <w:t xml:space="preserve"> (including pools and indoor courts).</w:t>
      </w:r>
    </w:p>
    <w:p w14:paraId="350E8C35" w14:textId="07825EE3" w:rsidR="001F7FBA" w:rsidRPr="00A57465" w:rsidRDefault="001F7FBA" w:rsidP="00E72BC8">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Churches</w:t>
      </w:r>
      <w:r w:rsidR="00360EC0" w:rsidRPr="00A57465">
        <w:rPr>
          <w:rFonts w:ascii="Arial" w:hAnsi="Arial" w:cs="Arial"/>
          <w:color w:val="32433B" w:themeColor="text1"/>
          <w:sz w:val="22"/>
          <w:szCs w:val="22"/>
        </w:rPr>
        <w:t xml:space="preserve"> and other </w:t>
      </w:r>
      <w:r w:rsidRPr="00A57465">
        <w:rPr>
          <w:rFonts w:ascii="Arial" w:hAnsi="Arial" w:cs="Arial"/>
          <w:color w:val="32433B" w:themeColor="text1"/>
          <w:sz w:val="22"/>
          <w:szCs w:val="22"/>
        </w:rPr>
        <w:t>community and recreation centres</w:t>
      </w:r>
      <w:r w:rsidR="00457392" w:rsidRPr="00A57465">
        <w:rPr>
          <w:rFonts w:ascii="Arial" w:hAnsi="Arial" w:cs="Arial"/>
          <w:color w:val="32433B" w:themeColor="text1"/>
          <w:sz w:val="22"/>
          <w:szCs w:val="22"/>
        </w:rPr>
        <w:t>.</w:t>
      </w:r>
    </w:p>
    <w:p w14:paraId="221241C6" w14:textId="0CDBB264" w:rsidR="0040621B" w:rsidRPr="00A57465" w:rsidRDefault="0040621B" w:rsidP="00E72BC8">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 xml:space="preserve">Facilities </w:t>
      </w:r>
      <w:r w:rsidR="00876626" w:rsidRPr="00A57465">
        <w:rPr>
          <w:rFonts w:ascii="Arial" w:hAnsi="Arial" w:cs="Arial"/>
          <w:color w:val="32433B" w:themeColor="text1"/>
          <w:sz w:val="22"/>
          <w:szCs w:val="22"/>
        </w:rPr>
        <w:t xml:space="preserve">outside Wellington that </w:t>
      </w:r>
      <w:r w:rsidRPr="00A57465">
        <w:rPr>
          <w:rFonts w:ascii="Arial" w:hAnsi="Arial" w:cs="Arial"/>
          <w:color w:val="32433B" w:themeColor="text1"/>
          <w:sz w:val="22"/>
          <w:szCs w:val="22"/>
        </w:rPr>
        <w:t>serve a regional catchment such a</w:t>
      </w:r>
      <w:r w:rsidR="00876626" w:rsidRPr="00A57465">
        <w:rPr>
          <w:rFonts w:ascii="Arial" w:hAnsi="Arial" w:cs="Arial"/>
          <w:color w:val="32433B" w:themeColor="text1"/>
          <w:sz w:val="22"/>
          <w:szCs w:val="22"/>
        </w:rPr>
        <w:t xml:space="preserve">s </w:t>
      </w:r>
      <w:r w:rsidR="009F6DA1" w:rsidRPr="00A57465">
        <w:rPr>
          <w:rFonts w:ascii="Arial" w:hAnsi="Arial" w:cs="Arial"/>
          <w:color w:val="32433B" w:themeColor="text1"/>
          <w:sz w:val="22"/>
          <w:szCs w:val="22"/>
        </w:rPr>
        <w:t xml:space="preserve">the </w:t>
      </w:r>
      <w:r w:rsidR="00876626" w:rsidRPr="00A57465">
        <w:rPr>
          <w:rFonts w:ascii="Arial" w:hAnsi="Arial" w:cs="Arial"/>
          <w:color w:val="32433B" w:themeColor="text1"/>
          <w:sz w:val="22"/>
          <w:szCs w:val="22"/>
        </w:rPr>
        <w:t xml:space="preserve">Walter Nash </w:t>
      </w:r>
      <w:r w:rsidR="009F6DA1" w:rsidRPr="00A57465">
        <w:rPr>
          <w:rFonts w:ascii="Arial" w:hAnsi="Arial" w:cs="Arial"/>
          <w:color w:val="32433B" w:themeColor="text1"/>
          <w:sz w:val="22"/>
          <w:szCs w:val="22"/>
        </w:rPr>
        <w:t>Centre.</w:t>
      </w:r>
    </w:p>
    <w:p w14:paraId="35BECE53" w14:textId="7AD9A317" w:rsidR="001F7FBA" w:rsidRPr="00A57465" w:rsidRDefault="001F7FBA" w:rsidP="00457392">
      <w:pPr>
        <w:pStyle w:val="Subheading2onWhiteBackground"/>
        <w:rPr>
          <w:rFonts w:ascii="Arial" w:hAnsi="Arial" w:cs="Arial"/>
          <w:color w:val="32433B" w:themeColor="text1"/>
          <w:sz w:val="22"/>
          <w:szCs w:val="22"/>
        </w:rPr>
      </w:pPr>
      <w:r w:rsidRPr="00A57465">
        <w:rPr>
          <w:rFonts w:ascii="Arial" w:hAnsi="Arial" w:cs="Arial"/>
          <w:color w:val="32433B" w:themeColor="text1"/>
          <w:sz w:val="22"/>
          <w:szCs w:val="22"/>
        </w:rPr>
        <w:t>Out of scope</w:t>
      </w:r>
    </w:p>
    <w:p w14:paraId="73FE0EC1" w14:textId="2E87FEB9" w:rsidR="001F7FBA" w:rsidRPr="00A57465" w:rsidRDefault="00874033"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P</w:t>
      </w:r>
      <w:r w:rsidR="001F7FBA" w:rsidRPr="00A57465">
        <w:rPr>
          <w:rFonts w:ascii="Arial" w:hAnsi="Arial" w:cs="Arial"/>
          <w:color w:val="32433B" w:themeColor="text1"/>
          <w:sz w:val="22"/>
          <w:szCs w:val="22"/>
        </w:rPr>
        <w:t>erforming arts and gallery facilities</w:t>
      </w:r>
      <w:r w:rsidR="0078323E" w:rsidRPr="00A57465">
        <w:rPr>
          <w:rFonts w:ascii="Arial" w:hAnsi="Arial" w:cs="Arial"/>
          <w:color w:val="32433B" w:themeColor="text1"/>
          <w:sz w:val="22"/>
          <w:szCs w:val="22"/>
        </w:rPr>
        <w:t>,</w:t>
      </w:r>
      <w:r w:rsidR="001F7FBA" w:rsidRPr="00A57465">
        <w:rPr>
          <w:rFonts w:ascii="Arial" w:hAnsi="Arial" w:cs="Arial"/>
          <w:color w:val="32433B" w:themeColor="text1"/>
          <w:sz w:val="22"/>
          <w:szCs w:val="22"/>
        </w:rPr>
        <w:t xml:space="preserve"> which </w:t>
      </w:r>
      <w:r w:rsidRPr="00A57465">
        <w:rPr>
          <w:rFonts w:ascii="Arial" w:hAnsi="Arial" w:cs="Arial"/>
          <w:color w:val="32433B" w:themeColor="text1"/>
          <w:sz w:val="22"/>
          <w:szCs w:val="22"/>
        </w:rPr>
        <w:t xml:space="preserve">are </w:t>
      </w:r>
      <w:r w:rsidR="001F7FBA" w:rsidRPr="00A57465">
        <w:rPr>
          <w:rFonts w:ascii="Arial" w:hAnsi="Arial" w:cs="Arial"/>
          <w:color w:val="32433B" w:themeColor="text1"/>
          <w:sz w:val="22"/>
          <w:szCs w:val="22"/>
        </w:rPr>
        <w:t>subject to a separate Venues Review.</w:t>
      </w:r>
    </w:p>
    <w:p w14:paraId="748902B0" w14:textId="65D312BA" w:rsidR="001F7FBA" w:rsidRPr="00A57465" w:rsidRDefault="00874033"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O</w:t>
      </w:r>
      <w:r w:rsidR="001F7FBA" w:rsidRPr="00A57465">
        <w:rPr>
          <w:rFonts w:ascii="Arial" w:hAnsi="Arial" w:cs="Arial"/>
          <w:color w:val="32433B" w:themeColor="text1"/>
          <w:sz w:val="22"/>
          <w:szCs w:val="22"/>
        </w:rPr>
        <w:t>pen-space</w:t>
      </w:r>
      <w:r w:rsidR="00EA221E" w:rsidRPr="00A57465">
        <w:rPr>
          <w:rFonts w:ascii="Arial" w:hAnsi="Arial" w:cs="Arial"/>
          <w:color w:val="32433B" w:themeColor="text1"/>
          <w:sz w:val="22"/>
          <w:szCs w:val="22"/>
        </w:rPr>
        <w:t xml:space="preserve">, </w:t>
      </w:r>
      <w:r w:rsidRPr="00A57465">
        <w:rPr>
          <w:rFonts w:ascii="Arial" w:hAnsi="Arial" w:cs="Arial"/>
          <w:color w:val="32433B" w:themeColor="text1"/>
          <w:sz w:val="22"/>
          <w:szCs w:val="22"/>
        </w:rPr>
        <w:t xml:space="preserve">parks, </w:t>
      </w:r>
      <w:proofErr w:type="gramStart"/>
      <w:r w:rsidR="001F7FBA" w:rsidRPr="00A57465">
        <w:rPr>
          <w:rFonts w:ascii="Arial" w:hAnsi="Arial" w:cs="Arial"/>
          <w:color w:val="32433B" w:themeColor="text1"/>
          <w:sz w:val="22"/>
          <w:szCs w:val="22"/>
        </w:rPr>
        <w:t>playgrounds</w:t>
      </w:r>
      <w:proofErr w:type="gramEnd"/>
      <w:r w:rsidR="0078323E" w:rsidRPr="00A57465">
        <w:rPr>
          <w:rFonts w:ascii="Arial" w:hAnsi="Arial" w:cs="Arial"/>
          <w:color w:val="32433B" w:themeColor="text1"/>
          <w:sz w:val="22"/>
          <w:szCs w:val="22"/>
        </w:rPr>
        <w:t xml:space="preserve"> and</w:t>
      </w:r>
      <w:r w:rsidR="001F7FBA" w:rsidRPr="00A57465">
        <w:rPr>
          <w:rFonts w:ascii="Arial" w:hAnsi="Arial" w:cs="Arial"/>
          <w:color w:val="32433B" w:themeColor="text1"/>
          <w:sz w:val="22"/>
          <w:szCs w:val="22"/>
        </w:rPr>
        <w:t xml:space="preserve"> tracks</w:t>
      </w:r>
      <w:r w:rsidR="00CF2BE5" w:rsidRPr="00A57465">
        <w:rPr>
          <w:rFonts w:ascii="Arial" w:hAnsi="Arial" w:cs="Arial"/>
          <w:color w:val="32433B" w:themeColor="text1"/>
          <w:sz w:val="22"/>
          <w:szCs w:val="22"/>
        </w:rPr>
        <w:t>, which are addresse</w:t>
      </w:r>
      <w:r w:rsidR="009F6DA1" w:rsidRPr="00A57465">
        <w:rPr>
          <w:rFonts w:ascii="Arial" w:hAnsi="Arial" w:cs="Arial"/>
          <w:color w:val="32433B" w:themeColor="text1"/>
          <w:sz w:val="22"/>
          <w:szCs w:val="22"/>
        </w:rPr>
        <w:t>d</w:t>
      </w:r>
      <w:r w:rsidR="00CF2BE5" w:rsidRPr="00A57465">
        <w:rPr>
          <w:rFonts w:ascii="Arial" w:hAnsi="Arial" w:cs="Arial"/>
          <w:color w:val="32433B" w:themeColor="text1"/>
          <w:sz w:val="22"/>
          <w:szCs w:val="22"/>
        </w:rPr>
        <w:t xml:space="preserve"> in other policies and plans.</w:t>
      </w:r>
      <w:r w:rsidR="001F7FBA" w:rsidRPr="00A57465">
        <w:rPr>
          <w:rFonts w:ascii="Arial" w:hAnsi="Arial" w:cs="Arial"/>
          <w:color w:val="32433B" w:themeColor="text1"/>
          <w:sz w:val="22"/>
          <w:szCs w:val="22"/>
        </w:rPr>
        <w:t xml:space="preserve"> </w:t>
      </w:r>
    </w:p>
    <w:p w14:paraId="47390E73" w14:textId="66273B70" w:rsidR="001F7FBA" w:rsidRPr="00A57465" w:rsidRDefault="001F7FBA"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Provide the definite location, scope, and cost of community facility interventions.</w:t>
      </w:r>
    </w:p>
    <w:p w14:paraId="72EC3CFF" w14:textId="48486ED1" w:rsidR="001F7FBA" w:rsidRPr="00A57465" w:rsidRDefault="001F7FBA"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 xml:space="preserve">Collect information or engage </w:t>
      </w:r>
      <w:r w:rsidR="006C331E" w:rsidRPr="00A57465">
        <w:rPr>
          <w:rFonts w:ascii="Arial" w:hAnsi="Arial" w:cs="Arial"/>
          <w:color w:val="32433B" w:themeColor="text1"/>
          <w:sz w:val="22"/>
          <w:szCs w:val="22"/>
        </w:rPr>
        <w:t xml:space="preserve">with </w:t>
      </w:r>
      <w:r w:rsidRPr="00A57465">
        <w:rPr>
          <w:rFonts w:ascii="Arial" w:hAnsi="Arial" w:cs="Arial"/>
          <w:color w:val="32433B" w:themeColor="text1"/>
          <w:sz w:val="22"/>
          <w:szCs w:val="22"/>
        </w:rPr>
        <w:t>non-council community facilities</w:t>
      </w:r>
      <w:r w:rsidR="009C4FAB" w:rsidRPr="00A57465">
        <w:rPr>
          <w:rFonts w:ascii="Arial" w:hAnsi="Arial" w:cs="Arial"/>
          <w:color w:val="32433B" w:themeColor="text1"/>
          <w:sz w:val="22"/>
          <w:szCs w:val="22"/>
        </w:rPr>
        <w:t>, other than location.</w:t>
      </w:r>
    </w:p>
    <w:p w14:paraId="6BED0010" w14:textId="022108CA" w:rsidR="001F7FBA" w:rsidRPr="00A57465" w:rsidRDefault="001F7FBA" w:rsidP="001F7FBA">
      <w:pPr>
        <w:pStyle w:val="bulletPointsonWhite"/>
        <w:spacing w:line="264" w:lineRule="auto"/>
        <w:ind w:left="284" w:hanging="284"/>
        <w:rPr>
          <w:rFonts w:ascii="Arial" w:hAnsi="Arial" w:cs="Arial"/>
          <w:color w:val="32433B" w:themeColor="text1"/>
          <w:sz w:val="22"/>
          <w:szCs w:val="22"/>
        </w:rPr>
      </w:pPr>
      <w:r w:rsidRPr="00A57465">
        <w:rPr>
          <w:rFonts w:ascii="Arial" w:hAnsi="Arial" w:cs="Arial"/>
          <w:color w:val="32433B" w:themeColor="text1"/>
          <w:sz w:val="22"/>
          <w:szCs w:val="22"/>
        </w:rPr>
        <w:t>Detailed analysis of facility operations and levels of services.</w:t>
      </w:r>
    </w:p>
    <w:p w14:paraId="310A77EB" w14:textId="77777777" w:rsidR="00287FC8" w:rsidRPr="009B732A" w:rsidRDefault="00287FC8" w:rsidP="006C331E">
      <w:pPr>
        <w:pStyle w:val="TableTitle"/>
        <w:rPr>
          <w:rFonts w:ascii="Arial" w:hAnsi="Arial" w:cs="Arial"/>
          <w:color w:val="32433B" w:themeColor="text1"/>
        </w:rPr>
      </w:pPr>
    </w:p>
    <w:p w14:paraId="00B0EC18" w14:textId="7B60B0F2" w:rsidR="00D427F6" w:rsidRPr="009B732A" w:rsidRDefault="00D427F6" w:rsidP="00360EC0">
      <w:pPr>
        <w:pStyle w:val="Bodytextonwhitebackground"/>
        <w:rPr>
          <w:rFonts w:ascii="Arial" w:hAnsi="Arial" w:cs="Arial"/>
          <w:b/>
          <w:bCs/>
          <w:caps/>
          <w:color w:val="32433B" w:themeColor="text1"/>
          <w:sz w:val="28"/>
          <w:szCs w:val="28"/>
        </w:rPr>
      </w:pPr>
      <w:r w:rsidRPr="009B732A">
        <w:rPr>
          <w:rFonts w:ascii="Arial" w:hAnsi="Arial" w:cs="Arial"/>
          <w:color w:val="32433B" w:themeColor="text1"/>
        </w:rPr>
        <w:br w:type="page"/>
      </w:r>
    </w:p>
    <w:p w14:paraId="25624F25" w14:textId="77777777" w:rsidR="00E30E1B" w:rsidRPr="009B732A" w:rsidRDefault="00E30E1B" w:rsidP="00E30E1B">
      <w:pPr>
        <w:pStyle w:val="2aVS-SubheadingOnWhiteBackground"/>
        <w:rPr>
          <w:rFonts w:ascii="Arial" w:hAnsi="Arial" w:cs="Arial"/>
          <w:color w:val="32433B" w:themeColor="text1"/>
        </w:rPr>
      </w:pPr>
      <w:bookmarkStart w:id="62" w:name="_Toc169176489"/>
      <w:r w:rsidRPr="009B732A">
        <w:rPr>
          <w:rFonts w:ascii="Arial" w:hAnsi="Arial" w:cs="Arial"/>
          <w:color w:val="32433B" w:themeColor="text1"/>
        </w:rPr>
        <w:lastRenderedPageBreak/>
        <w:t>Methodology</w:t>
      </w:r>
      <w:bookmarkEnd w:id="62"/>
    </w:p>
    <w:p w14:paraId="478311C3" w14:textId="77777777" w:rsidR="00E30E1B" w:rsidRPr="00A57465" w:rsidRDefault="00E30E1B" w:rsidP="00E30E1B">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The needs analysis report collates data sourced through a variety of methods.</w:t>
      </w:r>
    </w:p>
    <w:p w14:paraId="0A4D3F15" w14:textId="77777777" w:rsidR="00E30E1B" w:rsidRPr="00A57465" w:rsidRDefault="00E30E1B" w:rsidP="00E30E1B">
      <w:pPr>
        <w:pStyle w:val="Subheading2onWhiteBackground"/>
        <w:rPr>
          <w:rFonts w:ascii="Arial" w:hAnsi="Arial" w:cs="Arial"/>
          <w:color w:val="32433B" w:themeColor="text1"/>
          <w:sz w:val="22"/>
          <w:szCs w:val="22"/>
        </w:rPr>
      </w:pPr>
      <w:r w:rsidRPr="00A57465">
        <w:rPr>
          <w:rFonts w:ascii="Arial" w:hAnsi="Arial" w:cs="Arial"/>
          <w:color w:val="32433B" w:themeColor="text1"/>
          <w:sz w:val="22"/>
          <w:szCs w:val="22"/>
        </w:rPr>
        <w:t>Facility Data</w:t>
      </w:r>
    </w:p>
    <w:p w14:paraId="5079C8EB" w14:textId="77777777" w:rsidR="00E30E1B" w:rsidRPr="00A57465" w:rsidRDefault="00E30E1B" w:rsidP="00E30E1B">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Wellington City Council provided data on:</w:t>
      </w:r>
    </w:p>
    <w:p w14:paraId="6B1DB35D" w14:textId="1A3FCA0E"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Network: Council’s network of community facilities including size</w:t>
      </w:r>
      <w:r w:rsidR="007C24AC" w:rsidRPr="00A57465">
        <w:rPr>
          <w:rFonts w:ascii="Arial" w:hAnsi="Arial" w:cs="Arial"/>
          <w:color w:val="32433B" w:themeColor="text1"/>
          <w:sz w:val="22"/>
          <w:szCs w:val="20"/>
        </w:rPr>
        <w:t>, location</w:t>
      </w:r>
      <w:r w:rsidR="00600258" w:rsidRPr="00A57465">
        <w:rPr>
          <w:rFonts w:ascii="Arial" w:hAnsi="Arial" w:cs="Arial"/>
          <w:color w:val="32433B" w:themeColor="text1"/>
          <w:sz w:val="22"/>
          <w:szCs w:val="20"/>
        </w:rPr>
        <w:t>,</w:t>
      </w:r>
      <w:r w:rsidRPr="00A57465">
        <w:rPr>
          <w:rFonts w:ascii="Arial" w:hAnsi="Arial" w:cs="Arial"/>
          <w:color w:val="32433B" w:themeColor="text1"/>
          <w:sz w:val="22"/>
          <w:szCs w:val="20"/>
        </w:rPr>
        <w:t xml:space="preserve"> and amenities.</w:t>
      </w:r>
    </w:p>
    <w:p w14:paraId="6D76E860" w14:textId="437706F1"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Condition: </w:t>
      </w:r>
      <w:r w:rsidR="00D92420" w:rsidRPr="00A57465">
        <w:rPr>
          <w:rFonts w:ascii="Arial" w:hAnsi="Arial" w:cs="Arial"/>
          <w:color w:val="32433B" w:themeColor="text1"/>
          <w:sz w:val="22"/>
          <w:szCs w:val="20"/>
        </w:rPr>
        <w:t xml:space="preserve">The </w:t>
      </w:r>
      <w:r w:rsidRPr="00A57465">
        <w:rPr>
          <w:rFonts w:ascii="Arial" w:hAnsi="Arial" w:cs="Arial"/>
          <w:color w:val="32433B" w:themeColor="text1"/>
          <w:sz w:val="22"/>
          <w:szCs w:val="20"/>
        </w:rPr>
        <w:t xml:space="preserve">Council’s Property and Parks, Sport and Recreation </w:t>
      </w:r>
      <w:r w:rsidR="00224D5E" w:rsidRPr="00A57465">
        <w:rPr>
          <w:rFonts w:ascii="Arial" w:hAnsi="Arial" w:cs="Arial"/>
          <w:color w:val="32433B" w:themeColor="text1"/>
          <w:sz w:val="22"/>
          <w:szCs w:val="20"/>
        </w:rPr>
        <w:t xml:space="preserve">business units </w:t>
      </w:r>
      <w:r w:rsidRPr="00A57465">
        <w:rPr>
          <w:rFonts w:ascii="Arial" w:hAnsi="Arial" w:cs="Arial"/>
          <w:color w:val="32433B" w:themeColor="text1"/>
          <w:sz w:val="22"/>
          <w:szCs w:val="20"/>
        </w:rPr>
        <w:t>provided condition</w:t>
      </w:r>
      <w:r w:rsidR="00DB0769" w:rsidRPr="00A57465">
        <w:rPr>
          <w:rFonts w:ascii="Arial" w:hAnsi="Arial" w:cs="Arial"/>
          <w:color w:val="32433B" w:themeColor="text1"/>
          <w:sz w:val="22"/>
          <w:szCs w:val="20"/>
        </w:rPr>
        <w:t xml:space="preserve"> summary</w:t>
      </w:r>
      <w:r w:rsidRPr="00A57465">
        <w:rPr>
          <w:rFonts w:ascii="Arial" w:hAnsi="Arial" w:cs="Arial"/>
          <w:color w:val="32433B" w:themeColor="text1"/>
          <w:sz w:val="22"/>
          <w:szCs w:val="20"/>
        </w:rPr>
        <w:t xml:space="preserve"> information for most </w:t>
      </w:r>
      <w:r w:rsidR="001F5DEA" w:rsidRPr="00A57465">
        <w:rPr>
          <w:rFonts w:ascii="Arial" w:hAnsi="Arial" w:cs="Arial"/>
          <w:color w:val="32433B" w:themeColor="text1"/>
          <w:sz w:val="22"/>
          <w:szCs w:val="20"/>
        </w:rPr>
        <w:t>G</w:t>
      </w:r>
      <w:r w:rsidR="00681475" w:rsidRPr="00A57465">
        <w:rPr>
          <w:rFonts w:ascii="Arial" w:hAnsi="Arial" w:cs="Arial"/>
          <w:color w:val="32433B" w:themeColor="text1"/>
          <w:sz w:val="22"/>
          <w:szCs w:val="20"/>
        </w:rPr>
        <w:t xml:space="preserve">roup </w:t>
      </w:r>
      <w:r w:rsidRPr="00A57465">
        <w:rPr>
          <w:rFonts w:ascii="Arial" w:hAnsi="Arial" w:cs="Arial"/>
          <w:color w:val="32433B" w:themeColor="text1"/>
          <w:sz w:val="22"/>
          <w:szCs w:val="20"/>
        </w:rPr>
        <w:t>A facilities and</w:t>
      </w:r>
      <w:r w:rsidR="000A5979" w:rsidRPr="00A57465">
        <w:rPr>
          <w:rFonts w:ascii="Arial" w:hAnsi="Arial" w:cs="Arial"/>
          <w:color w:val="32433B" w:themeColor="text1"/>
          <w:sz w:val="22"/>
          <w:szCs w:val="20"/>
        </w:rPr>
        <w:t>, where it was available, for</w:t>
      </w:r>
      <w:r w:rsidR="000A5979" w:rsidRPr="00A57465" w:rsidDel="00482387">
        <w:rPr>
          <w:rFonts w:ascii="Arial" w:hAnsi="Arial" w:cs="Arial"/>
          <w:color w:val="32433B" w:themeColor="text1"/>
          <w:sz w:val="22"/>
          <w:szCs w:val="20"/>
        </w:rPr>
        <w:t xml:space="preserve"> </w:t>
      </w:r>
      <w:r w:rsidR="001F5DEA" w:rsidRPr="00A57465">
        <w:rPr>
          <w:rFonts w:ascii="Arial" w:hAnsi="Arial" w:cs="Arial"/>
          <w:color w:val="32433B" w:themeColor="text1"/>
          <w:sz w:val="22"/>
          <w:szCs w:val="20"/>
        </w:rPr>
        <w:t>G</w:t>
      </w:r>
      <w:r w:rsidR="00681475" w:rsidRPr="00A57465">
        <w:rPr>
          <w:rFonts w:ascii="Arial" w:hAnsi="Arial" w:cs="Arial"/>
          <w:color w:val="32433B" w:themeColor="text1"/>
          <w:sz w:val="22"/>
          <w:szCs w:val="20"/>
        </w:rPr>
        <w:t>roup</w:t>
      </w:r>
      <w:r w:rsidRPr="00A57465">
        <w:rPr>
          <w:rFonts w:ascii="Arial" w:hAnsi="Arial" w:cs="Arial"/>
          <w:color w:val="32433B" w:themeColor="text1"/>
          <w:sz w:val="22"/>
          <w:szCs w:val="20"/>
        </w:rPr>
        <w:t xml:space="preserve"> B facilities. </w:t>
      </w:r>
    </w:p>
    <w:p w14:paraId="05BD92CE" w14:textId="5CF62378"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Utilisation:</w:t>
      </w:r>
      <w:r w:rsidR="00DB0769" w:rsidRPr="00A57465">
        <w:rPr>
          <w:rFonts w:ascii="Arial" w:hAnsi="Arial" w:cs="Arial"/>
          <w:color w:val="32433B" w:themeColor="text1"/>
          <w:sz w:val="22"/>
          <w:szCs w:val="20"/>
        </w:rPr>
        <w:t xml:space="preserve"> D</w:t>
      </w:r>
      <w:r w:rsidRPr="00A57465">
        <w:rPr>
          <w:rFonts w:ascii="Arial" w:hAnsi="Arial" w:cs="Arial"/>
          <w:color w:val="32433B" w:themeColor="text1"/>
          <w:sz w:val="22"/>
          <w:szCs w:val="20"/>
        </w:rPr>
        <w:t xml:space="preserve">etailed data for swimming pools, recreation centres and libraries. Limited information was available for community centres and </w:t>
      </w:r>
      <w:r w:rsidR="00600258" w:rsidRPr="00A57465">
        <w:rPr>
          <w:rFonts w:ascii="Arial" w:hAnsi="Arial" w:cs="Arial"/>
          <w:color w:val="32433B" w:themeColor="text1"/>
          <w:sz w:val="22"/>
          <w:szCs w:val="20"/>
        </w:rPr>
        <w:t xml:space="preserve">only </w:t>
      </w:r>
      <w:r w:rsidRPr="00A57465">
        <w:rPr>
          <w:rFonts w:ascii="Arial" w:hAnsi="Arial" w:cs="Arial"/>
          <w:color w:val="32433B" w:themeColor="text1"/>
          <w:sz w:val="22"/>
          <w:szCs w:val="20"/>
        </w:rPr>
        <w:t>user</w:t>
      </w:r>
      <w:r w:rsidR="00600258" w:rsidRPr="00A57465">
        <w:rPr>
          <w:rFonts w:ascii="Arial" w:hAnsi="Arial" w:cs="Arial"/>
          <w:color w:val="32433B" w:themeColor="text1"/>
          <w:sz w:val="22"/>
          <w:szCs w:val="20"/>
        </w:rPr>
        <w:t>-</w:t>
      </w:r>
      <w:r w:rsidRPr="00A57465">
        <w:rPr>
          <w:rFonts w:ascii="Arial" w:hAnsi="Arial" w:cs="Arial"/>
          <w:color w:val="32433B" w:themeColor="text1"/>
          <w:sz w:val="22"/>
          <w:szCs w:val="20"/>
        </w:rPr>
        <w:t>reported commentary on other facilities.</w:t>
      </w:r>
    </w:p>
    <w:p w14:paraId="54B599EA" w14:textId="5ACACF4C"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Financial: </w:t>
      </w:r>
      <w:r w:rsidR="00DB0769" w:rsidRPr="00A57465">
        <w:rPr>
          <w:rFonts w:ascii="Arial" w:hAnsi="Arial" w:cs="Arial"/>
          <w:color w:val="32433B" w:themeColor="text1"/>
          <w:sz w:val="22"/>
          <w:szCs w:val="20"/>
        </w:rPr>
        <w:t>F</w:t>
      </w:r>
      <w:r w:rsidRPr="00A57465">
        <w:rPr>
          <w:rFonts w:ascii="Arial" w:hAnsi="Arial" w:cs="Arial"/>
          <w:color w:val="32433B" w:themeColor="text1"/>
          <w:sz w:val="22"/>
          <w:szCs w:val="20"/>
        </w:rPr>
        <w:t>inancial picture on the operation of community facilities.</w:t>
      </w:r>
    </w:p>
    <w:p w14:paraId="55DE7EDF" w14:textId="24AE9062"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Site visits and facility operator meetings: </w:t>
      </w:r>
      <w:r w:rsidR="00DB0769" w:rsidRPr="00A57465">
        <w:rPr>
          <w:rFonts w:ascii="Arial" w:hAnsi="Arial" w:cs="Arial"/>
          <w:color w:val="32433B" w:themeColor="text1"/>
          <w:sz w:val="22"/>
          <w:szCs w:val="20"/>
        </w:rPr>
        <w:t>S</w:t>
      </w:r>
      <w:r w:rsidRPr="00A57465">
        <w:rPr>
          <w:rFonts w:ascii="Arial" w:hAnsi="Arial" w:cs="Arial"/>
          <w:color w:val="32433B" w:themeColor="text1"/>
          <w:sz w:val="22"/>
          <w:szCs w:val="20"/>
        </w:rPr>
        <w:t xml:space="preserve">ite visits and meetings with </w:t>
      </w:r>
      <w:r w:rsidR="001F5DEA" w:rsidRPr="00A57465">
        <w:rPr>
          <w:rFonts w:ascii="Arial" w:hAnsi="Arial" w:cs="Arial"/>
          <w:color w:val="32433B" w:themeColor="text1"/>
          <w:sz w:val="22"/>
          <w:szCs w:val="20"/>
        </w:rPr>
        <w:t>managers of G</w:t>
      </w:r>
      <w:r w:rsidR="00681475" w:rsidRPr="00A57465">
        <w:rPr>
          <w:rFonts w:ascii="Arial" w:hAnsi="Arial" w:cs="Arial"/>
          <w:color w:val="32433B" w:themeColor="text1"/>
          <w:sz w:val="22"/>
          <w:szCs w:val="20"/>
        </w:rPr>
        <w:t>roup</w:t>
      </w:r>
      <w:r w:rsidR="00364339" w:rsidRPr="00A57465">
        <w:rPr>
          <w:rFonts w:ascii="Arial" w:hAnsi="Arial" w:cs="Arial"/>
          <w:color w:val="32433B" w:themeColor="text1"/>
          <w:sz w:val="22"/>
          <w:szCs w:val="20"/>
        </w:rPr>
        <w:t xml:space="preserve"> </w:t>
      </w:r>
      <w:r w:rsidRPr="00A57465">
        <w:rPr>
          <w:rFonts w:ascii="Arial" w:hAnsi="Arial" w:cs="Arial"/>
          <w:color w:val="32433B" w:themeColor="text1"/>
          <w:sz w:val="22"/>
          <w:szCs w:val="20"/>
        </w:rPr>
        <w:t xml:space="preserve">A facilities to understand what is </w:t>
      </w:r>
      <w:r w:rsidR="00AE6F11" w:rsidRPr="00A57465">
        <w:rPr>
          <w:rFonts w:ascii="Arial" w:hAnsi="Arial" w:cs="Arial"/>
          <w:color w:val="32433B" w:themeColor="text1"/>
          <w:sz w:val="22"/>
          <w:szCs w:val="20"/>
        </w:rPr>
        <w:t xml:space="preserve">and isn’t </w:t>
      </w:r>
      <w:r w:rsidRPr="00A57465">
        <w:rPr>
          <w:rFonts w:ascii="Arial" w:hAnsi="Arial" w:cs="Arial"/>
          <w:color w:val="32433B" w:themeColor="text1"/>
          <w:sz w:val="22"/>
          <w:szCs w:val="20"/>
        </w:rPr>
        <w:t>working well.</w:t>
      </w:r>
    </w:p>
    <w:p w14:paraId="53B61B2F" w14:textId="77777777" w:rsidR="00E30E1B" w:rsidRPr="00A57465" w:rsidRDefault="00E30E1B" w:rsidP="00E30E1B">
      <w:pPr>
        <w:pStyle w:val="Subheading2onWhiteBackground"/>
        <w:rPr>
          <w:rFonts w:ascii="Arial" w:hAnsi="Arial" w:cs="Arial"/>
          <w:color w:val="32433B" w:themeColor="text1"/>
          <w:sz w:val="22"/>
          <w:szCs w:val="22"/>
        </w:rPr>
      </w:pPr>
      <w:r w:rsidRPr="00A57465">
        <w:rPr>
          <w:rFonts w:ascii="Arial" w:hAnsi="Arial" w:cs="Arial"/>
          <w:color w:val="32433B" w:themeColor="text1"/>
          <w:sz w:val="22"/>
          <w:szCs w:val="22"/>
        </w:rPr>
        <w:t>Condition summaries of selected facilities</w:t>
      </w:r>
    </w:p>
    <w:p w14:paraId="0C3DC2AD" w14:textId="4DA155EA" w:rsidR="00E30E1B" w:rsidRPr="00A57465" w:rsidRDefault="00E30E1B" w:rsidP="00E30E1B">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To supplement the Council’s condition information, Architecture HDT undertook a high-level </w:t>
      </w:r>
      <w:r w:rsidR="000D5113" w:rsidRPr="00A57465">
        <w:rPr>
          <w:rFonts w:ascii="Arial" w:hAnsi="Arial" w:cs="Arial"/>
          <w:color w:val="32433B" w:themeColor="text1"/>
          <w:sz w:val="22"/>
          <w:szCs w:val="20"/>
        </w:rPr>
        <w:t xml:space="preserve">condition </w:t>
      </w:r>
      <w:r w:rsidRPr="00A57465">
        <w:rPr>
          <w:rFonts w:ascii="Arial" w:hAnsi="Arial" w:cs="Arial"/>
          <w:color w:val="32433B" w:themeColor="text1"/>
          <w:sz w:val="22"/>
          <w:szCs w:val="20"/>
        </w:rPr>
        <w:t xml:space="preserve">review of </w:t>
      </w:r>
      <w:r w:rsidR="004C12BA" w:rsidRPr="00A57465">
        <w:rPr>
          <w:rFonts w:ascii="Arial" w:hAnsi="Arial" w:cs="Arial"/>
          <w:color w:val="32433B" w:themeColor="text1"/>
          <w:sz w:val="22"/>
          <w:szCs w:val="20"/>
        </w:rPr>
        <w:t xml:space="preserve">the following </w:t>
      </w:r>
      <w:r w:rsidRPr="00A57465">
        <w:rPr>
          <w:rFonts w:ascii="Arial" w:hAnsi="Arial" w:cs="Arial"/>
          <w:color w:val="32433B" w:themeColor="text1"/>
          <w:sz w:val="22"/>
          <w:szCs w:val="20"/>
        </w:rPr>
        <w:t>facilities:</w:t>
      </w:r>
    </w:p>
    <w:p w14:paraId="38623034" w14:textId="77777777"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7 swimming pools</w:t>
      </w:r>
    </w:p>
    <w:p w14:paraId="29E00E10" w14:textId="77777777"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5 recreation centres</w:t>
      </w:r>
    </w:p>
    <w:p w14:paraId="1388471E" w14:textId="7B113C87"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2 community centres not owned by </w:t>
      </w:r>
      <w:r w:rsidR="004C12BA" w:rsidRPr="00A57465">
        <w:rPr>
          <w:rFonts w:ascii="Arial" w:hAnsi="Arial" w:cs="Arial"/>
          <w:color w:val="32433B" w:themeColor="text1"/>
          <w:sz w:val="22"/>
          <w:szCs w:val="20"/>
        </w:rPr>
        <w:t xml:space="preserve">the </w:t>
      </w:r>
      <w:r w:rsidRPr="00A57465">
        <w:rPr>
          <w:rFonts w:ascii="Arial" w:hAnsi="Arial" w:cs="Arial"/>
          <w:color w:val="32433B" w:themeColor="text1"/>
          <w:sz w:val="22"/>
          <w:szCs w:val="20"/>
        </w:rPr>
        <w:t>Council: Hataitai and Vogelmorn</w:t>
      </w:r>
    </w:p>
    <w:p w14:paraId="6E1D126D" w14:textId="095F2C18"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12 lease facilities: Netball Wellington, Southern Cross Scout Hall, Island Bay Softball, Island Bay Tennis &amp; Squash, Johnsonville Rugby, Mornington Golf Club, Marist Rugby Club, Wellington Football Club, Wellington Badminton, Wellington Chinese Centre, Wellington Cook Island Building and Wellington Pipe Band Building.</w:t>
      </w:r>
    </w:p>
    <w:p w14:paraId="6C58D934" w14:textId="77777777" w:rsidR="00E30E1B" w:rsidRPr="00A57465" w:rsidRDefault="00E30E1B" w:rsidP="00E30E1B">
      <w:pPr>
        <w:pStyle w:val="Subheading2onWhiteBackground"/>
        <w:rPr>
          <w:rFonts w:ascii="Arial" w:hAnsi="Arial" w:cs="Arial"/>
          <w:color w:val="32433B" w:themeColor="text1"/>
          <w:sz w:val="22"/>
          <w:szCs w:val="22"/>
        </w:rPr>
      </w:pPr>
      <w:r w:rsidRPr="00A57465">
        <w:rPr>
          <w:rFonts w:ascii="Arial" w:hAnsi="Arial" w:cs="Arial"/>
          <w:color w:val="32433B" w:themeColor="text1"/>
          <w:sz w:val="22"/>
          <w:szCs w:val="22"/>
        </w:rPr>
        <w:t>Fit-for-Purpose Assessment</w:t>
      </w:r>
    </w:p>
    <w:p w14:paraId="2791989A" w14:textId="57E5CEF3" w:rsidR="00E30E1B" w:rsidRPr="00A57465" w:rsidRDefault="00E30E1B" w:rsidP="00E30E1B">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A set of criteria was developed to help assess whether facilities are fit-for-purpose for the intended activities. The criteria and facility assessment</w:t>
      </w:r>
      <w:r w:rsidR="00DD6F1F" w:rsidRPr="00A57465">
        <w:rPr>
          <w:rFonts w:ascii="Arial" w:hAnsi="Arial" w:cs="Arial"/>
          <w:color w:val="32433B" w:themeColor="text1"/>
          <w:sz w:val="22"/>
          <w:szCs w:val="20"/>
        </w:rPr>
        <w:t>s</w:t>
      </w:r>
      <w:r w:rsidRPr="00A57465">
        <w:rPr>
          <w:rFonts w:ascii="Arial" w:hAnsi="Arial" w:cs="Arial"/>
          <w:color w:val="32433B" w:themeColor="text1"/>
          <w:sz w:val="22"/>
          <w:szCs w:val="20"/>
        </w:rPr>
        <w:t xml:space="preserve"> </w:t>
      </w:r>
      <w:r w:rsidR="00DD6F1F" w:rsidRPr="00A57465">
        <w:rPr>
          <w:rFonts w:ascii="Arial" w:hAnsi="Arial" w:cs="Arial"/>
          <w:color w:val="32433B" w:themeColor="text1"/>
          <w:sz w:val="22"/>
          <w:szCs w:val="20"/>
        </w:rPr>
        <w:t xml:space="preserve">were </w:t>
      </w:r>
      <w:r w:rsidRPr="00A57465">
        <w:rPr>
          <w:rFonts w:ascii="Arial" w:hAnsi="Arial" w:cs="Arial"/>
          <w:color w:val="32433B" w:themeColor="text1"/>
          <w:sz w:val="22"/>
          <w:szCs w:val="20"/>
        </w:rPr>
        <w:t>undertaken with input from Council staff.</w:t>
      </w:r>
    </w:p>
    <w:p w14:paraId="461DF040" w14:textId="77777777" w:rsidR="00B24C65" w:rsidRPr="00A57465" w:rsidRDefault="00B24C65" w:rsidP="00B24C65">
      <w:pPr>
        <w:pStyle w:val="Subheading2onWhiteBackground"/>
        <w:rPr>
          <w:rFonts w:ascii="Arial" w:hAnsi="Arial" w:cs="Arial"/>
          <w:color w:val="32433B" w:themeColor="text1"/>
          <w:sz w:val="22"/>
          <w:szCs w:val="22"/>
        </w:rPr>
      </w:pPr>
      <w:r w:rsidRPr="00A57465">
        <w:rPr>
          <w:rFonts w:ascii="Arial" w:hAnsi="Arial" w:cs="Arial"/>
          <w:color w:val="32433B" w:themeColor="text1"/>
          <w:sz w:val="22"/>
          <w:szCs w:val="22"/>
        </w:rPr>
        <w:t>Swimming Pool energy Audits</w:t>
      </w:r>
    </w:p>
    <w:p w14:paraId="0596A42A" w14:textId="77777777" w:rsidR="00B24C65" w:rsidRPr="00A57465" w:rsidRDefault="00B24C65" w:rsidP="00B24C65">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Powell Fenwick undertook energy audits of Council’s swimming pools to assess opportunities to reduce the carbon emissions and decrease energy costs.</w:t>
      </w:r>
    </w:p>
    <w:p w14:paraId="17981767" w14:textId="1E44C6E7" w:rsidR="00E30E1B" w:rsidRPr="00A57465" w:rsidRDefault="00E30E1B" w:rsidP="00E30E1B">
      <w:pPr>
        <w:pStyle w:val="Subheading2onWhiteBackground"/>
        <w:rPr>
          <w:rFonts w:ascii="Arial" w:hAnsi="Arial" w:cs="Arial"/>
          <w:color w:val="32433B" w:themeColor="text1"/>
          <w:sz w:val="22"/>
          <w:szCs w:val="22"/>
        </w:rPr>
      </w:pPr>
      <w:r w:rsidRPr="00A57465">
        <w:rPr>
          <w:rFonts w:ascii="Arial" w:hAnsi="Arial" w:cs="Arial"/>
          <w:color w:val="32433B" w:themeColor="text1"/>
          <w:sz w:val="22"/>
          <w:szCs w:val="22"/>
        </w:rPr>
        <w:t>Leased Facilities Survey</w:t>
      </w:r>
    </w:p>
    <w:p w14:paraId="40C67A86" w14:textId="77777777" w:rsidR="00E30E1B" w:rsidRPr="00A57465" w:rsidRDefault="00E30E1B" w:rsidP="00E30E1B">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A survey was conducted with all leased facilities between 14 October and 7 November 2022. The survey collected data from leased facilities about the use, condition, fit-for-</w:t>
      </w:r>
      <w:proofErr w:type="gramStart"/>
      <w:r w:rsidRPr="00A57465">
        <w:rPr>
          <w:rFonts w:ascii="Arial" w:hAnsi="Arial" w:cs="Arial"/>
          <w:color w:val="32433B" w:themeColor="text1"/>
          <w:sz w:val="22"/>
          <w:szCs w:val="20"/>
        </w:rPr>
        <w:t>purpose</w:t>
      </w:r>
      <w:proofErr w:type="gramEnd"/>
      <w:r w:rsidRPr="00A57465">
        <w:rPr>
          <w:rFonts w:ascii="Arial" w:hAnsi="Arial" w:cs="Arial"/>
          <w:color w:val="32433B" w:themeColor="text1"/>
          <w:sz w:val="22"/>
          <w:szCs w:val="20"/>
        </w:rPr>
        <w:t xml:space="preserve"> and future aspirations. The survey was completed by 68 organisations.</w:t>
      </w:r>
    </w:p>
    <w:p w14:paraId="195731B0" w14:textId="77777777" w:rsidR="00E30E1B" w:rsidRPr="00A57465" w:rsidRDefault="00E30E1B" w:rsidP="00E30E1B">
      <w:pPr>
        <w:pStyle w:val="Subheading2onWhiteBackground"/>
        <w:rPr>
          <w:rFonts w:ascii="Arial" w:hAnsi="Arial" w:cs="Arial"/>
          <w:color w:val="32433B" w:themeColor="text1"/>
          <w:sz w:val="22"/>
          <w:szCs w:val="22"/>
        </w:rPr>
      </w:pPr>
      <w:r w:rsidRPr="00A57465">
        <w:rPr>
          <w:rFonts w:ascii="Arial" w:hAnsi="Arial" w:cs="Arial"/>
          <w:color w:val="32433B" w:themeColor="text1"/>
          <w:sz w:val="22"/>
          <w:szCs w:val="22"/>
        </w:rPr>
        <w:t>Community Facility Sample Survey</w:t>
      </w:r>
    </w:p>
    <w:p w14:paraId="4119D998" w14:textId="395BA25D" w:rsidR="00E30E1B" w:rsidRPr="00A57465" w:rsidRDefault="00E30E1B" w:rsidP="00E30E1B">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A survey on community facility use, perceptions and aspirations </w:t>
      </w:r>
      <w:proofErr w:type="gramStart"/>
      <w:r w:rsidRPr="00A57465">
        <w:rPr>
          <w:rFonts w:ascii="Arial" w:hAnsi="Arial" w:cs="Arial"/>
          <w:color w:val="32433B" w:themeColor="text1"/>
          <w:sz w:val="22"/>
          <w:szCs w:val="20"/>
        </w:rPr>
        <w:t>was</w:t>
      </w:r>
      <w:proofErr w:type="gramEnd"/>
      <w:r w:rsidRPr="00A57465">
        <w:rPr>
          <w:rFonts w:ascii="Arial" w:hAnsi="Arial" w:cs="Arial"/>
          <w:color w:val="32433B" w:themeColor="text1"/>
          <w:sz w:val="22"/>
          <w:szCs w:val="20"/>
        </w:rPr>
        <w:t xml:space="preserve"> conducted by </w:t>
      </w:r>
      <w:proofErr w:type="spellStart"/>
      <w:r w:rsidRPr="00A57465">
        <w:rPr>
          <w:rFonts w:ascii="Arial" w:hAnsi="Arial" w:cs="Arial"/>
          <w:color w:val="32433B" w:themeColor="text1"/>
          <w:sz w:val="22"/>
          <w:szCs w:val="20"/>
        </w:rPr>
        <w:t>Dynata</w:t>
      </w:r>
      <w:proofErr w:type="spellEnd"/>
      <w:r w:rsidRPr="00A57465">
        <w:rPr>
          <w:rFonts w:ascii="Arial" w:hAnsi="Arial" w:cs="Arial"/>
          <w:color w:val="32433B" w:themeColor="text1"/>
          <w:sz w:val="22"/>
          <w:szCs w:val="20"/>
        </w:rPr>
        <w:t xml:space="preserve"> between 31 October and 21 November 2022. The survey collected a sample of 786 Wellington residents and 575 residents from Lower Hutt and Porirua. The Wellington sample closely matches the profile of Wellington residents and has been weighted where necessary. The Lower Hutt and Porirua sample was open and not weighted.</w:t>
      </w:r>
    </w:p>
    <w:p w14:paraId="17BD7FF3" w14:textId="0133C24D" w:rsidR="00E30E1B" w:rsidRPr="00A57465" w:rsidRDefault="00E30E1B" w:rsidP="00E30E1B">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The sample survey provides a picture of community use (user-profiles) and attitudes towards community facility provision across the population. This data has been compared with other city-wide surveys conducted by </w:t>
      </w:r>
      <w:r w:rsidR="0069677D" w:rsidRPr="00A57465">
        <w:rPr>
          <w:rFonts w:ascii="Arial" w:hAnsi="Arial" w:cs="Arial"/>
          <w:color w:val="32433B" w:themeColor="text1"/>
          <w:sz w:val="22"/>
          <w:szCs w:val="20"/>
        </w:rPr>
        <w:t>the</w:t>
      </w:r>
      <w:r w:rsidRPr="00A57465">
        <w:rPr>
          <w:rFonts w:ascii="Arial" w:hAnsi="Arial" w:cs="Arial"/>
          <w:color w:val="32433B" w:themeColor="text1"/>
          <w:sz w:val="22"/>
          <w:szCs w:val="20"/>
        </w:rPr>
        <w:t xml:space="preserve"> Council</w:t>
      </w:r>
      <w:r w:rsidR="0069677D" w:rsidRPr="00A57465">
        <w:rPr>
          <w:rFonts w:ascii="Arial" w:hAnsi="Arial" w:cs="Arial"/>
          <w:color w:val="32433B" w:themeColor="text1"/>
          <w:sz w:val="22"/>
          <w:szCs w:val="20"/>
        </w:rPr>
        <w:t xml:space="preserve">, such as </w:t>
      </w:r>
      <w:r w:rsidR="002E6D61" w:rsidRPr="00A57465">
        <w:rPr>
          <w:rFonts w:ascii="Arial" w:hAnsi="Arial" w:cs="Arial"/>
          <w:color w:val="32433B" w:themeColor="text1"/>
          <w:sz w:val="22"/>
          <w:szCs w:val="20"/>
        </w:rPr>
        <w:t>the Residents Monitoring Survey,</w:t>
      </w:r>
      <w:r w:rsidRPr="00A57465">
        <w:rPr>
          <w:rFonts w:ascii="Arial" w:hAnsi="Arial" w:cs="Arial"/>
          <w:color w:val="32433B" w:themeColor="text1"/>
          <w:sz w:val="22"/>
          <w:szCs w:val="20"/>
        </w:rPr>
        <w:t xml:space="preserve"> to provide comparative analysis. As the sample closely matches Wellington’s population, the survey results are used to infer the behaviour of the population.</w:t>
      </w:r>
    </w:p>
    <w:p w14:paraId="5BE25E0C" w14:textId="77777777" w:rsidR="00E30E1B" w:rsidRPr="00A57465" w:rsidRDefault="00E30E1B" w:rsidP="00E30E1B">
      <w:pPr>
        <w:pStyle w:val="Subheading2onWhiteBackground"/>
        <w:rPr>
          <w:rFonts w:ascii="Arial" w:hAnsi="Arial" w:cs="Arial"/>
          <w:color w:val="32433B" w:themeColor="text1"/>
          <w:sz w:val="22"/>
          <w:szCs w:val="22"/>
        </w:rPr>
      </w:pPr>
      <w:r w:rsidRPr="00A57465">
        <w:rPr>
          <w:rFonts w:ascii="Arial" w:hAnsi="Arial" w:cs="Arial"/>
          <w:color w:val="32433B" w:themeColor="text1"/>
          <w:sz w:val="22"/>
          <w:szCs w:val="22"/>
        </w:rPr>
        <w:t>Community Engagement</w:t>
      </w:r>
    </w:p>
    <w:p w14:paraId="163EEB39" w14:textId="499C9ED9" w:rsidR="00E30E1B" w:rsidRPr="00A57465" w:rsidRDefault="00E30E1B" w:rsidP="00E30E1B">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Three open surveys hosted on Council’s Kōrero Mai / Let’s Talk between 1 to 29 November 2022:</w:t>
      </w:r>
    </w:p>
    <w:p w14:paraId="06D29CA9" w14:textId="26594444"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General community facility survey: 2,258 respondents provided feedback on community facilities including their views on the benefits and future (1,939 complete, 319 partial).</w:t>
      </w:r>
    </w:p>
    <w:p w14:paraId="58D0C6A6" w14:textId="11B18EE3"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Specific community facility survey: 1</w:t>
      </w:r>
      <w:r w:rsidR="00AD6049" w:rsidRPr="00A57465">
        <w:rPr>
          <w:rFonts w:ascii="Arial" w:hAnsi="Arial" w:cs="Arial"/>
          <w:color w:val="32433B" w:themeColor="text1"/>
          <w:sz w:val="22"/>
          <w:szCs w:val="20"/>
        </w:rPr>
        <w:t>,</w:t>
      </w:r>
      <w:r w:rsidRPr="00A57465">
        <w:rPr>
          <w:rFonts w:ascii="Arial" w:hAnsi="Arial" w:cs="Arial"/>
          <w:color w:val="32433B" w:themeColor="text1"/>
          <w:sz w:val="22"/>
          <w:szCs w:val="20"/>
        </w:rPr>
        <w:t>040 respondents provided feedback on a specific community facility they have used or are interested in.</w:t>
      </w:r>
    </w:p>
    <w:p w14:paraId="22E88B04" w14:textId="77777777" w:rsidR="00B24C65"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Public </w:t>
      </w:r>
      <w:r w:rsidR="00AD6049" w:rsidRPr="00A57465">
        <w:rPr>
          <w:rFonts w:ascii="Arial" w:hAnsi="Arial" w:cs="Arial"/>
          <w:color w:val="32433B" w:themeColor="text1"/>
          <w:sz w:val="22"/>
          <w:szCs w:val="20"/>
        </w:rPr>
        <w:t>t</w:t>
      </w:r>
      <w:r w:rsidRPr="00A57465">
        <w:rPr>
          <w:rFonts w:ascii="Arial" w:hAnsi="Arial" w:cs="Arial"/>
          <w:color w:val="32433B" w:themeColor="text1"/>
          <w:sz w:val="22"/>
          <w:szCs w:val="20"/>
        </w:rPr>
        <w:t>oilet survey: 1,029 respondents (992 complete, 37 partial).</w:t>
      </w:r>
    </w:p>
    <w:p w14:paraId="2DBDD41A" w14:textId="015E8A34" w:rsidR="00E30E1B" w:rsidRPr="00A57465" w:rsidRDefault="00E30E1B" w:rsidP="00E30E1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lastRenderedPageBreak/>
        <w:t xml:space="preserve">13 surveys </w:t>
      </w:r>
      <w:r w:rsidR="006C6913" w:rsidRPr="00A57465">
        <w:rPr>
          <w:rFonts w:ascii="Arial" w:hAnsi="Arial" w:cs="Arial"/>
          <w:color w:val="32433B" w:themeColor="text1"/>
          <w:sz w:val="22"/>
          <w:szCs w:val="20"/>
        </w:rPr>
        <w:t xml:space="preserve">were </w:t>
      </w:r>
      <w:r w:rsidRPr="00A57465">
        <w:rPr>
          <w:rFonts w:ascii="Arial" w:hAnsi="Arial" w:cs="Arial"/>
          <w:color w:val="32433B" w:themeColor="text1"/>
          <w:sz w:val="22"/>
          <w:szCs w:val="20"/>
        </w:rPr>
        <w:t>completed on paper and 5 specific submissions by organisations.</w:t>
      </w:r>
    </w:p>
    <w:p w14:paraId="35F450C1" w14:textId="77777777" w:rsidR="00E30E1B" w:rsidRPr="00A57465" w:rsidRDefault="00E30E1B" w:rsidP="005C4DC9">
      <w:pPr>
        <w:pStyle w:val="Subheading2onWhiteBackground"/>
        <w:rPr>
          <w:rFonts w:ascii="Arial" w:hAnsi="Arial" w:cs="Arial"/>
          <w:color w:val="32433B" w:themeColor="text1"/>
          <w:sz w:val="22"/>
          <w:szCs w:val="22"/>
        </w:rPr>
      </w:pPr>
      <w:r w:rsidRPr="00A57465">
        <w:rPr>
          <w:rFonts w:ascii="Arial" w:hAnsi="Arial" w:cs="Arial"/>
          <w:color w:val="32433B" w:themeColor="text1"/>
          <w:sz w:val="22"/>
          <w:szCs w:val="22"/>
        </w:rPr>
        <w:t>Supply and demand Modelling</w:t>
      </w:r>
    </w:p>
    <w:p w14:paraId="78CAD8CC" w14:textId="6CEACA97" w:rsidR="00E30E1B" w:rsidRPr="00A57465" w:rsidRDefault="00E30E1B" w:rsidP="00776D5F">
      <w:pPr>
        <w:pStyle w:val="Bodytextonwhitebackground"/>
        <w:spacing w:after="80"/>
        <w:rPr>
          <w:rFonts w:ascii="Arial" w:hAnsi="Arial" w:cs="Arial"/>
          <w:color w:val="32433B" w:themeColor="text1"/>
          <w:sz w:val="22"/>
          <w:szCs w:val="20"/>
        </w:rPr>
      </w:pPr>
      <w:r w:rsidRPr="00A57465">
        <w:rPr>
          <w:rFonts w:ascii="Arial" w:hAnsi="Arial" w:cs="Arial"/>
          <w:color w:val="32433B" w:themeColor="text1"/>
          <w:sz w:val="22"/>
          <w:szCs w:val="20"/>
        </w:rPr>
        <w:t xml:space="preserve">Market Economics undertook modelling of the community facility network (focused on the </w:t>
      </w:r>
      <w:r w:rsidR="00A87607" w:rsidRPr="00A57465">
        <w:rPr>
          <w:rFonts w:ascii="Arial" w:hAnsi="Arial" w:cs="Arial"/>
          <w:color w:val="32433B" w:themeColor="text1"/>
          <w:sz w:val="22"/>
          <w:szCs w:val="20"/>
        </w:rPr>
        <w:t>Group</w:t>
      </w:r>
      <w:r w:rsidRPr="00A57465">
        <w:rPr>
          <w:rFonts w:ascii="Arial" w:hAnsi="Arial" w:cs="Arial"/>
          <w:color w:val="32433B" w:themeColor="text1"/>
          <w:sz w:val="22"/>
          <w:szCs w:val="20"/>
        </w:rPr>
        <w:t xml:space="preserve"> A facilities), </w:t>
      </w:r>
      <w:r w:rsidR="00E8130E" w:rsidRPr="00A57465">
        <w:rPr>
          <w:rFonts w:ascii="Arial" w:hAnsi="Arial" w:cs="Arial"/>
          <w:color w:val="32433B" w:themeColor="text1"/>
          <w:sz w:val="22"/>
          <w:szCs w:val="20"/>
        </w:rPr>
        <w:t xml:space="preserve">which </w:t>
      </w:r>
      <w:r w:rsidRPr="00A57465">
        <w:rPr>
          <w:rFonts w:ascii="Arial" w:hAnsi="Arial" w:cs="Arial"/>
          <w:color w:val="32433B" w:themeColor="text1"/>
          <w:sz w:val="22"/>
          <w:szCs w:val="20"/>
        </w:rPr>
        <w:t>included:</w:t>
      </w:r>
    </w:p>
    <w:p w14:paraId="18EBFE67" w14:textId="0276FD1E" w:rsidR="00E30E1B" w:rsidRPr="00A57465" w:rsidRDefault="00E30E1B" w:rsidP="00BA075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Assessing the effects of population growth and infrastructure </w:t>
      </w:r>
      <w:r w:rsidR="00704E21" w:rsidRPr="00A57465">
        <w:rPr>
          <w:rFonts w:ascii="Arial" w:hAnsi="Arial" w:cs="Arial"/>
          <w:color w:val="32433B" w:themeColor="text1"/>
          <w:sz w:val="22"/>
          <w:szCs w:val="20"/>
        </w:rPr>
        <w:t xml:space="preserve">changes </w:t>
      </w:r>
      <w:r w:rsidRPr="00A57465">
        <w:rPr>
          <w:rFonts w:ascii="Arial" w:hAnsi="Arial" w:cs="Arial"/>
          <w:color w:val="32433B" w:themeColor="text1"/>
          <w:sz w:val="22"/>
          <w:szCs w:val="20"/>
        </w:rPr>
        <w:t>on residents.</w:t>
      </w:r>
    </w:p>
    <w:p w14:paraId="308B654C" w14:textId="7B0978EC" w:rsidR="00E30E1B" w:rsidRPr="00A57465" w:rsidRDefault="00E30E1B" w:rsidP="00BA075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Using GPS data collected from anonymised cell-phone data to understand the interaction of people with individual community facilities. </w:t>
      </w:r>
      <w:r w:rsidR="0043171C" w:rsidRPr="00A57465">
        <w:rPr>
          <w:rFonts w:ascii="Arial" w:hAnsi="Arial" w:cs="Arial"/>
          <w:color w:val="32433B" w:themeColor="text1"/>
          <w:sz w:val="22"/>
          <w:szCs w:val="20"/>
        </w:rPr>
        <w:t xml:space="preserve">Distance decay curves were </w:t>
      </w:r>
      <w:r w:rsidRPr="00A57465">
        <w:rPr>
          <w:rFonts w:ascii="Arial" w:hAnsi="Arial" w:cs="Arial"/>
          <w:color w:val="32433B" w:themeColor="text1"/>
          <w:sz w:val="22"/>
          <w:szCs w:val="20"/>
        </w:rPr>
        <w:t xml:space="preserve">prepared for facilities with sufficient data. The distance decay </w:t>
      </w:r>
      <w:r w:rsidR="00DE739B" w:rsidRPr="00A57465">
        <w:rPr>
          <w:rFonts w:ascii="Arial" w:hAnsi="Arial" w:cs="Arial"/>
          <w:color w:val="32433B" w:themeColor="text1"/>
          <w:sz w:val="22"/>
          <w:szCs w:val="20"/>
        </w:rPr>
        <w:t xml:space="preserve">curves </w:t>
      </w:r>
      <w:r w:rsidR="00D371F9" w:rsidRPr="00A57465">
        <w:rPr>
          <w:rFonts w:ascii="Arial" w:hAnsi="Arial" w:cs="Arial"/>
          <w:color w:val="32433B" w:themeColor="text1"/>
          <w:sz w:val="22"/>
          <w:szCs w:val="20"/>
        </w:rPr>
        <w:t xml:space="preserve">indicate the </w:t>
      </w:r>
      <w:r w:rsidRPr="00A57465">
        <w:rPr>
          <w:rFonts w:ascii="Arial" w:hAnsi="Arial" w:cs="Arial"/>
          <w:color w:val="32433B" w:themeColor="text1"/>
          <w:sz w:val="22"/>
          <w:szCs w:val="20"/>
        </w:rPr>
        <w:t>relationship between where people live and which facilities they visit.</w:t>
      </w:r>
    </w:p>
    <w:p w14:paraId="6EB9F112" w14:textId="40EBA40D" w:rsidR="00E30E1B" w:rsidRPr="00A57465" w:rsidRDefault="00D371F9" w:rsidP="00BA075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The</w:t>
      </w:r>
      <w:r w:rsidR="0054567A" w:rsidRPr="00A57465">
        <w:rPr>
          <w:rFonts w:ascii="Arial" w:hAnsi="Arial" w:cs="Arial"/>
          <w:color w:val="32433B" w:themeColor="text1"/>
          <w:sz w:val="22"/>
          <w:szCs w:val="20"/>
        </w:rPr>
        <w:t>se</w:t>
      </w:r>
      <w:r w:rsidRPr="00A57465">
        <w:rPr>
          <w:rFonts w:ascii="Arial" w:hAnsi="Arial" w:cs="Arial"/>
          <w:color w:val="32433B" w:themeColor="text1"/>
          <w:sz w:val="22"/>
          <w:szCs w:val="20"/>
        </w:rPr>
        <w:t xml:space="preserve"> patterns </w:t>
      </w:r>
      <w:r w:rsidR="0054567A" w:rsidRPr="00A57465">
        <w:rPr>
          <w:rFonts w:ascii="Arial" w:hAnsi="Arial" w:cs="Arial"/>
          <w:color w:val="32433B" w:themeColor="text1"/>
          <w:sz w:val="22"/>
          <w:szCs w:val="20"/>
        </w:rPr>
        <w:t xml:space="preserve">were used to approximate the core geographic catchment of </w:t>
      </w:r>
      <w:r w:rsidR="00137CE7" w:rsidRPr="00A57465">
        <w:rPr>
          <w:rFonts w:ascii="Arial" w:hAnsi="Arial" w:cs="Arial"/>
          <w:color w:val="32433B" w:themeColor="text1"/>
          <w:sz w:val="22"/>
          <w:szCs w:val="20"/>
        </w:rPr>
        <w:t>facilities.</w:t>
      </w:r>
      <w:r w:rsidR="00E30E1B" w:rsidRPr="00A57465">
        <w:rPr>
          <w:rFonts w:ascii="Arial" w:hAnsi="Arial" w:cs="Arial"/>
          <w:color w:val="32433B" w:themeColor="text1"/>
          <w:sz w:val="22"/>
          <w:szCs w:val="20"/>
        </w:rPr>
        <w:t xml:space="preserve"> The catchments indicate the primary geographic area a facility serve</w:t>
      </w:r>
      <w:r w:rsidR="00137CE7" w:rsidRPr="00A57465">
        <w:rPr>
          <w:rFonts w:ascii="Arial" w:hAnsi="Arial" w:cs="Arial"/>
          <w:color w:val="32433B" w:themeColor="text1"/>
          <w:sz w:val="22"/>
          <w:szCs w:val="20"/>
        </w:rPr>
        <w:t>s</w:t>
      </w:r>
      <w:r w:rsidR="00E30E1B" w:rsidRPr="00A57465">
        <w:rPr>
          <w:rFonts w:ascii="Arial" w:hAnsi="Arial" w:cs="Arial"/>
          <w:color w:val="32433B" w:themeColor="text1"/>
          <w:sz w:val="22"/>
          <w:szCs w:val="20"/>
        </w:rPr>
        <w:t>, noting there will be outliers. Where individual facility data was limited, an approximate catchment was defined based on the patterns of similar and comparative facilities.</w:t>
      </w:r>
    </w:p>
    <w:p w14:paraId="436D99E6" w14:textId="35721E78" w:rsidR="007B1AD4" w:rsidRPr="00A57465" w:rsidRDefault="00E30E1B" w:rsidP="00BA075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The catchments were </w:t>
      </w:r>
      <w:r w:rsidR="007B1AD4" w:rsidRPr="00A57465">
        <w:rPr>
          <w:rFonts w:ascii="Arial" w:hAnsi="Arial" w:cs="Arial"/>
          <w:color w:val="32433B" w:themeColor="text1"/>
          <w:sz w:val="22"/>
          <w:szCs w:val="20"/>
        </w:rPr>
        <w:t>refined in collaboration with Visitor Solutions based on the facility visit information and local knowledge.</w:t>
      </w:r>
    </w:p>
    <w:p w14:paraId="4549266A" w14:textId="35DE7AC9" w:rsidR="00E30E1B" w:rsidRPr="00A57465" w:rsidRDefault="007B1AD4" w:rsidP="00776D5F">
      <w:pPr>
        <w:pStyle w:val="Bodytextonwhitebackground"/>
        <w:spacing w:after="80"/>
        <w:rPr>
          <w:rFonts w:ascii="Arial" w:hAnsi="Arial" w:cs="Arial"/>
          <w:color w:val="32433B" w:themeColor="text1"/>
          <w:sz w:val="22"/>
          <w:szCs w:val="20"/>
        </w:rPr>
      </w:pPr>
      <w:r w:rsidRPr="00A57465">
        <w:rPr>
          <w:rFonts w:ascii="Arial" w:hAnsi="Arial" w:cs="Arial"/>
          <w:color w:val="32433B" w:themeColor="text1"/>
          <w:sz w:val="22"/>
          <w:szCs w:val="20"/>
        </w:rPr>
        <w:t>T</w:t>
      </w:r>
      <w:r w:rsidR="00E30E1B" w:rsidRPr="00A57465">
        <w:rPr>
          <w:rFonts w:ascii="Arial" w:hAnsi="Arial" w:cs="Arial"/>
          <w:color w:val="32433B" w:themeColor="text1"/>
          <w:sz w:val="22"/>
          <w:szCs w:val="20"/>
        </w:rPr>
        <w:t>he catchments were mapped to visually examine:</w:t>
      </w:r>
    </w:p>
    <w:p w14:paraId="225392E4" w14:textId="031A8AB9" w:rsidR="00E30E1B" w:rsidRPr="00A57465" w:rsidRDefault="00936B5A" w:rsidP="00BA075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The g</w:t>
      </w:r>
      <w:r w:rsidR="00793BE8" w:rsidRPr="00A57465">
        <w:rPr>
          <w:rFonts w:ascii="Arial" w:hAnsi="Arial" w:cs="Arial"/>
          <w:color w:val="32433B" w:themeColor="text1"/>
          <w:sz w:val="22"/>
          <w:szCs w:val="20"/>
        </w:rPr>
        <w:t xml:space="preserve">eographic area </w:t>
      </w:r>
      <w:r w:rsidR="00E041D8" w:rsidRPr="00A57465">
        <w:rPr>
          <w:rFonts w:ascii="Arial" w:hAnsi="Arial" w:cs="Arial"/>
          <w:color w:val="32433B" w:themeColor="text1"/>
          <w:sz w:val="22"/>
          <w:szCs w:val="20"/>
        </w:rPr>
        <w:t xml:space="preserve">of </w:t>
      </w:r>
      <w:r w:rsidRPr="00A57465">
        <w:rPr>
          <w:rFonts w:ascii="Arial" w:hAnsi="Arial" w:cs="Arial"/>
          <w:color w:val="32433B" w:themeColor="text1"/>
          <w:sz w:val="22"/>
          <w:szCs w:val="20"/>
        </w:rPr>
        <w:t xml:space="preserve">facility </w:t>
      </w:r>
      <w:proofErr w:type="gramStart"/>
      <w:r w:rsidR="00E30E1B" w:rsidRPr="00A57465">
        <w:rPr>
          <w:rFonts w:ascii="Arial" w:hAnsi="Arial" w:cs="Arial"/>
          <w:color w:val="32433B" w:themeColor="text1"/>
          <w:sz w:val="22"/>
          <w:szCs w:val="20"/>
        </w:rPr>
        <w:t>catchment</w:t>
      </w:r>
      <w:r w:rsidRPr="00A57465">
        <w:rPr>
          <w:rFonts w:ascii="Arial" w:hAnsi="Arial" w:cs="Arial"/>
          <w:color w:val="32433B" w:themeColor="text1"/>
          <w:sz w:val="22"/>
          <w:szCs w:val="20"/>
        </w:rPr>
        <w:t>s</w:t>
      </w:r>
      <w:r w:rsidR="008E5D4D" w:rsidRPr="00A57465">
        <w:rPr>
          <w:rFonts w:ascii="Arial" w:hAnsi="Arial" w:cs="Arial"/>
          <w:color w:val="32433B" w:themeColor="text1"/>
          <w:sz w:val="22"/>
          <w:szCs w:val="20"/>
        </w:rPr>
        <w:t>;</w:t>
      </w:r>
      <w:proofErr w:type="gramEnd"/>
    </w:p>
    <w:p w14:paraId="7B36FB42" w14:textId="6FFAB290" w:rsidR="00E30E1B" w:rsidRPr="00A57465" w:rsidRDefault="00E30E1B" w:rsidP="00BA075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Overlaps between different facility catchments</w:t>
      </w:r>
      <w:r w:rsidR="008E5D4D" w:rsidRPr="00A57465">
        <w:rPr>
          <w:rFonts w:ascii="Arial" w:hAnsi="Arial" w:cs="Arial"/>
          <w:color w:val="32433B" w:themeColor="text1"/>
          <w:sz w:val="22"/>
          <w:szCs w:val="20"/>
        </w:rPr>
        <w:t>;</w:t>
      </w:r>
      <w:r w:rsidRPr="00A57465">
        <w:rPr>
          <w:rFonts w:ascii="Arial" w:hAnsi="Arial" w:cs="Arial"/>
          <w:color w:val="32433B" w:themeColor="text1"/>
          <w:sz w:val="22"/>
          <w:szCs w:val="20"/>
        </w:rPr>
        <w:t xml:space="preserve"> and</w:t>
      </w:r>
    </w:p>
    <w:p w14:paraId="0752094B" w14:textId="7FA13BAA" w:rsidR="00E30E1B" w:rsidRPr="00A57465" w:rsidRDefault="00E30E1B" w:rsidP="00BA075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Areas </w:t>
      </w:r>
      <w:r w:rsidR="008E5D4D" w:rsidRPr="00A57465">
        <w:rPr>
          <w:rFonts w:ascii="Arial" w:hAnsi="Arial" w:cs="Arial"/>
          <w:color w:val="32433B" w:themeColor="text1"/>
          <w:sz w:val="22"/>
          <w:szCs w:val="20"/>
        </w:rPr>
        <w:t xml:space="preserve">that </w:t>
      </w:r>
      <w:r w:rsidRPr="00A57465">
        <w:rPr>
          <w:rFonts w:ascii="Arial" w:hAnsi="Arial" w:cs="Arial"/>
          <w:color w:val="32433B" w:themeColor="text1"/>
          <w:sz w:val="22"/>
          <w:szCs w:val="20"/>
        </w:rPr>
        <w:t>are not well served by existing provision (ie gaps in provision).</w:t>
      </w:r>
    </w:p>
    <w:p w14:paraId="713B2E87" w14:textId="42AC6AFC" w:rsidR="00E30E1B" w:rsidRPr="00A57465" w:rsidRDefault="00E30E1B" w:rsidP="00776D5F">
      <w:pPr>
        <w:pStyle w:val="Bodytextonwhitebackground"/>
        <w:spacing w:after="80"/>
        <w:rPr>
          <w:rFonts w:ascii="Arial" w:hAnsi="Arial" w:cs="Arial"/>
          <w:color w:val="32433B" w:themeColor="text1"/>
          <w:sz w:val="22"/>
          <w:szCs w:val="20"/>
        </w:rPr>
      </w:pPr>
      <w:r w:rsidRPr="00A57465">
        <w:rPr>
          <w:rFonts w:ascii="Arial" w:hAnsi="Arial" w:cs="Arial"/>
          <w:color w:val="32433B" w:themeColor="text1"/>
          <w:sz w:val="22"/>
          <w:szCs w:val="20"/>
        </w:rPr>
        <w:t xml:space="preserve">The </w:t>
      </w:r>
      <w:r w:rsidR="00F7152A" w:rsidRPr="00A57465">
        <w:rPr>
          <w:rFonts w:ascii="Arial" w:hAnsi="Arial" w:cs="Arial"/>
          <w:color w:val="32433B" w:themeColor="text1"/>
          <w:sz w:val="22"/>
          <w:szCs w:val="20"/>
        </w:rPr>
        <w:t xml:space="preserve">Group </w:t>
      </w:r>
      <w:r w:rsidRPr="00A57465">
        <w:rPr>
          <w:rFonts w:ascii="Arial" w:hAnsi="Arial" w:cs="Arial"/>
          <w:color w:val="32433B" w:themeColor="text1"/>
          <w:sz w:val="22"/>
          <w:szCs w:val="20"/>
        </w:rPr>
        <w:t>A community facilities (community centres, libraries, swimming pools and recreation centres)</w:t>
      </w:r>
      <w:r w:rsidR="00670755" w:rsidRPr="00A57465">
        <w:rPr>
          <w:rFonts w:ascii="Arial" w:hAnsi="Arial" w:cs="Arial"/>
          <w:color w:val="32433B" w:themeColor="text1"/>
          <w:sz w:val="22"/>
          <w:szCs w:val="20"/>
        </w:rPr>
        <w:t xml:space="preserve"> we</w:t>
      </w:r>
      <w:r w:rsidR="00A40D93" w:rsidRPr="00A57465">
        <w:rPr>
          <w:rFonts w:ascii="Arial" w:hAnsi="Arial" w:cs="Arial"/>
          <w:color w:val="32433B" w:themeColor="text1"/>
          <w:sz w:val="22"/>
          <w:szCs w:val="20"/>
        </w:rPr>
        <w:t>re analysed by each facility type</w:t>
      </w:r>
      <w:r w:rsidRPr="00A57465">
        <w:rPr>
          <w:rFonts w:ascii="Arial" w:hAnsi="Arial" w:cs="Arial"/>
          <w:color w:val="32433B" w:themeColor="text1"/>
          <w:sz w:val="22"/>
          <w:szCs w:val="20"/>
        </w:rPr>
        <w:t xml:space="preserve">. </w:t>
      </w:r>
      <w:r w:rsidR="00B22AF0" w:rsidRPr="00A57465">
        <w:rPr>
          <w:rFonts w:ascii="Arial" w:hAnsi="Arial" w:cs="Arial"/>
          <w:color w:val="32433B" w:themeColor="text1"/>
          <w:sz w:val="22"/>
          <w:szCs w:val="20"/>
        </w:rPr>
        <w:t>T</w:t>
      </w:r>
      <w:r w:rsidRPr="00A57465">
        <w:rPr>
          <w:rFonts w:ascii="Arial" w:hAnsi="Arial" w:cs="Arial"/>
          <w:color w:val="32433B" w:themeColor="text1"/>
          <w:sz w:val="22"/>
          <w:szCs w:val="20"/>
        </w:rPr>
        <w:t xml:space="preserve">he analysis used </w:t>
      </w:r>
      <w:r w:rsidR="001C3111" w:rsidRPr="00A57465">
        <w:rPr>
          <w:rFonts w:ascii="Arial" w:hAnsi="Arial" w:cs="Arial"/>
          <w:color w:val="32433B" w:themeColor="text1"/>
          <w:sz w:val="22"/>
          <w:szCs w:val="20"/>
        </w:rPr>
        <w:t>the</w:t>
      </w:r>
      <w:r w:rsidRPr="00A57465">
        <w:rPr>
          <w:rFonts w:ascii="Arial" w:hAnsi="Arial" w:cs="Arial"/>
          <w:color w:val="32433B" w:themeColor="text1"/>
          <w:sz w:val="22"/>
          <w:szCs w:val="20"/>
        </w:rPr>
        <w:t xml:space="preserve"> Council’s population projections</w:t>
      </w:r>
      <w:r w:rsidRPr="00A57465">
        <w:rPr>
          <w:rStyle w:val="FootnoteReference"/>
          <w:rFonts w:ascii="Arial" w:hAnsi="Arial" w:cs="Arial"/>
          <w:color w:val="32433B" w:themeColor="text1"/>
          <w:sz w:val="22"/>
          <w:szCs w:val="20"/>
        </w:rPr>
        <w:footnoteReference w:id="2"/>
      </w:r>
      <w:r w:rsidRPr="00A57465">
        <w:rPr>
          <w:rFonts w:ascii="Arial" w:hAnsi="Arial" w:cs="Arial"/>
          <w:color w:val="32433B" w:themeColor="text1"/>
          <w:sz w:val="22"/>
          <w:szCs w:val="20"/>
        </w:rPr>
        <w:t xml:space="preserve"> to estimate the potential </w:t>
      </w:r>
      <w:r w:rsidR="006C0B52" w:rsidRPr="00A57465">
        <w:rPr>
          <w:rFonts w:ascii="Arial" w:hAnsi="Arial" w:cs="Arial"/>
          <w:color w:val="32433B" w:themeColor="text1"/>
          <w:sz w:val="22"/>
          <w:szCs w:val="20"/>
        </w:rPr>
        <w:t>change</w:t>
      </w:r>
      <w:r w:rsidRPr="00A57465">
        <w:rPr>
          <w:rFonts w:ascii="Arial" w:hAnsi="Arial" w:cs="Arial"/>
          <w:color w:val="32433B" w:themeColor="text1"/>
          <w:sz w:val="22"/>
          <w:szCs w:val="20"/>
        </w:rPr>
        <w:t xml:space="preserve"> in the number of people residing in individual catchments.</w:t>
      </w:r>
    </w:p>
    <w:p w14:paraId="0674D84C" w14:textId="37DF90D2" w:rsidR="00E30E1B" w:rsidRPr="00A57465" w:rsidRDefault="00E30E1B" w:rsidP="00776D5F">
      <w:pPr>
        <w:pStyle w:val="Bodytextonwhitebackground"/>
        <w:spacing w:after="80"/>
        <w:rPr>
          <w:rFonts w:ascii="Arial" w:hAnsi="Arial" w:cs="Arial"/>
          <w:color w:val="32433B" w:themeColor="text1"/>
          <w:sz w:val="22"/>
          <w:szCs w:val="20"/>
        </w:rPr>
      </w:pPr>
      <w:r w:rsidRPr="00A57465">
        <w:rPr>
          <w:rFonts w:ascii="Arial" w:hAnsi="Arial" w:cs="Arial"/>
          <w:color w:val="32433B" w:themeColor="text1"/>
          <w:sz w:val="22"/>
          <w:szCs w:val="20"/>
        </w:rPr>
        <w:t xml:space="preserve">Importantly, the catchment boundaries are not impervious, and a facility can ‘attract’ a person from beyond its primary catchment. </w:t>
      </w:r>
      <w:r w:rsidR="00BB7318" w:rsidRPr="00A57465">
        <w:rPr>
          <w:rFonts w:ascii="Arial" w:hAnsi="Arial" w:cs="Arial"/>
          <w:color w:val="32433B" w:themeColor="text1"/>
          <w:sz w:val="22"/>
          <w:szCs w:val="20"/>
        </w:rPr>
        <w:t>T</w:t>
      </w:r>
      <w:r w:rsidRPr="00A57465">
        <w:rPr>
          <w:rFonts w:ascii="Arial" w:hAnsi="Arial" w:cs="Arial"/>
          <w:color w:val="32433B" w:themeColor="text1"/>
          <w:sz w:val="22"/>
          <w:szCs w:val="20"/>
        </w:rPr>
        <w:t xml:space="preserve">he size </w:t>
      </w:r>
      <w:r w:rsidR="00BB7318" w:rsidRPr="00A57465">
        <w:rPr>
          <w:rFonts w:ascii="Arial" w:hAnsi="Arial" w:cs="Arial"/>
          <w:color w:val="32433B" w:themeColor="text1"/>
          <w:sz w:val="22"/>
          <w:szCs w:val="20"/>
        </w:rPr>
        <w:t xml:space="preserve">and composition </w:t>
      </w:r>
      <w:r w:rsidRPr="00A57465">
        <w:rPr>
          <w:rFonts w:ascii="Arial" w:hAnsi="Arial" w:cs="Arial"/>
          <w:color w:val="32433B" w:themeColor="text1"/>
          <w:sz w:val="22"/>
          <w:szCs w:val="20"/>
        </w:rPr>
        <w:t>of a facility influences the relative attractiveness of a facility</w:t>
      </w:r>
      <w:r w:rsidR="00F734AD" w:rsidRPr="00A57465">
        <w:rPr>
          <w:rFonts w:ascii="Arial" w:hAnsi="Arial" w:cs="Arial"/>
          <w:color w:val="32433B" w:themeColor="text1"/>
          <w:sz w:val="22"/>
          <w:szCs w:val="20"/>
        </w:rPr>
        <w:t xml:space="preserve">, </w:t>
      </w:r>
      <w:r w:rsidR="00BB7318" w:rsidRPr="00A57465">
        <w:rPr>
          <w:rFonts w:ascii="Arial" w:hAnsi="Arial" w:cs="Arial"/>
          <w:color w:val="32433B" w:themeColor="text1"/>
          <w:sz w:val="22"/>
          <w:szCs w:val="20"/>
        </w:rPr>
        <w:t>and th</w:t>
      </w:r>
      <w:r w:rsidR="006F5CB1" w:rsidRPr="00A57465">
        <w:rPr>
          <w:rFonts w:ascii="Arial" w:hAnsi="Arial" w:cs="Arial"/>
          <w:color w:val="32433B" w:themeColor="text1"/>
          <w:sz w:val="22"/>
          <w:szCs w:val="20"/>
        </w:rPr>
        <w:t xml:space="preserve">erefore the extent of the facility catchment. </w:t>
      </w:r>
      <w:r w:rsidRPr="00A57465">
        <w:rPr>
          <w:rFonts w:ascii="Arial" w:hAnsi="Arial" w:cs="Arial"/>
          <w:color w:val="32433B" w:themeColor="text1"/>
          <w:sz w:val="22"/>
          <w:szCs w:val="20"/>
        </w:rPr>
        <w:t xml:space="preserve">Facilities have primary and secondary catchments. The catchment </w:t>
      </w:r>
      <w:r w:rsidR="006545A5" w:rsidRPr="00A57465">
        <w:rPr>
          <w:rFonts w:ascii="Arial" w:hAnsi="Arial" w:cs="Arial"/>
          <w:color w:val="32433B" w:themeColor="text1"/>
          <w:sz w:val="22"/>
          <w:szCs w:val="20"/>
        </w:rPr>
        <w:t xml:space="preserve">size </w:t>
      </w:r>
      <w:r w:rsidRPr="00A57465">
        <w:rPr>
          <w:rFonts w:ascii="Arial" w:hAnsi="Arial" w:cs="Arial"/>
          <w:color w:val="32433B" w:themeColor="text1"/>
          <w:sz w:val="22"/>
          <w:szCs w:val="20"/>
        </w:rPr>
        <w:t xml:space="preserve">was initially defined by </w:t>
      </w:r>
      <w:r w:rsidR="006545A5" w:rsidRPr="00A57465">
        <w:rPr>
          <w:rFonts w:ascii="Arial" w:hAnsi="Arial" w:cs="Arial"/>
          <w:color w:val="32433B" w:themeColor="text1"/>
          <w:sz w:val="22"/>
          <w:szCs w:val="20"/>
        </w:rPr>
        <w:t xml:space="preserve">each </w:t>
      </w:r>
      <w:r w:rsidRPr="00A57465">
        <w:rPr>
          <w:rFonts w:ascii="Arial" w:hAnsi="Arial" w:cs="Arial"/>
          <w:color w:val="32433B" w:themeColor="text1"/>
          <w:sz w:val="22"/>
          <w:szCs w:val="20"/>
        </w:rPr>
        <w:t xml:space="preserve">individual facility’s </w:t>
      </w:r>
      <w:r w:rsidR="00D621FE" w:rsidRPr="00A57465">
        <w:rPr>
          <w:rFonts w:ascii="Arial" w:hAnsi="Arial" w:cs="Arial"/>
          <w:color w:val="32433B" w:themeColor="text1"/>
          <w:sz w:val="22"/>
          <w:szCs w:val="20"/>
        </w:rPr>
        <w:t xml:space="preserve">GIS data and distance </w:t>
      </w:r>
      <w:r w:rsidRPr="00A57465">
        <w:rPr>
          <w:rFonts w:ascii="Arial" w:hAnsi="Arial" w:cs="Arial"/>
          <w:color w:val="32433B" w:themeColor="text1"/>
          <w:sz w:val="22"/>
          <w:szCs w:val="20"/>
        </w:rPr>
        <w:t xml:space="preserve">decay curve and </w:t>
      </w:r>
      <w:r w:rsidR="00D621FE" w:rsidRPr="00A57465">
        <w:rPr>
          <w:rFonts w:ascii="Arial" w:hAnsi="Arial" w:cs="Arial"/>
          <w:color w:val="32433B" w:themeColor="text1"/>
          <w:sz w:val="22"/>
          <w:szCs w:val="20"/>
        </w:rPr>
        <w:t xml:space="preserve">then </w:t>
      </w:r>
      <w:r w:rsidRPr="00A57465">
        <w:rPr>
          <w:rFonts w:ascii="Arial" w:hAnsi="Arial" w:cs="Arial"/>
          <w:color w:val="32433B" w:themeColor="text1"/>
          <w:sz w:val="22"/>
          <w:szCs w:val="20"/>
        </w:rPr>
        <w:t xml:space="preserve">were adjusted based on inputs and </w:t>
      </w:r>
      <w:r w:rsidR="00EC4A64" w:rsidRPr="00A57465">
        <w:rPr>
          <w:rFonts w:ascii="Arial" w:hAnsi="Arial" w:cs="Arial"/>
          <w:color w:val="32433B" w:themeColor="text1"/>
          <w:sz w:val="22"/>
          <w:szCs w:val="20"/>
        </w:rPr>
        <w:t xml:space="preserve">advice </w:t>
      </w:r>
      <w:r w:rsidRPr="00A57465">
        <w:rPr>
          <w:rFonts w:ascii="Arial" w:hAnsi="Arial" w:cs="Arial"/>
          <w:color w:val="32433B" w:themeColor="text1"/>
          <w:sz w:val="22"/>
          <w:szCs w:val="20"/>
        </w:rPr>
        <w:t>from Visitor Solutions</w:t>
      </w:r>
      <w:r w:rsidR="006F5CB1" w:rsidRPr="00A57465">
        <w:rPr>
          <w:rFonts w:ascii="Arial" w:hAnsi="Arial" w:cs="Arial"/>
          <w:color w:val="32433B" w:themeColor="text1"/>
          <w:sz w:val="22"/>
          <w:szCs w:val="20"/>
        </w:rPr>
        <w:t xml:space="preserve"> </w:t>
      </w:r>
      <w:r w:rsidR="00D621FE" w:rsidRPr="00A57465">
        <w:rPr>
          <w:rFonts w:ascii="Arial" w:hAnsi="Arial" w:cs="Arial"/>
          <w:color w:val="32433B" w:themeColor="text1"/>
          <w:sz w:val="22"/>
          <w:szCs w:val="20"/>
        </w:rPr>
        <w:t xml:space="preserve">based on </w:t>
      </w:r>
      <w:r w:rsidR="006F5CB1" w:rsidRPr="00A57465">
        <w:rPr>
          <w:rFonts w:ascii="Arial" w:hAnsi="Arial" w:cs="Arial"/>
          <w:color w:val="32433B" w:themeColor="text1"/>
          <w:sz w:val="22"/>
          <w:szCs w:val="20"/>
        </w:rPr>
        <w:t>other data about the facility use</w:t>
      </w:r>
      <w:r w:rsidRPr="00A57465">
        <w:rPr>
          <w:rFonts w:ascii="Arial" w:hAnsi="Arial" w:cs="Arial"/>
          <w:color w:val="32433B" w:themeColor="text1"/>
          <w:sz w:val="22"/>
          <w:szCs w:val="20"/>
        </w:rPr>
        <w:t>.</w:t>
      </w:r>
    </w:p>
    <w:p w14:paraId="4B9A9AC6" w14:textId="0FFDCB64" w:rsidR="00E30E1B" w:rsidRPr="00A57465" w:rsidRDefault="00C5590A" w:rsidP="00776D5F">
      <w:pPr>
        <w:pStyle w:val="Bodytextonwhitebackground"/>
        <w:spacing w:after="80"/>
        <w:rPr>
          <w:rFonts w:ascii="Arial" w:hAnsi="Arial" w:cs="Arial"/>
          <w:color w:val="32433B" w:themeColor="text1"/>
          <w:sz w:val="22"/>
          <w:szCs w:val="20"/>
        </w:rPr>
      </w:pPr>
      <w:r w:rsidRPr="00A57465">
        <w:rPr>
          <w:rFonts w:ascii="Arial" w:hAnsi="Arial" w:cs="Arial"/>
          <w:color w:val="32433B" w:themeColor="text1"/>
          <w:sz w:val="22"/>
          <w:szCs w:val="20"/>
        </w:rPr>
        <w:t xml:space="preserve">Each facility has </w:t>
      </w:r>
      <w:r w:rsidR="00E45CBD" w:rsidRPr="00A57465">
        <w:rPr>
          <w:rFonts w:ascii="Arial" w:hAnsi="Arial" w:cs="Arial"/>
          <w:color w:val="32433B" w:themeColor="text1"/>
          <w:sz w:val="22"/>
          <w:szCs w:val="20"/>
        </w:rPr>
        <w:t xml:space="preserve">an </w:t>
      </w:r>
      <w:r w:rsidRPr="00A57465">
        <w:rPr>
          <w:rFonts w:ascii="Arial" w:hAnsi="Arial" w:cs="Arial"/>
          <w:color w:val="32433B" w:themeColor="text1"/>
          <w:sz w:val="22"/>
          <w:szCs w:val="20"/>
        </w:rPr>
        <w:t xml:space="preserve">interaction with other facilities, essentially </w:t>
      </w:r>
      <w:r w:rsidR="00E30E1B" w:rsidRPr="00A57465">
        <w:rPr>
          <w:rFonts w:ascii="Arial" w:hAnsi="Arial" w:cs="Arial"/>
          <w:color w:val="32433B" w:themeColor="text1"/>
          <w:sz w:val="22"/>
          <w:szCs w:val="20"/>
        </w:rPr>
        <w:t>‘competing’ for users. These interactions are included in the model using a distance-weight</w:t>
      </w:r>
      <w:r w:rsidR="00202006" w:rsidRPr="00A57465">
        <w:rPr>
          <w:rFonts w:ascii="Arial" w:hAnsi="Arial" w:cs="Arial"/>
          <w:color w:val="32433B" w:themeColor="text1"/>
          <w:sz w:val="22"/>
          <w:szCs w:val="20"/>
        </w:rPr>
        <w:t>ing</w:t>
      </w:r>
      <w:r w:rsidR="00E30E1B" w:rsidRPr="00A57465">
        <w:rPr>
          <w:rFonts w:ascii="Arial" w:hAnsi="Arial" w:cs="Arial"/>
          <w:color w:val="32433B" w:themeColor="text1"/>
          <w:sz w:val="22"/>
          <w:szCs w:val="20"/>
        </w:rPr>
        <w:t xml:space="preserve"> and relative attractiveness approach</w:t>
      </w:r>
      <w:r w:rsidR="006038BC" w:rsidRPr="00A57465">
        <w:rPr>
          <w:rFonts w:ascii="Arial" w:hAnsi="Arial" w:cs="Arial"/>
          <w:color w:val="32433B" w:themeColor="text1"/>
          <w:sz w:val="22"/>
          <w:szCs w:val="20"/>
        </w:rPr>
        <w:t>es</w:t>
      </w:r>
      <w:r w:rsidR="00E30E1B" w:rsidRPr="00A57465">
        <w:rPr>
          <w:rFonts w:ascii="Arial" w:hAnsi="Arial" w:cs="Arial"/>
          <w:color w:val="32433B" w:themeColor="text1"/>
          <w:sz w:val="22"/>
          <w:szCs w:val="20"/>
        </w:rPr>
        <w:t>. When a SA1</w:t>
      </w:r>
      <w:r w:rsidR="00202006" w:rsidRPr="00A57465">
        <w:rPr>
          <w:rStyle w:val="FootnoteReference"/>
          <w:rFonts w:ascii="Arial" w:hAnsi="Arial" w:cs="Arial"/>
          <w:color w:val="32433B" w:themeColor="text1"/>
          <w:sz w:val="22"/>
          <w:szCs w:val="20"/>
        </w:rPr>
        <w:footnoteReference w:id="3"/>
      </w:r>
      <w:r w:rsidR="00E30E1B" w:rsidRPr="00A57465">
        <w:rPr>
          <w:rFonts w:ascii="Arial" w:hAnsi="Arial" w:cs="Arial"/>
          <w:color w:val="32433B" w:themeColor="text1"/>
          <w:sz w:val="22"/>
          <w:szCs w:val="20"/>
        </w:rPr>
        <w:t xml:space="preserve"> is in the catchment of multiple facilities (by type), proximity </w:t>
      </w:r>
      <w:r w:rsidR="00CB5C9C" w:rsidRPr="00A57465">
        <w:rPr>
          <w:rFonts w:ascii="Arial" w:hAnsi="Arial" w:cs="Arial"/>
          <w:color w:val="32433B" w:themeColor="text1"/>
          <w:sz w:val="22"/>
          <w:szCs w:val="20"/>
        </w:rPr>
        <w:t xml:space="preserve">and relative attractiveness </w:t>
      </w:r>
      <w:r w:rsidR="00E30E1B" w:rsidRPr="00A57465">
        <w:rPr>
          <w:rFonts w:ascii="Arial" w:hAnsi="Arial" w:cs="Arial"/>
          <w:color w:val="32433B" w:themeColor="text1"/>
          <w:sz w:val="22"/>
          <w:szCs w:val="20"/>
        </w:rPr>
        <w:t xml:space="preserve">is used to distribute the population in </w:t>
      </w:r>
      <w:r w:rsidR="006038BC" w:rsidRPr="00A57465">
        <w:rPr>
          <w:rFonts w:ascii="Arial" w:hAnsi="Arial" w:cs="Arial"/>
          <w:color w:val="32433B" w:themeColor="text1"/>
          <w:sz w:val="22"/>
          <w:szCs w:val="20"/>
        </w:rPr>
        <w:t xml:space="preserve">the </w:t>
      </w:r>
      <w:r w:rsidR="00E30E1B" w:rsidRPr="00A57465">
        <w:rPr>
          <w:rFonts w:ascii="Arial" w:hAnsi="Arial" w:cs="Arial"/>
          <w:color w:val="32433B" w:themeColor="text1"/>
          <w:sz w:val="22"/>
          <w:szCs w:val="20"/>
        </w:rPr>
        <w:t>SA1 to different facilities.</w:t>
      </w:r>
      <w:r w:rsidR="00E45CBD" w:rsidRPr="00A57465">
        <w:rPr>
          <w:rFonts w:ascii="Arial" w:hAnsi="Arial" w:cs="Arial"/>
          <w:color w:val="32433B" w:themeColor="text1"/>
          <w:sz w:val="22"/>
          <w:szCs w:val="20"/>
        </w:rPr>
        <w:t xml:space="preserve"> For example</w:t>
      </w:r>
      <w:r w:rsidR="00674D54" w:rsidRPr="00A57465">
        <w:rPr>
          <w:rFonts w:ascii="Arial" w:hAnsi="Arial" w:cs="Arial"/>
          <w:color w:val="32433B" w:themeColor="text1"/>
          <w:sz w:val="22"/>
          <w:szCs w:val="20"/>
        </w:rPr>
        <w:t xml:space="preserve">, the </w:t>
      </w:r>
      <w:r w:rsidR="00575126" w:rsidRPr="00A57465">
        <w:rPr>
          <w:rFonts w:ascii="Arial" w:hAnsi="Arial" w:cs="Arial"/>
          <w:color w:val="32433B" w:themeColor="text1"/>
          <w:sz w:val="22"/>
          <w:szCs w:val="20"/>
        </w:rPr>
        <w:t xml:space="preserve">GIS </w:t>
      </w:r>
      <w:r w:rsidR="00674D54" w:rsidRPr="00A57465">
        <w:rPr>
          <w:rFonts w:ascii="Arial" w:hAnsi="Arial" w:cs="Arial"/>
          <w:color w:val="32433B" w:themeColor="text1"/>
          <w:sz w:val="22"/>
          <w:szCs w:val="20"/>
        </w:rPr>
        <w:t xml:space="preserve">data shows </w:t>
      </w:r>
      <w:r w:rsidR="00364F18" w:rsidRPr="00A57465">
        <w:rPr>
          <w:rFonts w:ascii="Arial" w:hAnsi="Arial" w:cs="Arial"/>
          <w:color w:val="32433B" w:themeColor="text1"/>
          <w:sz w:val="22"/>
          <w:szCs w:val="20"/>
        </w:rPr>
        <w:t xml:space="preserve">overlapping catchments between Tawa </w:t>
      </w:r>
      <w:r w:rsidR="00575126" w:rsidRPr="00A57465">
        <w:rPr>
          <w:rFonts w:ascii="Arial" w:hAnsi="Arial" w:cs="Arial"/>
          <w:color w:val="32433B" w:themeColor="text1"/>
          <w:sz w:val="22"/>
          <w:szCs w:val="20"/>
        </w:rPr>
        <w:t xml:space="preserve">and Linden </w:t>
      </w:r>
      <w:r w:rsidR="00364F18" w:rsidRPr="00A57465">
        <w:rPr>
          <w:rFonts w:ascii="Arial" w:hAnsi="Arial" w:cs="Arial"/>
          <w:color w:val="32433B" w:themeColor="text1"/>
          <w:sz w:val="22"/>
          <w:szCs w:val="20"/>
        </w:rPr>
        <w:t>C</w:t>
      </w:r>
      <w:r w:rsidR="00575126" w:rsidRPr="00A57465">
        <w:rPr>
          <w:rFonts w:ascii="Arial" w:hAnsi="Arial" w:cs="Arial"/>
          <w:color w:val="32433B" w:themeColor="text1"/>
          <w:sz w:val="22"/>
          <w:szCs w:val="20"/>
        </w:rPr>
        <w:t>o</w:t>
      </w:r>
      <w:r w:rsidR="00364F18" w:rsidRPr="00A57465">
        <w:rPr>
          <w:rFonts w:ascii="Arial" w:hAnsi="Arial" w:cs="Arial"/>
          <w:color w:val="32433B" w:themeColor="text1"/>
          <w:sz w:val="22"/>
          <w:szCs w:val="20"/>
        </w:rPr>
        <w:t>mmunity Centre</w:t>
      </w:r>
      <w:r w:rsidR="00575126" w:rsidRPr="00A57465">
        <w:rPr>
          <w:rFonts w:ascii="Arial" w:hAnsi="Arial" w:cs="Arial"/>
          <w:color w:val="32433B" w:themeColor="text1"/>
          <w:sz w:val="22"/>
          <w:szCs w:val="20"/>
        </w:rPr>
        <w:t>s</w:t>
      </w:r>
      <w:r w:rsidR="00EE4CB7" w:rsidRPr="00A57465">
        <w:rPr>
          <w:rFonts w:ascii="Arial" w:hAnsi="Arial" w:cs="Arial"/>
          <w:color w:val="32433B" w:themeColor="text1"/>
          <w:sz w:val="22"/>
          <w:szCs w:val="20"/>
        </w:rPr>
        <w:t xml:space="preserve">, the size and attractiveness of each facility is used </w:t>
      </w:r>
      <w:r w:rsidR="00A9151A" w:rsidRPr="00A57465">
        <w:rPr>
          <w:rFonts w:ascii="Arial" w:hAnsi="Arial" w:cs="Arial"/>
          <w:color w:val="32433B" w:themeColor="text1"/>
          <w:sz w:val="22"/>
          <w:szCs w:val="20"/>
        </w:rPr>
        <w:t xml:space="preserve">in the </w:t>
      </w:r>
      <w:r w:rsidR="00EE4CB7" w:rsidRPr="00A57465">
        <w:rPr>
          <w:rFonts w:ascii="Arial" w:hAnsi="Arial" w:cs="Arial"/>
          <w:color w:val="32433B" w:themeColor="text1"/>
          <w:sz w:val="22"/>
          <w:szCs w:val="20"/>
        </w:rPr>
        <w:t xml:space="preserve">model </w:t>
      </w:r>
      <w:r w:rsidR="00A9151A" w:rsidRPr="00A57465">
        <w:rPr>
          <w:rFonts w:ascii="Arial" w:hAnsi="Arial" w:cs="Arial"/>
          <w:color w:val="32433B" w:themeColor="text1"/>
          <w:sz w:val="22"/>
          <w:szCs w:val="20"/>
        </w:rPr>
        <w:t xml:space="preserve">to allocate people residing in each </w:t>
      </w:r>
      <w:r w:rsidR="00E12526" w:rsidRPr="00A57465">
        <w:rPr>
          <w:rFonts w:ascii="Arial" w:hAnsi="Arial" w:cs="Arial"/>
          <w:color w:val="32433B" w:themeColor="text1"/>
          <w:sz w:val="22"/>
          <w:szCs w:val="20"/>
        </w:rPr>
        <w:t xml:space="preserve">overlapping </w:t>
      </w:r>
      <w:r w:rsidR="00A9151A" w:rsidRPr="00A57465">
        <w:rPr>
          <w:rFonts w:ascii="Arial" w:hAnsi="Arial" w:cs="Arial"/>
          <w:color w:val="32433B" w:themeColor="text1"/>
          <w:sz w:val="22"/>
          <w:szCs w:val="20"/>
        </w:rPr>
        <w:t>SA1</w:t>
      </w:r>
      <w:r w:rsidR="00952102" w:rsidRPr="00A57465">
        <w:rPr>
          <w:rFonts w:ascii="Arial" w:hAnsi="Arial" w:cs="Arial"/>
          <w:color w:val="32433B" w:themeColor="text1"/>
          <w:sz w:val="22"/>
          <w:szCs w:val="20"/>
        </w:rPr>
        <w:t xml:space="preserve"> to the catchment of each facility</w:t>
      </w:r>
      <w:r w:rsidR="00575126" w:rsidRPr="00A57465">
        <w:rPr>
          <w:rFonts w:ascii="Arial" w:hAnsi="Arial" w:cs="Arial"/>
          <w:color w:val="32433B" w:themeColor="text1"/>
          <w:sz w:val="22"/>
          <w:szCs w:val="20"/>
        </w:rPr>
        <w:t xml:space="preserve">. </w:t>
      </w:r>
      <w:r w:rsidR="00A9151A" w:rsidRPr="00A57465">
        <w:rPr>
          <w:rFonts w:ascii="Arial" w:hAnsi="Arial" w:cs="Arial"/>
          <w:color w:val="32433B" w:themeColor="text1"/>
          <w:sz w:val="22"/>
          <w:szCs w:val="20"/>
        </w:rPr>
        <w:t>However</w:t>
      </w:r>
      <w:r w:rsidR="00952102" w:rsidRPr="00A57465">
        <w:rPr>
          <w:rFonts w:ascii="Arial" w:hAnsi="Arial" w:cs="Arial"/>
          <w:color w:val="32433B" w:themeColor="text1"/>
          <w:sz w:val="22"/>
          <w:szCs w:val="20"/>
        </w:rPr>
        <w:t xml:space="preserve">, </w:t>
      </w:r>
      <w:r w:rsidR="00A9151A" w:rsidRPr="00A57465">
        <w:rPr>
          <w:rFonts w:ascii="Arial" w:hAnsi="Arial" w:cs="Arial"/>
          <w:color w:val="32433B" w:themeColor="text1"/>
          <w:sz w:val="22"/>
          <w:szCs w:val="20"/>
        </w:rPr>
        <w:t>it is important to acknowledge</w:t>
      </w:r>
      <w:r w:rsidR="00E30E1B" w:rsidRPr="00A57465">
        <w:rPr>
          <w:rFonts w:ascii="Arial" w:hAnsi="Arial" w:cs="Arial"/>
          <w:color w:val="32433B" w:themeColor="text1"/>
          <w:sz w:val="22"/>
          <w:szCs w:val="20"/>
        </w:rPr>
        <w:t>, people might go to multiple facilities so a relationship with a specific venue is not exclusive.</w:t>
      </w:r>
    </w:p>
    <w:p w14:paraId="05307C7E" w14:textId="0916E7AD" w:rsidR="00E30E1B" w:rsidRPr="00A57465" w:rsidRDefault="00E30E1B" w:rsidP="00E30E1B">
      <w:pPr>
        <w:pStyle w:val="Bodytextonwhitebackground"/>
        <w:spacing w:after="0"/>
        <w:rPr>
          <w:rFonts w:ascii="Arial" w:hAnsi="Arial" w:cs="Arial"/>
          <w:b/>
          <w:bCs/>
          <w:color w:val="32433B" w:themeColor="text1"/>
          <w:sz w:val="22"/>
          <w:szCs w:val="20"/>
        </w:rPr>
      </w:pPr>
      <w:r w:rsidRPr="00A57465">
        <w:rPr>
          <w:rFonts w:ascii="Arial" w:hAnsi="Arial" w:cs="Arial"/>
          <w:b/>
          <w:bCs/>
          <w:color w:val="32433B" w:themeColor="text1"/>
          <w:sz w:val="22"/>
          <w:szCs w:val="20"/>
        </w:rPr>
        <w:t xml:space="preserve">Limitations and </w:t>
      </w:r>
      <w:r w:rsidR="00AA2D85" w:rsidRPr="00A57465">
        <w:rPr>
          <w:rFonts w:ascii="Arial" w:hAnsi="Arial" w:cs="Arial"/>
          <w:b/>
          <w:bCs/>
          <w:color w:val="32433B" w:themeColor="text1"/>
          <w:sz w:val="22"/>
          <w:szCs w:val="20"/>
        </w:rPr>
        <w:t>c</w:t>
      </w:r>
      <w:r w:rsidRPr="00A57465">
        <w:rPr>
          <w:rFonts w:ascii="Arial" w:hAnsi="Arial" w:cs="Arial"/>
          <w:b/>
          <w:bCs/>
          <w:color w:val="32433B" w:themeColor="text1"/>
          <w:sz w:val="22"/>
          <w:szCs w:val="20"/>
        </w:rPr>
        <w:t>aveats</w:t>
      </w:r>
    </w:p>
    <w:p w14:paraId="3024AA18" w14:textId="19AA5AB8" w:rsidR="00E30E1B" w:rsidRPr="00A57465" w:rsidRDefault="00E30E1B" w:rsidP="00C37050">
      <w:pPr>
        <w:pStyle w:val="Bodytextonwhitebackground"/>
        <w:spacing w:after="80"/>
        <w:rPr>
          <w:rFonts w:ascii="Arial" w:hAnsi="Arial" w:cs="Arial"/>
          <w:color w:val="32433B" w:themeColor="text1"/>
          <w:sz w:val="22"/>
          <w:szCs w:val="20"/>
        </w:rPr>
      </w:pPr>
      <w:r w:rsidRPr="00A57465">
        <w:rPr>
          <w:rFonts w:ascii="Arial" w:hAnsi="Arial" w:cs="Arial"/>
          <w:color w:val="32433B" w:themeColor="text1"/>
          <w:sz w:val="22"/>
          <w:szCs w:val="20"/>
        </w:rPr>
        <w:t xml:space="preserve">There are some caveats and limitations that apply. The GPS information </w:t>
      </w:r>
      <w:r w:rsidR="004E2C11" w:rsidRPr="00A57465">
        <w:rPr>
          <w:rFonts w:ascii="Arial" w:hAnsi="Arial" w:cs="Arial"/>
          <w:color w:val="32433B" w:themeColor="text1"/>
          <w:sz w:val="22"/>
          <w:szCs w:val="20"/>
        </w:rPr>
        <w:t xml:space="preserve">was </w:t>
      </w:r>
      <w:r w:rsidRPr="00A57465">
        <w:rPr>
          <w:rFonts w:ascii="Arial" w:hAnsi="Arial" w:cs="Arial"/>
          <w:color w:val="32433B" w:themeColor="text1"/>
          <w:sz w:val="22"/>
          <w:szCs w:val="20"/>
        </w:rPr>
        <w:t>collected by 2019 cell-phone data, meaning it reflects the pre-Covid situation. The</w:t>
      </w:r>
      <w:r w:rsidR="004E2C11" w:rsidRPr="00A57465">
        <w:rPr>
          <w:rFonts w:ascii="Arial" w:hAnsi="Arial" w:cs="Arial"/>
          <w:color w:val="32433B" w:themeColor="text1"/>
          <w:sz w:val="22"/>
          <w:szCs w:val="20"/>
        </w:rPr>
        <w:t>re</w:t>
      </w:r>
      <w:r w:rsidRPr="00A57465">
        <w:rPr>
          <w:rFonts w:ascii="Arial" w:hAnsi="Arial" w:cs="Arial"/>
          <w:color w:val="32433B" w:themeColor="text1"/>
          <w:sz w:val="22"/>
          <w:szCs w:val="20"/>
        </w:rPr>
        <w:t xml:space="preserve"> are some challenges in applying the phone data to this study</w:t>
      </w:r>
      <w:r w:rsidR="004E2C11" w:rsidRPr="00A57465">
        <w:rPr>
          <w:rFonts w:ascii="Arial" w:hAnsi="Arial" w:cs="Arial"/>
          <w:color w:val="32433B" w:themeColor="text1"/>
          <w:sz w:val="22"/>
          <w:szCs w:val="20"/>
        </w:rPr>
        <w:t>,</w:t>
      </w:r>
      <w:r w:rsidRPr="00A57465">
        <w:rPr>
          <w:rFonts w:ascii="Arial" w:hAnsi="Arial" w:cs="Arial"/>
          <w:color w:val="32433B" w:themeColor="text1"/>
          <w:sz w:val="22"/>
          <w:szCs w:val="20"/>
        </w:rPr>
        <w:t xml:space="preserve"> including:</w:t>
      </w:r>
    </w:p>
    <w:p w14:paraId="099E16AA" w14:textId="066E60FE" w:rsidR="00E30E1B" w:rsidRPr="00A57465" w:rsidRDefault="00E30E1B" w:rsidP="00BA075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Where a facility is located close to another, potentially competing facility, or another unrelated facility (like a school), the user cannot be differentiated in terms of </w:t>
      </w:r>
      <w:r w:rsidR="00EC546F" w:rsidRPr="00A57465">
        <w:rPr>
          <w:rFonts w:ascii="Arial" w:hAnsi="Arial" w:cs="Arial"/>
          <w:color w:val="32433B" w:themeColor="text1"/>
          <w:sz w:val="22"/>
          <w:szCs w:val="20"/>
        </w:rPr>
        <w:t xml:space="preserve">the </w:t>
      </w:r>
      <w:r w:rsidRPr="00A57465">
        <w:rPr>
          <w:rFonts w:ascii="Arial" w:hAnsi="Arial" w:cs="Arial"/>
          <w:color w:val="32433B" w:themeColor="text1"/>
          <w:sz w:val="22"/>
          <w:szCs w:val="20"/>
        </w:rPr>
        <w:t>purpose of visit.</w:t>
      </w:r>
    </w:p>
    <w:p w14:paraId="10D8373A" w14:textId="4BF81E9A" w:rsidR="00E30E1B" w:rsidRPr="00A57465" w:rsidRDefault="00E30E1B" w:rsidP="00776D5F">
      <w:pPr>
        <w:pStyle w:val="bulletPointsonWhite"/>
        <w:spacing w:after="80"/>
        <w:rPr>
          <w:rFonts w:ascii="Arial" w:hAnsi="Arial" w:cs="Arial"/>
          <w:color w:val="32433B" w:themeColor="text1"/>
          <w:sz w:val="22"/>
          <w:szCs w:val="20"/>
        </w:rPr>
      </w:pPr>
      <w:r w:rsidRPr="00A57465">
        <w:rPr>
          <w:rFonts w:ascii="Arial" w:hAnsi="Arial" w:cs="Arial"/>
          <w:color w:val="32433B" w:themeColor="text1"/>
          <w:sz w:val="22"/>
          <w:szCs w:val="20"/>
        </w:rPr>
        <w:t>Some people do not take</w:t>
      </w:r>
      <w:r w:rsidR="00EC546F" w:rsidRPr="00A57465">
        <w:rPr>
          <w:rFonts w:ascii="Arial" w:hAnsi="Arial" w:cs="Arial"/>
          <w:color w:val="32433B" w:themeColor="text1"/>
          <w:sz w:val="22"/>
          <w:szCs w:val="20"/>
        </w:rPr>
        <w:t>,</w:t>
      </w:r>
      <w:r w:rsidRPr="00A57465">
        <w:rPr>
          <w:rFonts w:ascii="Arial" w:hAnsi="Arial" w:cs="Arial"/>
          <w:color w:val="32433B" w:themeColor="text1"/>
          <w:sz w:val="22"/>
          <w:szCs w:val="20"/>
        </w:rPr>
        <w:t xml:space="preserve"> turn off</w:t>
      </w:r>
      <w:r w:rsidR="00F25819" w:rsidRPr="00A57465">
        <w:rPr>
          <w:rFonts w:ascii="Arial" w:hAnsi="Arial" w:cs="Arial"/>
          <w:color w:val="32433B" w:themeColor="text1"/>
          <w:sz w:val="22"/>
          <w:szCs w:val="20"/>
        </w:rPr>
        <w:t>,</w:t>
      </w:r>
      <w:r w:rsidRPr="00A57465">
        <w:rPr>
          <w:rFonts w:ascii="Arial" w:hAnsi="Arial" w:cs="Arial"/>
          <w:color w:val="32433B" w:themeColor="text1"/>
          <w:sz w:val="22"/>
          <w:szCs w:val="20"/>
        </w:rPr>
        <w:t xml:space="preserve"> or restrict the visibility of their mobile phones and therefore these users are not feature</w:t>
      </w:r>
      <w:r w:rsidR="00EC546F" w:rsidRPr="00A57465">
        <w:rPr>
          <w:rFonts w:ascii="Arial" w:hAnsi="Arial" w:cs="Arial"/>
          <w:color w:val="32433B" w:themeColor="text1"/>
          <w:sz w:val="22"/>
          <w:szCs w:val="20"/>
        </w:rPr>
        <w:t>d</w:t>
      </w:r>
      <w:r w:rsidRPr="00A57465">
        <w:rPr>
          <w:rFonts w:ascii="Arial" w:hAnsi="Arial" w:cs="Arial"/>
          <w:color w:val="32433B" w:themeColor="text1"/>
          <w:sz w:val="22"/>
          <w:szCs w:val="20"/>
        </w:rPr>
        <w:t xml:space="preserve"> in the base data. However, the dataset is still vast, including over 2 billion data points.</w:t>
      </w:r>
    </w:p>
    <w:p w14:paraId="62487985" w14:textId="08BADECD" w:rsidR="00950ACF" w:rsidRPr="00A57465" w:rsidRDefault="00E30E1B" w:rsidP="00776D5F">
      <w:pPr>
        <w:pStyle w:val="Bodytextonwhitebackground"/>
        <w:spacing w:after="80"/>
        <w:rPr>
          <w:rFonts w:ascii="Arial" w:hAnsi="Arial" w:cs="Arial"/>
          <w:color w:val="32433B" w:themeColor="text1"/>
          <w:sz w:val="22"/>
          <w:szCs w:val="20"/>
        </w:rPr>
      </w:pPr>
      <w:r w:rsidRPr="00A57465">
        <w:rPr>
          <w:rFonts w:ascii="Arial" w:hAnsi="Arial" w:cs="Arial"/>
          <w:color w:val="32433B" w:themeColor="text1"/>
          <w:sz w:val="22"/>
          <w:szCs w:val="20"/>
        </w:rPr>
        <w:t xml:space="preserve">The limitations introduce some uncertainty, but the alternative is to undertake expensive user tracking surveys, or to survey households in terms of the travel patterns and facility use. </w:t>
      </w:r>
    </w:p>
    <w:p w14:paraId="51CB59C7" w14:textId="68F79627" w:rsidR="00E30E1B" w:rsidRPr="00A57465" w:rsidRDefault="00E30E1B" w:rsidP="00E30E1B">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The modelling draws on the principles of gravity modelling. In a retail gravity model, the anticipated sales (equivalent to usage) can be estimated and used to project sale levels and the impacts on other stores. But it was not possible to calibrate the Community Facilities Model to reflect the user </w:t>
      </w:r>
      <w:r w:rsidRPr="00A57465">
        <w:rPr>
          <w:rFonts w:ascii="Arial" w:hAnsi="Arial" w:cs="Arial"/>
          <w:color w:val="32433B" w:themeColor="text1"/>
          <w:sz w:val="22"/>
          <w:szCs w:val="20"/>
        </w:rPr>
        <w:lastRenderedPageBreak/>
        <w:t xml:space="preserve">information and patterns, because the level of visitor/use information is variable. Therefore, changes in the population </w:t>
      </w:r>
      <w:r w:rsidR="00BC40C5" w:rsidRPr="00A57465">
        <w:rPr>
          <w:rFonts w:ascii="Arial" w:hAnsi="Arial" w:cs="Arial"/>
          <w:color w:val="32433B" w:themeColor="text1"/>
          <w:sz w:val="22"/>
          <w:szCs w:val="20"/>
        </w:rPr>
        <w:t xml:space="preserve">in </w:t>
      </w:r>
      <w:r w:rsidRPr="00A57465">
        <w:rPr>
          <w:rFonts w:ascii="Arial" w:hAnsi="Arial" w:cs="Arial"/>
          <w:color w:val="32433B" w:themeColor="text1"/>
          <w:sz w:val="22"/>
          <w:szCs w:val="20"/>
        </w:rPr>
        <w:t xml:space="preserve">catchments </w:t>
      </w:r>
      <w:r w:rsidR="00D626E2" w:rsidRPr="00A57465">
        <w:rPr>
          <w:rFonts w:ascii="Arial" w:hAnsi="Arial" w:cs="Arial"/>
          <w:color w:val="32433B" w:themeColor="text1"/>
          <w:sz w:val="22"/>
          <w:szCs w:val="20"/>
        </w:rPr>
        <w:t>we</w:t>
      </w:r>
      <w:r w:rsidRPr="00A57465">
        <w:rPr>
          <w:rFonts w:ascii="Arial" w:hAnsi="Arial" w:cs="Arial"/>
          <w:color w:val="32433B" w:themeColor="text1"/>
          <w:sz w:val="22"/>
          <w:szCs w:val="20"/>
        </w:rPr>
        <w:t xml:space="preserve">re used as a proxy for </w:t>
      </w:r>
      <w:r w:rsidR="00BC40C5" w:rsidRPr="00A57465">
        <w:rPr>
          <w:rFonts w:ascii="Arial" w:hAnsi="Arial" w:cs="Arial"/>
          <w:color w:val="32433B" w:themeColor="text1"/>
          <w:sz w:val="22"/>
          <w:szCs w:val="20"/>
        </w:rPr>
        <w:t xml:space="preserve">demand </w:t>
      </w:r>
      <w:r w:rsidRPr="00A57465">
        <w:rPr>
          <w:rFonts w:ascii="Arial" w:hAnsi="Arial" w:cs="Arial"/>
          <w:color w:val="32433B" w:themeColor="text1"/>
          <w:sz w:val="22"/>
          <w:szCs w:val="20"/>
        </w:rPr>
        <w:t>shift</w:t>
      </w:r>
      <w:r w:rsidR="00BC40C5" w:rsidRPr="00A57465">
        <w:rPr>
          <w:rFonts w:ascii="Arial" w:hAnsi="Arial" w:cs="Arial"/>
          <w:color w:val="32433B" w:themeColor="text1"/>
          <w:sz w:val="22"/>
          <w:szCs w:val="20"/>
        </w:rPr>
        <w:t>s</w:t>
      </w:r>
      <w:r w:rsidRPr="00A57465">
        <w:rPr>
          <w:rFonts w:ascii="Arial" w:hAnsi="Arial" w:cs="Arial"/>
          <w:color w:val="32433B" w:themeColor="text1"/>
          <w:sz w:val="22"/>
          <w:szCs w:val="20"/>
        </w:rPr>
        <w:t>.</w:t>
      </w:r>
    </w:p>
    <w:p w14:paraId="013FF97E" w14:textId="58F0794A" w:rsidR="00E30E1B" w:rsidRDefault="00E30E1B" w:rsidP="00E30E1B">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The modelling work is based on the current travel/use </w:t>
      </w:r>
      <w:proofErr w:type="gramStart"/>
      <w:r w:rsidRPr="00A57465">
        <w:rPr>
          <w:rFonts w:ascii="Arial" w:hAnsi="Arial" w:cs="Arial"/>
          <w:color w:val="32433B" w:themeColor="text1"/>
          <w:sz w:val="22"/>
          <w:szCs w:val="20"/>
        </w:rPr>
        <w:t>patterns</w:t>
      </w:r>
      <w:proofErr w:type="gramEnd"/>
      <w:r w:rsidR="00F6412C" w:rsidRPr="00A57465">
        <w:rPr>
          <w:rFonts w:ascii="Arial" w:hAnsi="Arial" w:cs="Arial"/>
          <w:color w:val="32433B" w:themeColor="text1"/>
          <w:sz w:val="22"/>
          <w:szCs w:val="20"/>
        </w:rPr>
        <w:t xml:space="preserve"> and it </w:t>
      </w:r>
      <w:r w:rsidRPr="00A57465">
        <w:rPr>
          <w:rFonts w:ascii="Arial" w:hAnsi="Arial" w:cs="Arial"/>
          <w:color w:val="32433B" w:themeColor="text1"/>
          <w:sz w:val="22"/>
          <w:szCs w:val="20"/>
        </w:rPr>
        <w:t xml:space="preserve">is plausible these patterns might change. The potential implications are considered separately in the </w:t>
      </w:r>
      <w:r w:rsidR="00F6412C" w:rsidRPr="00A57465">
        <w:rPr>
          <w:rFonts w:ascii="Arial" w:hAnsi="Arial" w:cs="Arial"/>
          <w:color w:val="32433B" w:themeColor="text1"/>
          <w:sz w:val="22"/>
          <w:szCs w:val="20"/>
        </w:rPr>
        <w:t xml:space="preserve">wider </w:t>
      </w:r>
      <w:r w:rsidRPr="00A57465">
        <w:rPr>
          <w:rFonts w:ascii="Arial" w:hAnsi="Arial" w:cs="Arial"/>
          <w:color w:val="32433B" w:themeColor="text1"/>
          <w:sz w:val="22"/>
          <w:szCs w:val="20"/>
        </w:rPr>
        <w:t xml:space="preserve">analysis. </w:t>
      </w:r>
    </w:p>
    <w:p w14:paraId="1A0C5DD9" w14:textId="77777777" w:rsidR="00A57465" w:rsidRPr="00A57465" w:rsidRDefault="00A57465" w:rsidP="00E30E1B">
      <w:pPr>
        <w:pStyle w:val="Bodytextonwhitebackground"/>
        <w:rPr>
          <w:rFonts w:ascii="Arial" w:hAnsi="Arial" w:cs="Arial"/>
          <w:color w:val="32433B" w:themeColor="text1"/>
          <w:sz w:val="22"/>
          <w:szCs w:val="20"/>
        </w:rPr>
      </w:pPr>
    </w:p>
    <w:p w14:paraId="2E84A087" w14:textId="5E0629F2" w:rsidR="000308BC" w:rsidRPr="009B732A" w:rsidRDefault="000308BC" w:rsidP="00E85F60">
      <w:pPr>
        <w:pStyle w:val="2aVS-SubheadingOnWhiteBackground"/>
        <w:spacing w:before="120" w:after="80"/>
        <w:rPr>
          <w:rFonts w:ascii="Arial" w:hAnsi="Arial" w:cs="Arial"/>
          <w:color w:val="32433B" w:themeColor="text1"/>
        </w:rPr>
      </w:pPr>
      <w:bookmarkStart w:id="63" w:name="_Toc169176490"/>
      <w:r w:rsidRPr="009B732A">
        <w:rPr>
          <w:rFonts w:ascii="Arial" w:hAnsi="Arial" w:cs="Arial"/>
          <w:color w:val="32433B" w:themeColor="text1"/>
        </w:rPr>
        <w:t>Report Format</w:t>
      </w:r>
      <w:r w:rsidR="00A93473" w:rsidRPr="009B732A">
        <w:rPr>
          <w:rFonts w:ascii="Arial" w:hAnsi="Arial" w:cs="Arial"/>
          <w:color w:val="32433B" w:themeColor="text1"/>
        </w:rPr>
        <w:t xml:space="preserve"> &amp; Companion Reports</w:t>
      </w:r>
      <w:bookmarkEnd w:id="63"/>
    </w:p>
    <w:p w14:paraId="6C6AD33A" w14:textId="0F033595" w:rsidR="00FF5418" w:rsidRPr="00A57465" w:rsidRDefault="00361577" w:rsidP="00E85F60">
      <w:pPr>
        <w:pStyle w:val="Bodytextonwhitebackground"/>
        <w:spacing w:after="60"/>
        <w:rPr>
          <w:rFonts w:ascii="Arial" w:hAnsi="Arial" w:cs="Arial"/>
          <w:color w:val="32433B" w:themeColor="text1"/>
          <w:sz w:val="22"/>
          <w:szCs w:val="20"/>
        </w:rPr>
      </w:pPr>
      <w:r w:rsidRPr="00A57465">
        <w:rPr>
          <w:rFonts w:ascii="Arial" w:hAnsi="Arial" w:cs="Arial"/>
          <w:color w:val="32433B" w:themeColor="text1"/>
          <w:sz w:val="22"/>
          <w:szCs w:val="20"/>
        </w:rPr>
        <w:t>F</w:t>
      </w:r>
      <w:r w:rsidR="00864819" w:rsidRPr="00A57465">
        <w:rPr>
          <w:rFonts w:ascii="Arial" w:hAnsi="Arial" w:cs="Arial"/>
          <w:color w:val="32433B" w:themeColor="text1"/>
          <w:sz w:val="22"/>
          <w:szCs w:val="20"/>
        </w:rPr>
        <w:t xml:space="preserve">indings from the needs analysis </w:t>
      </w:r>
      <w:r w:rsidRPr="00A57465">
        <w:rPr>
          <w:rFonts w:ascii="Arial" w:hAnsi="Arial" w:cs="Arial"/>
          <w:color w:val="32433B" w:themeColor="text1"/>
          <w:sz w:val="22"/>
          <w:szCs w:val="20"/>
        </w:rPr>
        <w:t xml:space="preserve">phase </w:t>
      </w:r>
      <w:r w:rsidR="00FD2739" w:rsidRPr="00A57465">
        <w:rPr>
          <w:rFonts w:ascii="Arial" w:hAnsi="Arial" w:cs="Arial"/>
          <w:color w:val="32433B" w:themeColor="text1"/>
          <w:sz w:val="22"/>
          <w:szCs w:val="20"/>
        </w:rPr>
        <w:t xml:space="preserve">are </w:t>
      </w:r>
      <w:r w:rsidRPr="00A57465">
        <w:rPr>
          <w:rFonts w:ascii="Arial" w:hAnsi="Arial" w:cs="Arial"/>
          <w:color w:val="32433B" w:themeColor="text1"/>
          <w:sz w:val="22"/>
          <w:szCs w:val="20"/>
        </w:rPr>
        <w:t xml:space="preserve">outlined </w:t>
      </w:r>
      <w:r w:rsidR="00741DB8" w:rsidRPr="00A57465">
        <w:rPr>
          <w:rFonts w:ascii="Arial" w:hAnsi="Arial" w:cs="Arial"/>
          <w:color w:val="32433B" w:themeColor="text1"/>
          <w:sz w:val="22"/>
          <w:szCs w:val="20"/>
        </w:rPr>
        <w:t>in</w:t>
      </w:r>
      <w:r w:rsidR="00864819" w:rsidRPr="00A57465">
        <w:rPr>
          <w:rFonts w:ascii="Arial" w:hAnsi="Arial" w:cs="Arial"/>
          <w:color w:val="32433B" w:themeColor="text1"/>
          <w:sz w:val="22"/>
          <w:szCs w:val="20"/>
        </w:rPr>
        <w:t xml:space="preserve"> a suite of reports </w:t>
      </w:r>
      <w:r w:rsidR="009676D0" w:rsidRPr="00A57465">
        <w:rPr>
          <w:rFonts w:ascii="Arial" w:hAnsi="Arial" w:cs="Arial"/>
          <w:color w:val="32433B" w:themeColor="text1"/>
          <w:sz w:val="22"/>
          <w:szCs w:val="20"/>
        </w:rPr>
        <w:t xml:space="preserve">summarised </w:t>
      </w:r>
      <w:r w:rsidR="003D2D04" w:rsidRPr="00A57465">
        <w:rPr>
          <w:rFonts w:ascii="Arial" w:hAnsi="Arial" w:cs="Arial"/>
          <w:color w:val="32433B" w:themeColor="text1"/>
          <w:sz w:val="22"/>
          <w:szCs w:val="20"/>
        </w:rPr>
        <w:t>below.</w:t>
      </w:r>
      <w:r w:rsidR="009E0BAB" w:rsidRPr="00A57465">
        <w:rPr>
          <w:rFonts w:ascii="Arial" w:hAnsi="Arial" w:cs="Arial"/>
          <w:color w:val="32433B" w:themeColor="text1"/>
          <w:sz w:val="22"/>
          <w:szCs w:val="20"/>
        </w:rPr>
        <w:t xml:space="preserve"> This is the primary report </w:t>
      </w:r>
      <w:r w:rsidR="009676D0" w:rsidRPr="00A57465">
        <w:rPr>
          <w:rFonts w:ascii="Arial" w:hAnsi="Arial" w:cs="Arial"/>
          <w:color w:val="32433B" w:themeColor="text1"/>
          <w:sz w:val="22"/>
          <w:szCs w:val="20"/>
        </w:rPr>
        <w:t xml:space="preserve">that </w:t>
      </w:r>
      <w:r w:rsidR="00741DB8" w:rsidRPr="00A57465">
        <w:rPr>
          <w:rFonts w:ascii="Arial" w:hAnsi="Arial" w:cs="Arial"/>
          <w:color w:val="32433B" w:themeColor="text1"/>
          <w:sz w:val="22"/>
          <w:szCs w:val="20"/>
        </w:rPr>
        <w:t>includes an overview of all analysis and the key findings</w:t>
      </w:r>
      <w:r w:rsidR="005D3D62" w:rsidRPr="00A57465">
        <w:rPr>
          <w:rFonts w:ascii="Arial" w:hAnsi="Arial" w:cs="Arial"/>
          <w:color w:val="32433B" w:themeColor="text1"/>
          <w:sz w:val="22"/>
          <w:szCs w:val="20"/>
        </w:rPr>
        <w:t xml:space="preserve"> across </w:t>
      </w:r>
      <w:r w:rsidR="009676D0" w:rsidRPr="00A57465">
        <w:rPr>
          <w:rFonts w:ascii="Arial" w:hAnsi="Arial" w:cs="Arial"/>
          <w:color w:val="32433B" w:themeColor="text1"/>
          <w:sz w:val="22"/>
          <w:szCs w:val="20"/>
        </w:rPr>
        <w:t xml:space="preserve">the </w:t>
      </w:r>
      <w:r w:rsidR="005D3D62" w:rsidRPr="00A57465">
        <w:rPr>
          <w:rFonts w:ascii="Arial" w:hAnsi="Arial" w:cs="Arial"/>
          <w:color w:val="32433B" w:themeColor="text1"/>
          <w:sz w:val="22"/>
          <w:szCs w:val="20"/>
        </w:rPr>
        <w:t>community facility network</w:t>
      </w:r>
      <w:r w:rsidR="00741DB8" w:rsidRPr="00A57465">
        <w:rPr>
          <w:rFonts w:ascii="Arial" w:hAnsi="Arial" w:cs="Arial"/>
          <w:color w:val="32433B" w:themeColor="text1"/>
          <w:sz w:val="22"/>
          <w:szCs w:val="20"/>
        </w:rPr>
        <w:t xml:space="preserve">. </w:t>
      </w:r>
      <w:r w:rsidR="00FD2739" w:rsidRPr="00A57465">
        <w:rPr>
          <w:rFonts w:ascii="Arial" w:hAnsi="Arial" w:cs="Arial"/>
          <w:color w:val="32433B" w:themeColor="text1"/>
          <w:sz w:val="22"/>
          <w:szCs w:val="20"/>
        </w:rPr>
        <w:t xml:space="preserve">The </w:t>
      </w:r>
      <w:r w:rsidR="0009013B" w:rsidRPr="00A57465">
        <w:rPr>
          <w:rFonts w:ascii="Arial" w:hAnsi="Arial" w:cs="Arial"/>
          <w:color w:val="32433B" w:themeColor="text1"/>
          <w:sz w:val="22"/>
          <w:szCs w:val="20"/>
        </w:rPr>
        <w:t>companion</w:t>
      </w:r>
      <w:r w:rsidR="00FD2739" w:rsidRPr="00A57465">
        <w:rPr>
          <w:rFonts w:ascii="Arial" w:hAnsi="Arial" w:cs="Arial"/>
          <w:color w:val="32433B" w:themeColor="text1"/>
          <w:sz w:val="22"/>
          <w:szCs w:val="20"/>
        </w:rPr>
        <w:t xml:space="preserve"> reports focus on different aspects </w:t>
      </w:r>
      <w:r w:rsidR="005D3D62" w:rsidRPr="00A57465">
        <w:rPr>
          <w:rFonts w:ascii="Arial" w:hAnsi="Arial" w:cs="Arial"/>
          <w:color w:val="32433B" w:themeColor="text1"/>
          <w:sz w:val="22"/>
          <w:szCs w:val="20"/>
        </w:rPr>
        <w:t xml:space="preserve">as indicated by the title. Given the number of facilities and the extent of analysis, </w:t>
      </w:r>
      <w:r w:rsidR="00424B66" w:rsidRPr="00A57465">
        <w:rPr>
          <w:rFonts w:ascii="Arial" w:hAnsi="Arial" w:cs="Arial"/>
          <w:color w:val="32433B" w:themeColor="text1"/>
          <w:sz w:val="22"/>
          <w:szCs w:val="20"/>
        </w:rPr>
        <w:t xml:space="preserve">the companion reports are </w:t>
      </w:r>
      <w:r w:rsidR="009F72D2" w:rsidRPr="00A57465">
        <w:rPr>
          <w:rFonts w:ascii="Arial" w:hAnsi="Arial" w:cs="Arial"/>
          <w:color w:val="32433B" w:themeColor="text1"/>
          <w:sz w:val="22"/>
          <w:szCs w:val="20"/>
        </w:rPr>
        <w:t xml:space="preserve">in </w:t>
      </w:r>
      <w:r w:rsidR="000E548A" w:rsidRPr="00A57465">
        <w:rPr>
          <w:rFonts w:ascii="Arial" w:hAnsi="Arial" w:cs="Arial"/>
          <w:color w:val="32433B" w:themeColor="text1"/>
          <w:sz w:val="22"/>
          <w:szCs w:val="20"/>
        </w:rPr>
        <w:t xml:space="preserve">a </w:t>
      </w:r>
      <w:r w:rsidR="009F72D2" w:rsidRPr="00A57465">
        <w:rPr>
          <w:rFonts w:ascii="Arial" w:hAnsi="Arial" w:cs="Arial"/>
          <w:color w:val="32433B" w:themeColor="text1"/>
          <w:sz w:val="22"/>
          <w:szCs w:val="20"/>
        </w:rPr>
        <w:t xml:space="preserve">summary format </w:t>
      </w:r>
      <w:r w:rsidR="001F25E1" w:rsidRPr="00A57465">
        <w:rPr>
          <w:rFonts w:ascii="Arial" w:hAnsi="Arial" w:cs="Arial"/>
          <w:color w:val="32433B" w:themeColor="text1"/>
          <w:sz w:val="22"/>
          <w:szCs w:val="20"/>
        </w:rPr>
        <w:t xml:space="preserve">to aid in readability and reduce the </w:t>
      </w:r>
      <w:r w:rsidR="007F4692" w:rsidRPr="00A57465">
        <w:rPr>
          <w:rFonts w:ascii="Arial" w:hAnsi="Arial" w:cs="Arial"/>
          <w:color w:val="32433B" w:themeColor="text1"/>
          <w:sz w:val="22"/>
          <w:szCs w:val="20"/>
        </w:rPr>
        <w:t xml:space="preserve">volume </w:t>
      </w:r>
      <w:r w:rsidR="001F25E1" w:rsidRPr="00A57465">
        <w:rPr>
          <w:rFonts w:ascii="Arial" w:hAnsi="Arial" w:cs="Arial"/>
          <w:color w:val="32433B" w:themeColor="text1"/>
          <w:sz w:val="22"/>
          <w:szCs w:val="20"/>
        </w:rPr>
        <w:t>of the report</w:t>
      </w:r>
      <w:r w:rsidR="007F4692" w:rsidRPr="00A57465">
        <w:rPr>
          <w:rFonts w:ascii="Arial" w:hAnsi="Arial" w:cs="Arial"/>
          <w:color w:val="32433B" w:themeColor="text1"/>
          <w:sz w:val="22"/>
          <w:szCs w:val="20"/>
        </w:rPr>
        <w:t>s</w:t>
      </w:r>
      <w:r w:rsidR="001F25E1" w:rsidRPr="00A57465">
        <w:rPr>
          <w:rFonts w:ascii="Arial" w:hAnsi="Arial" w:cs="Arial"/>
          <w:color w:val="32433B" w:themeColor="text1"/>
          <w:sz w:val="22"/>
          <w:szCs w:val="20"/>
        </w:rPr>
        <w:t>.</w:t>
      </w:r>
    </w:p>
    <w:p w14:paraId="74B75BA9" w14:textId="77777777" w:rsidR="006826D2" w:rsidRPr="00A57465" w:rsidRDefault="006826D2" w:rsidP="006826D2">
      <w:pPr>
        <w:pStyle w:val="Bodytextonwhitebackground"/>
        <w:rPr>
          <w:rFonts w:ascii="Arial" w:hAnsi="Arial" w:cs="Arial"/>
          <w:b/>
          <w:bCs/>
          <w:color w:val="32433B" w:themeColor="text1"/>
          <w:sz w:val="22"/>
          <w:szCs w:val="20"/>
        </w:rPr>
      </w:pPr>
      <w:r w:rsidRPr="00A57465">
        <w:rPr>
          <w:rFonts w:ascii="Arial" w:hAnsi="Arial" w:cs="Arial"/>
          <w:b/>
          <w:bCs/>
          <w:color w:val="32433B" w:themeColor="text1"/>
          <w:sz w:val="22"/>
          <w:szCs w:val="20"/>
        </w:rPr>
        <w:t>WELLINGTON’S COMMUNITY FACILITIES NEEDS ANALYSIS REPORT</w:t>
      </w:r>
    </w:p>
    <w:p w14:paraId="39445436" w14:textId="77777777" w:rsidR="006826D2" w:rsidRPr="00A57465" w:rsidRDefault="006826D2" w:rsidP="006826D2">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Strategic context for all community facilities</w:t>
      </w:r>
    </w:p>
    <w:p w14:paraId="0D5F722A" w14:textId="77777777" w:rsidR="006826D2" w:rsidRPr="00A57465" w:rsidRDefault="006826D2" w:rsidP="006826D2">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Growth and population context for Wellington</w:t>
      </w:r>
    </w:p>
    <w:p w14:paraId="21AB60DE" w14:textId="77777777" w:rsidR="006826D2" w:rsidRPr="00A57465" w:rsidRDefault="006826D2" w:rsidP="006826D2">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Natural hazards context for Wellington </w:t>
      </w:r>
    </w:p>
    <w:p w14:paraId="46AFF38C" w14:textId="77777777" w:rsidR="006826D2" w:rsidRPr="00A57465" w:rsidRDefault="006826D2" w:rsidP="006826D2">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Overview of Wellington’s community facility eco-system</w:t>
      </w:r>
    </w:p>
    <w:p w14:paraId="671F25F6" w14:textId="77777777" w:rsidR="006826D2" w:rsidRPr="00A57465" w:rsidRDefault="006826D2" w:rsidP="006826D2">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Overview of community views and community facility user profiles</w:t>
      </w:r>
    </w:p>
    <w:p w14:paraId="310041FC" w14:textId="77777777" w:rsidR="006826D2" w:rsidRPr="00A57465" w:rsidRDefault="006826D2" w:rsidP="006826D2">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Financial overview of Council’s community facility provision</w:t>
      </w:r>
    </w:p>
    <w:p w14:paraId="71F01E6F" w14:textId="77777777" w:rsidR="006826D2" w:rsidRPr="00A57465" w:rsidRDefault="006826D2" w:rsidP="006826D2">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Overview of the supply and demand modelling</w:t>
      </w:r>
    </w:p>
    <w:p w14:paraId="23CC89E1" w14:textId="77777777" w:rsidR="006826D2" w:rsidRPr="00A57465" w:rsidRDefault="006826D2" w:rsidP="006826D2">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Summary of key findings by facility type</w:t>
      </w:r>
    </w:p>
    <w:p w14:paraId="78D23275" w14:textId="77777777" w:rsidR="006826D2" w:rsidRPr="00A57465" w:rsidRDefault="006826D2" w:rsidP="006826D2">
      <w:pPr>
        <w:pStyle w:val="Bodytextonwhitebackground"/>
        <w:rPr>
          <w:rFonts w:ascii="Arial" w:hAnsi="Arial" w:cs="Arial"/>
          <w:b/>
          <w:bCs/>
          <w:caps/>
          <w:color w:val="32433B" w:themeColor="text1"/>
          <w:sz w:val="22"/>
          <w:szCs w:val="20"/>
        </w:rPr>
      </w:pPr>
      <w:r w:rsidRPr="00A57465">
        <w:rPr>
          <w:rFonts w:ascii="Arial" w:hAnsi="Arial" w:cs="Arial"/>
          <w:b/>
          <w:bCs/>
          <w:caps/>
          <w:color w:val="32433B" w:themeColor="text1"/>
          <w:sz w:val="22"/>
          <w:szCs w:val="20"/>
        </w:rPr>
        <w:t>Community Facilities Plan Modelling and Supporting Analysis</w:t>
      </w:r>
    </w:p>
    <w:p w14:paraId="32E6BBC6" w14:textId="77777777" w:rsidR="006826D2" w:rsidRPr="00A57465" w:rsidRDefault="006826D2" w:rsidP="004776DA">
      <w:pPr>
        <w:pStyle w:val="bulletPointsonWhite"/>
        <w:rPr>
          <w:rFonts w:ascii="Arial" w:hAnsi="Arial" w:cs="Arial"/>
          <w:b/>
          <w:bCs/>
          <w:color w:val="32433B" w:themeColor="text1"/>
          <w:sz w:val="22"/>
          <w:szCs w:val="20"/>
        </w:rPr>
      </w:pPr>
      <w:r w:rsidRPr="00A57465">
        <w:rPr>
          <w:rFonts w:ascii="Arial" w:hAnsi="Arial" w:cs="Arial"/>
          <w:color w:val="32433B" w:themeColor="text1"/>
          <w:sz w:val="22"/>
          <w:szCs w:val="20"/>
        </w:rPr>
        <w:t>Population composition and growth projections</w:t>
      </w:r>
    </w:p>
    <w:p w14:paraId="58BE6BC7" w14:textId="77777777" w:rsidR="006826D2" w:rsidRPr="00A57465" w:rsidRDefault="006826D2" w:rsidP="004776DA">
      <w:pPr>
        <w:pStyle w:val="bulletPointsonWhite"/>
        <w:rPr>
          <w:rFonts w:ascii="Arial" w:hAnsi="Arial" w:cs="Arial"/>
          <w:b/>
          <w:bCs/>
          <w:color w:val="32433B" w:themeColor="text1"/>
          <w:sz w:val="22"/>
          <w:szCs w:val="20"/>
        </w:rPr>
      </w:pPr>
      <w:r w:rsidRPr="00A57465">
        <w:rPr>
          <w:rFonts w:ascii="Arial" w:hAnsi="Arial" w:cs="Arial"/>
          <w:color w:val="32433B" w:themeColor="text1"/>
          <w:sz w:val="22"/>
          <w:szCs w:val="20"/>
        </w:rPr>
        <w:t>Catchment analysis modelling completed by Market Economics</w:t>
      </w:r>
    </w:p>
    <w:p w14:paraId="1C398AC3" w14:textId="77777777" w:rsidR="006826D2" w:rsidRPr="00A57465" w:rsidRDefault="006826D2" w:rsidP="006826D2">
      <w:pPr>
        <w:pStyle w:val="Bodytextonwhitebackground"/>
        <w:rPr>
          <w:rFonts w:ascii="Arial" w:hAnsi="Arial" w:cs="Arial"/>
          <w:b/>
          <w:bCs/>
          <w:caps/>
          <w:color w:val="32433B" w:themeColor="text1"/>
          <w:sz w:val="22"/>
          <w:szCs w:val="20"/>
        </w:rPr>
      </w:pPr>
      <w:r w:rsidRPr="00A57465">
        <w:rPr>
          <w:rFonts w:ascii="Arial" w:hAnsi="Arial" w:cs="Arial"/>
          <w:b/>
          <w:bCs/>
          <w:caps/>
          <w:color w:val="32433B" w:themeColor="text1"/>
          <w:sz w:val="22"/>
          <w:szCs w:val="20"/>
        </w:rPr>
        <w:t>COMMUNITY CENTRE COMPANION REPORT</w:t>
      </w:r>
    </w:p>
    <w:p w14:paraId="668D09AB"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Facility network and fit-for-purpose analysis</w:t>
      </w:r>
    </w:p>
    <w:p w14:paraId="4BB8D31E"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Specific engagement findings and user profile</w:t>
      </w:r>
    </w:p>
    <w:p w14:paraId="0C87F241"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Catchment analysis and modelling for the future</w:t>
      </w:r>
    </w:p>
    <w:p w14:paraId="56655E9C"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Key findings and conclusions</w:t>
      </w:r>
    </w:p>
    <w:p w14:paraId="09EB6CF4" w14:textId="77777777" w:rsidR="006826D2" w:rsidRPr="00A57465" w:rsidRDefault="006826D2" w:rsidP="00407185">
      <w:pPr>
        <w:pStyle w:val="TableTextonWhite"/>
        <w:spacing w:before="0" w:after="0"/>
        <w:rPr>
          <w:rFonts w:ascii="Arial" w:hAnsi="Arial" w:cs="Arial"/>
          <w:b/>
          <w:bCs/>
          <w:color w:val="32433B" w:themeColor="text1"/>
          <w:sz w:val="20"/>
          <w:szCs w:val="28"/>
        </w:rPr>
      </w:pPr>
      <w:r w:rsidRPr="00A57465">
        <w:rPr>
          <w:rFonts w:ascii="Arial" w:hAnsi="Arial" w:cs="Arial"/>
          <w:b/>
          <w:bCs/>
          <w:color w:val="32433B" w:themeColor="text1"/>
          <w:sz w:val="20"/>
          <w:szCs w:val="28"/>
        </w:rPr>
        <w:t>LIBRARIES COMPANION REPORT</w:t>
      </w:r>
    </w:p>
    <w:p w14:paraId="27BF7DCC"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Specific strategic context</w:t>
      </w:r>
    </w:p>
    <w:p w14:paraId="7849B494"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Facility network and fit-for-purpose analysis</w:t>
      </w:r>
    </w:p>
    <w:p w14:paraId="3EA177D2"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Specific engagement findings and user profile</w:t>
      </w:r>
    </w:p>
    <w:p w14:paraId="537E760D"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Utilisation of facilities and patterns of use</w:t>
      </w:r>
    </w:p>
    <w:p w14:paraId="3583A47E"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Catchment analysis and modelling for the future</w:t>
      </w:r>
    </w:p>
    <w:p w14:paraId="164A5276"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Key findings and conclusions</w:t>
      </w:r>
    </w:p>
    <w:p w14:paraId="3C4A46CB" w14:textId="77777777" w:rsidR="006826D2" w:rsidRPr="00A57465" w:rsidRDefault="006826D2" w:rsidP="00407185">
      <w:pPr>
        <w:pStyle w:val="TableTextonWhite"/>
        <w:spacing w:before="0" w:after="0"/>
        <w:rPr>
          <w:rFonts w:ascii="Arial" w:hAnsi="Arial" w:cs="Arial"/>
          <w:b/>
          <w:bCs/>
          <w:color w:val="32433B" w:themeColor="text1"/>
          <w:sz w:val="20"/>
          <w:szCs w:val="28"/>
        </w:rPr>
      </w:pPr>
      <w:r w:rsidRPr="00A57465">
        <w:rPr>
          <w:rFonts w:ascii="Arial" w:hAnsi="Arial" w:cs="Arial"/>
          <w:b/>
          <w:bCs/>
          <w:color w:val="32433B" w:themeColor="text1"/>
          <w:sz w:val="20"/>
          <w:szCs w:val="28"/>
        </w:rPr>
        <w:t>SWIMMING POOL COMPANION REPORT</w:t>
      </w:r>
    </w:p>
    <w:p w14:paraId="088AAFFE"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Specific strategic context</w:t>
      </w:r>
    </w:p>
    <w:p w14:paraId="4B8E595F"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Facility network and fit-for-purpose analysis</w:t>
      </w:r>
    </w:p>
    <w:p w14:paraId="2F0770E6"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Specific engagement findings and user profile</w:t>
      </w:r>
    </w:p>
    <w:p w14:paraId="4B82E3CC"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Utilisation of facilities and patterns of use</w:t>
      </w:r>
    </w:p>
    <w:p w14:paraId="7769E472"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Catchment analysis and modelling across aquatic functions</w:t>
      </w:r>
    </w:p>
    <w:p w14:paraId="346DD35D"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Key findings and conclusions</w:t>
      </w:r>
    </w:p>
    <w:p w14:paraId="74526AA1" w14:textId="77777777" w:rsidR="006826D2" w:rsidRPr="00A57465" w:rsidRDefault="006826D2" w:rsidP="00407185">
      <w:pPr>
        <w:pStyle w:val="TableTextonWhite"/>
        <w:spacing w:before="0" w:after="0"/>
        <w:rPr>
          <w:rFonts w:ascii="Arial" w:hAnsi="Arial" w:cs="Arial"/>
          <w:b/>
          <w:bCs/>
          <w:caps/>
          <w:color w:val="32433B" w:themeColor="text1"/>
          <w:sz w:val="20"/>
          <w:szCs w:val="28"/>
        </w:rPr>
      </w:pPr>
      <w:r w:rsidRPr="00A57465">
        <w:rPr>
          <w:rFonts w:ascii="Arial" w:hAnsi="Arial" w:cs="Arial"/>
          <w:b/>
          <w:bCs/>
          <w:caps/>
          <w:color w:val="32433B" w:themeColor="text1"/>
          <w:sz w:val="20"/>
          <w:szCs w:val="28"/>
        </w:rPr>
        <w:t>Aquatics Energy Review</w:t>
      </w:r>
    </w:p>
    <w:p w14:paraId="18D18625" w14:textId="77777777" w:rsidR="006826D2" w:rsidRPr="00A57465" w:rsidRDefault="006826D2" w:rsidP="004776DA">
      <w:pPr>
        <w:pStyle w:val="bulletPointsonWhite"/>
        <w:rPr>
          <w:rFonts w:ascii="Arial" w:hAnsi="Arial" w:cs="Arial"/>
          <w:b/>
          <w:bCs/>
          <w:color w:val="32433B" w:themeColor="text1"/>
          <w:sz w:val="22"/>
          <w:szCs w:val="20"/>
        </w:rPr>
      </w:pPr>
      <w:r w:rsidRPr="00A57465">
        <w:rPr>
          <w:rFonts w:ascii="Arial" w:hAnsi="Arial" w:cs="Arial"/>
          <w:color w:val="32433B" w:themeColor="text1"/>
          <w:sz w:val="22"/>
          <w:szCs w:val="20"/>
        </w:rPr>
        <w:t>2 energy audit reports completed by Powell Fenwick: one for Wellington Regional Aquatic Centre and another report for 6 pools.</w:t>
      </w:r>
    </w:p>
    <w:p w14:paraId="39140365" w14:textId="77777777" w:rsidR="006826D2" w:rsidRPr="00A57465" w:rsidRDefault="006826D2" w:rsidP="00407185">
      <w:pPr>
        <w:pStyle w:val="TableTextonWhite"/>
        <w:spacing w:before="0" w:after="0"/>
        <w:rPr>
          <w:rFonts w:ascii="Arial" w:hAnsi="Arial" w:cs="Arial"/>
          <w:b/>
          <w:bCs/>
          <w:color w:val="32433B" w:themeColor="text1"/>
          <w:sz w:val="20"/>
          <w:szCs w:val="28"/>
        </w:rPr>
      </w:pPr>
      <w:r w:rsidRPr="00A57465">
        <w:rPr>
          <w:rFonts w:ascii="Arial" w:hAnsi="Arial" w:cs="Arial"/>
          <w:b/>
          <w:bCs/>
          <w:color w:val="32433B" w:themeColor="text1"/>
          <w:sz w:val="20"/>
          <w:szCs w:val="28"/>
        </w:rPr>
        <w:t>RECREATION CENTRE COMPANION REPORT</w:t>
      </w:r>
    </w:p>
    <w:p w14:paraId="4FD31E3F"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Specific strategic context</w:t>
      </w:r>
    </w:p>
    <w:p w14:paraId="713C2795"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Facility network and fit-for-purpose analysis</w:t>
      </w:r>
    </w:p>
    <w:p w14:paraId="2BC77105"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Specific engagement findings and user profile</w:t>
      </w:r>
    </w:p>
    <w:p w14:paraId="1D47AA41"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Utilisation of facilities and patterns of use</w:t>
      </w:r>
    </w:p>
    <w:p w14:paraId="615B467E"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lastRenderedPageBreak/>
        <w:t>Catchment analysis and modelling for the future</w:t>
      </w:r>
    </w:p>
    <w:p w14:paraId="05AC4989"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Key findings and conclusions</w:t>
      </w:r>
    </w:p>
    <w:p w14:paraId="3D8DC69D" w14:textId="77777777" w:rsidR="006826D2" w:rsidRPr="00A57465" w:rsidRDefault="006826D2" w:rsidP="00407185">
      <w:pPr>
        <w:pStyle w:val="TableTextonWhite"/>
        <w:spacing w:before="0" w:after="0"/>
        <w:rPr>
          <w:rFonts w:ascii="Arial" w:hAnsi="Arial" w:cs="Arial"/>
          <w:b/>
          <w:bCs/>
          <w:color w:val="32433B" w:themeColor="text1"/>
          <w:sz w:val="20"/>
          <w:szCs w:val="28"/>
        </w:rPr>
      </w:pPr>
      <w:r w:rsidRPr="00A57465">
        <w:rPr>
          <w:rFonts w:ascii="Arial" w:hAnsi="Arial" w:cs="Arial"/>
          <w:b/>
          <w:bCs/>
          <w:color w:val="32433B" w:themeColor="text1"/>
          <w:sz w:val="20"/>
          <w:szCs w:val="28"/>
        </w:rPr>
        <w:t>COMMUNITY SPACES IN COUNCIL HOUSING ASSETS COMPANION REPORT</w:t>
      </w:r>
    </w:p>
    <w:p w14:paraId="03095792"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Inventory of facilities </w:t>
      </w:r>
    </w:p>
    <w:p w14:paraId="18712A0C"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Summary of engagement</w:t>
      </w:r>
    </w:p>
    <w:p w14:paraId="4866D611"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Key findings and conclusions</w:t>
      </w:r>
    </w:p>
    <w:p w14:paraId="2C2F3480" w14:textId="77777777" w:rsidR="006826D2" w:rsidRPr="00A57465" w:rsidRDefault="006826D2" w:rsidP="00407185">
      <w:pPr>
        <w:pStyle w:val="TableTextonWhite"/>
        <w:spacing w:before="0" w:after="0"/>
        <w:rPr>
          <w:rFonts w:ascii="Arial" w:hAnsi="Arial" w:cs="Arial"/>
          <w:b/>
          <w:bCs/>
          <w:color w:val="32433B" w:themeColor="text1"/>
          <w:sz w:val="20"/>
          <w:szCs w:val="28"/>
        </w:rPr>
      </w:pPr>
      <w:r w:rsidRPr="00A57465">
        <w:rPr>
          <w:rFonts w:ascii="Arial" w:hAnsi="Arial" w:cs="Arial"/>
          <w:b/>
          <w:bCs/>
          <w:color w:val="32433B" w:themeColor="text1"/>
          <w:sz w:val="20"/>
          <w:szCs w:val="28"/>
        </w:rPr>
        <w:t>LEASE FACILITIES COMPANION REPORT</w:t>
      </w:r>
    </w:p>
    <w:p w14:paraId="29FDE2AD"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Inventory of facilities </w:t>
      </w:r>
    </w:p>
    <w:p w14:paraId="0BEDC7F7"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Summary of engagement</w:t>
      </w:r>
    </w:p>
    <w:p w14:paraId="3C1CFC4A"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Key findings and conclusions</w:t>
      </w:r>
    </w:p>
    <w:p w14:paraId="3F076725" w14:textId="77777777" w:rsidR="006826D2" w:rsidRPr="00A57465" w:rsidRDefault="006826D2" w:rsidP="00407185">
      <w:pPr>
        <w:pStyle w:val="TableTextonWhite"/>
        <w:spacing w:before="0" w:after="0"/>
        <w:rPr>
          <w:rFonts w:ascii="Arial" w:hAnsi="Arial" w:cs="Arial"/>
          <w:b/>
          <w:bCs/>
          <w:color w:val="32433B" w:themeColor="text1"/>
          <w:sz w:val="20"/>
          <w:szCs w:val="28"/>
        </w:rPr>
      </w:pPr>
      <w:r w:rsidRPr="00A57465">
        <w:rPr>
          <w:rFonts w:ascii="Arial" w:hAnsi="Arial" w:cs="Arial"/>
          <w:b/>
          <w:bCs/>
          <w:color w:val="32433B" w:themeColor="text1"/>
          <w:sz w:val="20"/>
          <w:szCs w:val="28"/>
        </w:rPr>
        <w:t>PUBLIC TOILETS COMPANION REPORT</w:t>
      </w:r>
    </w:p>
    <w:p w14:paraId="1A0CBC21"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Inventory of facilities </w:t>
      </w:r>
    </w:p>
    <w:p w14:paraId="7599EE9D"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Summary of engagement</w:t>
      </w:r>
    </w:p>
    <w:p w14:paraId="2D63F8D1" w14:textId="77777777" w:rsidR="006826D2" w:rsidRPr="00A57465" w:rsidRDefault="006826D2" w:rsidP="004776DA">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Key findings and conclusions</w:t>
      </w:r>
    </w:p>
    <w:p w14:paraId="76445200" w14:textId="7B419C64" w:rsidR="003248FD" w:rsidRPr="009B732A" w:rsidRDefault="00960D80" w:rsidP="003248FD">
      <w:pPr>
        <w:pStyle w:val="2aVS-SubheadingOnWhiteBackground"/>
        <w:rPr>
          <w:rFonts w:ascii="Arial" w:hAnsi="Arial" w:cs="Arial"/>
          <w:color w:val="32433B" w:themeColor="text1"/>
        </w:rPr>
      </w:pPr>
      <w:bookmarkStart w:id="64" w:name="_Toc169176491"/>
      <w:r w:rsidRPr="009B732A">
        <w:rPr>
          <w:rFonts w:ascii="Arial" w:hAnsi="Arial" w:cs="Arial"/>
          <w:color w:val="32433B" w:themeColor="text1"/>
        </w:rPr>
        <w:t>Timing</w:t>
      </w:r>
      <w:bookmarkEnd w:id="64"/>
    </w:p>
    <w:p w14:paraId="79B6FC98" w14:textId="569EC403" w:rsidR="00D82A88" w:rsidRPr="00A57465" w:rsidRDefault="00977D6F" w:rsidP="003248FD">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The work for Te Awe Māpara </w:t>
      </w:r>
      <w:r w:rsidR="00960D80" w:rsidRPr="00A57465">
        <w:rPr>
          <w:rFonts w:ascii="Arial" w:hAnsi="Arial" w:cs="Arial"/>
          <w:color w:val="32433B" w:themeColor="text1"/>
          <w:sz w:val="22"/>
          <w:szCs w:val="20"/>
        </w:rPr>
        <w:t xml:space="preserve">was </w:t>
      </w:r>
      <w:r w:rsidRPr="00A57465">
        <w:rPr>
          <w:rFonts w:ascii="Arial" w:hAnsi="Arial" w:cs="Arial"/>
          <w:color w:val="32433B" w:themeColor="text1"/>
          <w:sz w:val="22"/>
          <w:szCs w:val="20"/>
        </w:rPr>
        <w:t>undertaken</w:t>
      </w:r>
      <w:r w:rsidR="00403549" w:rsidRPr="00A57465">
        <w:rPr>
          <w:rFonts w:ascii="Arial" w:hAnsi="Arial" w:cs="Arial"/>
          <w:color w:val="32433B" w:themeColor="text1"/>
          <w:sz w:val="22"/>
          <w:szCs w:val="20"/>
        </w:rPr>
        <w:t xml:space="preserve"> </w:t>
      </w:r>
      <w:r w:rsidR="00960D80" w:rsidRPr="00A57465">
        <w:rPr>
          <w:rFonts w:ascii="Arial" w:hAnsi="Arial" w:cs="Arial"/>
          <w:color w:val="32433B" w:themeColor="text1"/>
          <w:sz w:val="22"/>
          <w:szCs w:val="20"/>
        </w:rPr>
        <w:t>over an 18</w:t>
      </w:r>
      <w:r w:rsidR="00954C7A" w:rsidRPr="00A57465">
        <w:rPr>
          <w:rFonts w:ascii="Arial" w:hAnsi="Arial" w:cs="Arial"/>
          <w:color w:val="32433B" w:themeColor="text1"/>
          <w:sz w:val="22"/>
          <w:szCs w:val="20"/>
        </w:rPr>
        <w:t>-</w:t>
      </w:r>
      <w:r w:rsidR="00960D80" w:rsidRPr="00A57465">
        <w:rPr>
          <w:rFonts w:ascii="Arial" w:hAnsi="Arial" w:cs="Arial"/>
          <w:color w:val="32433B" w:themeColor="text1"/>
          <w:sz w:val="22"/>
          <w:szCs w:val="20"/>
        </w:rPr>
        <w:t>month period</w:t>
      </w:r>
      <w:r w:rsidR="00385CCC" w:rsidRPr="00A57465">
        <w:rPr>
          <w:rFonts w:ascii="Arial" w:hAnsi="Arial" w:cs="Arial"/>
          <w:color w:val="32433B" w:themeColor="text1"/>
          <w:sz w:val="22"/>
          <w:szCs w:val="20"/>
        </w:rPr>
        <w:t xml:space="preserve"> from June 2022 to November 2023</w:t>
      </w:r>
      <w:r w:rsidR="00B5227A" w:rsidRPr="00A57465">
        <w:rPr>
          <w:rFonts w:ascii="Arial" w:hAnsi="Arial" w:cs="Arial"/>
          <w:color w:val="32433B" w:themeColor="text1"/>
          <w:sz w:val="22"/>
          <w:szCs w:val="20"/>
        </w:rPr>
        <w:t xml:space="preserve"> with completion of the final reports in </w:t>
      </w:r>
      <w:r w:rsidR="00456C96" w:rsidRPr="00A57465">
        <w:rPr>
          <w:rFonts w:ascii="Arial" w:hAnsi="Arial" w:cs="Arial"/>
          <w:color w:val="32433B" w:themeColor="text1"/>
          <w:sz w:val="22"/>
          <w:szCs w:val="20"/>
        </w:rPr>
        <w:t xml:space="preserve">June </w:t>
      </w:r>
      <w:r w:rsidR="00B5227A" w:rsidRPr="00A57465">
        <w:rPr>
          <w:rFonts w:ascii="Arial" w:hAnsi="Arial" w:cs="Arial"/>
          <w:color w:val="32433B" w:themeColor="text1"/>
          <w:sz w:val="22"/>
          <w:szCs w:val="20"/>
        </w:rPr>
        <w:t>2024</w:t>
      </w:r>
      <w:r w:rsidR="001010D1" w:rsidRPr="00A57465">
        <w:rPr>
          <w:rFonts w:ascii="Arial" w:hAnsi="Arial" w:cs="Arial"/>
          <w:color w:val="32433B" w:themeColor="text1"/>
          <w:sz w:val="22"/>
          <w:szCs w:val="20"/>
        </w:rPr>
        <w:t>.</w:t>
      </w:r>
    </w:p>
    <w:p w14:paraId="60645410" w14:textId="5D82B06C" w:rsidR="00860E4A" w:rsidRPr="00A57465" w:rsidRDefault="00403549" w:rsidP="003248FD">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The bulk of the needs analysis research was conducted from June </w:t>
      </w:r>
      <w:r w:rsidR="00860E4A" w:rsidRPr="00A57465">
        <w:rPr>
          <w:rFonts w:ascii="Arial" w:hAnsi="Arial" w:cs="Arial"/>
          <w:color w:val="32433B" w:themeColor="text1"/>
          <w:sz w:val="22"/>
          <w:szCs w:val="20"/>
        </w:rPr>
        <w:t xml:space="preserve">to December </w:t>
      </w:r>
      <w:r w:rsidRPr="00A57465">
        <w:rPr>
          <w:rFonts w:ascii="Arial" w:hAnsi="Arial" w:cs="Arial"/>
          <w:color w:val="32433B" w:themeColor="text1"/>
          <w:sz w:val="22"/>
          <w:szCs w:val="20"/>
        </w:rPr>
        <w:t>2022</w:t>
      </w:r>
      <w:r w:rsidR="00860E4A" w:rsidRPr="00A57465">
        <w:rPr>
          <w:rFonts w:ascii="Arial" w:hAnsi="Arial" w:cs="Arial"/>
          <w:color w:val="32433B" w:themeColor="text1"/>
          <w:sz w:val="22"/>
          <w:szCs w:val="20"/>
        </w:rPr>
        <w:t>,</w:t>
      </w:r>
      <w:r w:rsidRPr="00A57465">
        <w:rPr>
          <w:rFonts w:ascii="Arial" w:hAnsi="Arial" w:cs="Arial"/>
          <w:color w:val="32433B" w:themeColor="text1"/>
          <w:sz w:val="22"/>
          <w:szCs w:val="20"/>
        </w:rPr>
        <w:t xml:space="preserve"> </w:t>
      </w:r>
      <w:r w:rsidR="00244BDD" w:rsidRPr="00A57465">
        <w:rPr>
          <w:rFonts w:ascii="Arial" w:hAnsi="Arial" w:cs="Arial"/>
          <w:color w:val="32433B" w:themeColor="text1"/>
          <w:sz w:val="22"/>
          <w:szCs w:val="20"/>
        </w:rPr>
        <w:t>conclud</w:t>
      </w:r>
      <w:r w:rsidR="00860E4A" w:rsidRPr="00A57465">
        <w:rPr>
          <w:rFonts w:ascii="Arial" w:hAnsi="Arial" w:cs="Arial"/>
          <w:color w:val="32433B" w:themeColor="text1"/>
          <w:sz w:val="22"/>
          <w:szCs w:val="20"/>
        </w:rPr>
        <w:t>ing</w:t>
      </w:r>
      <w:r w:rsidR="00244BDD" w:rsidRPr="00A57465">
        <w:rPr>
          <w:rFonts w:ascii="Arial" w:hAnsi="Arial" w:cs="Arial"/>
          <w:color w:val="32433B" w:themeColor="text1"/>
          <w:sz w:val="22"/>
          <w:szCs w:val="20"/>
        </w:rPr>
        <w:t xml:space="preserve"> in a </w:t>
      </w:r>
      <w:r w:rsidR="00C97A58" w:rsidRPr="00A57465">
        <w:rPr>
          <w:rFonts w:ascii="Arial" w:hAnsi="Arial" w:cs="Arial"/>
          <w:color w:val="32433B" w:themeColor="text1"/>
          <w:sz w:val="22"/>
          <w:szCs w:val="20"/>
        </w:rPr>
        <w:t xml:space="preserve">series </w:t>
      </w:r>
      <w:r w:rsidRPr="00A57465">
        <w:rPr>
          <w:rFonts w:ascii="Arial" w:hAnsi="Arial" w:cs="Arial"/>
          <w:color w:val="32433B" w:themeColor="text1"/>
          <w:sz w:val="22"/>
          <w:szCs w:val="20"/>
        </w:rPr>
        <w:t xml:space="preserve">of presentations </w:t>
      </w:r>
      <w:r w:rsidR="00860E4A" w:rsidRPr="00A57465">
        <w:rPr>
          <w:rFonts w:ascii="Arial" w:hAnsi="Arial" w:cs="Arial"/>
          <w:color w:val="32433B" w:themeColor="text1"/>
          <w:sz w:val="22"/>
          <w:szCs w:val="20"/>
        </w:rPr>
        <w:t xml:space="preserve">in January 2023 </w:t>
      </w:r>
      <w:r w:rsidRPr="00A57465">
        <w:rPr>
          <w:rFonts w:ascii="Arial" w:hAnsi="Arial" w:cs="Arial"/>
          <w:color w:val="32433B" w:themeColor="text1"/>
          <w:sz w:val="22"/>
          <w:szCs w:val="20"/>
        </w:rPr>
        <w:t xml:space="preserve">and the Community Facilities Needs Analysis </w:t>
      </w:r>
      <w:r w:rsidR="007970CA" w:rsidRPr="00A57465">
        <w:rPr>
          <w:rFonts w:ascii="Arial" w:hAnsi="Arial" w:cs="Arial"/>
          <w:color w:val="32433B" w:themeColor="text1"/>
          <w:sz w:val="22"/>
          <w:szCs w:val="20"/>
        </w:rPr>
        <w:t xml:space="preserve">Summary </w:t>
      </w:r>
      <w:r w:rsidRPr="00A57465">
        <w:rPr>
          <w:rFonts w:ascii="Arial" w:hAnsi="Arial" w:cs="Arial"/>
          <w:color w:val="32433B" w:themeColor="text1"/>
          <w:sz w:val="22"/>
          <w:szCs w:val="20"/>
        </w:rPr>
        <w:t xml:space="preserve">Report </w:t>
      </w:r>
      <w:r w:rsidR="00DB5F7B" w:rsidRPr="00A57465">
        <w:rPr>
          <w:rFonts w:ascii="Arial" w:hAnsi="Arial" w:cs="Arial"/>
          <w:color w:val="32433B" w:themeColor="text1"/>
          <w:sz w:val="22"/>
          <w:szCs w:val="20"/>
        </w:rPr>
        <w:t>in March 2023</w:t>
      </w:r>
      <w:r w:rsidRPr="00A57465">
        <w:rPr>
          <w:rFonts w:ascii="Arial" w:hAnsi="Arial" w:cs="Arial"/>
          <w:color w:val="32433B" w:themeColor="text1"/>
          <w:sz w:val="22"/>
          <w:szCs w:val="20"/>
        </w:rPr>
        <w:t>.</w:t>
      </w:r>
      <w:r w:rsidR="004A0C0C" w:rsidRPr="00A57465">
        <w:rPr>
          <w:rFonts w:ascii="Arial" w:hAnsi="Arial" w:cs="Arial"/>
          <w:color w:val="32433B" w:themeColor="text1"/>
          <w:sz w:val="22"/>
          <w:szCs w:val="20"/>
        </w:rPr>
        <w:t xml:space="preserve"> </w:t>
      </w:r>
    </w:p>
    <w:p w14:paraId="1C4F2AA0" w14:textId="77777777" w:rsidR="001010D1" w:rsidRPr="00A57465" w:rsidRDefault="004A0C0C" w:rsidP="003248FD">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The </w:t>
      </w:r>
      <w:r w:rsidR="00DB5F7B" w:rsidRPr="00A57465">
        <w:rPr>
          <w:rFonts w:ascii="Arial" w:hAnsi="Arial" w:cs="Arial"/>
          <w:color w:val="32433B" w:themeColor="text1"/>
          <w:sz w:val="22"/>
          <w:szCs w:val="20"/>
        </w:rPr>
        <w:t xml:space="preserve">draft </w:t>
      </w:r>
      <w:r w:rsidRPr="00A57465">
        <w:rPr>
          <w:rFonts w:ascii="Arial" w:hAnsi="Arial" w:cs="Arial"/>
          <w:color w:val="32433B" w:themeColor="text1"/>
          <w:sz w:val="22"/>
          <w:szCs w:val="20"/>
        </w:rPr>
        <w:t xml:space="preserve">Community Facilities Plan was </w:t>
      </w:r>
      <w:r w:rsidR="00DE283D" w:rsidRPr="00A57465">
        <w:rPr>
          <w:rFonts w:ascii="Arial" w:hAnsi="Arial" w:cs="Arial"/>
          <w:color w:val="32433B" w:themeColor="text1"/>
          <w:sz w:val="22"/>
          <w:szCs w:val="20"/>
        </w:rPr>
        <w:t xml:space="preserve">publicly consulted on </w:t>
      </w:r>
      <w:r w:rsidR="00074222" w:rsidRPr="00A57465">
        <w:rPr>
          <w:rFonts w:ascii="Arial" w:hAnsi="Arial" w:cs="Arial"/>
          <w:color w:val="32433B" w:themeColor="text1"/>
          <w:sz w:val="22"/>
          <w:szCs w:val="20"/>
        </w:rPr>
        <w:t>between July and August</w:t>
      </w:r>
      <w:r w:rsidR="00DB5F7B" w:rsidRPr="00A57465">
        <w:rPr>
          <w:rFonts w:ascii="Arial" w:hAnsi="Arial" w:cs="Arial"/>
          <w:color w:val="32433B" w:themeColor="text1"/>
          <w:sz w:val="22"/>
          <w:szCs w:val="20"/>
        </w:rPr>
        <w:t xml:space="preserve"> 2023, with </w:t>
      </w:r>
      <w:r w:rsidR="007A26FE" w:rsidRPr="00A57465">
        <w:rPr>
          <w:rFonts w:ascii="Arial" w:hAnsi="Arial" w:cs="Arial"/>
          <w:color w:val="32433B" w:themeColor="text1"/>
          <w:sz w:val="22"/>
          <w:szCs w:val="20"/>
        </w:rPr>
        <w:t>236</w:t>
      </w:r>
      <w:r w:rsidR="00614315" w:rsidRPr="00A57465">
        <w:rPr>
          <w:rFonts w:ascii="Arial" w:hAnsi="Arial" w:cs="Arial"/>
          <w:color w:val="32433B" w:themeColor="text1"/>
          <w:sz w:val="22"/>
          <w:szCs w:val="20"/>
        </w:rPr>
        <w:t xml:space="preserve"> </w:t>
      </w:r>
      <w:r w:rsidR="00860E4A" w:rsidRPr="00A57465">
        <w:rPr>
          <w:rFonts w:ascii="Arial" w:hAnsi="Arial" w:cs="Arial"/>
          <w:color w:val="32433B" w:themeColor="text1"/>
          <w:sz w:val="22"/>
          <w:szCs w:val="20"/>
        </w:rPr>
        <w:t xml:space="preserve">community </w:t>
      </w:r>
      <w:r w:rsidR="00DB5F7B" w:rsidRPr="00A57465">
        <w:rPr>
          <w:rFonts w:ascii="Arial" w:hAnsi="Arial" w:cs="Arial"/>
          <w:color w:val="32433B" w:themeColor="text1"/>
          <w:sz w:val="22"/>
          <w:szCs w:val="20"/>
        </w:rPr>
        <w:t xml:space="preserve">submissions </w:t>
      </w:r>
      <w:r w:rsidR="00614315" w:rsidRPr="00A57465">
        <w:rPr>
          <w:rFonts w:ascii="Arial" w:hAnsi="Arial" w:cs="Arial"/>
          <w:color w:val="32433B" w:themeColor="text1"/>
          <w:sz w:val="22"/>
          <w:szCs w:val="20"/>
        </w:rPr>
        <w:t>received</w:t>
      </w:r>
      <w:r w:rsidR="00C97A58" w:rsidRPr="00A57465">
        <w:rPr>
          <w:rFonts w:ascii="Arial" w:hAnsi="Arial" w:cs="Arial"/>
          <w:color w:val="32433B" w:themeColor="text1"/>
          <w:sz w:val="22"/>
          <w:szCs w:val="20"/>
        </w:rPr>
        <w:t>.</w:t>
      </w:r>
      <w:r w:rsidR="004C2247" w:rsidRPr="00A57465">
        <w:rPr>
          <w:rFonts w:ascii="Arial" w:hAnsi="Arial" w:cs="Arial"/>
          <w:color w:val="32433B" w:themeColor="text1"/>
          <w:sz w:val="22"/>
          <w:szCs w:val="20"/>
        </w:rPr>
        <w:t xml:space="preserve"> </w:t>
      </w:r>
      <w:r w:rsidR="008001D4" w:rsidRPr="00A57465">
        <w:rPr>
          <w:rFonts w:ascii="Arial" w:hAnsi="Arial" w:cs="Arial"/>
          <w:color w:val="32433B" w:themeColor="text1"/>
          <w:sz w:val="22"/>
          <w:szCs w:val="20"/>
        </w:rPr>
        <w:t>Te Awe Māpara, t</w:t>
      </w:r>
      <w:r w:rsidR="004C2247" w:rsidRPr="00A57465">
        <w:rPr>
          <w:rFonts w:ascii="Arial" w:hAnsi="Arial" w:cs="Arial"/>
          <w:color w:val="32433B" w:themeColor="text1"/>
          <w:sz w:val="22"/>
          <w:szCs w:val="20"/>
        </w:rPr>
        <w:t xml:space="preserve">he </w:t>
      </w:r>
      <w:r w:rsidR="00DB5F7B" w:rsidRPr="00A57465">
        <w:rPr>
          <w:rFonts w:ascii="Arial" w:hAnsi="Arial" w:cs="Arial"/>
          <w:color w:val="32433B" w:themeColor="text1"/>
          <w:sz w:val="22"/>
          <w:szCs w:val="20"/>
        </w:rPr>
        <w:t xml:space="preserve">final </w:t>
      </w:r>
      <w:r w:rsidR="00D54941" w:rsidRPr="00A57465">
        <w:rPr>
          <w:rFonts w:ascii="Arial" w:hAnsi="Arial" w:cs="Arial"/>
          <w:color w:val="32433B" w:themeColor="text1"/>
          <w:sz w:val="22"/>
          <w:szCs w:val="20"/>
        </w:rPr>
        <w:t>Community Facilities P</w:t>
      </w:r>
      <w:r w:rsidR="004C2247" w:rsidRPr="00A57465">
        <w:rPr>
          <w:rFonts w:ascii="Arial" w:hAnsi="Arial" w:cs="Arial"/>
          <w:color w:val="32433B" w:themeColor="text1"/>
          <w:sz w:val="22"/>
          <w:szCs w:val="20"/>
        </w:rPr>
        <w:t>lan</w:t>
      </w:r>
      <w:r w:rsidR="00B47986" w:rsidRPr="00A57465">
        <w:rPr>
          <w:rFonts w:ascii="Arial" w:hAnsi="Arial" w:cs="Arial"/>
          <w:color w:val="32433B" w:themeColor="text1"/>
          <w:sz w:val="22"/>
          <w:szCs w:val="20"/>
        </w:rPr>
        <w:t>,</w:t>
      </w:r>
      <w:r w:rsidR="004C2247" w:rsidRPr="00A57465">
        <w:rPr>
          <w:rFonts w:ascii="Arial" w:hAnsi="Arial" w:cs="Arial"/>
          <w:color w:val="32433B" w:themeColor="text1"/>
          <w:sz w:val="22"/>
          <w:szCs w:val="20"/>
        </w:rPr>
        <w:t xml:space="preserve"> was adopted on 23 November 2023.</w:t>
      </w:r>
      <w:r w:rsidR="00DB5F7B" w:rsidRPr="00A57465">
        <w:rPr>
          <w:rFonts w:ascii="Arial" w:hAnsi="Arial" w:cs="Arial"/>
          <w:color w:val="32433B" w:themeColor="text1"/>
          <w:sz w:val="22"/>
          <w:szCs w:val="20"/>
        </w:rPr>
        <w:t xml:space="preserve"> </w:t>
      </w:r>
    </w:p>
    <w:p w14:paraId="1FB89373" w14:textId="09C0703F" w:rsidR="00960D80" w:rsidRPr="00A57465" w:rsidRDefault="00385CCC" w:rsidP="003248FD">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The key phases in the project are summarised </w:t>
      </w:r>
      <w:r w:rsidR="001010D1" w:rsidRPr="00A57465">
        <w:rPr>
          <w:rFonts w:ascii="Arial" w:hAnsi="Arial" w:cs="Arial"/>
          <w:color w:val="32433B" w:themeColor="text1"/>
          <w:sz w:val="22"/>
          <w:szCs w:val="20"/>
        </w:rPr>
        <w:t>as follows</w:t>
      </w:r>
      <w:r w:rsidR="00B5227A" w:rsidRPr="00A57465">
        <w:rPr>
          <w:rFonts w:ascii="Arial" w:hAnsi="Arial" w:cs="Arial"/>
          <w:color w:val="32433B" w:themeColor="text1"/>
          <w:sz w:val="22"/>
          <w:szCs w:val="20"/>
        </w:rPr>
        <w:t>.</w:t>
      </w:r>
    </w:p>
    <w:p w14:paraId="5E5EB9C3" w14:textId="5BD773CB" w:rsidR="00614315" w:rsidRPr="00A57465" w:rsidRDefault="0098333D" w:rsidP="003248FD">
      <w:pPr>
        <w:pStyle w:val="Bodytextonwhitebackground"/>
        <w:rPr>
          <w:rFonts w:ascii="Arial" w:hAnsi="Arial" w:cs="Arial"/>
          <w:b/>
          <w:bCs/>
          <w:color w:val="32433B" w:themeColor="text1"/>
          <w:sz w:val="22"/>
          <w:szCs w:val="20"/>
        </w:rPr>
      </w:pPr>
      <w:r w:rsidRPr="00A57465">
        <w:rPr>
          <w:rFonts w:ascii="Arial" w:hAnsi="Arial" w:cs="Arial"/>
          <w:b/>
          <w:bCs/>
          <w:color w:val="32433B" w:themeColor="text1"/>
          <w:sz w:val="22"/>
          <w:szCs w:val="20"/>
        </w:rPr>
        <w:t>JUNE-DECEMBER 2022: NEEDS ANALYSIS</w:t>
      </w:r>
    </w:p>
    <w:p w14:paraId="518B2E7C" w14:textId="77777777" w:rsidR="0098333D" w:rsidRPr="00A57465" w:rsidRDefault="0098333D" w:rsidP="0098333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Data collection, </w:t>
      </w:r>
      <w:proofErr w:type="gramStart"/>
      <w:r w:rsidRPr="00A57465">
        <w:rPr>
          <w:rFonts w:ascii="Arial" w:hAnsi="Arial" w:cs="Arial"/>
          <w:color w:val="32433B" w:themeColor="text1"/>
          <w:sz w:val="22"/>
          <w:szCs w:val="20"/>
        </w:rPr>
        <w:t>condition</w:t>
      </w:r>
      <w:proofErr w:type="gramEnd"/>
      <w:r w:rsidRPr="00A57465">
        <w:rPr>
          <w:rFonts w:ascii="Arial" w:hAnsi="Arial" w:cs="Arial"/>
          <w:color w:val="32433B" w:themeColor="text1"/>
          <w:sz w:val="22"/>
          <w:szCs w:val="20"/>
        </w:rPr>
        <w:t xml:space="preserve"> and fit-for-purpose assessment of community facilities</w:t>
      </w:r>
    </w:p>
    <w:p w14:paraId="63832BC7" w14:textId="77777777" w:rsidR="0098333D" w:rsidRPr="00A57465" w:rsidRDefault="0098333D" w:rsidP="0098333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Community engagement and surveys (receiving over 5,700 responses)</w:t>
      </w:r>
    </w:p>
    <w:p w14:paraId="3A335E3D" w14:textId="77777777" w:rsidR="0098333D" w:rsidRPr="00A57465" w:rsidRDefault="0098333D" w:rsidP="0098333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 xml:space="preserve">Supply and demand </w:t>
      </w:r>
      <w:proofErr w:type="gramStart"/>
      <w:r w:rsidRPr="00A57465">
        <w:rPr>
          <w:rFonts w:ascii="Arial" w:hAnsi="Arial" w:cs="Arial"/>
          <w:color w:val="32433B" w:themeColor="text1"/>
          <w:sz w:val="22"/>
          <w:szCs w:val="20"/>
        </w:rPr>
        <w:t>modelling</w:t>
      </w:r>
      <w:proofErr w:type="gramEnd"/>
    </w:p>
    <w:p w14:paraId="1213C34B" w14:textId="43EACEB0" w:rsidR="003D2D04" w:rsidRPr="00A57465" w:rsidRDefault="0098333D" w:rsidP="0098333D">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Energy audits of swimming pools</w:t>
      </w:r>
    </w:p>
    <w:p w14:paraId="48265CA9" w14:textId="5CC363D2" w:rsidR="003D2D04" w:rsidRPr="00A57465" w:rsidRDefault="0098333D" w:rsidP="003248FD">
      <w:pPr>
        <w:pStyle w:val="Bodytextonwhitebackground"/>
        <w:rPr>
          <w:rFonts w:ascii="Arial" w:hAnsi="Arial" w:cs="Arial"/>
          <w:b/>
          <w:bCs/>
          <w:color w:val="32433B" w:themeColor="text1"/>
          <w:sz w:val="22"/>
          <w:szCs w:val="20"/>
        </w:rPr>
      </w:pPr>
      <w:r w:rsidRPr="00A57465">
        <w:rPr>
          <w:rFonts w:ascii="Arial" w:hAnsi="Arial" w:cs="Arial"/>
          <w:b/>
          <w:bCs/>
          <w:color w:val="32433B" w:themeColor="text1"/>
          <w:sz w:val="22"/>
          <w:szCs w:val="20"/>
        </w:rPr>
        <w:t>JANUARY – MARCH 2023</w:t>
      </w:r>
      <w:r w:rsidR="00F30070" w:rsidRPr="00A57465">
        <w:rPr>
          <w:rFonts w:ascii="Arial" w:hAnsi="Arial" w:cs="Arial"/>
          <w:b/>
          <w:bCs/>
          <w:color w:val="32433B" w:themeColor="text1"/>
          <w:sz w:val="22"/>
          <w:szCs w:val="20"/>
        </w:rPr>
        <w:t>: SUMMARY OF NEEDS ANALYSIS</w:t>
      </w:r>
    </w:p>
    <w:p w14:paraId="5714B9FF" w14:textId="77777777" w:rsidR="00F30070" w:rsidRPr="00A57465" w:rsidRDefault="00F30070" w:rsidP="00F3007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Summary presentations on the key findings for each facility type</w:t>
      </w:r>
    </w:p>
    <w:p w14:paraId="51305403" w14:textId="77777777" w:rsidR="00F30070" w:rsidRPr="00A57465" w:rsidRDefault="00F30070" w:rsidP="00F3007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Community Facilities Needs Analysis Summary Report March 2023</w:t>
      </w:r>
    </w:p>
    <w:p w14:paraId="3EE8C1C1" w14:textId="19A17699" w:rsidR="003D2D04" w:rsidRPr="00A57465" w:rsidRDefault="00F30070" w:rsidP="003248FD">
      <w:pPr>
        <w:pStyle w:val="Bodytextonwhitebackground"/>
        <w:rPr>
          <w:rFonts w:ascii="Arial" w:hAnsi="Arial" w:cs="Arial"/>
          <w:b/>
          <w:bCs/>
          <w:color w:val="32433B" w:themeColor="text1"/>
          <w:sz w:val="22"/>
          <w:szCs w:val="20"/>
        </w:rPr>
      </w:pPr>
      <w:r w:rsidRPr="00A57465">
        <w:rPr>
          <w:rFonts w:ascii="Arial" w:hAnsi="Arial" w:cs="Arial"/>
          <w:b/>
          <w:bCs/>
          <w:color w:val="32433B" w:themeColor="text1"/>
          <w:sz w:val="22"/>
          <w:szCs w:val="20"/>
        </w:rPr>
        <w:t>MARCH – JUNE 2023: DRAFT COMMUNITY FACILITIES PLAN</w:t>
      </w:r>
    </w:p>
    <w:p w14:paraId="56E05988" w14:textId="77777777" w:rsidR="00F30070" w:rsidRPr="00A57465" w:rsidRDefault="00F30070" w:rsidP="00F3007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Development of the draft Community Facilities Plan</w:t>
      </w:r>
    </w:p>
    <w:p w14:paraId="654EC508" w14:textId="52250C49" w:rsidR="003D2D04" w:rsidRPr="00A57465" w:rsidRDefault="00F30070" w:rsidP="003248FD">
      <w:pPr>
        <w:pStyle w:val="Bodytextonwhitebackground"/>
        <w:rPr>
          <w:rFonts w:ascii="Arial" w:hAnsi="Arial" w:cs="Arial"/>
          <w:b/>
          <w:bCs/>
          <w:color w:val="32433B" w:themeColor="text1"/>
          <w:sz w:val="22"/>
          <w:szCs w:val="20"/>
        </w:rPr>
      </w:pPr>
      <w:r w:rsidRPr="00A57465">
        <w:rPr>
          <w:rFonts w:ascii="Arial" w:hAnsi="Arial" w:cs="Arial"/>
          <w:b/>
          <w:bCs/>
          <w:color w:val="32433B" w:themeColor="text1"/>
          <w:sz w:val="22"/>
          <w:szCs w:val="20"/>
        </w:rPr>
        <w:t>JULY – AUGUST 2023: COMMUNITY FEEDBACK</w:t>
      </w:r>
    </w:p>
    <w:p w14:paraId="75730095" w14:textId="512A6A07" w:rsidR="00F30070" w:rsidRPr="00A57465" w:rsidRDefault="00F30070" w:rsidP="00F3007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236 submissions on the draft Community Facilities Plan</w:t>
      </w:r>
    </w:p>
    <w:p w14:paraId="206261C2" w14:textId="5948ABE3" w:rsidR="00F30070" w:rsidRPr="00A57465" w:rsidRDefault="00F30070" w:rsidP="003248FD">
      <w:pPr>
        <w:pStyle w:val="Bodytextonwhitebackground"/>
        <w:rPr>
          <w:rFonts w:ascii="Arial" w:hAnsi="Arial" w:cs="Arial"/>
          <w:b/>
          <w:bCs/>
          <w:color w:val="32433B" w:themeColor="text1"/>
          <w:sz w:val="22"/>
          <w:szCs w:val="20"/>
        </w:rPr>
      </w:pPr>
      <w:r w:rsidRPr="00A57465">
        <w:rPr>
          <w:rFonts w:ascii="Arial" w:hAnsi="Arial" w:cs="Arial"/>
          <w:b/>
          <w:bCs/>
          <w:color w:val="32433B" w:themeColor="text1"/>
          <w:sz w:val="22"/>
          <w:szCs w:val="20"/>
        </w:rPr>
        <w:t xml:space="preserve">AUGUST – NOVEMBER 2023: </w:t>
      </w:r>
    </w:p>
    <w:p w14:paraId="5710EA9F" w14:textId="77777777" w:rsidR="00F30070" w:rsidRPr="00A57465" w:rsidRDefault="00F30070" w:rsidP="00F3007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Refinement of the Community Facilities Plan responding to community feedback</w:t>
      </w:r>
    </w:p>
    <w:p w14:paraId="3F05C182" w14:textId="77777777" w:rsidR="00F30070" w:rsidRPr="00A57465" w:rsidRDefault="00F30070" w:rsidP="00F3007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Adoption of Te Awe Māpara: Community Facilities Plan - 23 November 2023</w:t>
      </w:r>
    </w:p>
    <w:p w14:paraId="5ADD79B5" w14:textId="77777777" w:rsidR="00F30070" w:rsidRPr="00A57465" w:rsidRDefault="00F30070" w:rsidP="00F3007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Final Needs Analysis reports June 2024</w:t>
      </w:r>
    </w:p>
    <w:p w14:paraId="1EAFEBB0" w14:textId="77777777" w:rsidR="00F30070" w:rsidRPr="009B732A" w:rsidRDefault="00F30070" w:rsidP="003248FD">
      <w:pPr>
        <w:pStyle w:val="Bodytextonwhitebackground"/>
        <w:rPr>
          <w:rFonts w:ascii="Arial" w:hAnsi="Arial" w:cs="Arial"/>
          <w:color w:val="32433B" w:themeColor="text1"/>
        </w:rPr>
      </w:pPr>
    </w:p>
    <w:p w14:paraId="1634765A" w14:textId="77777777" w:rsidR="00F30070" w:rsidRPr="009B732A" w:rsidRDefault="00F30070" w:rsidP="003248FD">
      <w:pPr>
        <w:pStyle w:val="Bodytextonwhitebackground"/>
        <w:rPr>
          <w:rFonts w:ascii="Arial" w:hAnsi="Arial" w:cs="Arial"/>
          <w:color w:val="32433B" w:themeColor="text1"/>
        </w:rPr>
      </w:pPr>
    </w:p>
    <w:p w14:paraId="10E30099" w14:textId="210F8F92" w:rsidR="00B5227A" w:rsidRPr="009B732A" w:rsidRDefault="00B5227A" w:rsidP="003248FD">
      <w:pPr>
        <w:pStyle w:val="Bodytextonwhitebackground"/>
        <w:rPr>
          <w:rFonts w:ascii="Arial" w:hAnsi="Arial" w:cs="Arial"/>
          <w:color w:val="32433B" w:themeColor="text1"/>
        </w:rPr>
      </w:pPr>
    </w:p>
    <w:p w14:paraId="3A39B56B" w14:textId="77777777" w:rsidR="00527AB1" w:rsidRPr="009B732A" w:rsidRDefault="00527AB1">
      <w:pPr>
        <w:spacing w:after="160" w:line="259" w:lineRule="auto"/>
        <w:jc w:val="left"/>
        <w:rPr>
          <w:rFonts w:ascii="Arial" w:hAnsi="Arial" w:cs="Arial"/>
          <w:b/>
          <w:bCs/>
          <w:caps/>
          <w:color w:val="32433B" w:themeColor="text1"/>
          <w:sz w:val="28"/>
          <w:szCs w:val="28"/>
        </w:rPr>
      </w:pPr>
      <w:r w:rsidRPr="009B732A">
        <w:rPr>
          <w:rFonts w:ascii="Arial" w:hAnsi="Arial" w:cs="Arial"/>
          <w:color w:val="32433B" w:themeColor="text1"/>
        </w:rPr>
        <w:br w:type="page"/>
      </w:r>
    </w:p>
    <w:p w14:paraId="0C6CFE03" w14:textId="2FA3254A" w:rsidR="00691185" w:rsidRPr="009B732A" w:rsidRDefault="00691185" w:rsidP="00691185">
      <w:pPr>
        <w:pStyle w:val="2aVS-SubheadingOnWhiteBackground"/>
        <w:rPr>
          <w:rFonts w:ascii="Arial" w:hAnsi="Arial" w:cs="Arial"/>
          <w:color w:val="32433B" w:themeColor="text1"/>
        </w:rPr>
      </w:pPr>
      <w:bookmarkStart w:id="65" w:name="_Toc169176492"/>
      <w:r w:rsidRPr="009B732A">
        <w:rPr>
          <w:rFonts w:ascii="Arial" w:hAnsi="Arial" w:cs="Arial"/>
          <w:color w:val="32433B" w:themeColor="text1"/>
        </w:rPr>
        <w:lastRenderedPageBreak/>
        <w:t>Wellington’s Suburbs</w:t>
      </w:r>
      <w:bookmarkEnd w:id="65"/>
    </w:p>
    <w:p w14:paraId="1C989482" w14:textId="15F2A883" w:rsidR="00691185" w:rsidRPr="00A57465" w:rsidRDefault="00886474" w:rsidP="009D7583">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Wellington </w:t>
      </w:r>
      <w:r w:rsidR="00F65B62" w:rsidRPr="00A57465">
        <w:rPr>
          <w:rFonts w:ascii="Arial" w:hAnsi="Arial" w:cs="Arial"/>
          <w:color w:val="32433B" w:themeColor="text1"/>
          <w:sz w:val="22"/>
          <w:szCs w:val="20"/>
        </w:rPr>
        <w:t xml:space="preserve">City Council </w:t>
      </w:r>
      <w:r w:rsidRPr="00A57465">
        <w:rPr>
          <w:rFonts w:ascii="Arial" w:hAnsi="Arial" w:cs="Arial"/>
          <w:color w:val="32433B" w:themeColor="text1"/>
          <w:sz w:val="22"/>
          <w:szCs w:val="20"/>
        </w:rPr>
        <w:t xml:space="preserve">is structured </w:t>
      </w:r>
      <w:r w:rsidR="00F65B62" w:rsidRPr="00A57465">
        <w:rPr>
          <w:rFonts w:ascii="Arial" w:hAnsi="Arial" w:cs="Arial"/>
          <w:color w:val="32433B" w:themeColor="text1"/>
          <w:sz w:val="22"/>
          <w:szCs w:val="20"/>
        </w:rPr>
        <w:t>in</w:t>
      </w:r>
      <w:r w:rsidRPr="00A57465">
        <w:rPr>
          <w:rFonts w:ascii="Arial" w:hAnsi="Arial" w:cs="Arial"/>
          <w:color w:val="32433B" w:themeColor="text1"/>
          <w:sz w:val="22"/>
          <w:szCs w:val="20"/>
        </w:rPr>
        <w:t xml:space="preserve"> five wards</w:t>
      </w:r>
      <w:r w:rsidR="00A9129C" w:rsidRPr="00A57465">
        <w:rPr>
          <w:rFonts w:ascii="Arial" w:hAnsi="Arial" w:cs="Arial"/>
          <w:color w:val="32433B" w:themeColor="text1"/>
          <w:sz w:val="22"/>
          <w:szCs w:val="20"/>
        </w:rPr>
        <w:t xml:space="preserve"> </w:t>
      </w:r>
      <w:r w:rsidR="00F65B62" w:rsidRPr="00A57465">
        <w:rPr>
          <w:rFonts w:ascii="Arial" w:hAnsi="Arial" w:cs="Arial"/>
          <w:color w:val="32433B" w:themeColor="text1"/>
          <w:sz w:val="22"/>
          <w:szCs w:val="20"/>
        </w:rPr>
        <w:t xml:space="preserve">across </w:t>
      </w:r>
      <w:r w:rsidRPr="00A57465">
        <w:rPr>
          <w:rFonts w:ascii="Arial" w:hAnsi="Arial" w:cs="Arial"/>
          <w:color w:val="32433B" w:themeColor="text1"/>
          <w:sz w:val="22"/>
          <w:szCs w:val="20"/>
        </w:rPr>
        <w:t xml:space="preserve">multiple suburbs. </w:t>
      </w:r>
      <w:proofErr w:type="gramStart"/>
      <w:r w:rsidR="00197344" w:rsidRPr="00A57465">
        <w:rPr>
          <w:rFonts w:ascii="Arial" w:hAnsi="Arial" w:cs="Arial"/>
          <w:color w:val="32433B" w:themeColor="text1"/>
          <w:sz w:val="22"/>
          <w:szCs w:val="20"/>
        </w:rPr>
        <w:t>For the purpose of</w:t>
      </w:r>
      <w:proofErr w:type="gramEnd"/>
      <w:r w:rsidR="00197344" w:rsidRPr="00A57465">
        <w:rPr>
          <w:rFonts w:ascii="Arial" w:hAnsi="Arial" w:cs="Arial"/>
          <w:color w:val="32433B" w:themeColor="text1"/>
          <w:sz w:val="22"/>
          <w:szCs w:val="20"/>
        </w:rPr>
        <w:t xml:space="preserve"> this plan, s</w:t>
      </w:r>
      <w:r w:rsidR="00A9129C" w:rsidRPr="00A57465">
        <w:rPr>
          <w:rFonts w:ascii="Arial" w:hAnsi="Arial" w:cs="Arial"/>
          <w:color w:val="32433B" w:themeColor="text1"/>
          <w:sz w:val="22"/>
          <w:szCs w:val="20"/>
        </w:rPr>
        <w:t xml:space="preserve">ome smaller suburbs </w:t>
      </w:r>
      <w:r w:rsidR="00B4001E" w:rsidRPr="00A57465">
        <w:rPr>
          <w:rFonts w:ascii="Arial" w:hAnsi="Arial" w:cs="Arial"/>
          <w:color w:val="32433B" w:themeColor="text1"/>
          <w:sz w:val="22"/>
          <w:szCs w:val="20"/>
        </w:rPr>
        <w:t>were</w:t>
      </w:r>
      <w:r w:rsidR="00A9129C" w:rsidRPr="00A57465">
        <w:rPr>
          <w:rFonts w:ascii="Arial" w:hAnsi="Arial" w:cs="Arial"/>
          <w:color w:val="32433B" w:themeColor="text1"/>
          <w:sz w:val="22"/>
          <w:szCs w:val="20"/>
        </w:rPr>
        <w:t xml:space="preserve"> combined</w:t>
      </w:r>
      <w:r w:rsidR="00197344" w:rsidRPr="00A57465">
        <w:rPr>
          <w:rFonts w:ascii="Arial" w:hAnsi="Arial" w:cs="Arial"/>
          <w:color w:val="32433B" w:themeColor="text1"/>
          <w:sz w:val="22"/>
          <w:szCs w:val="20"/>
        </w:rPr>
        <w:t xml:space="preserve">. </w:t>
      </w:r>
      <w:r w:rsidR="001010D1" w:rsidRPr="00A57465">
        <w:rPr>
          <w:rFonts w:ascii="Arial" w:hAnsi="Arial" w:cs="Arial"/>
          <w:color w:val="32433B" w:themeColor="text1"/>
          <w:sz w:val="22"/>
          <w:szCs w:val="20"/>
        </w:rPr>
        <w:t xml:space="preserve">The following list </w:t>
      </w:r>
      <w:r w:rsidR="000A4AA9" w:rsidRPr="00A57465">
        <w:rPr>
          <w:rFonts w:ascii="Arial" w:hAnsi="Arial" w:cs="Arial"/>
          <w:color w:val="32433B" w:themeColor="text1"/>
          <w:sz w:val="22"/>
          <w:szCs w:val="20"/>
        </w:rPr>
        <w:t xml:space="preserve">outlines the wards and suburbs referenced </w:t>
      </w:r>
      <w:r w:rsidR="00197344" w:rsidRPr="00A57465">
        <w:rPr>
          <w:rFonts w:ascii="Arial" w:hAnsi="Arial" w:cs="Arial"/>
          <w:color w:val="32433B" w:themeColor="text1"/>
          <w:sz w:val="22"/>
          <w:szCs w:val="20"/>
        </w:rPr>
        <w:t xml:space="preserve">throughout this </w:t>
      </w:r>
      <w:r w:rsidR="009D1747" w:rsidRPr="00A57465">
        <w:rPr>
          <w:rFonts w:ascii="Arial" w:hAnsi="Arial" w:cs="Arial"/>
          <w:color w:val="32433B" w:themeColor="text1"/>
          <w:sz w:val="22"/>
          <w:szCs w:val="20"/>
        </w:rPr>
        <w:t xml:space="preserve">and </w:t>
      </w:r>
      <w:r w:rsidR="003C0258" w:rsidRPr="00A57465">
        <w:rPr>
          <w:rFonts w:ascii="Arial" w:hAnsi="Arial" w:cs="Arial"/>
          <w:color w:val="32433B" w:themeColor="text1"/>
          <w:sz w:val="22"/>
          <w:szCs w:val="20"/>
        </w:rPr>
        <w:t xml:space="preserve">the </w:t>
      </w:r>
      <w:r w:rsidR="009D1747" w:rsidRPr="00A57465">
        <w:rPr>
          <w:rFonts w:ascii="Arial" w:hAnsi="Arial" w:cs="Arial"/>
          <w:color w:val="32433B" w:themeColor="text1"/>
          <w:sz w:val="22"/>
          <w:szCs w:val="20"/>
        </w:rPr>
        <w:t xml:space="preserve">companion </w:t>
      </w:r>
      <w:r w:rsidR="00197344" w:rsidRPr="00A57465">
        <w:rPr>
          <w:rFonts w:ascii="Arial" w:hAnsi="Arial" w:cs="Arial"/>
          <w:color w:val="32433B" w:themeColor="text1"/>
          <w:sz w:val="22"/>
          <w:szCs w:val="20"/>
        </w:rPr>
        <w:t>report</w:t>
      </w:r>
      <w:r w:rsidR="009D1747" w:rsidRPr="00A57465">
        <w:rPr>
          <w:rFonts w:ascii="Arial" w:hAnsi="Arial" w:cs="Arial"/>
          <w:color w:val="32433B" w:themeColor="text1"/>
          <w:sz w:val="22"/>
          <w:szCs w:val="20"/>
        </w:rPr>
        <w:t>s</w:t>
      </w:r>
      <w:r w:rsidR="00197344" w:rsidRPr="00A57465">
        <w:rPr>
          <w:rFonts w:ascii="Arial" w:hAnsi="Arial" w:cs="Arial"/>
          <w:color w:val="32433B" w:themeColor="text1"/>
          <w:sz w:val="22"/>
          <w:szCs w:val="20"/>
        </w:rPr>
        <w:t>.</w:t>
      </w:r>
    </w:p>
    <w:p w14:paraId="7DEB7079" w14:textId="1B16AE5D" w:rsidR="000A4AA9" w:rsidRPr="00A57465" w:rsidRDefault="00B977F1" w:rsidP="009D7583">
      <w:pPr>
        <w:pStyle w:val="Bodytextonwhitebackground"/>
        <w:rPr>
          <w:rFonts w:ascii="Arial" w:hAnsi="Arial" w:cs="Arial"/>
          <w:b/>
          <w:bCs/>
          <w:color w:val="32433B" w:themeColor="text1"/>
          <w:sz w:val="22"/>
          <w:szCs w:val="20"/>
        </w:rPr>
      </w:pPr>
      <w:r w:rsidRPr="00A57465">
        <w:rPr>
          <w:rFonts w:ascii="Arial" w:hAnsi="Arial" w:cs="Arial"/>
          <w:b/>
          <w:bCs/>
          <w:color w:val="32433B" w:themeColor="text1"/>
          <w:sz w:val="22"/>
          <w:szCs w:val="20"/>
        </w:rPr>
        <w:t>TAKAPŪ / NORTHERN WARD</w:t>
      </w:r>
    </w:p>
    <w:p w14:paraId="508C8829" w14:textId="44AAED72" w:rsidR="000A4AA9" w:rsidRPr="00A57465" w:rsidRDefault="00F17BD0" w:rsidP="00F17BD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Tawa</w:t>
      </w:r>
    </w:p>
    <w:p w14:paraId="55D3E951" w14:textId="51A79754" w:rsidR="00F17BD0" w:rsidRPr="00A57465" w:rsidRDefault="00F17BD0" w:rsidP="00F17BD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Grenada North</w:t>
      </w:r>
    </w:p>
    <w:p w14:paraId="39003FA1" w14:textId="5B82AAC5" w:rsidR="00F17BD0" w:rsidRPr="00A57465" w:rsidRDefault="00F17BD0" w:rsidP="00F17BD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Grenada Village</w:t>
      </w:r>
    </w:p>
    <w:p w14:paraId="6AF96159" w14:textId="3C591046" w:rsidR="00F17BD0" w:rsidRPr="00A57465" w:rsidRDefault="00F17BD0" w:rsidP="00F17BD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Lincolnshire Farm (new growth)</w:t>
      </w:r>
    </w:p>
    <w:p w14:paraId="7D084A6C" w14:textId="7157ACA8" w:rsidR="00F17BD0" w:rsidRPr="00A57465" w:rsidRDefault="00F17BD0" w:rsidP="00F17BD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Churton Park</w:t>
      </w:r>
    </w:p>
    <w:p w14:paraId="2E0CB933" w14:textId="37E29B87" w:rsidR="00F17BD0" w:rsidRPr="00A57465" w:rsidRDefault="00F17BD0" w:rsidP="00F17BD0">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Newlands</w:t>
      </w:r>
    </w:p>
    <w:p w14:paraId="26F47A36" w14:textId="7CEA765D" w:rsidR="00F17BD0" w:rsidRPr="00A57465" w:rsidRDefault="00F17BD0" w:rsidP="00B52EE8">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Johnsonville</w:t>
      </w:r>
    </w:p>
    <w:p w14:paraId="3A2BA457" w14:textId="09456604" w:rsidR="000A4AA9" w:rsidRPr="00A57465" w:rsidRDefault="00B52EE8" w:rsidP="009D7583">
      <w:pPr>
        <w:pStyle w:val="Bodytextonwhitebackground"/>
        <w:rPr>
          <w:rFonts w:ascii="Arial" w:hAnsi="Arial" w:cs="Arial"/>
          <w:b/>
          <w:bCs/>
          <w:caps/>
          <w:color w:val="32433B" w:themeColor="text1"/>
          <w:sz w:val="22"/>
          <w:szCs w:val="20"/>
        </w:rPr>
      </w:pPr>
      <w:r w:rsidRPr="00A57465">
        <w:rPr>
          <w:rFonts w:ascii="Arial" w:hAnsi="Arial" w:cs="Arial"/>
          <w:b/>
          <w:bCs/>
          <w:caps/>
          <w:color w:val="32433B" w:themeColor="text1"/>
          <w:sz w:val="22"/>
          <w:szCs w:val="20"/>
        </w:rPr>
        <w:t>Wharangi / Onslow-Western</w:t>
      </w:r>
    </w:p>
    <w:p w14:paraId="79C26AC5" w14:textId="77ECB9F0" w:rsidR="00B52EE8" w:rsidRPr="00A57465" w:rsidRDefault="00B52EE8" w:rsidP="00B52EE8">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Broadmeadows</w:t>
      </w:r>
    </w:p>
    <w:p w14:paraId="34D0EC59" w14:textId="15E8A1E5" w:rsidR="00B52EE8" w:rsidRPr="00A57465" w:rsidRDefault="00B52EE8" w:rsidP="00B52EE8">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Khandallah</w:t>
      </w:r>
    </w:p>
    <w:p w14:paraId="06FD32CE" w14:textId="664D5D3B" w:rsidR="00B52EE8" w:rsidRPr="00A57465" w:rsidRDefault="00B52EE8" w:rsidP="00B52EE8">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Ngaio</w:t>
      </w:r>
    </w:p>
    <w:p w14:paraId="7F352F1F" w14:textId="7F853766" w:rsidR="00B52EE8" w:rsidRPr="00A57465" w:rsidRDefault="00B52EE8" w:rsidP="00B52EE8">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Wadestown</w:t>
      </w:r>
    </w:p>
    <w:p w14:paraId="27A5FDE6" w14:textId="15420E82" w:rsidR="00B52EE8" w:rsidRPr="00A57465" w:rsidRDefault="0011385E" w:rsidP="00B52EE8">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Crofton Downs</w:t>
      </w:r>
    </w:p>
    <w:p w14:paraId="5E080CBB" w14:textId="4E116322" w:rsidR="0011385E" w:rsidRPr="00A57465" w:rsidRDefault="0011385E" w:rsidP="00B52EE8">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Wilton</w:t>
      </w:r>
    </w:p>
    <w:p w14:paraId="24105CDE" w14:textId="3903B373" w:rsidR="0011385E" w:rsidRPr="00A57465" w:rsidRDefault="0011385E" w:rsidP="00B52EE8">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Northland</w:t>
      </w:r>
    </w:p>
    <w:p w14:paraId="51FEDA26" w14:textId="450B8414" w:rsidR="0011385E" w:rsidRPr="00A57465" w:rsidRDefault="0011385E" w:rsidP="00B52EE8">
      <w:pPr>
        <w:pStyle w:val="bulletPointsonWhite"/>
        <w:rPr>
          <w:rFonts w:ascii="Arial" w:hAnsi="Arial" w:cs="Arial"/>
          <w:color w:val="32433B" w:themeColor="text1"/>
          <w:sz w:val="22"/>
          <w:szCs w:val="20"/>
        </w:rPr>
      </w:pPr>
      <w:proofErr w:type="spellStart"/>
      <w:r w:rsidRPr="00A57465">
        <w:rPr>
          <w:rFonts w:ascii="Arial" w:hAnsi="Arial" w:cs="Arial"/>
          <w:color w:val="32433B" w:themeColor="text1"/>
          <w:sz w:val="22"/>
          <w:szCs w:val="20"/>
        </w:rPr>
        <w:t>Kelston</w:t>
      </w:r>
      <w:proofErr w:type="spellEnd"/>
    </w:p>
    <w:p w14:paraId="4E94D164" w14:textId="24DB1B1F" w:rsidR="00346B2A" w:rsidRPr="00A57465" w:rsidRDefault="00346B2A" w:rsidP="00B52EE8">
      <w:pPr>
        <w:pStyle w:val="bulletPointsonWhite"/>
        <w:rPr>
          <w:rFonts w:ascii="Arial" w:hAnsi="Arial" w:cs="Arial"/>
          <w:color w:val="32433B" w:themeColor="text1"/>
          <w:sz w:val="22"/>
          <w:szCs w:val="20"/>
        </w:rPr>
      </w:pPr>
      <w:proofErr w:type="spellStart"/>
      <w:r w:rsidRPr="00A57465">
        <w:rPr>
          <w:rFonts w:ascii="Arial" w:hAnsi="Arial" w:cs="Arial"/>
          <w:color w:val="32433B" w:themeColor="text1"/>
          <w:sz w:val="22"/>
          <w:szCs w:val="20"/>
        </w:rPr>
        <w:t>Mākara</w:t>
      </w:r>
      <w:proofErr w:type="spellEnd"/>
    </w:p>
    <w:p w14:paraId="7E5963BB" w14:textId="393E7C8E" w:rsidR="00B52EE8" w:rsidRPr="00A57465" w:rsidRDefault="0011385E" w:rsidP="0011385E">
      <w:pPr>
        <w:pStyle w:val="Bodytextonwhitebackground"/>
        <w:rPr>
          <w:rFonts w:ascii="Arial" w:hAnsi="Arial" w:cs="Arial"/>
          <w:b/>
          <w:bCs/>
          <w:caps/>
          <w:color w:val="32433B" w:themeColor="text1"/>
          <w:sz w:val="22"/>
          <w:szCs w:val="20"/>
        </w:rPr>
      </w:pPr>
      <w:r w:rsidRPr="00A57465">
        <w:rPr>
          <w:rFonts w:ascii="Arial" w:hAnsi="Arial" w:cs="Arial"/>
          <w:b/>
          <w:bCs/>
          <w:caps/>
          <w:color w:val="32433B" w:themeColor="text1"/>
          <w:sz w:val="22"/>
          <w:szCs w:val="20"/>
        </w:rPr>
        <w:t xml:space="preserve">Pukehīnau/Lambton </w:t>
      </w:r>
      <w:r w:rsidRPr="00A57465">
        <w:rPr>
          <w:rFonts w:ascii="Arial" w:hAnsi="Arial" w:cs="Arial"/>
          <w:b/>
          <w:bCs/>
          <w:color w:val="32433B" w:themeColor="text1"/>
          <w:sz w:val="22"/>
          <w:szCs w:val="20"/>
        </w:rPr>
        <w:t>CENTRAL</w:t>
      </w:r>
    </w:p>
    <w:p w14:paraId="1E0C2615" w14:textId="51036277" w:rsidR="00B52EE8" w:rsidRPr="00A57465" w:rsidRDefault="0011385E" w:rsidP="0011385E">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Pipitea</w:t>
      </w:r>
    </w:p>
    <w:p w14:paraId="3E059422" w14:textId="371526DD" w:rsidR="0011385E" w:rsidRPr="00A57465" w:rsidRDefault="0011385E" w:rsidP="0011385E">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Thorndon</w:t>
      </w:r>
    </w:p>
    <w:p w14:paraId="0420CC98" w14:textId="535E4708" w:rsidR="0011385E" w:rsidRPr="00A57465" w:rsidRDefault="00B42958" w:rsidP="0011385E">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Kelburn</w:t>
      </w:r>
    </w:p>
    <w:p w14:paraId="0E26246F" w14:textId="30E55F31" w:rsidR="00B42958" w:rsidRPr="00A57465" w:rsidRDefault="00B42958" w:rsidP="0011385E">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Te Aro</w:t>
      </w:r>
    </w:p>
    <w:p w14:paraId="094733EE" w14:textId="6AA8D75D" w:rsidR="00B42958" w:rsidRPr="00A57465" w:rsidRDefault="00B42958" w:rsidP="0011385E">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Aro Valley</w:t>
      </w:r>
    </w:p>
    <w:p w14:paraId="71B5BA8C" w14:textId="79E10101" w:rsidR="001475F1" w:rsidRPr="00A57465" w:rsidRDefault="001475F1" w:rsidP="0011385E">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Oriental Bay</w:t>
      </w:r>
    </w:p>
    <w:p w14:paraId="5998DB55" w14:textId="408C4633" w:rsidR="0068345B" w:rsidRPr="00A57465" w:rsidRDefault="0068345B" w:rsidP="0068345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Mount Cook</w:t>
      </w:r>
    </w:p>
    <w:p w14:paraId="2851D57C" w14:textId="7CFF5ED0" w:rsidR="0068345B" w:rsidRPr="00A57465" w:rsidRDefault="0068345B" w:rsidP="0068345B">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Mount Victoria</w:t>
      </w:r>
    </w:p>
    <w:p w14:paraId="03392300" w14:textId="7A458EEB" w:rsidR="00100374" w:rsidRPr="00A57465" w:rsidRDefault="00100374" w:rsidP="00100374">
      <w:pPr>
        <w:pStyle w:val="Bodytextonwhitebackground"/>
        <w:rPr>
          <w:rFonts w:ascii="Arial" w:hAnsi="Arial" w:cs="Arial"/>
          <w:b/>
          <w:bCs/>
          <w:caps/>
          <w:color w:val="32433B" w:themeColor="text1"/>
          <w:sz w:val="22"/>
          <w:szCs w:val="20"/>
        </w:rPr>
      </w:pPr>
      <w:r w:rsidRPr="00A57465">
        <w:rPr>
          <w:rFonts w:ascii="Arial" w:hAnsi="Arial" w:cs="Arial"/>
          <w:b/>
          <w:bCs/>
          <w:caps/>
          <w:color w:val="32433B" w:themeColor="text1"/>
          <w:sz w:val="22"/>
          <w:szCs w:val="20"/>
        </w:rPr>
        <w:t>Paekawakawa</w:t>
      </w:r>
      <w:r w:rsidR="005A7F83" w:rsidRPr="00A57465">
        <w:rPr>
          <w:rFonts w:ascii="Arial" w:hAnsi="Arial" w:cs="Arial"/>
          <w:b/>
          <w:bCs/>
          <w:caps/>
          <w:color w:val="32433B" w:themeColor="text1"/>
          <w:sz w:val="22"/>
          <w:szCs w:val="20"/>
        </w:rPr>
        <w:t xml:space="preserve"> </w:t>
      </w:r>
      <w:r w:rsidRPr="00A57465">
        <w:rPr>
          <w:rFonts w:ascii="Arial" w:hAnsi="Arial" w:cs="Arial"/>
          <w:b/>
          <w:bCs/>
          <w:caps/>
          <w:color w:val="32433B" w:themeColor="text1"/>
          <w:sz w:val="22"/>
          <w:szCs w:val="20"/>
        </w:rPr>
        <w:t>/ Southern</w:t>
      </w:r>
    </w:p>
    <w:p w14:paraId="380FF566" w14:textId="657BEA11" w:rsidR="00B52EE8" w:rsidRPr="00A57465" w:rsidRDefault="00100374" w:rsidP="00100374">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Brooklyn</w:t>
      </w:r>
    </w:p>
    <w:p w14:paraId="01664796" w14:textId="77777777" w:rsidR="00B66CFE" w:rsidRPr="00A57465" w:rsidRDefault="00B66CFE" w:rsidP="00B66CFE">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Vogelmorn</w:t>
      </w:r>
    </w:p>
    <w:p w14:paraId="7A2963DC" w14:textId="63E19987" w:rsidR="00100374" w:rsidRPr="00A57465" w:rsidRDefault="00100374" w:rsidP="00100374">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Kingston</w:t>
      </w:r>
    </w:p>
    <w:p w14:paraId="4DF2C92A" w14:textId="285E2A8C" w:rsidR="00100374" w:rsidRPr="00A57465" w:rsidRDefault="00100374" w:rsidP="00100374">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Berhampore</w:t>
      </w:r>
    </w:p>
    <w:p w14:paraId="041D9947" w14:textId="01FFCF12" w:rsidR="00100374" w:rsidRPr="00A57465" w:rsidRDefault="005A7F83" w:rsidP="00100374">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Owhiro Bay</w:t>
      </w:r>
    </w:p>
    <w:p w14:paraId="1972C93D" w14:textId="0B77F780" w:rsidR="005A7F83" w:rsidRPr="00A57465" w:rsidRDefault="005A7F83" w:rsidP="00100374">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Newtown</w:t>
      </w:r>
    </w:p>
    <w:p w14:paraId="6D0902CB" w14:textId="12851B0B" w:rsidR="005A7F83" w:rsidRPr="00A57465" w:rsidRDefault="005A7F83" w:rsidP="005A7F83">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Island Bay</w:t>
      </w:r>
    </w:p>
    <w:p w14:paraId="0843D5DF" w14:textId="2F2003FB" w:rsidR="005A7F83" w:rsidRPr="00A57465" w:rsidRDefault="005A7F83" w:rsidP="005A7F83">
      <w:pPr>
        <w:pStyle w:val="Bodytextonwhitebackground"/>
        <w:rPr>
          <w:rFonts w:ascii="Arial" w:hAnsi="Arial" w:cs="Arial"/>
          <w:b/>
          <w:bCs/>
          <w:caps/>
          <w:color w:val="32433B" w:themeColor="text1"/>
          <w:sz w:val="22"/>
          <w:szCs w:val="20"/>
        </w:rPr>
      </w:pPr>
      <w:r w:rsidRPr="00A57465">
        <w:rPr>
          <w:rFonts w:ascii="Arial" w:hAnsi="Arial" w:cs="Arial"/>
          <w:b/>
          <w:bCs/>
          <w:caps/>
          <w:color w:val="32433B" w:themeColor="text1"/>
          <w:sz w:val="22"/>
          <w:szCs w:val="20"/>
        </w:rPr>
        <w:t>Motukairangi / Eastern</w:t>
      </w:r>
    </w:p>
    <w:p w14:paraId="7F8EF561" w14:textId="3B05E3A9" w:rsidR="00100374" w:rsidRPr="00A57465" w:rsidRDefault="00D178D8" w:rsidP="005A7F83">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Roseneath</w:t>
      </w:r>
    </w:p>
    <w:p w14:paraId="3017A0A0" w14:textId="7734DF5C" w:rsidR="00D178D8" w:rsidRPr="00A57465" w:rsidRDefault="00D178D8" w:rsidP="005A7F83">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Hataitai</w:t>
      </w:r>
    </w:p>
    <w:p w14:paraId="6F3AEF1D" w14:textId="3B0CE985" w:rsidR="00D178D8" w:rsidRPr="00A57465" w:rsidRDefault="007073C9" w:rsidP="005A7F83">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Kilbirnie</w:t>
      </w:r>
    </w:p>
    <w:p w14:paraId="1066029C" w14:textId="5290EA9D" w:rsidR="007073C9" w:rsidRPr="00A57465" w:rsidRDefault="007073C9" w:rsidP="005A7F83">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Lyall Bay</w:t>
      </w:r>
    </w:p>
    <w:p w14:paraId="45A78C1B" w14:textId="60C48AD0" w:rsidR="007073C9" w:rsidRPr="00A57465" w:rsidRDefault="007073C9" w:rsidP="005A7F83">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Miramar</w:t>
      </w:r>
    </w:p>
    <w:p w14:paraId="107A0485" w14:textId="020A2257" w:rsidR="007073C9" w:rsidRPr="00A57465" w:rsidRDefault="007073C9" w:rsidP="005A7F83">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Seatoun</w:t>
      </w:r>
    </w:p>
    <w:p w14:paraId="3A609CF7" w14:textId="73C525D1" w:rsidR="007073C9" w:rsidRPr="00A57465" w:rsidRDefault="007073C9" w:rsidP="005A7F83">
      <w:pPr>
        <w:pStyle w:val="bulletPointsonWhite"/>
        <w:rPr>
          <w:rFonts w:ascii="Arial" w:hAnsi="Arial" w:cs="Arial"/>
          <w:color w:val="32433B" w:themeColor="text1"/>
          <w:sz w:val="22"/>
          <w:szCs w:val="20"/>
        </w:rPr>
      </w:pPr>
      <w:r w:rsidRPr="00A57465">
        <w:rPr>
          <w:rFonts w:ascii="Arial" w:hAnsi="Arial" w:cs="Arial"/>
          <w:color w:val="32433B" w:themeColor="text1"/>
          <w:sz w:val="22"/>
          <w:szCs w:val="20"/>
        </w:rPr>
        <w:t>Strathmore</w:t>
      </w:r>
      <w:r w:rsidR="001475F1" w:rsidRPr="00A57465">
        <w:rPr>
          <w:rFonts w:ascii="Arial" w:hAnsi="Arial" w:cs="Arial"/>
          <w:color w:val="32433B" w:themeColor="text1"/>
          <w:sz w:val="22"/>
          <w:szCs w:val="20"/>
        </w:rPr>
        <w:t xml:space="preserve"> Park</w:t>
      </w:r>
    </w:p>
    <w:p w14:paraId="07FE3DF1" w14:textId="77777777" w:rsidR="00100374" w:rsidRPr="009B732A" w:rsidRDefault="00100374" w:rsidP="009D7583">
      <w:pPr>
        <w:pStyle w:val="Bodytextonwhitebackground"/>
        <w:rPr>
          <w:rFonts w:ascii="Arial" w:hAnsi="Arial" w:cs="Arial"/>
          <w:color w:val="32433B" w:themeColor="text1"/>
        </w:rPr>
      </w:pPr>
    </w:p>
    <w:p w14:paraId="423B2F5F" w14:textId="77777777" w:rsidR="00691185" w:rsidRPr="009B732A" w:rsidRDefault="00691185" w:rsidP="009D7583">
      <w:pPr>
        <w:pStyle w:val="Bodytextonwhitebackground"/>
        <w:rPr>
          <w:rFonts w:ascii="Arial" w:hAnsi="Arial" w:cs="Arial"/>
          <w:color w:val="32433B" w:themeColor="text1"/>
        </w:rPr>
      </w:pPr>
    </w:p>
    <w:p w14:paraId="77CC0E14" w14:textId="16B9DCE7" w:rsidR="00CC11FA" w:rsidRPr="009B732A" w:rsidRDefault="00CC11FA" w:rsidP="009D7583">
      <w:pPr>
        <w:pStyle w:val="bulletPointsonWhite"/>
        <w:numPr>
          <w:ilvl w:val="0"/>
          <w:numId w:val="0"/>
        </w:numPr>
        <w:ind w:left="284" w:hanging="284"/>
        <w:jc w:val="left"/>
        <w:rPr>
          <w:rFonts w:ascii="Arial" w:hAnsi="Arial" w:cs="Arial"/>
          <w:color w:val="32433B" w:themeColor="text1"/>
        </w:rPr>
      </w:pPr>
      <w:r w:rsidRPr="009B732A">
        <w:rPr>
          <w:rFonts w:ascii="Arial" w:hAnsi="Arial" w:cs="Arial"/>
          <w:color w:val="32433B" w:themeColor="text1"/>
        </w:rPr>
        <w:br w:type="page"/>
      </w:r>
    </w:p>
    <w:p w14:paraId="3220A22E" w14:textId="30BC5DE5" w:rsidR="00CC11FA" w:rsidRPr="009B732A" w:rsidRDefault="004C4B6F" w:rsidP="00514E8E">
      <w:pPr>
        <w:pStyle w:val="1aVS-HeadingonWhite"/>
        <w:rPr>
          <w:rFonts w:ascii="Arial" w:hAnsi="Arial" w:cs="Arial"/>
          <w:color w:val="32433B" w:themeColor="text1"/>
        </w:rPr>
      </w:pPr>
      <w:bookmarkStart w:id="66" w:name="_Toc169176493"/>
      <w:r w:rsidRPr="009B732A">
        <w:rPr>
          <w:rFonts w:ascii="Arial" w:hAnsi="Arial" w:cs="Arial"/>
          <w:color w:val="32433B" w:themeColor="text1"/>
        </w:rPr>
        <w:lastRenderedPageBreak/>
        <w:t>STRATEGIC CONTEXT</w:t>
      </w:r>
      <w:bookmarkEnd w:id="66"/>
    </w:p>
    <w:p w14:paraId="7A1BC8C7" w14:textId="2814A376" w:rsidR="00477992" w:rsidRPr="009B732A" w:rsidRDefault="00324E7A" w:rsidP="00324E7A">
      <w:pPr>
        <w:pStyle w:val="2aVS-SubheadingOnWhiteBackground"/>
        <w:rPr>
          <w:rFonts w:ascii="Arial" w:hAnsi="Arial" w:cs="Arial"/>
          <w:color w:val="32433B" w:themeColor="text1"/>
        </w:rPr>
      </w:pPr>
      <w:bookmarkStart w:id="67" w:name="_Toc169176494"/>
      <w:r w:rsidRPr="009B732A">
        <w:rPr>
          <w:rFonts w:ascii="Arial" w:hAnsi="Arial" w:cs="Arial"/>
          <w:color w:val="32433B" w:themeColor="text1"/>
        </w:rPr>
        <w:t>Overview</w:t>
      </w:r>
      <w:bookmarkEnd w:id="67"/>
    </w:p>
    <w:p w14:paraId="6B96F343" w14:textId="5FFF37BF" w:rsidR="00324E7A" w:rsidRPr="00A57465" w:rsidRDefault="00324E7A" w:rsidP="008E7F77">
      <w:pPr>
        <w:pStyle w:val="Bodytextonwhitebackground"/>
        <w:rPr>
          <w:rFonts w:ascii="Arial" w:hAnsi="Arial" w:cs="Arial"/>
          <w:color w:val="32433B" w:themeColor="text1"/>
          <w:sz w:val="22"/>
          <w:szCs w:val="20"/>
          <w:lang w:val="en-GB"/>
        </w:rPr>
      </w:pPr>
      <w:r w:rsidRPr="00A57465">
        <w:rPr>
          <w:rFonts w:ascii="Arial" w:hAnsi="Arial" w:cs="Arial"/>
          <w:color w:val="32433B" w:themeColor="text1"/>
          <w:sz w:val="22"/>
          <w:szCs w:val="20"/>
        </w:rPr>
        <w:t xml:space="preserve">The provision and use of community facilities contribute to Wellington’s strategic goals, </w:t>
      </w:r>
      <w:proofErr w:type="gramStart"/>
      <w:r w:rsidRPr="00A57465">
        <w:rPr>
          <w:rFonts w:ascii="Arial" w:hAnsi="Arial" w:cs="Arial"/>
          <w:color w:val="32433B" w:themeColor="text1"/>
          <w:sz w:val="22"/>
          <w:szCs w:val="20"/>
        </w:rPr>
        <w:t>outcomes</w:t>
      </w:r>
      <w:proofErr w:type="gramEnd"/>
      <w:r w:rsidRPr="00A57465">
        <w:rPr>
          <w:rFonts w:ascii="Arial" w:hAnsi="Arial" w:cs="Arial"/>
          <w:color w:val="32433B" w:themeColor="text1"/>
          <w:sz w:val="22"/>
          <w:szCs w:val="20"/>
        </w:rPr>
        <w:t xml:space="preserve"> and actions. </w:t>
      </w:r>
    </w:p>
    <w:p w14:paraId="58182C58" w14:textId="1C744294" w:rsidR="002150F9" w:rsidRPr="009B732A" w:rsidRDefault="009300C6" w:rsidP="009300C6">
      <w:pPr>
        <w:pStyle w:val="2aVS-SubheadingOnWhiteBackground"/>
        <w:rPr>
          <w:rFonts w:ascii="Arial" w:hAnsi="Arial" w:cs="Arial"/>
          <w:color w:val="32433B" w:themeColor="text1"/>
        </w:rPr>
      </w:pPr>
      <w:bookmarkStart w:id="68" w:name="_Toc169176495"/>
      <w:r w:rsidRPr="009B732A">
        <w:rPr>
          <w:rFonts w:ascii="Arial" w:hAnsi="Arial" w:cs="Arial"/>
          <w:color w:val="32433B" w:themeColor="text1"/>
        </w:rPr>
        <w:t xml:space="preserve">Council </w:t>
      </w:r>
      <w:r w:rsidR="00BF31A5" w:rsidRPr="009B732A">
        <w:rPr>
          <w:rFonts w:ascii="Arial" w:hAnsi="Arial" w:cs="Arial"/>
          <w:color w:val="32433B" w:themeColor="text1"/>
        </w:rPr>
        <w:t>Context</w:t>
      </w:r>
      <w:bookmarkEnd w:id="68"/>
    </w:p>
    <w:p w14:paraId="2AEB638A" w14:textId="52F0A6B1" w:rsidR="00DE31B2" w:rsidRPr="00A57465" w:rsidRDefault="00DE31B2" w:rsidP="00DC73B2">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The following summarises the Council strategies, poli</w:t>
      </w:r>
      <w:r w:rsidR="00755488" w:rsidRPr="00A57465">
        <w:rPr>
          <w:rFonts w:ascii="Arial" w:hAnsi="Arial" w:cs="Arial"/>
          <w:color w:val="32433B" w:themeColor="text1"/>
          <w:sz w:val="22"/>
          <w:szCs w:val="22"/>
        </w:rPr>
        <w:t>c</w:t>
      </w:r>
      <w:r w:rsidRPr="00A57465">
        <w:rPr>
          <w:rFonts w:ascii="Arial" w:hAnsi="Arial" w:cs="Arial"/>
          <w:color w:val="32433B" w:themeColor="text1"/>
          <w:sz w:val="22"/>
          <w:szCs w:val="22"/>
        </w:rPr>
        <w:t>ies and plan</w:t>
      </w:r>
      <w:r w:rsidR="002642D0" w:rsidRPr="00A57465">
        <w:rPr>
          <w:rFonts w:ascii="Arial" w:hAnsi="Arial" w:cs="Arial"/>
          <w:color w:val="32433B" w:themeColor="text1"/>
          <w:sz w:val="22"/>
          <w:szCs w:val="22"/>
        </w:rPr>
        <w:t>s</w:t>
      </w:r>
      <w:r w:rsidRPr="00A57465">
        <w:rPr>
          <w:rFonts w:ascii="Arial" w:hAnsi="Arial" w:cs="Arial"/>
          <w:color w:val="32433B" w:themeColor="text1"/>
          <w:sz w:val="22"/>
          <w:szCs w:val="22"/>
        </w:rPr>
        <w:t xml:space="preserve"> relevant to community facilities.</w:t>
      </w:r>
    </w:p>
    <w:p w14:paraId="1910489B" w14:textId="77777777" w:rsidR="008E7F77" w:rsidRPr="00A57465" w:rsidRDefault="008E7F77" w:rsidP="002D13A9">
      <w:pPr>
        <w:pStyle w:val="Subheading2onWhiteBackground"/>
        <w:spacing w:before="0"/>
        <w:rPr>
          <w:rFonts w:ascii="Arial" w:hAnsi="Arial" w:cs="Arial"/>
          <w:color w:val="32433B" w:themeColor="text1"/>
          <w:sz w:val="22"/>
          <w:szCs w:val="22"/>
        </w:rPr>
      </w:pPr>
      <w:r w:rsidRPr="00A57465">
        <w:rPr>
          <w:rFonts w:ascii="Arial" w:hAnsi="Arial" w:cs="Arial"/>
          <w:color w:val="32433B" w:themeColor="text1"/>
          <w:sz w:val="22"/>
          <w:szCs w:val="22"/>
        </w:rPr>
        <w:t>tūpiki ora: Māori strategy 2022</w:t>
      </w:r>
    </w:p>
    <w:p w14:paraId="20BE2D77" w14:textId="68E2226B" w:rsidR="008E7F77" w:rsidRPr="00A57465" w:rsidRDefault="008E7F77" w:rsidP="002D13A9">
      <w:pPr>
        <w:pStyle w:val="TableTextonWhite"/>
        <w:rPr>
          <w:rFonts w:ascii="Arial" w:hAnsi="Arial" w:cs="Arial"/>
          <w:i/>
          <w:iCs/>
          <w:color w:val="32433B" w:themeColor="text1"/>
          <w:sz w:val="22"/>
          <w:szCs w:val="22"/>
        </w:rPr>
      </w:pPr>
      <w:r w:rsidRPr="00A57465">
        <w:rPr>
          <w:rFonts w:ascii="Arial" w:hAnsi="Arial" w:cs="Arial"/>
          <w:b/>
          <w:bCs/>
          <w:color w:val="32433B" w:themeColor="text1"/>
          <w:sz w:val="22"/>
          <w:szCs w:val="22"/>
        </w:rPr>
        <w:t>Kia mauri ora te taiao, kia mauri ora te whānau, kia mauri ora te ao Māori.</w:t>
      </w:r>
      <w:r w:rsidRPr="00A57465">
        <w:rPr>
          <w:rFonts w:ascii="Arial" w:hAnsi="Arial" w:cs="Arial"/>
          <w:color w:val="32433B" w:themeColor="text1"/>
          <w:sz w:val="22"/>
          <w:szCs w:val="22"/>
        </w:rPr>
        <w:t xml:space="preserve"> </w:t>
      </w:r>
      <w:r w:rsidR="009C624D" w:rsidRPr="00A57465">
        <w:rPr>
          <w:rFonts w:ascii="Arial" w:hAnsi="Arial" w:cs="Arial"/>
          <w:color w:val="32433B" w:themeColor="text1"/>
          <w:sz w:val="22"/>
          <w:szCs w:val="22"/>
        </w:rPr>
        <w:br/>
      </w:r>
      <w:r w:rsidRPr="00A57465">
        <w:rPr>
          <w:rFonts w:ascii="Arial" w:hAnsi="Arial" w:cs="Arial"/>
          <w:i/>
          <w:iCs/>
          <w:color w:val="32433B" w:themeColor="text1"/>
          <w:sz w:val="22"/>
          <w:szCs w:val="22"/>
        </w:rPr>
        <w:t>The vitality of our environment is nourished, the wellbeing of our whānau is fostered, te ao Māori is embraced and celebrated.</w:t>
      </w:r>
    </w:p>
    <w:p w14:paraId="3AE2FFD4"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 xml:space="preserve">Tūpiki Ora emphasises the commitment of mana whenua, </w:t>
      </w:r>
      <w:proofErr w:type="gramStart"/>
      <w:r w:rsidRPr="00A57465">
        <w:rPr>
          <w:rFonts w:ascii="Arial" w:hAnsi="Arial" w:cs="Arial"/>
          <w:color w:val="32433B" w:themeColor="text1"/>
          <w:sz w:val="22"/>
          <w:szCs w:val="22"/>
        </w:rPr>
        <w:t>Māori</w:t>
      </w:r>
      <w:proofErr w:type="gramEnd"/>
      <w:r w:rsidRPr="00A57465">
        <w:rPr>
          <w:rFonts w:ascii="Arial" w:hAnsi="Arial" w:cs="Arial"/>
          <w:color w:val="32433B" w:themeColor="text1"/>
          <w:sz w:val="22"/>
          <w:szCs w:val="22"/>
        </w:rPr>
        <w:t xml:space="preserve"> and the Council to work collectively to support whānau to increase their wellbeing so they can thrive. The Strategy sets out the principles which underpin how to conduct ourselves and our mahi. These principles shaped our approach to how we endeavoured to understand how community facilities meet Māori needs and aspirations.</w:t>
      </w:r>
    </w:p>
    <w:p w14:paraId="317D3A70"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Tūpiki Ora identifies four priority</w:t>
      </w:r>
      <w:r w:rsidRPr="00A57465">
        <w:rPr>
          <w:rFonts w:ascii="Arial" w:hAnsi="Arial" w:cs="Arial"/>
          <w:b/>
          <w:bCs/>
          <w:color w:val="32433B" w:themeColor="text1"/>
          <w:sz w:val="22"/>
          <w:szCs w:val="22"/>
        </w:rPr>
        <w:t xml:space="preserve"> </w:t>
      </w:r>
      <w:r w:rsidRPr="00A57465">
        <w:rPr>
          <w:rFonts w:ascii="Arial" w:hAnsi="Arial" w:cs="Arial"/>
          <w:color w:val="32433B" w:themeColor="text1"/>
          <w:sz w:val="22"/>
          <w:szCs w:val="22"/>
        </w:rPr>
        <w:t>waypoints:</w:t>
      </w:r>
    </w:p>
    <w:p w14:paraId="2C37AD09" w14:textId="77777777" w:rsidR="008E7F77" w:rsidRPr="00A57465" w:rsidRDefault="008E7F77" w:rsidP="009C624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Te whakatairanga i te ao Māori: Enhancing and promoting te ao </w:t>
      </w:r>
      <w:proofErr w:type="gramStart"/>
      <w:r w:rsidRPr="00A57465">
        <w:rPr>
          <w:rFonts w:ascii="Arial" w:hAnsi="Arial" w:cs="Arial"/>
          <w:color w:val="32433B" w:themeColor="text1"/>
          <w:sz w:val="22"/>
          <w:szCs w:val="22"/>
        </w:rPr>
        <w:t>Māori</w:t>
      </w:r>
      <w:proofErr w:type="gramEnd"/>
      <w:r w:rsidRPr="00A57465">
        <w:rPr>
          <w:rFonts w:ascii="Arial" w:hAnsi="Arial" w:cs="Arial"/>
          <w:color w:val="32433B" w:themeColor="text1"/>
          <w:sz w:val="22"/>
          <w:szCs w:val="22"/>
        </w:rPr>
        <w:t xml:space="preserve"> </w:t>
      </w:r>
    </w:p>
    <w:p w14:paraId="6EF5FDA5" w14:textId="77777777" w:rsidR="008E7F77" w:rsidRPr="00A57465" w:rsidRDefault="008E7F77" w:rsidP="009C624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Tiakina te Taiao: Caring for our </w:t>
      </w:r>
      <w:proofErr w:type="gramStart"/>
      <w:r w:rsidRPr="00A57465">
        <w:rPr>
          <w:rFonts w:ascii="Arial" w:hAnsi="Arial" w:cs="Arial"/>
          <w:color w:val="32433B" w:themeColor="text1"/>
          <w:sz w:val="22"/>
          <w:szCs w:val="22"/>
        </w:rPr>
        <w:t>environment</w:t>
      </w:r>
      <w:proofErr w:type="gramEnd"/>
      <w:r w:rsidRPr="00A57465">
        <w:rPr>
          <w:rFonts w:ascii="Arial" w:hAnsi="Arial" w:cs="Arial"/>
          <w:color w:val="32433B" w:themeColor="text1"/>
          <w:sz w:val="22"/>
          <w:szCs w:val="22"/>
        </w:rPr>
        <w:t xml:space="preserve"> </w:t>
      </w:r>
    </w:p>
    <w:p w14:paraId="6E1098CD" w14:textId="77777777" w:rsidR="008E7F77" w:rsidRPr="00A57465" w:rsidRDefault="008E7F77" w:rsidP="009C624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Te </w:t>
      </w:r>
      <w:proofErr w:type="spellStart"/>
      <w:r w:rsidRPr="00A57465">
        <w:rPr>
          <w:rFonts w:ascii="Arial" w:hAnsi="Arial" w:cs="Arial"/>
          <w:color w:val="32433B" w:themeColor="text1"/>
          <w:sz w:val="22"/>
          <w:szCs w:val="22"/>
        </w:rPr>
        <w:t>whakapakari</w:t>
      </w:r>
      <w:proofErr w:type="spellEnd"/>
      <w:r w:rsidRPr="00A57465">
        <w:rPr>
          <w:rFonts w:ascii="Arial" w:hAnsi="Arial" w:cs="Arial"/>
          <w:color w:val="32433B" w:themeColor="text1"/>
          <w:sz w:val="22"/>
          <w:szCs w:val="22"/>
        </w:rPr>
        <w:t xml:space="preserve"> </w:t>
      </w:r>
      <w:proofErr w:type="spellStart"/>
      <w:r w:rsidRPr="00A57465">
        <w:rPr>
          <w:rFonts w:ascii="Arial" w:hAnsi="Arial" w:cs="Arial"/>
          <w:color w:val="32433B" w:themeColor="text1"/>
          <w:sz w:val="22"/>
          <w:szCs w:val="22"/>
        </w:rPr>
        <w:t>pūmanawa</w:t>
      </w:r>
      <w:proofErr w:type="spellEnd"/>
      <w:r w:rsidRPr="00A57465">
        <w:rPr>
          <w:rFonts w:ascii="Arial" w:hAnsi="Arial" w:cs="Arial"/>
          <w:color w:val="32433B" w:themeColor="text1"/>
          <w:sz w:val="22"/>
          <w:szCs w:val="22"/>
        </w:rPr>
        <w:t xml:space="preserve">: Building capability </w:t>
      </w:r>
    </w:p>
    <w:p w14:paraId="0DC2E60A" w14:textId="77777777" w:rsidR="008E7F77" w:rsidRPr="00A57465" w:rsidRDefault="008E7F77" w:rsidP="009C624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He whānau toiora: Thriving and vibrant communities </w:t>
      </w:r>
    </w:p>
    <w:p w14:paraId="08FFC0F6"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The actions set out in the Tūpiki Ora Action Plan guided the Community Facilities Plan.</w:t>
      </w:r>
    </w:p>
    <w:p w14:paraId="569A611A" w14:textId="77777777" w:rsidR="008E7F77" w:rsidRPr="00A57465" w:rsidRDefault="008E7F77" w:rsidP="008E7F77">
      <w:pPr>
        <w:pStyle w:val="Subheading2onWhiteBackground"/>
        <w:spacing w:before="0"/>
        <w:rPr>
          <w:rFonts w:ascii="Arial" w:hAnsi="Arial" w:cs="Arial"/>
          <w:color w:val="32433B" w:themeColor="text1"/>
          <w:sz w:val="22"/>
          <w:szCs w:val="22"/>
        </w:rPr>
      </w:pPr>
      <w:r w:rsidRPr="00A57465">
        <w:rPr>
          <w:rFonts w:ascii="Arial" w:hAnsi="Arial" w:cs="Arial"/>
          <w:color w:val="32433B" w:themeColor="text1"/>
          <w:sz w:val="22"/>
          <w:szCs w:val="22"/>
        </w:rPr>
        <w:t>Tākai Here</w:t>
      </w:r>
    </w:p>
    <w:p w14:paraId="7B8C0413"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Tākai Here brings to life the strategic partnership between Taranaki Whānui ki te Upoko o te Ika, Te Rūnanganui o Te Ātiawa, Te Rūnanga o Toa Rangatira and the Council underpinned by shared values and tikanga.</w:t>
      </w:r>
    </w:p>
    <w:p w14:paraId="458540BE"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The following core values inform how we should conduct ourselves and guided our approach to working with mana whenua and weaving Tūpiki Ora into the Plan.</w:t>
      </w:r>
    </w:p>
    <w:p w14:paraId="24118BF9"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Matua te mana: The absolute care, reverence, and respect.</w:t>
      </w:r>
    </w:p>
    <w:p w14:paraId="503385DB"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Matua te </w:t>
      </w:r>
      <w:proofErr w:type="spellStart"/>
      <w:r w:rsidRPr="00A57465">
        <w:rPr>
          <w:rFonts w:ascii="Arial" w:hAnsi="Arial" w:cs="Arial"/>
          <w:color w:val="32433B" w:themeColor="text1"/>
          <w:sz w:val="22"/>
          <w:szCs w:val="22"/>
        </w:rPr>
        <w:t>tapū</w:t>
      </w:r>
      <w:proofErr w:type="spellEnd"/>
      <w:r w:rsidRPr="00A57465">
        <w:rPr>
          <w:rFonts w:ascii="Arial" w:hAnsi="Arial" w:cs="Arial"/>
          <w:color w:val="32433B" w:themeColor="text1"/>
          <w:sz w:val="22"/>
          <w:szCs w:val="22"/>
        </w:rPr>
        <w:t>: The absolute potential, spirituality, and sacredness.</w:t>
      </w:r>
    </w:p>
    <w:p w14:paraId="63A2F773"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Matua te </w:t>
      </w:r>
      <w:proofErr w:type="spellStart"/>
      <w:r w:rsidRPr="00A57465">
        <w:rPr>
          <w:rFonts w:ascii="Arial" w:hAnsi="Arial" w:cs="Arial"/>
          <w:color w:val="32433B" w:themeColor="text1"/>
          <w:sz w:val="22"/>
          <w:szCs w:val="22"/>
        </w:rPr>
        <w:t>kōhine</w:t>
      </w:r>
      <w:proofErr w:type="spellEnd"/>
      <w:r w:rsidRPr="00A57465">
        <w:rPr>
          <w:rFonts w:ascii="Arial" w:hAnsi="Arial" w:cs="Arial"/>
          <w:color w:val="32433B" w:themeColor="text1"/>
          <w:sz w:val="22"/>
          <w:szCs w:val="22"/>
        </w:rPr>
        <w:t xml:space="preserve">: The absolute femininity, equilibrium, </w:t>
      </w:r>
      <w:proofErr w:type="gramStart"/>
      <w:r w:rsidRPr="00A57465">
        <w:rPr>
          <w:rFonts w:ascii="Arial" w:hAnsi="Arial" w:cs="Arial"/>
          <w:color w:val="32433B" w:themeColor="text1"/>
          <w:sz w:val="22"/>
          <w:szCs w:val="22"/>
        </w:rPr>
        <w:t>grounding</w:t>
      </w:r>
      <w:proofErr w:type="gramEnd"/>
      <w:r w:rsidRPr="00A57465">
        <w:rPr>
          <w:rFonts w:ascii="Arial" w:hAnsi="Arial" w:cs="Arial"/>
          <w:color w:val="32433B" w:themeColor="text1"/>
          <w:sz w:val="22"/>
          <w:szCs w:val="22"/>
        </w:rPr>
        <w:t xml:space="preserve"> and regard.</w:t>
      </w:r>
    </w:p>
    <w:p w14:paraId="7DFBEF42"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Matua te toa: The absolute warrior, success, attainment, and gain.</w:t>
      </w:r>
    </w:p>
    <w:p w14:paraId="4516BA2D"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Matua te </w:t>
      </w:r>
      <w:proofErr w:type="spellStart"/>
      <w:r w:rsidRPr="00A57465">
        <w:rPr>
          <w:rFonts w:ascii="Arial" w:hAnsi="Arial" w:cs="Arial"/>
          <w:color w:val="32433B" w:themeColor="text1"/>
          <w:sz w:val="22"/>
          <w:szCs w:val="22"/>
        </w:rPr>
        <w:t>pononga</w:t>
      </w:r>
      <w:proofErr w:type="spellEnd"/>
      <w:r w:rsidRPr="00A57465">
        <w:rPr>
          <w:rFonts w:ascii="Arial" w:hAnsi="Arial" w:cs="Arial"/>
          <w:color w:val="32433B" w:themeColor="text1"/>
          <w:sz w:val="22"/>
          <w:szCs w:val="22"/>
        </w:rPr>
        <w:t>: The absolute humility of service and contribution.</w:t>
      </w:r>
    </w:p>
    <w:p w14:paraId="13F12C4A" w14:textId="77777777" w:rsidR="008E7F77" w:rsidRPr="00A57465" w:rsidRDefault="008E7F77" w:rsidP="00803633">
      <w:pPr>
        <w:pStyle w:val="Subheading2onWhiteBackground"/>
        <w:spacing w:before="0"/>
        <w:rPr>
          <w:rFonts w:ascii="Arial" w:hAnsi="Arial" w:cs="Arial"/>
          <w:color w:val="32433B" w:themeColor="text1"/>
          <w:sz w:val="22"/>
          <w:szCs w:val="22"/>
        </w:rPr>
      </w:pPr>
      <w:r w:rsidRPr="00A57465">
        <w:rPr>
          <w:rFonts w:ascii="Arial" w:hAnsi="Arial" w:cs="Arial"/>
          <w:color w:val="32433B" w:themeColor="text1"/>
          <w:sz w:val="22"/>
          <w:szCs w:val="22"/>
        </w:rPr>
        <w:t>Long-term Plan 2021-2031</w:t>
      </w:r>
    </w:p>
    <w:p w14:paraId="263CC17D"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Sets the Council’s direction and investment for 10 years. It l</w:t>
      </w:r>
      <w:r w:rsidRPr="00A57465">
        <w:rPr>
          <w:rFonts w:ascii="Arial" w:hAnsi="Arial" w:cs="Arial"/>
          <w:color w:val="32433B" w:themeColor="text1"/>
          <w:sz w:val="22"/>
          <w:szCs w:val="22"/>
          <w:lang w:val="en-GB"/>
        </w:rPr>
        <w:t xml:space="preserve">inks the Council’s vision </w:t>
      </w:r>
      <w:r w:rsidRPr="00A57465">
        <w:rPr>
          <w:rFonts w:ascii="Arial" w:hAnsi="Arial" w:cs="Arial"/>
          <w:color w:val="32433B" w:themeColor="text1"/>
          <w:sz w:val="22"/>
          <w:szCs w:val="22"/>
        </w:rPr>
        <w:t xml:space="preserve">to four community outcomes that reflect each of the four dimensions of wellbeing. </w:t>
      </w:r>
    </w:p>
    <w:p w14:paraId="03D7B181"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 xml:space="preserve">One of the Plan’s six priority objectives is: </w:t>
      </w:r>
      <w:r w:rsidRPr="00A57465">
        <w:rPr>
          <w:rFonts w:ascii="Arial" w:hAnsi="Arial" w:cs="Arial"/>
          <w:b/>
          <w:bCs/>
          <w:i/>
          <w:iCs/>
          <w:color w:val="32433B" w:themeColor="text1"/>
          <w:sz w:val="22"/>
          <w:szCs w:val="22"/>
          <w:lang w:val="en-GB"/>
        </w:rPr>
        <w:t>The city has resilient and ft-for-purpose community, creative and cultural spaces</w:t>
      </w:r>
      <w:r w:rsidRPr="00A57465">
        <w:rPr>
          <w:rFonts w:ascii="Arial" w:hAnsi="Arial" w:cs="Arial"/>
          <w:i/>
          <w:iCs/>
          <w:color w:val="32433B" w:themeColor="text1"/>
          <w:sz w:val="22"/>
          <w:szCs w:val="22"/>
          <w:lang w:val="en-GB"/>
        </w:rPr>
        <w:t xml:space="preserve"> – including libraries, marae, </w:t>
      </w:r>
      <w:proofErr w:type="gramStart"/>
      <w:r w:rsidRPr="00A57465">
        <w:rPr>
          <w:rFonts w:ascii="Arial" w:hAnsi="Arial" w:cs="Arial"/>
          <w:i/>
          <w:iCs/>
          <w:color w:val="32433B" w:themeColor="text1"/>
          <w:sz w:val="22"/>
          <w:szCs w:val="22"/>
          <w:lang w:val="en-GB"/>
        </w:rPr>
        <w:t>museums</w:t>
      </w:r>
      <w:proofErr w:type="gramEnd"/>
      <w:r w:rsidRPr="00A57465">
        <w:rPr>
          <w:rFonts w:ascii="Arial" w:hAnsi="Arial" w:cs="Arial"/>
          <w:i/>
          <w:iCs/>
          <w:color w:val="32433B" w:themeColor="text1"/>
          <w:sz w:val="22"/>
          <w:szCs w:val="22"/>
          <w:lang w:val="en-GB"/>
        </w:rPr>
        <w:t xml:space="preserve"> and community halls, where people connect, develop and express their arts, culture and heritage.</w:t>
      </w:r>
    </w:p>
    <w:p w14:paraId="04C15438" w14:textId="77777777" w:rsidR="008E7F77" w:rsidRPr="00A57465" w:rsidRDefault="008E7F77" w:rsidP="009165E8">
      <w:pPr>
        <w:pStyle w:val="Subheading2onWhiteBackground"/>
        <w:spacing w:before="0"/>
        <w:rPr>
          <w:rFonts w:ascii="Arial" w:hAnsi="Arial" w:cs="Arial"/>
          <w:color w:val="32433B" w:themeColor="text1"/>
          <w:sz w:val="22"/>
          <w:szCs w:val="22"/>
        </w:rPr>
      </w:pPr>
      <w:r w:rsidRPr="00A57465">
        <w:rPr>
          <w:rFonts w:ascii="Arial" w:hAnsi="Arial" w:cs="Arial"/>
          <w:color w:val="32433B" w:themeColor="text1"/>
          <w:sz w:val="22"/>
          <w:szCs w:val="22"/>
        </w:rPr>
        <w:t>spatial plan 2021</w:t>
      </w:r>
    </w:p>
    <w:p w14:paraId="07C89E39"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The Spatial Plan is a blueprint which sets out a plan of action for where and how the city should grow and develop over 30 years.</w:t>
      </w:r>
    </w:p>
    <w:p w14:paraId="366A94D3" w14:textId="77777777" w:rsidR="008E7F77" w:rsidRPr="00A57465" w:rsidRDefault="008E7F77" w:rsidP="00AF6681">
      <w:pPr>
        <w:pStyle w:val="TableTextonWhite"/>
        <w:rPr>
          <w:rFonts w:ascii="Arial" w:hAnsi="Arial" w:cs="Arial"/>
          <w:b/>
          <w:bCs/>
          <w:color w:val="32433B" w:themeColor="text1"/>
          <w:sz w:val="22"/>
          <w:szCs w:val="22"/>
        </w:rPr>
      </w:pPr>
      <w:r w:rsidRPr="00A57465">
        <w:rPr>
          <w:rFonts w:ascii="Arial" w:hAnsi="Arial" w:cs="Arial"/>
          <w:b/>
          <w:bCs/>
          <w:color w:val="32433B" w:themeColor="text1"/>
          <w:sz w:val="22"/>
          <w:szCs w:val="22"/>
        </w:rPr>
        <w:t>Six goals:</w:t>
      </w:r>
    </w:p>
    <w:p w14:paraId="31DC2B42"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Compact: build on the city’s layout and structures and have quality development in the right places.</w:t>
      </w:r>
    </w:p>
    <w:p w14:paraId="66745D30"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Resilient: natural and built environments are healthy and robust. Good design fosters physical activity and social interaction and resilience.</w:t>
      </w:r>
    </w:p>
    <w:p w14:paraId="1927EEF4"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Vibrant and prosperous: welcome social and cultural diversity.  Support innovation and invest strategically.</w:t>
      </w:r>
    </w:p>
    <w:p w14:paraId="2C06CB6D"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lastRenderedPageBreak/>
        <w:t>Inclusive and connected: attractive and accessible public spaces that support diverse community and cultural values.</w:t>
      </w:r>
    </w:p>
    <w:p w14:paraId="1BB6E4B3"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Greener: protect and value natural environment.</w:t>
      </w:r>
    </w:p>
    <w:p w14:paraId="5270612C"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In partnership with mana whenua.</w:t>
      </w:r>
    </w:p>
    <w:p w14:paraId="3C4CAD07"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The Plan identifies investment is required in social and community facilities to support growth, and to ensure they are fit for purpose and adaptable. Further detail relating to population growth is outlined in Section 3.4.</w:t>
      </w:r>
    </w:p>
    <w:p w14:paraId="6496A96D" w14:textId="77777777" w:rsidR="008E7F77" w:rsidRPr="00A57465" w:rsidRDefault="008E7F77" w:rsidP="002C05BC">
      <w:pPr>
        <w:pStyle w:val="TableTextonWhite"/>
        <w:rPr>
          <w:rFonts w:ascii="Arial" w:hAnsi="Arial" w:cs="Arial"/>
          <w:b/>
          <w:bCs/>
          <w:color w:val="32433B" w:themeColor="text1"/>
          <w:sz w:val="22"/>
          <w:szCs w:val="22"/>
        </w:rPr>
      </w:pPr>
      <w:r w:rsidRPr="00A57465">
        <w:rPr>
          <w:rFonts w:ascii="Arial" w:hAnsi="Arial" w:cs="Arial"/>
          <w:b/>
          <w:bCs/>
          <w:color w:val="32433B" w:themeColor="text1"/>
          <w:sz w:val="22"/>
          <w:szCs w:val="22"/>
        </w:rPr>
        <w:t>WELLINGTON CITY DISTRICT PLAN</w:t>
      </w:r>
    </w:p>
    <w:p w14:paraId="02EEAA2C"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 xml:space="preserve">The proposed District Plan was notified in July 2022 and gives effect to the National Policy Statement Urban Development (NPS-UD) and Medium Density Residential Standards (MDRS), and the direction from Wellington’s Spatial Plan. The entire plan is expected to be operable in 2025. </w:t>
      </w:r>
    </w:p>
    <w:p w14:paraId="1902F8DC" w14:textId="2FCFF40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Multiple sections that influence where growth can occur and how development can occur will influence future community facilities planning</w:t>
      </w:r>
      <w:r w:rsidR="009C624D" w:rsidRPr="00A57465">
        <w:rPr>
          <w:rFonts w:ascii="Arial" w:hAnsi="Arial" w:cs="Arial"/>
          <w:color w:val="32433B" w:themeColor="text1"/>
          <w:sz w:val="22"/>
          <w:szCs w:val="22"/>
        </w:rPr>
        <w:t>.</w:t>
      </w:r>
    </w:p>
    <w:p w14:paraId="2211BD1C" w14:textId="77777777" w:rsidR="008E7F77" w:rsidRPr="00A57465" w:rsidRDefault="008E7F77" w:rsidP="00DE31B2">
      <w:pPr>
        <w:pStyle w:val="TableTextonWhite"/>
        <w:rPr>
          <w:rFonts w:ascii="Arial" w:hAnsi="Arial" w:cs="Arial"/>
          <w:b/>
          <w:bCs/>
          <w:color w:val="32433B" w:themeColor="text1"/>
          <w:sz w:val="22"/>
          <w:szCs w:val="22"/>
        </w:rPr>
      </w:pPr>
      <w:r w:rsidRPr="00A57465">
        <w:rPr>
          <w:rFonts w:ascii="Arial" w:hAnsi="Arial" w:cs="Arial"/>
          <w:b/>
          <w:bCs/>
          <w:color w:val="32433B" w:themeColor="text1"/>
          <w:sz w:val="22"/>
          <w:szCs w:val="22"/>
        </w:rPr>
        <w:t>SOCIAL WELLBEING FRAMEWORK 2021</w:t>
      </w:r>
    </w:p>
    <w:p w14:paraId="1D909398"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A tool to understand Council’s role in supporting the social wellbeing of its communities.</w:t>
      </w:r>
    </w:p>
    <w:p w14:paraId="4E7AFF71"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b/>
          <w:bCs/>
          <w:color w:val="32433B" w:themeColor="text1"/>
          <w:sz w:val="22"/>
          <w:szCs w:val="22"/>
        </w:rPr>
        <w:t>Social Wellbeing:</w:t>
      </w:r>
      <w:r w:rsidRPr="00A57465">
        <w:rPr>
          <w:rFonts w:ascii="Arial" w:hAnsi="Arial" w:cs="Arial"/>
          <w:color w:val="32433B" w:themeColor="text1"/>
          <w:sz w:val="22"/>
          <w:szCs w:val="22"/>
        </w:rPr>
        <w:t xml:space="preserve"> </w:t>
      </w:r>
      <w:r w:rsidRPr="00A57465">
        <w:rPr>
          <w:rFonts w:ascii="Arial" w:hAnsi="Arial" w:cs="Arial"/>
          <w:color w:val="32433B" w:themeColor="text1"/>
          <w:sz w:val="22"/>
          <w:szCs w:val="22"/>
          <w:lang w:val="en-GB"/>
        </w:rPr>
        <w:t xml:space="preserve">An inclusive, liveable, and resilient city where people and communities can learn, are connected, well housed, </w:t>
      </w:r>
      <w:proofErr w:type="gramStart"/>
      <w:r w:rsidRPr="00A57465">
        <w:rPr>
          <w:rFonts w:ascii="Arial" w:hAnsi="Arial" w:cs="Arial"/>
          <w:color w:val="32433B" w:themeColor="text1"/>
          <w:sz w:val="22"/>
          <w:szCs w:val="22"/>
          <w:lang w:val="en-GB"/>
        </w:rPr>
        <w:t>safe</w:t>
      </w:r>
      <w:proofErr w:type="gramEnd"/>
      <w:r w:rsidRPr="00A57465">
        <w:rPr>
          <w:rFonts w:ascii="Arial" w:hAnsi="Arial" w:cs="Arial"/>
          <w:color w:val="32433B" w:themeColor="text1"/>
          <w:sz w:val="22"/>
          <w:szCs w:val="22"/>
          <w:lang w:val="en-GB"/>
        </w:rPr>
        <w:t xml:space="preserve"> and healthy.</w:t>
      </w:r>
    </w:p>
    <w:p w14:paraId="5FA667FE"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Children and young people are thriving in diverse and inclusive neighbourhoods.</w:t>
      </w:r>
    </w:p>
    <w:p w14:paraId="0DF0623A"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Communities and cultures are connected, thriving, have a sense of identity and enjoy access to open public spaces.</w:t>
      </w:r>
    </w:p>
    <w:p w14:paraId="59F51493"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Our older, disabled and most vulnerable communities are supported, financially secure and connected.</w:t>
      </w:r>
    </w:p>
    <w:p w14:paraId="2A232C83"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Residents can develop healthy and active lifestyles with access to quality community, </w:t>
      </w:r>
      <w:proofErr w:type="gramStart"/>
      <w:r w:rsidRPr="00A57465">
        <w:rPr>
          <w:rFonts w:ascii="Arial" w:hAnsi="Arial" w:cs="Arial"/>
          <w:color w:val="32433B" w:themeColor="text1"/>
          <w:sz w:val="22"/>
          <w:szCs w:val="22"/>
          <w:lang w:val="en-GB"/>
        </w:rPr>
        <w:t>sport</w:t>
      </w:r>
      <w:proofErr w:type="gramEnd"/>
      <w:r w:rsidRPr="00A57465">
        <w:rPr>
          <w:rFonts w:ascii="Arial" w:hAnsi="Arial" w:cs="Arial"/>
          <w:color w:val="32433B" w:themeColor="text1"/>
          <w:sz w:val="22"/>
          <w:szCs w:val="22"/>
          <w:lang w:val="en-GB"/>
        </w:rPr>
        <w:t xml:space="preserve"> and recreation facilities.</w:t>
      </w:r>
    </w:p>
    <w:p w14:paraId="226F60A7"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Wellington is an affordable and resilient place to live with an accessible, </w:t>
      </w:r>
      <w:proofErr w:type="gramStart"/>
      <w:r w:rsidRPr="00A57465">
        <w:rPr>
          <w:rFonts w:ascii="Arial" w:hAnsi="Arial" w:cs="Arial"/>
          <w:color w:val="32433B" w:themeColor="text1"/>
          <w:sz w:val="22"/>
          <w:szCs w:val="22"/>
          <w:lang w:val="en-GB"/>
        </w:rPr>
        <w:t>compact</w:t>
      </w:r>
      <w:proofErr w:type="gramEnd"/>
      <w:r w:rsidRPr="00A57465">
        <w:rPr>
          <w:rFonts w:ascii="Arial" w:hAnsi="Arial" w:cs="Arial"/>
          <w:color w:val="32433B" w:themeColor="text1"/>
          <w:sz w:val="22"/>
          <w:szCs w:val="22"/>
          <w:lang w:val="en-GB"/>
        </w:rPr>
        <w:t xml:space="preserve"> and connected city.</w:t>
      </w:r>
    </w:p>
    <w:p w14:paraId="25DBAFF3"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Includes a process for Council to consider its role in social wellbeing.</w:t>
      </w:r>
    </w:p>
    <w:p w14:paraId="77F9C97A" w14:textId="77777777" w:rsidR="008E7F77" w:rsidRPr="00A57465" w:rsidRDefault="008E7F77" w:rsidP="007F34E5">
      <w:pPr>
        <w:pStyle w:val="Subheading2onWhiteBackground"/>
        <w:spacing w:before="0"/>
        <w:rPr>
          <w:rFonts w:ascii="Arial" w:hAnsi="Arial" w:cs="Arial"/>
          <w:color w:val="32433B" w:themeColor="text1"/>
          <w:sz w:val="22"/>
          <w:szCs w:val="22"/>
        </w:rPr>
      </w:pPr>
      <w:r w:rsidRPr="00A57465">
        <w:rPr>
          <w:rFonts w:ascii="Arial" w:hAnsi="Arial" w:cs="Arial"/>
          <w:color w:val="32433B" w:themeColor="text1"/>
          <w:sz w:val="22"/>
          <w:szCs w:val="22"/>
        </w:rPr>
        <w:t>economic development strategy 2022</w:t>
      </w:r>
    </w:p>
    <w:p w14:paraId="44B3431C" w14:textId="77777777" w:rsidR="008E7F77" w:rsidRPr="00A57465" w:rsidRDefault="008E7F77" w:rsidP="009C624D">
      <w:pPr>
        <w:pStyle w:val="Bodytextonwhitebackground"/>
        <w:rPr>
          <w:rFonts w:ascii="Arial" w:hAnsi="Arial" w:cs="Arial"/>
          <w:color w:val="32433B" w:themeColor="text1"/>
          <w:sz w:val="22"/>
          <w:szCs w:val="22"/>
          <w:lang w:val="en-GB"/>
        </w:rPr>
      </w:pPr>
      <w:r w:rsidRPr="00A57465">
        <w:rPr>
          <w:rFonts w:ascii="Arial" w:hAnsi="Arial" w:cs="Arial"/>
          <w:b/>
          <w:bCs/>
          <w:color w:val="32433B" w:themeColor="text1"/>
          <w:sz w:val="22"/>
          <w:szCs w:val="22"/>
        </w:rPr>
        <w:t xml:space="preserve">Vision: </w:t>
      </w:r>
      <w:r w:rsidRPr="00A57465">
        <w:rPr>
          <w:rFonts w:ascii="Arial" w:hAnsi="Arial" w:cs="Arial"/>
          <w:color w:val="32433B" w:themeColor="text1"/>
          <w:sz w:val="22"/>
          <w:szCs w:val="22"/>
          <w:lang w:val="en-GB"/>
        </w:rPr>
        <w:t>Wellington is a dynamic city with a resilient and innovative and low waste, low carbon circular economy that provides opportunities for all and protects and regenerates our environment.</w:t>
      </w:r>
    </w:p>
    <w:p w14:paraId="2C225154" w14:textId="77777777" w:rsidR="008E7F77" w:rsidRPr="00A57465" w:rsidRDefault="008E7F77" w:rsidP="009C624D">
      <w:pPr>
        <w:pStyle w:val="Bodytextonwhitebackground"/>
        <w:rPr>
          <w:rFonts w:ascii="Arial" w:hAnsi="Arial" w:cs="Arial"/>
          <w:b/>
          <w:bCs/>
          <w:color w:val="32433B" w:themeColor="text1"/>
          <w:sz w:val="22"/>
          <w:szCs w:val="22"/>
        </w:rPr>
      </w:pPr>
      <w:r w:rsidRPr="00A57465">
        <w:rPr>
          <w:rFonts w:ascii="Arial" w:hAnsi="Arial" w:cs="Arial"/>
          <w:b/>
          <w:bCs/>
          <w:color w:val="32433B" w:themeColor="text1"/>
          <w:sz w:val="22"/>
          <w:szCs w:val="22"/>
        </w:rPr>
        <w:t>6 Strategy outcomes:</w:t>
      </w:r>
    </w:p>
    <w:p w14:paraId="3B96DA48"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Outcome 1: Sustainable business and career pathways</w:t>
      </w:r>
    </w:p>
    <w:p w14:paraId="2540E309"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Outcome 2: Transitioning to a zero-carbon circular </w:t>
      </w:r>
      <w:proofErr w:type="gramStart"/>
      <w:r w:rsidRPr="00A57465">
        <w:rPr>
          <w:rFonts w:ascii="Arial" w:hAnsi="Arial" w:cs="Arial"/>
          <w:color w:val="32433B" w:themeColor="text1"/>
          <w:sz w:val="22"/>
          <w:szCs w:val="22"/>
          <w:lang w:val="en-GB"/>
        </w:rPr>
        <w:t>economy</w:t>
      </w:r>
      <w:proofErr w:type="gramEnd"/>
    </w:p>
    <w:p w14:paraId="455292CE"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Outcome 3: A business-friendly city</w:t>
      </w:r>
    </w:p>
    <w:p w14:paraId="0BD6CE11"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Outcome 4: Centre of creativity and digital innovation</w:t>
      </w:r>
    </w:p>
    <w:p w14:paraId="4AAC24DD"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Outcome 5: Celebrate our Capital City </w:t>
      </w:r>
      <w:proofErr w:type="gramStart"/>
      <w:r w:rsidRPr="00A57465">
        <w:rPr>
          <w:rFonts w:ascii="Arial" w:hAnsi="Arial" w:cs="Arial"/>
          <w:color w:val="32433B" w:themeColor="text1"/>
          <w:sz w:val="22"/>
          <w:szCs w:val="22"/>
          <w:lang w:val="en-GB"/>
        </w:rPr>
        <w:t>status</w:t>
      </w:r>
      <w:proofErr w:type="gramEnd"/>
    </w:p>
    <w:p w14:paraId="490EFF16"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Outcome 6: A Dynamic city heart and thriving suburban </w:t>
      </w:r>
      <w:proofErr w:type="gramStart"/>
      <w:r w:rsidRPr="00A57465">
        <w:rPr>
          <w:rFonts w:ascii="Arial" w:hAnsi="Arial" w:cs="Arial"/>
          <w:color w:val="32433B" w:themeColor="text1"/>
          <w:sz w:val="22"/>
          <w:szCs w:val="22"/>
          <w:lang w:val="en-GB"/>
        </w:rPr>
        <w:t>centres</w:t>
      </w:r>
      <w:proofErr w:type="gramEnd"/>
    </w:p>
    <w:p w14:paraId="5F5CCFCC"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b/>
          <w:bCs/>
          <w:color w:val="32433B" w:themeColor="text1"/>
          <w:sz w:val="22"/>
          <w:szCs w:val="22"/>
        </w:rPr>
        <w:t>Outcome six</w:t>
      </w:r>
      <w:r w:rsidRPr="00A57465">
        <w:rPr>
          <w:rFonts w:ascii="Arial" w:hAnsi="Arial" w:cs="Arial"/>
          <w:color w:val="32433B" w:themeColor="text1"/>
          <w:sz w:val="22"/>
          <w:szCs w:val="22"/>
        </w:rPr>
        <w:t xml:space="preserve"> is most relevant to community facilities: We aim to be a compact inclusive and vibrant city where people can access quality jobs, housing, education, social </w:t>
      </w:r>
      <w:proofErr w:type="gramStart"/>
      <w:r w:rsidRPr="00A57465">
        <w:rPr>
          <w:rFonts w:ascii="Arial" w:hAnsi="Arial" w:cs="Arial"/>
          <w:color w:val="32433B" w:themeColor="text1"/>
          <w:sz w:val="22"/>
          <w:szCs w:val="22"/>
        </w:rPr>
        <w:t>care</w:t>
      </w:r>
      <w:proofErr w:type="gramEnd"/>
      <w:r w:rsidRPr="00A57465">
        <w:rPr>
          <w:rFonts w:ascii="Arial" w:hAnsi="Arial" w:cs="Arial"/>
          <w:color w:val="32433B" w:themeColor="text1"/>
          <w:sz w:val="22"/>
          <w:szCs w:val="22"/>
        </w:rPr>
        <w:t xml:space="preserve"> and recreation. It also ensures we have infrastructure to support our population from roading and water, to cultural and recreation venues.</w:t>
      </w:r>
    </w:p>
    <w:p w14:paraId="069CB907" w14:textId="77777777" w:rsidR="008E7F77" w:rsidRPr="00A57465" w:rsidRDefault="008E7F77" w:rsidP="00187332">
      <w:pPr>
        <w:pStyle w:val="Subheading2onWhiteBackground"/>
        <w:spacing w:before="0"/>
        <w:jc w:val="left"/>
        <w:rPr>
          <w:rFonts w:ascii="Arial" w:hAnsi="Arial" w:cs="Arial"/>
          <w:color w:val="32433B" w:themeColor="text1"/>
          <w:sz w:val="22"/>
          <w:szCs w:val="22"/>
        </w:rPr>
      </w:pPr>
      <w:r w:rsidRPr="00A57465">
        <w:rPr>
          <w:rFonts w:ascii="Arial" w:hAnsi="Arial" w:cs="Arial"/>
          <w:color w:val="32433B" w:themeColor="text1"/>
          <w:sz w:val="22"/>
          <w:szCs w:val="22"/>
        </w:rPr>
        <w:t>Aho Tini 2030 Arts, culture and creativity strategy</w:t>
      </w:r>
    </w:p>
    <w:p w14:paraId="4572F4F2" w14:textId="77777777" w:rsidR="008E7F77" w:rsidRPr="00A57465" w:rsidRDefault="008E7F77" w:rsidP="009C624D">
      <w:pPr>
        <w:pStyle w:val="Bodytextonwhitebackground"/>
        <w:rPr>
          <w:rFonts w:ascii="Arial" w:hAnsi="Arial" w:cs="Arial"/>
          <w:i/>
          <w:iCs/>
          <w:color w:val="32433B" w:themeColor="text1"/>
          <w:sz w:val="22"/>
          <w:szCs w:val="22"/>
        </w:rPr>
      </w:pPr>
      <w:r w:rsidRPr="00A57465">
        <w:rPr>
          <w:rFonts w:ascii="Arial" w:hAnsi="Arial" w:cs="Arial"/>
          <w:b/>
          <w:bCs/>
          <w:i/>
          <w:iCs/>
          <w:color w:val="32433B" w:themeColor="text1"/>
          <w:sz w:val="22"/>
          <w:szCs w:val="22"/>
        </w:rPr>
        <w:t xml:space="preserve">Vision: </w:t>
      </w:r>
      <w:r w:rsidRPr="00A57465">
        <w:rPr>
          <w:rFonts w:ascii="Arial" w:hAnsi="Arial" w:cs="Arial"/>
          <w:i/>
          <w:iCs/>
          <w:color w:val="32433B" w:themeColor="text1"/>
          <w:sz w:val="22"/>
          <w:szCs w:val="22"/>
        </w:rPr>
        <w:t xml:space="preserve">The rich cultural traditions and identity of our capital city inspire our exciting and innovative arts, </w:t>
      </w:r>
      <w:proofErr w:type="gramStart"/>
      <w:r w:rsidRPr="00A57465">
        <w:rPr>
          <w:rFonts w:ascii="Arial" w:hAnsi="Arial" w:cs="Arial"/>
          <w:i/>
          <w:iCs/>
          <w:color w:val="32433B" w:themeColor="text1"/>
          <w:sz w:val="22"/>
          <w:szCs w:val="22"/>
        </w:rPr>
        <w:t>culture</w:t>
      </w:r>
      <w:proofErr w:type="gramEnd"/>
      <w:r w:rsidRPr="00A57465">
        <w:rPr>
          <w:rFonts w:ascii="Arial" w:hAnsi="Arial" w:cs="Arial"/>
          <w:i/>
          <w:iCs/>
          <w:color w:val="32433B" w:themeColor="text1"/>
          <w:sz w:val="22"/>
          <w:szCs w:val="22"/>
        </w:rPr>
        <w:t xml:space="preserve"> and creativity. Wellingtonians can access and participate in arts and </w:t>
      </w:r>
      <w:proofErr w:type="gramStart"/>
      <w:r w:rsidRPr="00A57465">
        <w:rPr>
          <w:rFonts w:ascii="Arial" w:hAnsi="Arial" w:cs="Arial"/>
          <w:i/>
          <w:iCs/>
          <w:color w:val="32433B" w:themeColor="text1"/>
          <w:sz w:val="22"/>
          <w:szCs w:val="22"/>
        </w:rPr>
        <w:t>culture, and</w:t>
      </w:r>
      <w:proofErr w:type="gramEnd"/>
      <w:r w:rsidRPr="00A57465">
        <w:rPr>
          <w:rFonts w:ascii="Arial" w:hAnsi="Arial" w:cs="Arial"/>
          <w:i/>
          <w:iCs/>
          <w:color w:val="32433B" w:themeColor="text1"/>
          <w:sz w:val="22"/>
          <w:szCs w:val="22"/>
        </w:rPr>
        <w:t xml:space="preserve"> explore their creativity. Together, in partnership with the arts, </w:t>
      </w:r>
      <w:proofErr w:type="gramStart"/>
      <w:r w:rsidRPr="00A57465">
        <w:rPr>
          <w:rFonts w:ascii="Arial" w:hAnsi="Arial" w:cs="Arial"/>
          <w:i/>
          <w:iCs/>
          <w:color w:val="32433B" w:themeColor="text1"/>
          <w:sz w:val="22"/>
          <w:szCs w:val="22"/>
        </w:rPr>
        <w:t>culture</w:t>
      </w:r>
      <w:proofErr w:type="gramEnd"/>
      <w:r w:rsidRPr="00A57465">
        <w:rPr>
          <w:rFonts w:ascii="Arial" w:hAnsi="Arial" w:cs="Arial"/>
          <w:i/>
          <w:iCs/>
          <w:color w:val="32433B" w:themeColor="text1"/>
          <w:sz w:val="22"/>
          <w:szCs w:val="22"/>
        </w:rPr>
        <w:t xml:space="preserve"> and creative sectors and with mana whenua and Māori, creativity, collaboration and innovation are woven through everything we do.</w:t>
      </w:r>
    </w:p>
    <w:p w14:paraId="662BB29E" w14:textId="77777777" w:rsidR="008E7F77" w:rsidRPr="00A57465" w:rsidRDefault="008E7F77" w:rsidP="00613641">
      <w:pPr>
        <w:spacing w:before="60" w:after="60"/>
        <w:rPr>
          <w:rFonts w:ascii="Arial" w:hAnsi="Arial" w:cs="Arial"/>
          <w:b/>
          <w:bCs/>
          <w:color w:val="32433B" w:themeColor="text1"/>
          <w:sz w:val="22"/>
          <w:szCs w:val="22"/>
          <w:lang w:val="en-GB"/>
        </w:rPr>
      </w:pPr>
      <w:r w:rsidRPr="00A57465">
        <w:rPr>
          <w:rFonts w:ascii="Arial" w:hAnsi="Arial" w:cs="Arial"/>
          <w:b/>
          <w:bCs/>
          <w:color w:val="32433B" w:themeColor="text1"/>
          <w:sz w:val="22"/>
          <w:szCs w:val="22"/>
          <w:lang w:val="en-GB"/>
        </w:rPr>
        <w:t>Outcomes relevant to provision of community facilities:</w:t>
      </w:r>
    </w:p>
    <w:p w14:paraId="357034E9"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More spaces for people to create.</w:t>
      </w:r>
    </w:p>
    <w:p w14:paraId="2CAA9C7F"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Council venues are suitable for current and future needs.</w:t>
      </w:r>
    </w:p>
    <w:p w14:paraId="2842836A"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Venues, </w:t>
      </w:r>
      <w:proofErr w:type="gramStart"/>
      <w:r w:rsidRPr="00A57465">
        <w:rPr>
          <w:rFonts w:ascii="Arial" w:hAnsi="Arial" w:cs="Arial"/>
          <w:color w:val="32433B" w:themeColor="text1"/>
          <w:sz w:val="22"/>
          <w:szCs w:val="22"/>
          <w:lang w:val="en-GB"/>
        </w:rPr>
        <w:t>facilities</w:t>
      </w:r>
      <w:proofErr w:type="gramEnd"/>
      <w:r w:rsidRPr="00A57465">
        <w:rPr>
          <w:rFonts w:ascii="Arial" w:hAnsi="Arial" w:cs="Arial"/>
          <w:color w:val="32433B" w:themeColor="text1"/>
          <w:sz w:val="22"/>
          <w:szCs w:val="22"/>
          <w:lang w:val="en-GB"/>
        </w:rPr>
        <w:t xml:space="preserve"> and spaces are more accessible. </w:t>
      </w:r>
    </w:p>
    <w:p w14:paraId="1AB833BB" w14:textId="77777777" w:rsidR="008E7F77" w:rsidRPr="00A57465" w:rsidRDefault="008E7F77" w:rsidP="00C341F6">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Artists and creatives are involved in infrastructure projects.</w:t>
      </w:r>
    </w:p>
    <w:p w14:paraId="27A54595" w14:textId="77777777" w:rsidR="008E7F77" w:rsidRPr="00A57465" w:rsidRDefault="008E7F77" w:rsidP="00187332">
      <w:pPr>
        <w:pStyle w:val="Subheading2onWhiteBackground"/>
        <w:spacing w:before="0"/>
        <w:jc w:val="left"/>
        <w:rPr>
          <w:rFonts w:ascii="Arial" w:hAnsi="Arial" w:cs="Arial"/>
          <w:bCs/>
          <w:color w:val="32433B" w:themeColor="text1"/>
          <w:sz w:val="22"/>
          <w:szCs w:val="22"/>
        </w:rPr>
      </w:pPr>
      <w:r w:rsidRPr="00A57465">
        <w:rPr>
          <w:rFonts w:ascii="Arial" w:hAnsi="Arial" w:cs="Arial"/>
          <w:bCs/>
          <w:color w:val="32433B" w:themeColor="text1"/>
          <w:sz w:val="22"/>
          <w:szCs w:val="22"/>
        </w:rPr>
        <w:lastRenderedPageBreak/>
        <w:t>Te Whai Oranga Pōneke | Open Space and Recreation Strategy</w:t>
      </w:r>
    </w:p>
    <w:p w14:paraId="0A6B24E5" w14:textId="77777777" w:rsidR="008E7F77" w:rsidRPr="00A57465" w:rsidRDefault="008E7F77" w:rsidP="009C624D">
      <w:pPr>
        <w:pStyle w:val="Bodytextonwhitebackground"/>
        <w:rPr>
          <w:rFonts w:ascii="Arial" w:hAnsi="Arial" w:cs="Arial"/>
          <w:i/>
          <w:iCs/>
          <w:color w:val="32433B" w:themeColor="text1"/>
          <w:sz w:val="22"/>
          <w:szCs w:val="22"/>
          <w:lang w:val="en-GB"/>
        </w:rPr>
      </w:pPr>
      <w:r w:rsidRPr="00A57465">
        <w:rPr>
          <w:rFonts w:ascii="Arial" w:hAnsi="Arial" w:cs="Arial"/>
          <w:b/>
          <w:bCs/>
          <w:i/>
          <w:iCs/>
          <w:color w:val="32433B" w:themeColor="text1"/>
          <w:sz w:val="22"/>
          <w:szCs w:val="22"/>
        </w:rPr>
        <w:t xml:space="preserve">Mission: </w:t>
      </w:r>
      <w:r w:rsidRPr="00A57465">
        <w:rPr>
          <w:rFonts w:ascii="Arial" w:hAnsi="Arial" w:cs="Arial"/>
          <w:i/>
          <w:iCs/>
          <w:color w:val="32433B" w:themeColor="text1"/>
          <w:sz w:val="22"/>
          <w:szCs w:val="22"/>
        </w:rPr>
        <w:t>A flourishing network of parks, and recreation opportunities, interwoven into everyday life, that supports Wellingtonians to live well, connect to nature and each other.</w:t>
      </w:r>
    </w:p>
    <w:p w14:paraId="4B732EC5"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lang w:val="mi-NZ"/>
        </w:rPr>
        <w:t xml:space="preserve">The Strategy </w:t>
      </w:r>
      <w:proofErr w:type="spellStart"/>
      <w:r w:rsidRPr="00A57465">
        <w:rPr>
          <w:rFonts w:ascii="Arial" w:hAnsi="Arial" w:cs="Arial"/>
          <w:color w:val="32433B" w:themeColor="text1"/>
          <w:sz w:val="22"/>
          <w:szCs w:val="22"/>
          <w:lang w:val="mi-NZ"/>
        </w:rPr>
        <w:t>provides</w:t>
      </w:r>
      <w:proofErr w:type="spellEnd"/>
      <w:r w:rsidRPr="00A57465">
        <w:rPr>
          <w:rFonts w:ascii="Arial" w:hAnsi="Arial" w:cs="Arial"/>
          <w:color w:val="32433B" w:themeColor="text1"/>
          <w:sz w:val="22"/>
          <w:szCs w:val="22"/>
          <w:lang w:val="mi-NZ"/>
        </w:rPr>
        <w:t xml:space="preserve"> direction for the Community Facilities Plan (as </w:t>
      </w:r>
      <w:proofErr w:type="spellStart"/>
      <w:r w:rsidRPr="00A57465">
        <w:rPr>
          <w:rFonts w:ascii="Arial" w:hAnsi="Arial" w:cs="Arial"/>
          <w:color w:val="32433B" w:themeColor="text1"/>
          <w:sz w:val="22"/>
          <w:szCs w:val="22"/>
          <w:lang w:val="mi-NZ"/>
        </w:rPr>
        <w:t>related</w:t>
      </w:r>
      <w:proofErr w:type="spellEnd"/>
      <w:r w:rsidRPr="00A57465">
        <w:rPr>
          <w:rFonts w:ascii="Arial" w:hAnsi="Arial" w:cs="Arial"/>
          <w:color w:val="32433B" w:themeColor="text1"/>
          <w:sz w:val="22"/>
          <w:szCs w:val="22"/>
          <w:lang w:val="mi-NZ"/>
        </w:rPr>
        <w:t xml:space="preserve"> </w:t>
      </w:r>
      <w:proofErr w:type="spellStart"/>
      <w:r w:rsidRPr="00A57465">
        <w:rPr>
          <w:rFonts w:ascii="Arial" w:hAnsi="Arial" w:cs="Arial"/>
          <w:color w:val="32433B" w:themeColor="text1"/>
          <w:sz w:val="22"/>
          <w:szCs w:val="22"/>
          <w:lang w:val="mi-NZ"/>
        </w:rPr>
        <w:t>to</w:t>
      </w:r>
      <w:proofErr w:type="spellEnd"/>
      <w:r w:rsidRPr="00A57465">
        <w:rPr>
          <w:rFonts w:ascii="Arial" w:hAnsi="Arial" w:cs="Arial"/>
          <w:color w:val="32433B" w:themeColor="text1"/>
          <w:sz w:val="22"/>
          <w:szCs w:val="22"/>
          <w:lang w:val="mi-NZ"/>
        </w:rPr>
        <w:t xml:space="preserve"> recreation). The Plan </w:t>
      </w:r>
      <w:proofErr w:type="spellStart"/>
      <w:r w:rsidRPr="00A57465">
        <w:rPr>
          <w:rFonts w:ascii="Arial" w:hAnsi="Arial" w:cs="Arial"/>
          <w:color w:val="32433B" w:themeColor="text1"/>
          <w:sz w:val="22"/>
          <w:szCs w:val="22"/>
          <w:lang w:val="mi-NZ"/>
        </w:rPr>
        <w:t>aligns</w:t>
      </w:r>
      <w:proofErr w:type="spellEnd"/>
      <w:r w:rsidRPr="00A57465">
        <w:rPr>
          <w:rFonts w:ascii="Arial" w:hAnsi="Arial" w:cs="Arial"/>
          <w:color w:val="32433B" w:themeColor="text1"/>
          <w:sz w:val="22"/>
          <w:szCs w:val="22"/>
          <w:lang w:val="mi-NZ"/>
        </w:rPr>
        <w:t xml:space="preserve"> </w:t>
      </w:r>
      <w:proofErr w:type="spellStart"/>
      <w:r w:rsidRPr="00A57465">
        <w:rPr>
          <w:rFonts w:ascii="Arial" w:hAnsi="Arial" w:cs="Arial"/>
          <w:color w:val="32433B" w:themeColor="text1"/>
          <w:sz w:val="22"/>
          <w:szCs w:val="22"/>
          <w:lang w:val="mi-NZ"/>
        </w:rPr>
        <w:t>to</w:t>
      </w:r>
      <w:proofErr w:type="spellEnd"/>
      <w:r w:rsidRPr="00A57465">
        <w:rPr>
          <w:rFonts w:ascii="Arial" w:hAnsi="Arial" w:cs="Arial"/>
          <w:color w:val="32433B" w:themeColor="text1"/>
          <w:sz w:val="22"/>
          <w:szCs w:val="22"/>
          <w:lang w:val="mi-NZ"/>
        </w:rPr>
        <w:t xml:space="preserve"> the Strategy benchmarks, principles and outcomes.</w:t>
      </w:r>
    </w:p>
    <w:p w14:paraId="1CD623A5" w14:textId="77777777" w:rsidR="008E7F77" w:rsidRPr="00A57465" w:rsidRDefault="008E7F77" w:rsidP="00803633">
      <w:pPr>
        <w:pStyle w:val="TableTextonWhite"/>
        <w:rPr>
          <w:rFonts w:ascii="Arial" w:eastAsiaTheme="majorEastAsia" w:hAnsi="Arial" w:cs="Arial"/>
          <w:b/>
          <w:caps/>
          <w:color w:val="32433B" w:themeColor="text1"/>
          <w:sz w:val="22"/>
          <w:szCs w:val="22"/>
        </w:rPr>
      </w:pPr>
      <w:r w:rsidRPr="00A57465">
        <w:rPr>
          <w:rFonts w:ascii="Arial" w:eastAsiaTheme="majorEastAsia" w:hAnsi="Arial" w:cs="Arial"/>
          <w:b/>
          <w:caps/>
          <w:color w:val="32433B" w:themeColor="text1"/>
          <w:sz w:val="22"/>
          <w:szCs w:val="22"/>
        </w:rPr>
        <w:t>Wellington town Belt Act 2016</w:t>
      </w:r>
    </w:p>
    <w:p w14:paraId="5E222FE1" w14:textId="77777777" w:rsidR="008E7F77" w:rsidRPr="00A57465" w:rsidRDefault="008E7F77" w:rsidP="009C624D">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The Act provides a transparent basis for Council’s management and provides the Council with powers, to protect, manage and enhance the Wellington Town Belt. The Act also recognises the history of the original Town Belt and its significance to mana whenua and the inhabitants of Wellington.</w:t>
      </w:r>
    </w:p>
    <w:p w14:paraId="6093BAC1" w14:textId="77777777" w:rsidR="008E7F77" w:rsidRPr="00A57465" w:rsidRDefault="008E7F77" w:rsidP="00A0139D">
      <w:pPr>
        <w:pStyle w:val="Subheading2onWhiteBackground"/>
        <w:spacing w:before="0"/>
        <w:rPr>
          <w:rFonts w:ascii="Arial" w:hAnsi="Arial" w:cs="Arial"/>
          <w:color w:val="32433B" w:themeColor="text1"/>
          <w:sz w:val="22"/>
          <w:szCs w:val="22"/>
        </w:rPr>
      </w:pPr>
      <w:r w:rsidRPr="00A57465">
        <w:rPr>
          <w:rFonts w:ascii="Arial" w:hAnsi="Arial" w:cs="Arial"/>
          <w:color w:val="32433B" w:themeColor="text1"/>
          <w:sz w:val="22"/>
          <w:szCs w:val="22"/>
        </w:rPr>
        <w:t>children and young people strategy 2021</w:t>
      </w:r>
    </w:p>
    <w:p w14:paraId="1E706D29" w14:textId="77777777" w:rsidR="008E7F77" w:rsidRPr="00A57465" w:rsidRDefault="008E7F77" w:rsidP="009C624D">
      <w:pPr>
        <w:pStyle w:val="Bodytextonwhitebackground"/>
        <w:rPr>
          <w:rFonts w:ascii="Arial" w:hAnsi="Arial" w:cs="Arial"/>
          <w:i/>
          <w:iCs/>
          <w:color w:val="32433B" w:themeColor="text1"/>
          <w:sz w:val="22"/>
          <w:szCs w:val="22"/>
        </w:rPr>
      </w:pPr>
      <w:r w:rsidRPr="00A57465">
        <w:rPr>
          <w:rFonts w:ascii="Arial" w:hAnsi="Arial" w:cs="Arial"/>
          <w:b/>
          <w:bCs/>
          <w:i/>
          <w:iCs/>
          <w:color w:val="32433B" w:themeColor="text1"/>
          <w:sz w:val="22"/>
          <w:szCs w:val="22"/>
        </w:rPr>
        <w:t>Vision:</w:t>
      </w:r>
      <w:r w:rsidRPr="00A57465">
        <w:rPr>
          <w:rFonts w:ascii="Arial" w:hAnsi="Arial" w:cs="Arial"/>
          <w:i/>
          <w:iCs/>
          <w:color w:val="32433B" w:themeColor="text1"/>
          <w:sz w:val="22"/>
          <w:szCs w:val="22"/>
        </w:rPr>
        <w:t xml:space="preserve"> We support the wellbeing of children and young people in Wellington through the unique features of our place and qualities of our people. We want our children and young people to feel connected to Pōneke with a strong sense of belonging – helped by visible stories of mana whenua and Māori and celebrating the diverse Pacific and other cultures and communities living here.</w:t>
      </w:r>
    </w:p>
    <w:p w14:paraId="5A1878B6" w14:textId="77777777" w:rsidR="008E7F77" w:rsidRPr="00A57465" w:rsidRDefault="008E7F77" w:rsidP="009C624D">
      <w:pPr>
        <w:pStyle w:val="Bodytextonwhitebackground"/>
        <w:rPr>
          <w:rFonts w:ascii="Arial" w:hAnsi="Arial" w:cs="Arial"/>
          <w:color w:val="32433B" w:themeColor="text1"/>
          <w:sz w:val="22"/>
          <w:szCs w:val="22"/>
          <w:lang w:val="mi-NZ"/>
        </w:rPr>
      </w:pPr>
      <w:r w:rsidRPr="00A57465">
        <w:rPr>
          <w:rFonts w:ascii="Arial" w:hAnsi="Arial" w:cs="Arial"/>
          <w:color w:val="32433B" w:themeColor="text1"/>
          <w:sz w:val="22"/>
          <w:szCs w:val="22"/>
          <w:lang w:val="mi-NZ"/>
        </w:rPr>
        <w:t xml:space="preserve">Six relevant </w:t>
      </w:r>
      <w:proofErr w:type="spellStart"/>
      <w:r w:rsidRPr="00A57465">
        <w:rPr>
          <w:rFonts w:ascii="Arial" w:hAnsi="Arial" w:cs="Arial"/>
          <w:color w:val="32433B" w:themeColor="text1"/>
          <w:sz w:val="22"/>
          <w:szCs w:val="22"/>
          <w:lang w:val="mi-NZ"/>
        </w:rPr>
        <w:t>actions</w:t>
      </w:r>
      <w:proofErr w:type="spellEnd"/>
      <w:r w:rsidRPr="00A57465">
        <w:rPr>
          <w:rFonts w:ascii="Arial" w:hAnsi="Arial" w:cs="Arial"/>
          <w:color w:val="32433B" w:themeColor="text1"/>
          <w:sz w:val="22"/>
          <w:szCs w:val="22"/>
          <w:lang w:val="mi-NZ"/>
        </w:rPr>
        <w:t xml:space="preserve"> </w:t>
      </w:r>
      <w:proofErr w:type="spellStart"/>
      <w:r w:rsidRPr="00A57465">
        <w:rPr>
          <w:rFonts w:ascii="Arial" w:hAnsi="Arial" w:cs="Arial"/>
          <w:color w:val="32433B" w:themeColor="text1"/>
          <w:sz w:val="22"/>
          <w:szCs w:val="22"/>
          <w:lang w:val="mi-NZ"/>
        </w:rPr>
        <w:t>to</w:t>
      </w:r>
      <w:proofErr w:type="spellEnd"/>
      <w:r w:rsidRPr="00A57465">
        <w:rPr>
          <w:rFonts w:ascii="Arial" w:hAnsi="Arial" w:cs="Arial"/>
          <w:color w:val="32433B" w:themeColor="text1"/>
          <w:sz w:val="22"/>
          <w:szCs w:val="22"/>
          <w:lang w:val="mi-NZ"/>
        </w:rPr>
        <w:t xml:space="preserve"> the Community Facilities Plan:</w:t>
      </w:r>
    </w:p>
    <w:p w14:paraId="77DBCE82" w14:textId="77777777" w:rsidR="008E7F77" w:rsidRPr="00A57465" w:rsidRDefault="008E7F77" w:rsidP="009C624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1.2 Deliver more safe and inclusive spaces for young people.</w:t>
      </w:r>
    </w:p>
    <w:p w14:paraId="468E3CC0" w14:textId="77777777" w:rsidR="008E7F77" w:rsidRPr="00A57465" w:rsidRDefault="008E7F77" w:rsidP="009C624D">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1.3 Reflect the needs of children, young </w:t>
      </w:r>
      <w:proofErr w:type="gramStart"/>
      <w:r w:rsidRPr="00A57465">
        <w:rPr>
          <w:rFonts w:ascii="Arial" w:hAnsi="Arial" w:cs="Arial"/>
          <w:color w:val="32433B" w:themeColor="text1"/>
          <w:sz w:val="22"/>
          <w:szCs w:val="22"/>
          <w:lang w:val="en-GB"/>
        </w:rPr>
        <w:t>people</w:t>
      </w:r>
      <w:proofErr w:type="gramEnd"/>
      <w:r w:rsidRPr="00A57465">
        <w:rPr>
          <w:rFonts w:ascii="Arial" w:hAnsi="Arial" w:cs="Arial"/>
          <w:color w:val="32433B" w:themeColor="text1"/>
          <w:sz w:val="22"/>
          <w:szCs w:val="22"/>
          <w:lang w:val="en-GB"/>
        </w:rPr>
        <w:t xml:space="preserve"> and their families in city placemaking, development and investments.</w:t>
      </w:r>
    </w:p>
    <w:p w14:paraId="59BD5E67" w14:textId="77777777" w:rsidR="008E7F77" w:rsidRPr="00A57465" w:rsidRDefault="008E7F77" w:rsidP="009C624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2.2 Support new, existing, </w:t>
      </w:r>
      <w:proofErr w:type="gramStart"/>
      <w:r w:rsidRPr="00A57465">
        <w:rPr>
          <w:rFonts w:ascii="Arial" w:hAnsi="Arial" w:cs="Arial"/>
          <w:color w:val="32433B" w:themeColor="text1"/>
          <w:sz w:val="22"/>
          <w:szCs w:val="22"/>
        </w:rPr>
        <w:t>emerging</w:t>
      </w:r>
      <w:proofErr w:type="gramEnd"/>
      <w:r w:rsidRPr="00A57465">
        <w:rPr>
          <w:rFonts w:ascii="Arial" w:hAnsi="Arial" w:cs="Arial"/>
          <w:color w:val="32433B" w:themeColor="text1"/>
          <w:sz w:val="22"/>
          <w:szCs w:val="22"/>
        </w:rPr>
        <w:t xml:space="preserve"> or growing recreational activities that children and young people enjoy.</w:t>
      </w:r>
    </w:p>
    <w:p w14:paraId="50DB684A" w14:textId="77777777" w:rsidR="008E7F77" w:rsidRPr="00A57465" w:rsidRDefault="008E7F77" w:rsidP="009C624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2.4 Partner with relevant agencies to improve access to parks, recreation spaces, </w:t>
      </w:r>
      <w:proofErr w:type="gramStart"/>
      <w:r w:rsidRPr="00A57465">
        <w:rPr>
          <w:rFonts w:ascii="Arial" w:hAnsi="Arial" w:cs="Arial"/>
          <w:color w:val="32433B" w:themeColor="text1"/>
          <w:sz w:val="22"/>
          <w:szCs w:val="22"/>
        </w:rPr>
        <w:t>performance</w:t>
      </w:r>
      <w:proofErr w:type="gramEnd"/>
      <w:r w:rsidRPr="00A57465">
        <w:rPr>
          <w:rFonts w:ascii="Arial" w:hAnsi="Arial" w:cs="Arial"/>
          <w:color w:val="32433B" w:themeColor="text1"/>
          <w:sz w:val="22"/>
          <w:szCs w:val="22"/>
        </w:rPr>
        <w:t xml:space="preserve"> and programmes to support mental health and wellbeing.</w:t>
      </w:r>
    </w:p>
    <w:p w14:paraId="0C3CB4AE" w14:textId="77777777" w:rsidR="008E7F77" w:rsidRPr="00A57465" w:rsidRDefault="008E7F77" w:rsidP="009C624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2.5 Deliver more safe and inclusive spaces for young people.</w:t>
      </w:r>
    </w:p>
    <w:p w14:paraId="0FEC29DE" w14:textId="77777777" w:rsidR="008E7F77" w:rsidRPr="00A57465" w:rsidRDefault="008E7F77" w:rsidP="009C624D">
      <w:pPr>
        <w:pStyle w:val="bulletPointsonWhite"/>
        <w:rPr>
          <w:rFonts w:ascii="Arial" w:hAnsi="Arial" w:cs="Arial"/>
          <w:bCs/>
          <w:color w:val="32433B" w:themeColor="text1"/>
          <w:sz w:val="22"/>
          <w:szCs w:val="22"/>
        </w:rPr>
      </w:pPr>
      <w:r w:rsidRPr="00A57465">
        <w:rPr>
          <w:rFonts w:ascii="Arial" w:hAnsi="Arial" w:cs="Arial"/>
          <w:color w:val="32433B" w:themeColor="text1"/>
          <w:sz w:val="22"/>
          <w:szCs w:val="22"/>
        </w:rPr>
        <w:t>5.1 Extend reach of libraries through Youth Engagement Plan.</w:t>
      </w:r>
    </w:p>
    <w:p w14:paraId="720ED507" w14:textId="77777777" w:rsidR="008E7F77" w:rsidRPr="00A57465" w:rsidRDefault="008E7F77" w:rsidP="00374902">
      <w:pPr>
        <w:pStyle w:val="Subheading2onWhiteBackground"/>
        <w:spacing w:before="0"/>
        <w:rPr>
          <w:rFonts w:ascii="Arial" w:hAnsi="Arial" w:cs="Arial"/>
          <w:color w:val="32433B" w:themeColor="text1"/>
          <w:sz w:val="22"/>
          <w:szCs w:val="22"/>
        </w:rPr>
      </w:pPr>
      <w:r w:rsidRPr="00A57465">
        <w:rPr>
          <w:rFonts w:ascii="Arial" w:hAnsi="Arial" w:cs="Arial"/>
          <w:color w:val="32433B" w:themeColor="text1"/>
          <w:sz w:val="22"/>
          <w:szCs w:val="22"/>
        </w:rPr>
        <w:t>Te Atakura – first to zero 2019</w:t>
      </w:r>
    </w:p>
    <w:p w14:paraId="3E0F7444" w14:textId="77777777" w:rsidR="008E7F77" w:rsidRPr="00A57465" w:rsidRDefault="008E7F77" w:rsidP="0097069F">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A blueprint to make Wellington City a zero-carbon capital (net zero emissions) by 2050.</w:t>
      </w:r>
    </w:p>
    <w:p w14:paraId="71EC1EF4" w14:textId="77777777" w:rsidR="008E7F77" w:rsidRPr="00A57465" w:rsidRDefault="008E7F77" w:rsidP="0097069F">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Key actions relevant for community facilities:</w:t>
      </w:r>
    </w:p>
    <w:p w14:paraId="0A6C7712"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Commitment to the transport hierarchy.</w:t>
      </w:r>
    </w:p>
    <w:p w14:paraId="7E20ADE6"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Solar on community facilities.</w:t>
      </w:r>
    </w:p>
    <w:p w14:paraId="46BC51E1"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Refit Council buildings for greatest possible green star rating.</w:t>
      </w:r>
    </w:p>
    <w:p w14:paraId="419E125C"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Transition buildings to flexible carbon neutral energy supply.</w:t>
      </w:r>
    </w:p>
    <w:p w14:paraId="6833234B"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Invest in energy savings.</w:t>
      </w:r>
    </w:p>
    <w:p w14:paraId="0CDDE637"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Encourage more sustainable building, </w:t>
      </w:r>
      <w:proofErr w:type="gramStart"/>
      <w:r w:rsidRPr="00A57465">
        <w:rPr>
          <w:rFonts w:ascii="Arial" w:hAnsi="Arial" w:cs="Arial"/>
          <w:color w:val="32433B" w:themeColor="text1"/>
          <w:sz w:val="22"/>
          <w:szCs w:val="22"/>
        </w:rPr>
        <w:t>engineering</w:t>
      </w:r>
      <w:proofErr w:type="gramEnd"/>
      <w:r w:rsidRPr="00A57465">
        <w:rPr>
          <w:rFonts w:ascii="Arial" w:hAnsi="Arial" w:cs="Arial"/>
          <w:color w:val="32433B" w:themeColor="text1"/>
          <w:sz w:val="22"/>
          <w:szCs w:val="22"/>
        </w:rPr>
        <w:t xml:space="preserve"> and construction practices.</w:t>
      </w:r>
    </w:p>
    <w:p w14:paraId="37D58A06" w14:textId="77777777" w:rsidR="008E7F77" w:rsidRPr="00A57465" w:rsidRDefault="008E7F77" w:rsidP="00A0139D">
      <w:pPr>
        <w:pStyle w:val="Subheading2onWhiteBackground"/>
        <w:spacing w:before="0"/>
        <w:rPr>
          <w:rFonts w:ascii="Arial" w:hAnsi="Arial" w:cs="Arial"/>
          <w:color w:val="32433B" w:themeColor="text1"/>
          <w:sz w:val="22"/>
          <w:szCs w:val="22"/>
        </w:rPr>
      </w:pPr>
      <w:r w:rsidRPr="00A57465">
        <w:rPr>
          <w:rFonts w:ascii="Arial" w:hAnsi="Arial" w:cs="Arial"/>
          <w:color w:val="32433B" w:themeColor="text1"/>
          <w:sz w:val="22"/>
          <w:szCs w:val="22"/>
        </w:rPr>
        <w:t>Accessibility action plan</w:t>
      </w:r>
    </w:p>
    <w:p w14:paraId="161CCAF2" w14:textId="77777777" w:rsidR="008E7F77" w:rsidRPr="00A57465" w:rsidRDefault="008E7F77" w:rsidP="0097069F">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 xml:space="preserve">Sets out specific actions to help make Wellington more accessible and inclusive for everyone. </w:t>
      </w:r>
    </w:p>
    <w:p w14:paraId="69A25352" w14:textId="77777777" w:rsidR="008E7F77" w:rsidRPr="00A57465" w:rsidRDefault="008E7F77" w:rsidP="0097069F">
      <w:pPr>
        <w:pStyle w:val="Bodytextonwhitebackground"/>
        <w:rPr>
          <w:rFonts w:ascii="Arial" w:hAnsi="Arial" w:cs="Arial"/>
          <w:bCs/>
          <w:color w:val="32433B" w:themeColor="text1"/>
          <w:sz w:val="22"/>
          <w:szCs w:val="22"/>
        </w:rPr>
      </w:pPr>
      <w:r w:rsidRPr="00A57465">
        <w:rPr>
          <w:rFonts w:ascii="Arial" w:hAnsi="Arial" w:cs="Arial"/>
          <w:bCs/>
          <w:color w:val="32433B" w:themeColor="text1"/>
          <w:sz w:val="22"/>
          <w:szCs w:val="22"/>
        </w:rPr>
        <w:t xml:space="preserve">Goal: </w:t>
      </w:r>
      <w:r w:rsidRPr="00A57465">
        <w:rPr>
          <w:rFonts w:ascii="Arial" w:hAnsi="Arial" w:cs="Arial"/>
          <w:bCs/>
          <w:i/>
          <w:iCs/>
          <w:color w:val="32433B" w:themeColor="text1"/>
          <w:sz w:val="22"/>
          <w:szCs w:val="22"/>
        </w:rPr>
        <w:t xml:space="preserve">All people, </w:t>
      </w:r>
      <w:proofErr w:type="gramStart"/>
      <w:r w:rsidRPr="00A57465">
        <w:rPr>
          <w:rFonts w:ascii="Arial" w:hAnsi="Arial" w:cs="Arial"/>
          <w:bCs/>
          <w:i/>
          <w:iCs/>
          <w:color w:val="32433B" w:themeColor="text1"/>
          <w:sz w:val="22"/>
          <w:szCs w:val="22"/>
        </w:rPr>
        <w:t>residents</w:t>
      </w:r>
      <w:proofErr w:type="gramEnd"/>
      <w:r w:rsidRPr="00A57465">
        <w:rPr>
          <w:rFonts w:ascii="Arial" w:hAnsi="Arial" w:cs="Arial"/>
          <w:bCs/>
          <w:i/>
          <w:iCs/>
          <w:color w:val="32433B" w:themeColor="text1"/>
          <w:sz w:val="22"/>
          <w:szCs w:val="22"/>
        </w:rPr>
        <w:t xml:space="preserve"> and visitors, are confident accessing the information they need to participate in Wellington city life, they are able to get to and from all venues and use the service at a destination with ease.</w:t>
      </w:r>
    </w:p>
    <w:p w14:paraId="13634D7A" w14:textId="77777777" w:rsidR="008E7F77" w:rsidRPr="00A57465" w:rsidRDefault="008E7F77" w:rsidP="0097069F">
      <w:pPr>
        <w:pStyle w:val="Bodytextonwhitebackground"/>
        <w:rPr>
          <w:rFonts w:ascii="Arial" w:hAnsi="Arial" w:cs="Arial"/>
          <w:i/>
          <w:iCs/>
          <w:color w:val="32433B" w:themeColor="text1"/>
          <w:sz w:val="22"/>
          <w:szCs w:val="22"/>
        </w:rPr>
      </w:pPr>
      <w:r w:rsidRPr="00A57465">
        <w:rPr>
          <w:rFonts w:ascii="Arial" w:hAnsi="Arial" w:cs="Arial"/>
          <w:color w:val="32433B" w:themeColor="text1"/>
          <w:sz w:val="22"/>
          <w:szCs w:val="22"/>
          <w:lang w:val="mi-NZ"/>
        </w:rPr>
        <w:t xml:space="preserve">A </w:t>
      </w:r>
      <w:proofErr w:type="spellStart"/>
      <w:r w:rsidRPr="00A57465">
        <w:rPr>
          <w:rFonts w:ascii="Arial" w:hAnsi="Arial" w:cs="Arial"/>
          <w:color w:val="32433B" w:themeColor="text1"/>
          <w:sz w:val="22"/>
          <w:szCs w:val="22"/>
          <w:lang w:val="mi-NZ"/>
        </w:rPr>
        <w:t>goal</w:t>
      </w:r>
      <w:proofErr w:type="spellEnd"/>
      <w:r w:rsidRPr="00A57465">
        <w:rPr>
          <w:rFonts w:ascii="Arial" w:hAnsi="Arial" w:cs="Arial"/>
          <w:color w:val="32433B" w:themeColor="text1"/>
          <w:sz w:val="22"/>
          <w:szCs w:val="22"/>
          <w:lang w:val="mi-NZ"/>
        </w:rPr>
        <w:t xml:space="preserve"> specific </w:t>
      </w:r>
      <w:proofErr w:type="spellStart"/>
      <w:r w:rsidRPr="00A57465">
        <w:rPr>
          <w:rFonts w:ascii="Arial" w:hAnsi="Arial" w:cs="Arial"/>
          <w:color w:val="32433B" w:themeColor="text1"/>
          <w:sz w:val="22"/>
          <w:szCs w:val="22"/>
          <w:lang w:val="mi-NZ"/>
        </w:rPr>
        <w:t>to</w:t>
      </w:r>
      <w:proofErr w:type="spellEnd"/>
      <w:r w:rsidRPr="00A57465">
        <w:rPr>
          <w:rFonts w:ascii="Arial" w:hAnsi="Arial" w:cs="Arial"/>
          <w:color w:val="32433B" w:themeColor="text1"/>
          <w:sz w:val="22"/>
          <w:szCs w:val="22"/>
          <w:lang w:val="mi-NZ"/>
        </w:rPr>
        <w:t xml:space="preserve"> community facilities is: ‘</w:t>
      </w:r>
      <w:r w:rsidRPr="00A57465">
        <w:rPr>
          <w:rFonts w:ascii="Arial" w:hAnsi="Arial" w:cs="Arial"/>
          <w:i/>
          <w:iCs/>
          <w:color w:val="32433B" w:themeColor="text1"/>
          <w:sz w:val="22"/>
          <w:szCs w:val="22"/>
        </w:rPr>
        <w:t>Access to venues: facilities are accessible and fit for purpose, staff are helpful and knowledgeable about accessibility, compliant with NZS4121:2001 (and subsequent amendments).’</w:t>
      </w:r>
    </w:p>
    <w:p w14:paraId="63A00F3E" w14:textId="77777777" w:rsidR="008E7F77" w:rsidRPr="00A57465" w:rsidRDefault="008E7F77" w:rsidP="00D15FEF">
      <w:pPr>
        <w:pStyle w:val="TableTextonWhite"/>
        <w:rPr>
          <w:rFonts w:ascii="Arial" w:hAnsi="Arial" w:cs="Arial"/>
          <w:b/>
          <w:color w:val="32433B" w:themeColor="text1"/>
          <w:sz w:val="22"/>
          <w:szCs w:val="22"/>
        </w:rPr>
      </w:pPr>
      <w:r w:rsidRPr="00A57465">
        <w:rPr>
          <w:rFonts w:ascii="Arial" w:eastAsiaTheme="majorEastAsia" w:hAnsi="Arial" w:cs="Arial"/>
          <w:b/>
          <w:caps/>
          <w:color w:val="32433B" w:themeColor="text1"/>
          <w:sz w:val="22"/>
          <w:szCs w:val="22"/>
        </w:rPr>
        <w:t>positive agEing policy 2012</w:t>
      </w:r>
    </w:p>
    <w:p w14:paraId="0E75BA22" w14:textId="77777777" w:rsidR="008E7F77" w:rsidRPr="00A57465" w:rsidRDefault="008E7F77" w:rsidP="0097069F">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Provides direction for the Council to consider and plan for the impacts of an ageing population.</w:t>
      </w:r>
    </w:p>
    <w:p w14:paraId="55726073" w14:textId="77777777" w:rsidR="008E7F77" w:rsidRPr="00A57465" w:rsidRDefault="008E7F77" w:rsidP="00D15FEF">
      <w:pPr>
        <w:pStyle w:val="TableTextonWhite"/>
        <w:rPr>
          <w:rFonts w:ascii="Arial" w:hAnsi="Arial" w:cs="Arial"/>
          <w:b/>
          <w:bCs/>
          <w:color w:val="32433B" w:themeColor="text1"/>
          <w:sz w:val="22"/>
          <w:szCs w:val="22"/>
        </w:rPr>
      </w:pPr>
      <w:r w:rsidRPr="00A57465">
        <w:rPr>
          <w:rFonts w:ascii="Arial" w:hAnsi="Arial" w:cs="Arial"/>
          <w:b/>
          <w:bCs/>
          <w:color w:val="32433B" w:themeColor="text1"/>
          <w:sz w:val="22"/>
          <w:szCs w:val="22"/>
        </w:rPr>
        <w:t>Outcomes:</w:t>
      </w:r>
    </w:p>
    <w:p w14:paraId="1FEAFB2A"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City embraces changing notions of ‘retirement’.</w:t>
      </w:r>
    </w:p>
    <w:p w14:paraId="14B23681"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Wellington is a city of choice for older people who want to contribute to our social and economic vitality.</w:t>
      </w:r>
    </w:p>
    <w:p w14:paraId="13E1A7D7" w14:textId="77777777" w:rsidR="008E7F77" w:rsidRPr="00A57465" w:rsidRDefault="008E7F77" w:rsidP="00C341F6">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City is appealing to older people because they are stimulated by a variety of social interaction as their needs change.</w:t>
      </w:r>
    </w:p>
    <w:p w14:paraId="69606148" w14:textId="3E0C0E28" w:rsidR="0097069F" w:rsidRPr="00A57465" w:rsidRDefault="0097069F">
      <w:pPr>
        <w:spacing w:after="160" w:line="259" w:lineRule="auto"/>
        <w:jc w:val="left"/>
        <w:rPr>
          <w:rFonts w:ascii="Arial" w:hAnsi="Arial" w:cs="Arial"/>
          <w:color w:val="32433B" w:themeColor="text1"/>
          <w:sz w:val="22"/>
          <w:szCs w:val="22"/>
        </w:rPr>
      </w:pPr>
      <w:r w:rsidRPr="00A57465">
        <w:rPr>
          <w:rFonts w:ascii="Arial" w:hAnsi="Arial" w:cs="Arial"/>
          <w:color w:val="32433B" w:themeColor="text1"/>
          <w:sz w:val="22"/>
          <w:szCs w:val="22"/>
        </w:rPr>
        <w:br w:type="page"/>
      </w:r>
    </w:p>
    <w:p w14:paraId="072C188F" w14:textId="49136B7D" w:rsidR="00053875" w:rsidRPr="009B732A" w:rsidRDefault="00E603A7" w:rsidP="00E603A7">
      <w:pPr>
        <w:pStyle w:val="2aVS-SubheadingOnWhiteBackground"/>
        <w:rPr>
          <w:rFonts w:ascii="Arial" w:hAnsi="Arial" w:cs="Arial"/>
          <w:color w:val="32433B" w:themeColor="text1"/>
        </w:rPr>
      </w:pPr>
      <w:bookmarkStart w:id="69" w:name="_Toc169176496"/>
      <w:r w:rsidRPr="009B732A">
        <w:rPr>
          <w:rFonts w:ascii="Arial" w:hAnsi="Arial" w:cs="Arial"/>
          <w:color w:val="32433B" w:themeColor="text1"/>
        </w:rPr>
        <w:lastRenderedPageBreak/>
        <w:t xml:space="preserve">Policies </w:t>
      </w:r>
      <w:r w:rsidR="00A14C96" w:rsidRPr="009B732A">
        <w:rPr>
          <w:rFonts w:ascii="Arial" w:hAnsi="Arial" w:cs="Arial"/>
          <w:color w:val="32433B" w:themeColor="text1"/>
        </w:rPr>
        <w:t>Related to the Plan</w:t>
      </w:r>
      <w:bookmarkEnd w:id="69"/>
    </w:p>
    <w:p w14:paraId="3446795E" w14:textId="7F78842D" w:rsidR="00860400" w:rsidRPr="00A57465" w:rsidRDefault="00860400" w:rsidP="00187332">
      <w:pPr>
        <w:pStyle w:val="Bodytextonwhitebackground"/>
        <w:rPr>
          <w:rFonts w:ascii="Arial" w:hAnsi="Arial" w:cs="Arial"/>
          <w:color w:val="32433B" w:themeColor="text1"/>
          <w:sz w:val="22"/>
          <w:szCs w:val="22"/>
          <w:lang w:val="en-GB"/>
        </w:rPr>
      </w:pPr>
      <w:bookmarkStart w:id="70" w:name="_Toc122683946"/>
      <w:r w:rsidRPr="00A57465">
        <w:rPr>
          <w:rFonts w:ascii="Arial" w:hAnsi="Arial" w:cs="Arial"/>
          <w:color w:val="32433B" w:themeColor="text1"/>
          <w:sz w:val="22"/>
          <w:szCs w:val="22"/>
          <w:lang w:val="en-GB"/>
        </w:rPr>
        <w:t xml:space="preserve">The following four policies were </w:t>
      </w:r>
      <w:r w:rsidR="00B27626" w:rsidRPr="00A57465">
        <w:rPr>
          <w:rFonts w:ascii="Arial" w:hAnsi="Arial" w:cs="Arial"/>
          <w:color w:val="32433B" w:themeColor="text1"/>
          <w:sz w:val="22"/>
          <w:szCs w:val="22"/>
          <w:lang w:val="en-GB"/>
        </w:rPr>
        <w:t xml:space="preserve">reviewed and considered in the Plan’s development. Both the Community Facilities and Public Conveniences policies were revoked and replaced by </w:t>
      </w:r>
      <w:r w:rsidR="00F12F0F" w:rsidRPr="00A57465">
        <w:rPr>
          <w:rFonts w:ascii="Arial" w:hAnsi="Arial" w:cs="Arial"/>
          <w:color w:val="32433B" w:themeColor="text1"/>
          <w:sz w:val="22"/>
          <w:szCs w:val="22"/>
          <w:lang w:val="en-GB"/>
        </w:rPr>
        <w:t xml:space="preserve">Te Awe Māpara, </w:t>
      </w:r>
      <w:r w:rsidR="00B27626" w:rsidRPr="00A57465">
        <w:rPr>
          <w:rFonts w:ascii="Arial" w:hAnsi="Arial" w:cs="Arial"/>
          <w:color w:val="32433B" w:themeColor="text1"/>
          <w:sz w:val="22"/>
          <w:szCs w:val="22"/>
          <w:lang w:val="en-GB"/>
        </w:rPr>
        <w:t>the</w:t>
      </w:r>
      <w:r w:rsidR="00F12F0F" w:rsidRPr="00A57465">
        <w:rPr>
          <w:rFonts w:ascii="Arial" w:hAnsi="Arial" w:cs="Arial"/>
          <w:color w:val="32433B" w:themeColor="text1"/>
          <w:sz w:val="22"/>
          <w:szCs w:val="22"/>
          <w:lang w:val="en-GB"/>
        </w:rPr>
        <w:t xml:space="preserve"> Community Facilities</w:t>
      </w:r>
      <w:r w:rsidR="00B27626" w:rsidRPr="00A57465">
        <w:rPr>
          <w:rFonts w:ascii="Arial" w:hAnsi="Arial" w:cs="Arial"/>
          <w:color w:val="32433B" w:themeColor="text1"/>
          <w:sz w:val="22"/>
          <w:szCs w:val="22"/>
          <w:lang w:val="en-GB"/>
        </w:rPr>
        <w:t xml:space="preserve"> Plan</w:t>
      </w:r>
      <w:r w:rsidR="00F12F0F" w:rsidRPr="00A57465">
        <w:rPr>
          <w:rFonts w:ascii="Arial" w:hAnsi="Arial" w:cs="Arial"/>
          <w:color w:val="32433B" w:themeColor="text1"/>
          <w:sz w:val="22"/>
          <w:szCs w:val="22"/>
          <w:lang w:val="en-GB"/>
        </w:rPr>
        <w:t>.</w:t>
      </w:r>
    </w:p>
    <w:p w14:paraId="52DA1D0D" w14:textId="19B5C8BB" w:rsidR="005700F9" w:rsidRPr="00A57465" w:rsidRDefault="005700F9" w:rsidP="00362471">
      <w:pPr>
        <w:pStyle w:val="Subheading2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Community Facilities Policy (2010)</w:t>
      </w:r>
      <w:bookmarkEnd w:id="70"/>
      <w:r w:rsidR="00683DA0" w:rsidRPr="00A57465">
        <w:rPr>
          <w:rFonts w:ascii="Arial" w:hAnsi="Arial" w:cs="Arial"/>
          <w:color w:val="32433B" w:themeColor="text1"/>
          <w:sz w:val="22"/>
          <w:szCs w:val="22"/>
          <w:lang w:val="en-GB"/>
        </w:rPr>
        <w:t xml:space="preserve"> – now revoked </w:t>
      </w:r>
    </w:p>
    <w:p w14:paraId="149964ED" w14:textId="74E988D3" w:rsidR="005700F9" w:rsidRPr="00A57465" w:rsidRDefault="005700F9" w:rsidP="00362471">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The </w:t>
      </w:r>
      <w:r w:rsidR="00555C88" w:rsidRPr="00A57465">
        <w:rPr>
          <w:rFonts w:ascii="Arial" w:hAnsi="Arial" w:cs="Arial"/>
          <w:color w:val="32433B" w:themeColor="text1"/>
          <w:sz w:val="22"/>
          <w:szCs w:val="22"/>
          <w:lang w:val="en-GB"/>
        </w:rPr>
        <w:t xml:space="preserve">Community Facilities Policy </w:t>
      </w:r>
      <w:r w:rsidR="00F51D3F" w:rsidRPr="00A57465">
        <w:rPr>
          <w:rFonts w:ascii="Arial" w:hAnsi="Arial" w:cs="Arial"/>
          <w:color w:val="32433B" w:themeColor="text1"/>
          <w:sz w:val="22"/>
          <w:szCs w:val="22"/>
          <w:lang w:val="en-GB"/>
        </w:rPr>
        <w:t xml:space="preserve">outlined the Council’s overall approach towards providing community facilities and </w:t>
      </w:r>
      <w:r w:rsidRPr="00A57465">
        <w:rPr>
          <w:rFonts w:ascii="Arial" w:hAnsi="Arial" w:cs="Arial"/>
          <w:color w:val="32433B" w:themeColor="text1"/>
          <w:sz w:val="22"/>
          <w:szCs w:val="22"/>
          <w:lang w:val="en-GB"/>
        </w:rPr>
        <w:t>guide</w:t>
      </w:r>
      <w:r w:rsidR="00555C88" w:rsidRPr="00A57465">
        <w:rPr>
          <w:rFonts w:ascii="Arial" w:hAnsi="Arial" w:cs="Arial"/>
          <w:color w:val="32433B" w:themeColor="text1"/>
          <w:sz w:val="22"/>
          <w:szCs w:val="22"/>
          <w:lang w:val="en-GB"/>
        </w:rPr>
        <w:t>d</w:t>
      </w:r>
      <w:r w:rsidRPr="00A57465">
        <w:rPr>
          <w:rFonts w:ascii="Arial" w:hAnsi="Arial" w:cs="Arial"/>
          <w:color w:val="32433B" w:themeColor="text1"/>
          <w:sz w:val="22"/>
          <w:szCs w:val="22"/>
          <w:lang w:val="en-GB"/>
        </w:rPr>
        <w:t xml:space="preserve"> </w:t>
      </w:r>
      <w:r w:rsidR="00F51D3F" w:rsidRPr="00A57465">
        <w:rPr>
          <w:rFonts w:ascii="Arial" w:hAnsi="Arial" w:cs="Arial"/>
          <w:color w:val="32433B" w:themeColor="text1"/>
          <w:sz w:val="22"/>
          <w:szCs w:val="22"/>
          <w:lang w:val="en-GB"/>
        </w:rPr>
        <w:t>decision-making</w:t>
      </w:r>
      <w:r w:rsidRPr="00A57465">
        <w:rPr>
          <w:rFonts w:ascii="Arial" w:hAnsi="Arial" w:cs="Arial"/>
          <w:color w:val="32433B" w:themeColor="text1"/>
          <w:sz w:val="22"/>
          <w:szCs w:val="22"/>
          <w:lang w:val="en-GB"/>
        </w:rPr>
        <w:t xml:space="preserve"> about future investment in or disposal of community facilities. </w:t>
      </w:r>
    </w:p>
    <w:p w14:paraId="4C3F742A" w14:textId="425C4231" w:rsidR="00555C88" w:rsidRPr="00A57465" w:rsidRDefault="00555C88" w:rsidP="00362471">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The policy </w:t>
      </w:r>
      <w:r w:rsidR="00F51D3F" w:rsidRPr="00A57465">
        <w:rPr>
          <w:rFonts w:ascii="Arial" w:hAnsi="Arial" w:cs="Arial"/>
          <w:color w:val="32433B" w:themeColor="text1"/>
          <w:sz w:val="22"/>
          <w:szCs w:val="22"/>
          <w:lang w:val="en-GB"/>
        </w:rPr>
        <w:t xml:space="preserve">included </w:t>
      </w:r>
      <w:r w:rsidR="00C349C3" w:rsidRPr="00A57465">
        <w:rPr>
          <w:rFonts w:ascii="Arial" w:hAnsi="Arial" w:cs="Arial"/>
          <w:color w:val="32433B" w:themeColor="text1"/>
          <w:sz w:val="22"/>
          <w:szCs w:val="22"/>
          <w:lang w:val="en-GB"/>
        </w:rPr>
        <w:t xml:space="preserve">aquatic facilities, community centres, community halls, </w:t>
      </w:r>
      <w:proofErr w:type="gramStart"/>
      <w:r w:rsidR="00C349C3" w:rsidRPr="00A57465">
        <w:rPr>
          <w:rFonts w:ascii="Arial" w:hAnsi="Arial" w:cs="Arial"/>
          <w:color w:val="32433B" w:themeColor="text1"/>
          <w:sz w:val="22"/>
          <w:szCs w:val="22"/>
          <w:lang w:val="en-GB"/>
        </w:rPr>
        <w:t>libraries</w:t>
      </w:r>
      <w:proofErr w:type="gramEnd"/>
      <w:r w:rsidR="00C349C3" w:rsidRPr="00A57465">
        <w:rPr>
          <w:rFonts w:ascii="Arial" w:hAnsi="Arial" w:cs="Arial"/>
          <w:color w:val="32433B" w:themeColor="text1"/>
          <w:sz w:val="22"/>
          <w:szCs w:val="22"/>
          <w:lang w:val="en-GB"/>
        </w:rPr>
        <w:t xml:space="preserve"> and recreation centres.</w:t>
      </w:r>
      <w:r w:rsidR="0068202D" w:rsidRPr="00A57465">
        <w:rPr>
          <w:rFonts w:ascii="Arial" w:hAnsi="Arial" w:cs="Arial"/>
          <w:color w:val="32433B" w:themeColor="text1"/>
          <w:sz w:val="22"/>
          <w:szCs w:val="22"/>
          <w:lang w:val="en-GB"/>
        </w:rPr>
        <w:t xml:space="preserve"> </w:t>
      </w:r>
      <w:r w:rsidR="00031F0A" w:rsidRPr="00A57465">
        <w:rPr>
          <w:rFonts w:ascii="Arial" w:hAnsi="Arial" w:cs="Arial"/>
          <w:color w:val="32433B" w:themeColor="text1"/>
          <w:sz w:val="22"/>
          <w:szCs w:val="22"/>
          <w:lang w:val="en-GB"/>
        </w:rPr>
        <w:t xml:space="preserve">The overall objective was for facilities and services to be in place for everyone in Wellington to have the opportunity to engage in activities and services to meet their needs. </w:t>
      </w:r>
      <w:r w:rsidR="0068202D" w:rsidRPr="00A57465">
        <w:rPr>
          <w:rFonts w:ascii="Arial" w:hAnsi="Arial" w:cs="Arial"/>
          <w:color w:val="32433B" w:themeColor="text1"/>
          <w:sz w:val="22"/>
          <w:szCs w:val="22"/>
          <w:lang w:val="en-GB"/>
        </w:rPr>
        <w:t>The policy outlined facility catchments based on a maximum travel distance</w:t>
      </w:r>
      <w:r w:rsidR="0058756E" w:rsidRPr="00A57465">
        <w:rPr>
          <w:rFonts w:ascii="Arial" w:hAnsi="Arial" w:cs="Arial"/>
          <w:color w:val="32433B" w:themeColor="text1"/>
          <w:sz w:val="22"/>
          <w:szCs w:val="22"/>
          <w:lang w:val="en-GB"/>
        </w:rPr>
        <w:t xml:space="preserve"> and broad service level requirements.</w:t>
      </w:r>
    </w:p>
    <w:p w14:paraId="791308AF" w14:textId="2A05A87F" w:rsidR="005700F9" w:rsidRPr="00A57465" w:rsidRDefault="0058756E" w:rsidP="0058756E">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The </w:t>
      </w:r>
      <w:r w:rsidR="00940881" w:rsidRPr="00A57465">
        <w:rPr>
          <w:rFonts w:ascii="Arial" w:hAnsi="Arial" w:cs="Arial"/>
          <w:color w:val="32433B" w:themeColor="text1"/>
          <w:sz w:val="22"/>
          <w:szCs w:val="22"/>
          <w:lang w:val="en-GB"/>
        </w:rPr>
        <w:t>policy r</w:t>
      </w:r>
      <w:r w:rsidR="005700F9" w:rsidRPr="00A57465">
        <w:rPr>
          <w:rFonts w:ascii="Arial" w:hAnsi="Arial" w:cs="Arial"/>
          <w:color w:val="32433B" w:themeColor="text1"/>
          <w:sz w:val="22"/>
          <w:szCs w:val="22"/>
          <w:lang w:val="en-GB"/>
        </w:rPr>
        <w:t>ecognise</w:t>
      </w:r>
      <w:r w:rsidR="00940881" w:rsidRPr="00A57465">
        <w:rPr>
          <w:rFonts w:ascii="Arial" w:hAnsi="Arial" w:cs="Arial"/>
          <w:color w:val="32433B" w:themeColor="text1"/>
          <w:sz w:val="22"/>
          <w:szCs w:val="22"/>
          <w:lang w:val="en-GB"/>
        </w:rPr>
        <w:t>d</w:t>
      </w:r>
      <w:r w:rsidR="005700F9" w:rsidRPr="00A57465">
        <w:rPr>
          <w:rFonts w:ascii="Arial" w:hAnsi="Arial" w:cs="Arial"/>
          <w:color w:val="32433B" w:themeColor="text1"/>
          <w:sz w:val="22"/>
          <w:szCs w:val="22"/>
          <w:lang w:val="en-GB"/>
        </w:rPr>
        <w:t xml:space="preserve"> current facility provision </w:t>
      </w:r>
      <w:r w:rsidR="00940881" w:rsidRPr="00A57465">
        <w:rPr>
          <w:rFonts w:ascii="Arial" w:hAnsi="Arial" w:cs="Arial"/>
          <w:color w:val="32433B" w:themeColor="text1"/>
          <w:sz w:val="22"/>
          <w:szCs w:val="22"/>
          <w:lang w:val="en-GB"/>
        </w:rPr>
        <w:t xml:space="preserve">was </w:t>
      </w:r>
      <w:r w:rsidR="005700F9" w:rsidRPr="00A57465">
        <w:rPr>
          <w:rFonts w:ascii="Arial" w:hAnsi="Arial" w:cs="Arial"/>
          <w:color w:val="32433B" w:themeColor="text1"/>
          <w:sz w:val="22"/>
          <w:szCs w:val="22"/>
          <w:lang w:val="en-GB"/>
        </w:rPr>
        <w:t xml:space="preserve">scattered and </w:t>
      </w:r>
      <w:proofErr w:type="gramStart"/>
      <w:r w:rsidR="005700F9" w:rsidRPr="00A57465">
        <w:rPr>
          <w:rFonts w:ascii="Arial" w:hAnsi="Arial" w:cs="Arial"/>
          <w:color w:val="32433B" w:themeColor="text1"/>
          <w:sz w:val="22"/>
          <w:szCs w:val="22"/>
          <w:lang w:val="en-GB"/>
        </w:rPr>
        <w:t>single-purpose</w:t>
      </w:r>
      <w:proofErr w:type="gramEnd"/>
      <w:r w:rsidR="005700F9" w:rsidRPr="00A57465">
        <w:rPr>
          <w:rFonts w:ascii="Arial" w:hAnsi="Arial" w:cs="Arial"/>
          <w:color w:val="32433B" w:themeColor="text1"/>
          <w:sz w:val="22"/>
          <w:szCs w:val="22"/>
          <w:lang w:val="en-GB"/>
        </w:rPr>
        <w:t>.</w:t>
      </w:r>
      <w:r w:rsidR="00940881" w:rsidRPr="00A57465">
        <w:rPr>
          <w:rFonts w:ascii="Arial" w:hAnsi="Arial" w:cs="Arial"/>
          <w:color w:val="32433B" w:themeColor="text1"/>
          <w:sz w:val="22"/>
          <w:szCs w:val="22"/>
          <w:lang w:val="en-GB"/>
        </w:rPr>
        <w:t xml:space="preserve"> </w:t>
      </w:r>
      <w:r w:rsidR="005700F9" w:rsidRPr="00A57465">
        <w:rPr>
          <w:rFonts w:ascii="Arial" w:hAnsi="Arial" w:cs="Arial"/>
          <w:color w:val="32433B" w:themeColor="text1"/>
          <w:sz w:val="22"/>
          <w:szCs w:val="22"/>
          <w:lang w:val="en-GB"/>
        </w:rPr>
        <w:t xml:space="preserve">Many of the Council’s community centres and halls are in older facilities, often in ‘surplus’ buildings originally designed for other purposes and converted to a community centre or hall. </w:t>
      </w:r>
    </w:p>
    <w:p w14:paraId="55158CF8" w14:textId="68642305" w:rsidR="005700F9" w:rsidRPr="00A57465" w:rsidRDefault="005700F9" w:rsidP="005700F9">
      <w:pPr>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The key principles </w:t>
      </w:r>
      <w:r w:rsidR="00940881" w:rsidRPr="00A57465">
        <w:rPr>
          <w:rFonts w:ascii="Arial" w:hAnsi="Arial" w:cs="Arial"/>
          <w:color w:val="32433B" w:themeColor="text1"/>
          <w:sz w:val="22"/>
          <w:szCs w:val="22"/>
          <w:lang w:val="en-GB"/>
        </w:rPr>
        <w:t>for decision-</w:t>
      </w:r>
      <w:r w:rsidRPr="00A57465">
        <w:rPr>
          <w:rFonts w:ascii="Arial" w:hAnsi="Arial" w:cs="Arial"/>
          <w:color w:val="32433B" w:themeColor="text1"/>
          <w:sz w:val="22"/>
          <w:szCs w:val="22"/>
          <w:lang w:val="en-GB"/>
        </w:rPr>
        <w:t>making include</w:t>
      </w:r>
      <w:r w:rsidR="00BB7926" w:rsidRPr="00A57465">
        <w:rPr>
          <w:rFonts w:ascii="Arial" w:hAnsi="Arial" w:cs="Arial"/>
          <w:color w:val="32433B" w:themeColor="text1"/>
          <w:sz w:val="22"/>
          <w:szCs w:val="22"/>
          <w:lang w:val="en-GB"/>
        </w:rPr>
        <w:t>d</w:t>
      </w:r>
      <w:r w:rsidRPr="00A57465">
        <w:rPr>
          <w:rFonts w:ascii="Arial" w:hAnsi="Arial" w:cs="Arial"/>
          <w:color w:val="32433B" w:themeColor="text1"/>
          <w:sz w:val="22"/>
          <w:szCs w:val="22"/>
          <w:lang w:val="en-GB"/>
        </w:rPr>
        <w:t>:</w:t>
      </w:r>
    </w:p>
    <w:p w14:paraId="36CDDBBD"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Developing partnerships</w:t>
      </w:r>
    </w:p>
    <w:p w14:paraId="1273ACBE"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Making best use of existing facilities</w:t>
      </w:r>
    </w:p>
    <w:p w14:paraId="7AB6A8A5"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Ensuring effectiveness of investments</w:t>
      </w:r>
    </w:p>
    <w:p w14:paraId="4C70C7EA"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Self-sustaining</w:t>
      </w:r>
    </w:p>
    <w:p w14:paraId="1DB22D28"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Building strong communities</w:t>
      </w:r>
    </w:p>
    <w:p w14:paraId="577B2681"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Improving access to facilities</w:t>
      </w:r>
    </w:p>
    <w:p w14:paraId="2A810DF0"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Supporting existing centres</w:t>
      </w:r>
    </w:p>
    <w:p w14:paraId="34007952"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Integrated location</w:t>
      </w:r>
    </w:p>
    <w:p w14:paraId="113AFD0F"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Balancing local and city-wide provision</w:t>
      </w:r>
    </w:p>
    <w:p w14:paraId="1F0AD9C1"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Welcoming and attractive facilities</w:t>
      </w:r>
    </w:p>
    <w:p w14:paraId="7E508884"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Sustainable and quality facilities  </w:t>
      </w:r>
    </w:p>
    <w:p w14:paraId="72923420"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Multi-use facilities</w:t>
      </w:r>
    </w:p>
    <w:p w14:paraId="6DE69959" w14:textId="77777777" w:rsidR="005700F9" w:rsidRPr="00A57465" w:rsidRDefault="005700F9" w:rsidP="00D733B5">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Meeting the needs of the community</w:t>
      </w:r>
    </w:p>
    <w:p w14:paraId="4E216D2B" w14:textId="23B69720" w:rsidR="00362471" w:rsidRPr="00A57465" w:rsidRDefault="00362471" w:rsidP="00A14C96">
      <w:pPr>
        <w:pStyle w:val="Subheading2onWhiteBackground"/>
        <w:rPr>
          <w:rFonts w:ascii="Arial" w:hAnsi="Arial" w:cs="Arial"/>
          <w:color w:val="32433B" w:themeColor="text1"/>
          <w:sz w:val="22"/>
          <w:szCs w:val="22"/>
          <w:lang w:val="en-GB"/>
        </w:rPr>
      </w:pPr>
      <w:bookmarkStart w:id="71" w:name="_Toc122683949"/>
      <w:r w:rsidRPr="00A57465">
        <w:rPr>
          <w:rFonts w:ascii="Arial" w:hAnsi="Arial" w:cs="Arial"/>
          <w:color w:val="32433B" w:themeColor="text1"/>
          <w:sz w:val="22"/>
          <w:szCs w:val="22"/>
          <w:lang w:val="en-GB"/>
        </w:rPr>
        <w:t>Public conveniences Policy 2002</w:t>
      </w:r>
      <w:bookmarkEnd w:id="71"/>
      <w:r w:rsidR="00683DA0" w:rsidRPr="00A57465">
        <w:rPr>
          <w:rFonts w:ascii="Arial" w:hAnsi="Arial" w:cs="Arial"/>
          <w:color w:val="32433B" w:themeColor="text1"/>
          <w:sz w:val="22"/>
          <w:szCs w:val="22"/>
          <w:lang w:val="en-GB"/>
        </w:rPr>
        <w:t xml:space="preserve"> – now revoked</w:t>
      </w:r>
    </w:p>
    <w:p w14:paraId="0861A77D" w14:textId="53EA2C3A" w:rsidR="00362471" w:rsidRPr="00A57465" w:rsidRDefault="00362471" w:rsidP="00A14C96">
      <w:pPr>
        <w:pStyle w:val="Bodytextonwhitebackground"/>
        <w:rPr>
          <w:rFonts w:ascii="Arial" w:hAnsi="Arial" w:cs="Arial"/>
          <w:b/>
          <w:bCs/>
          <w:color w:val="32433B" w:themeColor="text1"/>
          <w:sz w:val="22"/>
          <w:szCs w:val="22"/>
          <w:lang w:val="en-GB"/>
        </w:rPr>
      </w:pPr>
      <w:r w:rsidRPr="00A57465">
        <w:rPr>
          <w:rFonts w:ascii="Arial" w:hAnsi="Arial" w:cs="Arial"/>
          <w:color w:val="32433B" w:themeColor="text1"/>
          <w:sz w:val="22"/>
          <w:szCs w:val="22"/>
          <w:lang w:val="en-GB"/>
        </w:rPr>
        <w:t>The policy provide</w:t>
      </w:r>
      <w:r w:rsidR="00B36343" w:rsidRPr="00A57465">
        <w:rPr>
          <w:rFonts w:ascii="Arial" w:hAnsi="Arial" w:cs="Arial"/>
          <w:color w:val="32433B" w:themeColor="text1"/>
          <w:sz w:val="22"/>
          <w:szCs w:val="22"/>
          <w:lang w:val="en-GB"/>
        </w:rPr>
        <w:t>d</w:t>
      </w:r>
      <w:r w:rsidRPr="00A57465">
        <w:rPr>
          <w:rFonts w:ascii="Arial" w:hAnsi="Arial" w:cs="Arial"/>
          <w:color w:val="32433B" w:themeColor="text1"/>
          <w:sz w:val="22"/>
          <w:szCs w:val="22"/>
          <w:lang w:val="en-GB"/>
        </w:rPr>
        <w:t xml:space="preserve"> a framework for consistent decision</w:t>
      </w:r>
      <w:r w:rsidR="00B36343" w:rsidRPr="00A57465">
        <w:rPr>
          <w:rFonts w:ascii="Arial" w:hAnsi="Arial" w:cs="Arial"/>
          <w:color w:val="32433B" w:themeColor="text1"/>
          <w:sz w:val="22"/>
          <w:szCs w:val="22"/>
          <w:lang w:val="en-GB"/>
        </w:rPr>
        <w:t>-</w:t>
      </w:r>
      <w:r w:rsidRPr="00A57465">
        <w:rPr>
          <w:rFonts w:ascii="Arial" w:hAnsi="Arial" w:cs="Arial"/>
          <w:color w:val="32433B" w:themeColor="text1"/>
          <w:sz w:val="22"/>
          <w:szCs w:val="22"/>
          <w:lang w:val="en-GB"/>
        </w:rPr>
        <w:t>making on the location and service standard of Wellington’s public toilet facilities.</w:t>
      </w:r>
    </w:p>
    <w:p w14:paraId="19A00982" w14:textId="59AF9D76" w:rsidR="00362471" w:rsidRPr="00A57465" w:rsidRDefault="000D09EE" w:rsidP="00EC4A70">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The p</w:t>
      </w:r>
      <w:r w:rsidR="00362471" w:rsidRPr="00A57465">
        <w:rPr>
          <w:rFonts w:ascii="Arial" w:hAnsi="Arial" w:cs="Arial"/>
          <w:color w:val="32433B" w:themeColor="text1"/>
          <w:sz w:val="22"/>
          <w:szCs w:val="22"/>
          <w:lang w:val="en-GB"/>
        </w:rPr>
        <w:t>rinciples</w:t>
      </w:r>
      <w:r w:rsidRPr="00A57465">
        <w:rPr>
          <w:rFonts w:ascii="Arial" w:hAnsi="Arial" w:cs="Arial"/>
          <w:color w:val="32433B" w:themeColor="text1"/>
          <w:sz w:val="22"/>
          <w:szCs w:val="22"/>
          <w:lang w:val="en-GB"/>
        </w:rPr>
        <w:t>:</w:t>
      </w:r>
    </w:p>
    <w:p w14:paraId="2B9975F4" w14:textId="77777777" w:rsidR="00362471" w:rsidRPr="00A57465" w:rsidRDefault="00362471" w:rsidP="00EC4A70">
      <w:pPr>
        <w:pStyle w:val="bulletPointsonWhite"/>
        <w:rPr>
          <w:rFonts w:ascii="Arial" w:hAnsi="Arial" w:cs="Arial"/>
          <w:color w:val="32433B" w:themeColor="text1"/>
          <w:sz w:val="22"/>
          <w:szCs w:val="22"/>
          <w:lang w:val="en-GB"/>
        </w:rPr>
      </w:pPr>
      <w:r w:rsidRPr="00A57465">
        <w:rPr>
          <w:rFonts w:ascii="Arial" w:hAnsi="Arial" w:cs="Arial"/>
          <w:b/>
          <w:bCs/>
          <w:color w:val="32433B" w:themeColor="text1"/>
          <w:sz w:val="22"/>
          <w:szCs w:val="22"/>
          <w:lang w:val="en-GB"/>
        </w:rPr>
        <w:t>Availability:</w:t>
      </w:r>
      <w:r w:rsidRPr="00A57465">
        <w:rPr>
          <w:rFonts w:ascii="Arial" w:hAnsi="Arial" w:cs="Arial"/>
          <w:color w:val="32433B" w:themeColor="text1"/>
          <w:sz w:val="22"/>
          <w:szCs w:val="22"/>
          <w:lang w:val="en-GB"/>
        </w:rPr>
        <w:t xml:space="preserve"> appropriately located in the across the city.  Special attention to areas with high resident and tourist numbers. </w:t>
      </w:r>
    </w:p>
    <w:p w14:paraId="394ECE2F" w14:textId="77777777" w:rsidR="00362471" w:rsidRPr="00A57465" w:rsidRDefault="00362471" w:rsidP="00EC4A70">
      <w:pPr>
        <w:pStyle w:val="bulletPointsonWhite"/>
        <w:rPr>
          <w:rFonts w:ascii="Arial" w:hAnsi="Arial" w:cs="Arial"/>
          <w:color w:val="32433B" w:themeColor="text1"/>
          <w:sz w:val="22"/>
          <w:szCs w:val="22"/>
          <w:lang w:val="en-GB"/>
        </w:rPr>
      </w:pPr>
      <w:r w:rsidRPr="00A57465">
        <w:rPr>
          <w:rFonts w:ascii="Arial" w:hAnsi="Arial" w:cs="Arial"/>
          <w:b/>
          <w:bCs/>
          <w:color w:val="32433B" w:themeColor="text1"/>
          <w:sz w:val="22"/>
          <w:szCs w:val="22"/>
          <w:lang w:val="en-GB"/>
        </w:rPr>
        <w:t>Accessibility:</w:t>
      </w:r>
      <w:r w:rsidRPr="00A57465">
        <w:rPr>
          <w:rFonts w:ascii="Arial" w:hAnsi="Arial" w:cs="Arial"/>
          <w:color w:val="32433B" w:themeColor="text1"/>
          <w:sz w:val="22"/>
          <w:szCs w:val="22"/>
          <w:lang w:val="en-GB"/>
        </w:rPr>
        <w:t xml:space="preserve">  easily accessible for people with disabilities, parents with children and all residents and visitors. </w:t>
      </w:r>
    </w:p>
    <w:p w14:paraId="1F48B1ED" w14:textId="77777777" w:rsidR="00362471" w:rsidRPr="00A57465" w:rsidRDefault="00362471" w:rsidP="00EC4A70">
      <w:pPr>
        <w:pStyle w:val="bulletPointsonWhite"/>
        <w:rPr>
          <w:rFonts w:ascii="Arial" w:hAnsi="Arial" w:cs="Arial"/>
          <w:color w:val="32433B" w:themeColor="text1"/>
          <w:sz w:val="22"/>
          <w:szCs w:val="22"/>
          <w:lang w:val="en-GB"/>
        </w:rPr>
      </w:pPr>
      <w:r w:rsidRPr="00A57465">
        <w:rPr>
          <w:rFonts w:ascii="Arial" w:hAnsi="Arial" w:cs="Arial"/>
          <w:b/>
          <w:bCs/>
          <w:color w:val="32433B" w:themeColor="text1"/>
          <w:sz w:val="22"/>
          <w:szCs w:val="22"/>
          <w:lang w:val="en-GB"/>
        </w:rPr>
        <w:t>Cleanliness and consistent quality</w:t>
      </w:r>
      <w:r w:rsidRPr="00A57465">
        <w:rPr>
          <w:rFonts w:ascii="Arial" w:hAnsi="Arial" w:cs="Arial"/>
          <w:color w:val="32433B" w:themeColor="text1"/>
          <w:sz w:val="22"/>
          <w:szCs w:val="22"/>
          <w:lang w:val="en-GB"/>
        </w:rPr>
        <w:t xml:space="preserve">: </w:t>
      </w:r>
      <w:proofErr w:type="gramStart"/>
      <w:r w:rsidRPr="00A57465">
        <w:rPr>
          <w:rFonts w:ascii="Arial" w:hAnsi="Arial" w:cs="Arial"/>
          <w:color w:val="32433B" w:themeColor="text1"/>
          <w:sz w:val="22"/>
          <w:szCs w:val="22"/>
          <w:lang w:val="en-GB"/>
        </w:rPr>
        <w:t>well</w:t>
      </w:r>
      <w:proofErr w:type="gramEnd"/>
      <w:r w:rsidRPr="00A57465">
        <w:rPr>
          <w:rFonts w:ascii="Arial" w:hAnsi="Arial" w:cs="Arial"/>
          <w:color w:val="32433B" w:themeColor="text1"/>
          <w:sz w:val="22"/>
          <w:szCs w:val="22"/>
          <w:lang w:val="en-GB"/>
        </w:rPr>
        <w:t xml:space="preserve"> maintained and offer a high standard of cleanliness and hygiene. </w:t>
      </w:r>
    </w:p>
    <w:p w14:paraId="42DE8433" w14:textId="77777777" w:rsidR="00362471" w:rsidRPr="00A57465" w:rsidRDefault="00362471" w:rsidP="00EC4A70">
      <w:pPr>
        <w:pStyle w:val="bulletPointsonWhite"/>
        <w:rPr>
          <w:rFonts w:ascii="Arial" w:hAnsi="Arial" w:cs="Arial"/>
          <w:color w:val="32433B" w:themeColor="text1"/>
          <w:sz w:val="22"/>
          <w:szCs w:val="22"/>
          <w:lang w:val="en-GB"/>
        </w:rPr>
      </w:pPr>
      <w:r w:rsidRPr="00A57465">
        <w:rPr>
          <w:rFonts w:ascii="Arial" w:hAnsi="Arial" w:cs="Arial"/>
          <w:b/>
          <w:bCs/>
          <w:color w:val="32433B" w:themeColor="text1"/>
          <w:sz w:val="22"/>
          <w:szCs w:val="22"/>
          <w:lang w:val="en-GB"/>
        </w:rPr>
        <w:t>Free of charge:</w:t>
      </w:r>
      <w:r w:rsidRPr="00A57465">
        <w:rPr>
          <w:rFonts w:ascii="Arial" w:hAnsi="Arial" w:cs="Arial"/>
          <w:color w:val="32433B" w:themeColor="text1"/>
          <w:sz w:val="22"/>
          <w:szCs w:val="22"/>
          <w:lang w:val="en-GB"/>
        </w:rPr>
        <w:t xml:space="preserve"> available without cost to the user. </w:t>
      </w:r>
    </w:p>
    <w:p w14:paraId="6D826DB8" w14:textId="77777777" w:rsidR="00362471" w:rsidRPr="00A57465" w:rsidRDefault="00362471" w:rsidP="00EC4A70">
      <w:pPr>
        <w:pStyle w:val="bulletPointsonWhite"/>
        <w:rPr>
          <w:rFonts w:ascii="Arial" w:hAnsi="Arial" w:cs="Arial"/>
          <w:color w:val="32433B" w:themeColor="text1"/>
          <w:sz w:val="22"/>
          <w:szCs w:val="22"/>
          <w:lang w:val="en-GB"/>
        </w:rPr>
      </w:pPr>
      <w:r w:rsidRPr="00A57465">
        <w:rPr>
          <w:rFonts w:ascii="Arial" w:hAnsi="Arial" w:cs="Arial"/>
          <w:b/>
          <w:bCs/>
          <w:color w:val="32433B" w:themeColor="text1"/>
          <w:sz w:val="22"/>
          <w:szCs w:val="22"/>
          <w:lang w:val="en-GB"/>
        </w:rPr>
        <w:t>Safety</w:t>
      </w:r>
      <w:r w:rsidRPr="00A57465">
        <w:rPr>
          <w:rFonts w:ascii="Arial" w:hAnsi="Arial" w:cs="Arial"/>
          <w:color w:val="32433B" w:themeColor="text1"/>
          <w:sz w:val="22"/>
          <w:szCs w:val="22"/>
          <w:lang w:val="en-GB"/>
        </w:rPr>
        <w:t xml:space="preserve">: designed or upgraded using Crime Prevention through Environmental Design (CPTED) principles. </w:t>
      </w:r>
    </w:p>
    <w:p w14:paraId="3FB819D7" w14:textId="77777777" w:rsidR="00362471" w:rsidRPr="00A57465" w:rsidRDefault="00362471" w:rsidP="00EC4A70">
      <w:pPr>
        <w:pStyle w:val="bulletPointsonWhite"/>
        <w:rPr>
          <w:rFonts w:ascii="Arial" w:hAnsi="Arial" w:cs="Arial"/>
          <w:color w:val="32433B" w:themeColor="text1"/>
          <w:sz w:val="22"/>
          <w:szCs w:val="22"/>
          <w:lang w:val="en-GB"/>
        </w:rPr>
      </w:pPr>
      <w:r w:rsidRPr="00A57465">
        <w:rPr>
          <w:rFonts w:ascii="Arial" w:hAnsi="Arial" w:cs="Arial"/>
          <w:b/>
          <w:bCs/>
          <w:color w:val="32433B" w:themeColor="text1"/>
          <w:sz w:val="22"/>
          <w:szCs w:val="22"/>
          <w:lang w:val="en-GB"/>
        </w:rPr>
        <w:t>Amenities</w:t>
      </w:r>
      <w:r w:rsidRPr="00A57465">
        <w:rPr>
          <w:rFonts w:ascii="Arial" w:hAnsi="Arial" w:cs="Arial"/>
          <w:color w:val="32433B" w:themeColor="text1"/>
          <w:sz w:val="22"/>
          <w:szCs w:val="22"/>
          <w:lang w:val="en-GB"/>
        </w:rPr>
        <w:t xml:space="preserve">: high quality, vandal resistant fixtures are provided in public conveniences. </w:t>
      </w:r>
    </w:p>
    <w:p w14:paraId="14C41976" w14:textId="77777777" w:rsidR="00362471" w:rsidRPr="00A57465" w:rsidRDefault="00362471" w:rsidP="00EC4A70">
      <w:pPr>
        <w:pStyle w:val="bulletPointsonWhite"/>
        <w:rPr>
          <w:rFonts w:ascii="Arial" w:hAnsi="Arial" w:cs="Arial"/>
          <w:color w:val="32433B" w:themeColor="text1"/>
          <w:sz w:val="22"/>
          <w:szCs w:val="22"/>
          <w:lang w:val="en-GB"/>
        </w:rPr>
      </w:pPr>
      <w:r w:rsidRPr="00A57465">
        <w:rPr>
          <w:rFonts w:ascii="Arial" w:hAnsi="Arial" w:cs="Arial"/>
          <w:b/>
          <w:bCs/>
          <w:color w:val="32433B" w:themeColor="text1"/>
          <w:sz w:val="22"/>
          <w:szCs w:val="22"/>
          <w:lang w:val="en-GB"/>
        </w:rPr>
        <w:t>Community involvement</w:t>
      </w:r>
      <w:r w:rsidRPr="00A57465">
        <w:rPr>
          <w:rFonts w:ascii="Arial" w:hAnsi="Arial" w:cs="Arial"/>
          <w:color w:val="32433B" w:themeColor="text1"/>
          <w:sz w:val="22"/>
          <w:szCs w:val="22"/>
          <w:lang w:val="en-GB"/>
        </w:rPr>
        <w:t xml:space="preserve">: Council will explore opportunities to develop distinctive facilities, while maintaining service standards, with the local community and business where opportunities arise. </w:t>
      </w:r>
    </w:p>
    <w:p w14:paraId="42117ADD" w14:textId="77777777" w:rsidR="00362471" w:rsidRPr="00A57465" w:rsidRDefault="00362471" w:rsidP="00EC4A70">
      <w:pPr>
        <w:pStyle w:val="bulletPointsonWhite"/>
        <w:rPr>
          <w:rFonts w:ascii="Arial" w:hAnsi="Arial" w:cs="Arial"/>
          <w:color w:val="32433B" w:themeColor="text1"/>
          <w:sz w:val="22"/>
          <w:szCs w:val="22"/>
          <w:lang w:val="en-GB"/>
        </w:rPr>
      </w:pPr>
      <w:r w:rsidRPr="00A57465">
        <w:rPr>
          <w:rFonts w:ascii="Arial" w:hAnsi="Arial" w:cs="Arial"/>
          <w:b/>
          <w:bCs/>
          <w:color w:val="32433B" w:themeColor="text1"/>
          <w:sz w:val="22"/>
          <w:szCs w:val="22"/>
          <w:lang w:val="en-GB"/>
        </w:rPr>
        <w:t>Cost:</w:t>
      </w:r>
      <w:r w:rsidRPr="00A57465">
        <w:rPr>
          <w:rFonts w:ascii="Arial" w:hAnsi="Arial" w:cs="Arial"/>
          <w:color w:val="32433B" w:themeColor="text1"/>
          <w:sz w:val="22"/>
          <w:szCs w:val="22"/>
          <w:lang w:val="en-GB"/>
        </w:rPr>
        <w:t xml:space="preserve">  </w:t>
      </w:r>
      <w:proofErr w:type="gramStart"/>
      <w:r w:rsidRPr="00A57465">
        <w:rPr>
          <w:rFonts w:ascii="Arial" w:hAnsi="Arial" w:cs="Arial"/>
          <w:color w:val="32433B" w:themeColor="text1"/>
          <w:sz w:val="22"/>
          <w:szCs w:val="22"/>
          <w:lang w:val="en-GB"/>
        </w:rPr>
        <w:t>Ratepayers</w:t>
      </w:r>
      <w:proofErr w:type="gramEnd"/>
      <w:r w:rsidRPr="00A57465">
        <w:rPr>
          <w:rFonts w:ascii="Arial" w:hAnsi="Arial" w:cs="Arial"/>
          <w:color w:val="32433B" w:themeColor="text1"/>
          <w:sz w:val="22"/>
          <w:szCs w:val="22"/>
          <w:lang w:val="en-GB"/>
        </w:rPr>
        <w:t xml:space="preserve"> money is used cost-effectively to provide and maintain public conveniences to a high standard.</w:t>
      </w:r>
    </w:p>
    <w:p w14:paraId="33A35690" w14:textId="01F2E515" w:rsidR="00362471" w:rsidRPr="00A57465" w:rsidRDefault="00362471" w:rsidP="00EC4A70">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Part two</w:t>
      </w:r>
      <w:r w:rsidR="00EC4A70" w:rsidRPr="00A57465">
        <w:rPr>
          <w:rFonts w:ascii="Arial" w:hAnsi="Arial" w:cs="Arial"/>
          <w:color w:val="32433B" w:themeColor="text1"/>
          <w:sz w:val="22"/>
          <w:szCs w:val="22"/>
          <w:lang w:val="en-GB"/>
        </w:rPr>
        <w:t xml:space="preserve"> of the </w:t>
      </w:r>
      <w:r w:rsidR="0047580A" w:rsidRPr="00A57465">
        <w:rPr>
          <w:rFonts w:ascii="Arial" w:hAnsi="Arial" w:cs="Arial"/>
          <w:color w:val="32433B" w:themeColor="text1"/>
          <w:sz w:val="22"/>
          <w:szCs w:val="22"/>
          <w:lang w:val="en-GB"/>
        </w:rPr>
        <w:t>p</w:t>
      </w:r>
      <w:r w:rsidR="00EC4A70" w:rsidRPr="00A57465">
        <w:rPr>
          <w:rFonts w:ascii="Arial" w:hAnsi="Arial" w:cs="Arial"/>
          <w:color w:val="32433B" w:themeColor="text1"/>
          <w:sz w:val="22"/>
          <w:szCs w:val="22"/>
          <w:lang w:val="en-GB"/>
        </w:rPr>
        <w:t>olicy set</w:t>
      </w:r>
      <w:r w:rsidR="0047580A" w:rsidRPr="00A57465">
        <w:rPr>
          <w:rFonts w:ascii="Arial" w:hAnsi="Arial" w:cs="Arial"/>
          <w:color w:val="32433B" w:themeColor="text1"/>
          <w:sz w:val="22"/>
          <w:szCs w:val="22"/>
          <w:lang w:val="en-GB"/>
        </w:rPr>
        <w:t>s</w:t>
      </w:r>
      <w:r w:rsidR="00EC4A70" w:rsidRPr="00A57465">
        <w:rPr>
          <w:rFonts w:ascii="Arial" w:hAnsi="Arial" w:cs="Arial"/>
          <w:color w:val="32433B" w:themeColor="text1"/>
          <w:sz w:val="22"/>
          <w:szCs w:val="22"/>
          <w:lang w:val="en-GB"/>
        </w:rPr>
        <w:t xml:space="preserve"> out service level standards and specifications for public conveniences.</w:t>
      </w:r>
    </w:p>
    <w:p w14:paraId="145A57E1" w14:textId="77777777" w:rsidR="00D558FC" w:rsidRPr="00A57465" w:rsidRDefault="00D558FC">
      <w:pPr>
        <w:spacing w:after="160" w:line="259" w:lineRule="auto"/>
        <w:jc w:val="left"/>
        <w:rPr>
          <w:rFonts w:ascii="Arial" w:eastAsiaTheme="majorEastAsia" w:hAnsi="Arial" w:cs="Arial"/>
          <w:b/>
          <w:caps/>
          <w:color w:val="32433B" w:themeColor="text1"/>
          <w:sz w:val="22"/>
          <w:szCs w:val="22"/>
          <w:lang w:val="en-GB"/>
        </w:rPr>
      </w:pPr>
      <w:bookmarkStart w:id="72" w:name="_Toc122683948"/>
      <w:r w:rsidRPr="00A57465">
        <w:rPr>
          <w:rFonts w:ascii="Arial" w:hAnsi="Arial" w:cs="Arial"/>
          <w:color w:val="32433B" w:themeColor="text1"/>
          <w:sz w:val="22"/>
          <w:szCs w:val="22"/>
          <w:lang w:val="en-GB"/>
        </w:rPr>
        <w:br w:type="page"/>
      </w:r>
    </w:p>
    <w:p w14:paraId="0FD9A136" w14:textId="79B79EF7" w:rsidR="00EC4A70" w:rsidRPr="00A57465" w:rsidRDefault="00EC4A70" w:rsidP="00EC4A70">
      <w:pPr>
        <w:pStyle w:val="Subheading2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lastRenderedPageBreak/>
        <w:t>Leases Policy for Community and Recreation Groups</w:t>
      </w:r>
      <w:bookmarkEnd w:id="72"/>
    </w:p>
    <w:p w14:paraId="2B0A5F19" w14:textId="4138A364" w:rsidR="00EC4A70" w:rsidRPr="00A57465" w:rsidRDefault="00EC4A70" w:rsidP="00EC4A70">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This policy set</w:t>
      </w:r>
      <w:r w:rsidR="0084497E" w:rsidRPr="00A57465">
        <w:rPr>
          <w:rFonts w:ascii="Arial" w:hAnsi="Arial" w:cs="Arial"/>
          <w:color w:val="32433B" w:themeColor="text1"/>
          <w:sz w:val="22"/>
          <w:szCs w:val="22"/>
          <w:lang w:val="en-GB"/>
        </w:rPr>
        <w:t>s</w:t>
      </w:r>
      <w:r w:rsidRPr="00A57465">
        <w:rPr>
          <w:rFonts w:ascii="Arial" w:hAnsi="Arial" w:cs="Arial"/>
          <w:color w:val="32433B" w:themeColor="text1"/>
          <w:sz w:val="22"/>
          <w:szCs w:val="22"/>
          <w:lang w:val="en-GB"/>
        </w:rPr>
        <w:t xml:space="preserve"> out the Council’s role in leasing land and/or buildings to groups and provide</w:t>
      </w:r>
      <w:r w:rsidR="00A90F54" w:rsidRPr="00A57465">
        <w:rPr>
          <w:rFonts w:ascii="Arial" w:hAnsi="Arial" w:cs="Arial"/>
          <w:color w:val="32433B" w:themeColor="text1"/>
          <w:sz w:val="22"/>
          <w:szCs w:val="22"/>
          <w:lang w:val="en-GB"/>
        </w:rPr>
        <w:t>s</w:t>
      </w:r>
      <w:r w:rsidRPr="00A57465">
        <w:rPr>
          <w:rFonts w:ascii="Arial" w:hAnsi="Arial" w:cs="Arial"/>
          <w:color w:val="32433B" w:themeColor="text1"/>
          <w:sz w:val="22"/>
          <w:szCs w:val="22"/>
          <w:lang w:val="en-GB"/>
        </w:rPr>
        <w:t xml:space="preserve"> guidance on: </w:t>
      </w:r>
    </w:p>
    <w:p w14:paraId="47EF0AB0" w14:textId="77777777" w:rsidR="00EC4A70" w:rsidRPr="00A57465" w:rsidRDefault="00EC4A70" w:rsidP="00EC4A7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granting leases of land and/or buildings to community and recreation groups </w:t>
      </w:r>
    </w:p>
    <w:p w14:paraId="3879DC27" w14:textId="77777777" w:rsidR="00EC4A70" w:rsidRPr="00A57465" w:rsidRDefault="00EC4A70" w:rsidP="00EC4A7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managing leases relating to the groups  </w:t>
      </w:r>
    </w:p>
    <w:p w14:paraId="35FF9252" w14:textId="77777777" w:rsidR="00EC4A70" w:rsidRPr="00A57465" w:rsidRDefault="00EC4A70" w:rsidP="00EC4A7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the standard to which land and/or buildings will be maintained to ensure appropriate asset management.</w:t>
      </w:r>
    </w:p>
    <w:p w14:paraId="289D1893" w14:textId="77777777" w:rsidR="00EC4A70" w:rsidRPr="00A57465" w:rsidRDefault="00EC4A70" w:rsidP="00EC4A70">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The objectives: </w:t>
      </w:r>
    </w:p>
    <w:p w14:paraId="2DC48F81" w14:textId="77777777" w:rsidR="00EC4A70" w:rsidRPr="00A57465" w:rsidRDefault="00EC4A70" w:rsidP="00EC4A7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ensure maximum community benefit is derived from Council-owned land and </w:t>
      </w:r>
      <w:proofErr w:type="gramStart"/>
      <w:r w:rsidRPr="00A57465">
        <w:rPr>
          <w:rFonts w:ascii="Arial" w:hAnsi="Arial" w:cs="Arial"/>
          <w:color w:val="32433B" w:themeColor="text1"/>
          <w:sz w:val="22"/>
          <w:szCs w:val="22"/>
          <w:lang w:val="en-GB"/>
        </w:rPr>
        <w:t>buildings</w:t>
      </w:r>
      <w:proofErr w:type="gramEnd"/>
      <w:r w:rsidRPr="00A57465">
        <w:rPr>
          <w:rFonts w:ascii="Arial" w:hAnsi="Arial" w:cs="Arial"/>
          <w:color w:val="32433B" w:themeColor="text1"/>
          <w:sz w:val="22"/>
          <w:szCs w:val="22"/>
          <w:lang w:val="en-GB"/>
        </w:rPr>
        <w:t xml:space="preserve"> </w:t>
      </w:r>
    </w:p>
    <w:p w14:paraId="68C20201" w14:textId="77777777" w:rsidR="00EC4A70" w:rsidRPr="00A57465" w:rsidRDefault="00EC4A70" w:rsidP="00EC4A7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strengthen participation and engagement in community and recreational </w:t>
      </w:r>
      <w:proofErr w:type="gramStart"/>
      <w:r w:rsidRPr="00A57465">
        <w:rPr>
          <w:rFonts w:ascii="Arial" w:hAnsi="Arial" w:cs="Arial"/>
          <w:color w:val="32433B" w:themeColor="text1"/>
          <w:sz w:val="22"/>
          <w:szCs w:val="22"/>
          <w:lang w:val="en-GB"/>
        </w:rPr>
        <w:t>activities</w:t>
      </w:r>
      <w:proofErr w:type="gramEnd"/>
      <w:r w:rsidRPr="00A57465">
        <w:rPr>
          <w:rFonts w:ascii="Arial" w:hAnsi="Arial" w:cs="Arial"/>
          <w:color w:val="32433B" w:themeColor="text1"/>
          <w:sz w:val="22"/>
          <w:szCs w:val="22"/>
          <w:lang w:val="en-GB"/>
        </w:rPr>
        <w:t xml:space="preserve"> </w:t>
      </w:r>
    </w:p>
    <w:p w14:paraId="75D3DEC4" w14:textId="77777777" w:rsidR="00EC4A70" w:rsidRPr="00A57465" w:rsidRDefault="00EC4A70" w:rsidP="00EC4A7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ensure leases are managed fairly, processes are transparent and Council officers have flexibility to respond to community needs.</w:t>
      </w:r>
    </w:p>
    <w:p w14:paraId="5C15EF73" w14:textId="34E0FFE8" w:rsidR="00EC4A70" w:rsidRPr="00A57465" w:rsidRDefault="00A90F54" w:rsidP="00EC4A70">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The p</w:t>
      </w:r>
      <w:r w:rsidR="00EC4A70" w:rsidRPr="00A57465">
        <w:rPr>
          <w:rFonts w:ascii="Arial" w:hAnsi="Arial" w:cs="Arial"/>
          <w:color w:val="32433B" w:themeColor="text1"/>
          <w:sz w:val="22"/>
          <w:szCs w:val="22"/>
          <w:lang w:val="en-GB"/>
        </w:rPr>
        <w:t>rinciples:</w:t>
      </w:r>
    </w:p>
    <w:p w14:paraId="508FFE7F" w14:textId="77777777" w:rsidR="00EC4A70" w:rsidRPr="00A57465" w:rsidRDefault="00EC4A70" w:rsidP="00EC4A7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The Council will support groups whose activities contribute to the Council’s priorities and long-term community outcomes.</w:t>
      </w:r>
    </w:p>
    <w:p w14:paraId="3F23214F" w14:textId="77777777" w:rsidR="00EC4A70" w:rsidRPr="00A57465" w:rsidRDefault="00EC4A70" w:rsidP="00EC4A7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The relationship between the Council and groups will be collaborative: open communication and</w:t>
      </w:r>
      <w:r w:rsidRPr="00A57465">
        <w:rPr>
          <w:rFonts w:ascii="Arial" w:hAnsi="Arial" w:cs="Arial"/>
          <w:color w:val="32433B" w:themeColor="text1"/>
          <w:sz w:val="22"/>
          <w:szCs w:val="22"/>
        </w:rPr>
        <w:t xml:space="preserve"> </w:t>
      </w:r>
      <w:r w:rsidRPr="00A57465">
        <w:rPr>
          <w:rFonts w:ascii="Arial" w:hAnsi="Arial" w:cs="Arial"/>
          <w:color w:val="32433B" w:themeColor="text1"/>
          <w:sz w:val="22"/>
          <w:szCs w:val="22"/>
          <w:lang w:val="en-GB"/>
        </w:rPr>
        <w:t>work collectively in a transparent manner.</w:t>
      </w:r>
      <w:r w:rsidRPr="00A57465">
        <w:rPr>
          <w:rFonts w:ascii="Arial" w:hAnsi="Arial" w:cs="Arial"/>
          <w:color w:val="32433B" w:themeColor="text1"/>
          <w:sz w:val="22"/>
          <w:szCs w:val="22"/>
        </w:rPr>
        <w:t xml:space="preserve"> </w:t>
      </w:r>
      <w:r w:rsidRPr="00A57465">
        <w:rPr>
          <w:rFonts w:ascii="Arial" w:hAnsi="Arial" w:cs="Arial"/>
          <w:color w:val="32433B" w:themeColor="text1"/>
          <w:sz w:val="22"/>
          <w:szCs w:val="22"/>
          <w:lang w:val="en-GB"/>
        </w:rPr>
        <w:t>The Council will treat all groups fairly, by equally distributing support and resources.</w:t>
      </w:r>
    </w:p>
    <w:p w14:paraId="41C19F01" w14:textId="77777777" w:rsidR="00EC4A70" w:rsidRPr="00A57465" w:rsidRDefault="00EC4A70" w:rsidP="00EC4A7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Land and buildings will be responsibly maintained to the standard required for their economic life. Groups will be encouraged to adopt a </w:t>
      </w:r>
      <w:proofErr w:type="spellStart"/>
      <w:r w:rsidRPr="00A57465">
        <w:rPr>
          <w:rFonts w:ascii="Arial" w:hAnsi="Arial" w:cs="Arial"/>
          <w:color w:val="32433B" w:themeColor="text1"/>
          <w:sz w:val="22"/>
          <w:szCs w:val="22"/>
          <w:lang w:val="en-GB"/>
        </w:rPr>
        <w:t>sportsville</w:t>
      </w:r>
      <w:proofErr w:type="spellEnd"/>
      <w:r w:rsidRPr="00A57465">
        <w:rPr>
          <w:rFonts w:ascii="Arial" w:hAnsi="Arial" w:cs="Arial"/>
          <w:color w:val="32433B" w:themeColor="text1"/>
          <w:sz w:val="22"/>
          <w:szCs w:val="22"/>
          <w:lang w:val="en-GB"/>
        </w:rPr>
        <w:t xml:space="preserve"> or amalgamation model to effectively utilise land and/or buildings if they wish to do so, or if the Council believes it would be beneficial.  </w:t>
      </w:r>
    </w:p>
    <w:p w14:paraId="3BFDB1E5" w14:textId="77777777" w:rsidR="00EC4A70" w:rsidRPr="00A57465" w:rsidRDefault="00EC4A70" w:rsidP="00EC4A7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A flexible approach will be taken when responding to changing community and recreational activities and levels of demand.</w:t>
      </w:r>
    </w:p>
    <w:p w14:paraId="747F07C8" w14:textId="46F173EB" w:rsidR="00362471" w:rsidRPr="00A57465" w:rsidRDefault="00362471" w:rsidP="00D6678C">
      <w:pPr>
        <w:pStyle w:val="Subheading2onWhiteBackground"/>
        <w:rPr>
          <w:rFonts w:ascii="Arial" w:hAnsi="Arial" w:cs="Arial"/>
          <w:color w:val="32433B" w:themeColor="text1"/>
          <w:sz w:val="22"/>
          <w:szCs w:val="22"/>
          <w:lang w:val="en-GB"/>
        </w:rPr>
      </w:pPr>
      <w:bookmarkStart w:id="73" w:name="_Toc122683947"/>
      <w:r w:rsidRPr="00A57465">
        <w:rPr>
          <w:rFonts w:ascii="Arial" w:hAnsi="Arial" w:cs="Arial"/>
          <w:color w:val="32433B" w:themeColor="text1"/>
          <w:sz w:val="22"/>
          <w:szCs w:val="22"/>
          <w:lang w:val="en-GB"/>
        </w:rPr>
        <w:t>Early childhood Centres policy 2009</w:t>
      </w:r>
      <w:bookmarkEnd w:id="73"/>
    </w:p>
    <w:p w14:paraId="485A6DE8" w14:textId="2EA5EE07" w:rsidR="00362471" w:rsidRPr="00A57465" w:rsidRDefault="00631B93" w:rsidP="00362471">
      <w:pPr>
        <w:rPr>
          <w:rFonts w:ascii="Arial" w:hAnsi="Arial" w:cs="Arial"/>
          <w:color w:val="32433B" w:themeColor="text1"/>
          <w:sz w:val="22"/>
          <w:szCs w:val="22"/>
          <w:lang w:val="en-GB"/>
        </w:rPr>
      </w:pPr>
      <w:r w:rsidRPr="00A57465">
        <w:rPr>
          <w:rFonts w:ascii="Arial" w:hAnsi="Arial" w:cs="Arial"/>
          <w:color w:val="32433B" w:themeColor="text1"/>
          <w:sz w:val="22"/>
          <w:szCs w:val="22"/>
          <w:lang w:val="en-GB"/>
        </w:rPr>
        <w:t>This policy</w:t>
      </w:r>
      <w:r w:rsidR="00362471" w:rsidRPr="00A57465">
        <w:rPr>
          <w:rFonts w:ascii="Arial" w:hAnsi="Arial" w:cs="Arial"/>
          <w:color w:val="32433B" w:themeColor="text1"/>
          <w:sz w:val="22"/>
          <w:szCs w:val="22"/>
          <w:lang w:val="en-GB"/>
        </w:rPr>
        <w:t xml:space="preserve"> sets out the Council’s role regarding Early Childhood Centres (ECC)</w:t>
      </w:r>
      <w:r w:rsidR="00362471" w:rsidRPr="00A57465">
        <w:rPr>
          <w:rStyle w:val="FootnoteReference"/>
          <w:rFonts w:ascii="Arial" w:hAnsi="Arial" w:cs="Arial"/>
          <w:color w:val="32433B" w:themeColor="text1"/>
          <w:sz w:val="22"/>
          <w:szCs w:val="22"/>
          <w:lang w:val="en-GB"/>
        </w:rPr>
        <w:footnoteReference w:id="4"/>
      </w:r>
      <w:r w:rsidR="00362471" w:rsidRPr="00A57465">
        <w:rPr>
          <w:rFonts w:ascii="Arial" w:hAnsi="Arial" w:cs="Arial"/>
          <w:color w:val="32433B" w:themeColor="text1"/>
          <w:sz w:val="22"/>
          <w:szCs w:val="22"/>
          <w:lang w:val="en-GB"/>
        </w:rPr>
        <w:t xml:space="preserve"> and provides: </w:t>
      </w:r>
    </w:p>
    <w:p w14:paraId="503726A3" w14:textId="77777777" w:rsidR="00362471" w:rsidRPr="00A57465" w:rsidRDefault="00362471" w:rsidP="00631B93">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guidance on how or when Council may offer support for </w:t>
      </w:r>
      <w:proofErr w:type="gramStart"/>
      <w:r w:rsidRPr="00A57465">
        <w:rPr>
          <w:rFonts w:ascii="Arial" w:hAnsi="Arial" w:cs="Arial"/>
          <w:color w:val="32433B" w:themeColor="text1"/>
          <w:sz w:val="22"/>
          <w:szCs w:val="22"/>
          <w:lang w:val="en-GB"/>
        </w:rPr>
        <w:t>ECC</w:t>
      </w:r>
      <w:proofErr w:type="gramEnd"/>
      <w:r w:rsidRPr="00A57465">
        <w:rPr>
          <w:rFonts w:ascii="Arial" w:hAnsi="Arial" w:cs="Arial"/>
          <w:color w:val="32433B" w:themeColor="text1"/>
          <w:sz w:val="22"/>
          <w:szCs w:val="22"/>
          <w:lang w:val="en-GB"/>
        </w:rPr>
        <w:t xml:space="preserve"> </w:t>
      </w:r>
    </w:p>
    <w:p w14:paraId="6ED20E62" w14:textId="77777777" w:rsidR="00362471" w:rsidRPr="00A57465" w:rsidRDefault="00362471" w:rsidP="00631B93">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guidance for managing ECC leases - recognising historic circumstances and relationships with lessees.</w:t>
      </w:r>
    </w:p>
    <w:p w14:paraId="7DBF92B2" w14:textId="6CCA5626" w:rsidR="00362471" w:rsidRPr="00A57465" w:rsidRDefault="00362471" w:rsidP="00631B93">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The Council has an interest in the provision of quality ECE services because of the contribution such services make to promoting economic and social wellbeing. ECE services support parents both as workers and in their parenting roles, as well as providing intellectual and social enhancement that contributes to a child’s later development. The Council’s major intervention in the ECE sector is providing suitable land and buildings for rental by service providers. </w:t>
      </w:r>
    </w:p>
    <w:p w14:paraId="7292C891" w14:textId="77777777" w:rsidR="00362471" w:rsidRPr="00A57465" w:rsidRDefault="00362471" w:rsidP="00631B93">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The Council has no responsibilities regarding the establishment, </w:t>
      </w:r>
      <w:proofErr w:type="gramStart"/>
      <w:r w:rsidRPr="00A57465">
        <w:rPr>
          <w:rFonts w:ascii="Arial" w:hAnsi="Arial" w:cs="Arial"/>
          <w:color w:val="32433B" w:themeColor="text1"/>
          <w:sz w:val="22"/>
          <w:szCs w:val="22"/>
          <w:lang w:val="en-GB"/>
        </w:rPr>
        <w:t>management</w:t>
      </w:r>
      <w:proofErr w:type="gramEnd"/>
      <w:r w:rsidRPr="00A57465">
        <w:rPr>
          <w:rFonts w:ascii="Arial" w:hAnsi="Arial" w:cs="Arial"/>
          <w:color w:val="32433B" w:themeColor="text1"/>
          <w:sz w:val="22"/>
          <w:szCs w:val="22"/>
          <w:lang w:val="en-GB"/>
        </w:rPr>
        <w:t xml:space="preserve"> or funding of ECC. The Council’s role is limited to:  </w:t>
      </w:r>
    </w:p>
    <w:p w14:paraId="0425601C" w14:textId="77777777" w:rsidR="00362471" w:rsidRPr="00A57465" w:rsidRDefault="00362471" w:rsidP="0078703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the provision of land and buildings to lease to centres </w:t>
      </w:r>
    </w:p>
    <w:p w14:paraId="28E4C859" w14:textId="77777777" w:rsidR="00362471" w:rsidRPr="00A57465" w:rsidRDefault="00362471" w:rsidP="0078703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advocacy and facilitation in support of the provision of services. </w:t>
      </w:r>
    </w:p>
    <w:p w14:paraId="0E202E47" w14:textId="16E6A70B" w:rsidR="00362471" w:rsidRPr="00A57465" w:rsidRDefault="00362471" w:rsidP="00787030">
      <w:pPr>
        <w:pStyle w:val="Bodytextonwhitebackground"/>
        <w:rPr>
          <w:rFonts w:ascii="Arial" w:hAnsi="Arial" w:cs="Arial"/>
          <w:color w:val="32433B" w:themeColor="text1"/>
          <w:sz w:val="22"/>
          <w:szCs w:val="22"/>
          <w:lang w:val="en-GB"/>
        </w:rPr>
      </w:pPr>
      <w:r w:rsidRPr="00A57465">
        <w:rPr>
          <w:rFonts w:ascii="Arial" w:hAnsi="Arial" w:cs="Arial"/>
          <w:color w:val="32433B" w:themeColor="text1"/>
          <w:sz w:val="22"/>
          <w:szCs w:val="22"/>
          <w:lang w:val="en-GB"/>
        </w:rPr>
        <w:t xml:space="preserve">Guiding </w:t>
      </w:r>
      <w:r w:rsidR="009E48EB" w:rsidRPr="00A57465">
        <w:rPr>
          <w:rFonts w:ascii="Arial" w:hAnsi="Arial" w:cs="Arial"/>
          <w:color w:val="32433B" w:themeColor="text1"/>
          <w:sz w:val="22"/>
          <w:szCs w:val="22"/>
          <w:lang w:val="en-GB"/>
        </w:rPr>
        <w:t>p</w:t>
      </w:r>
      <w:r w:rsidRPr="00A57465">
        <w:rPr>
          <w:rFonts w:ascii="Arial" w:hAnsi="Arial" w:cs="Arial"/>
          <w:color w:val="32433B" w:themeColor="text1"/>
          <w:sz w:val="22"/>
          <w:szCs w:val="22"/>
          <w:lang w:val="en-GB"/>
        </w:rPr>
        <w:t>rinciples</w:t>
      </w:r>
      <w:r w:rsidR="009252B8" w:rsidRPr="00A57465">
        <w:rPr>
          <w:rFonts w:ascii="Arial" w:hAnsi="Arial" w:cs="Arial"/>
          <w:color w:val="32433B" w:themeColor="text1"/>
          <w:sz w:val="22"/>
          <w:szCs w:val="22"/>
          <w:lang w:val="en-GB"/>
        </w:rPr>
        <w:t>:</w:t>
      </w:r>
    </w:p>
    <w:p w14:paraId="039C0F39" w14:textId="4A185ADC" w:rsidR="00362471" w:rsidRPr="00A57465" w:rsidRDefault="00362471" w:rsidP="0078703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Promoting social cohesion</w:t>
      </w:r>
    </w:p>
    <w:p w14:paraId="15009E61" w14:textId="77777777" w:rsidR="00362471" w:rsidRPr="00A57465" w:rsidRDefault="00362471" w:rsidP="0078703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Being responsive</w:t>
      </w:r>
    </w:p>
    <w:p w14:paraId="53C8AA35" w14:textId="77777777" w:rsidR="00362471" w:rsidRPr="00A57465" w:rsidRDefault="00362471" w:rsidP="0078703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Optimising use of existing locations</w:t>
      </w:r>
    </w:p>
    <w:p w14:paraId="54368B38" w14:textId="17682A5D" w:rsidR="00362471" w:rsidRPr="00A57465" w:rsidRDefault="00362471" w:rsidP="0078703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Responsible lease management</w:t>
      </w:r>
    </w:p>
    <w:p w14:paraId="4B87C6A0" w14:textId="77777777" w:rsidR="00362471" w:rsidRPr="00A57465" w:rsidRDefault="00362471" w:rsidP="00787030">
      <w:pPr>
        <w:pStyle w:val="bulletPointsonWhite"/>
        <w:rPr>
          <w:rFonts w:ascii="Arial" w:hAnsi="Arial" w:cs="Arial"/>
          <w:color w:val="32433B" w:themeColor="text1"/>
          <w:sz w:val="22"/>
          <w:szCs w:val="22"/>
          <w:lang w:val="en-GB"/>
        </w:rPr>
      </w:pPr>
      <w:r w:rsidRPr="00A57465">
        <w:rPr>
          <w:rFonts w:ascii="Arial" w:hAnsi="Arial" w:cs="Arial"/>
          <w:color w:val="32433B" w:themeColor="text1"/>
          <w:sz w:val="22"/>
          <w:szCs w:val="22"/>
          <w:lang w:val="en-GB"/>
        </w:rPr>
        <w:t>Partnership</w:t>
      </w:r>
    </w:p>
    <w:p w14:paraId="33F8C5AC" w14:textId="77777777" w:rsidR="00324E7A" w:rsidRPr="00A57465" w:rsidRDefault="00324E7A" w:rsidP="00A526FA">
      <w:pPr>
        <w:pStyle w:val="Bodytextonwhitebackground"/>
        <w:rPr>
          <w:rFonts w:ascii="Arial" w:hAnsi="Arial" w:cs="Arial"/>
          <w:color w:val="32433B" w:themeColor="text1"/>
          <w:sz w:val="22"/>
          <w:szCs w:val="22"/>
        </w:rPr>
      </w:pPr>
    </w:p>
    <w:p w14:paraId="0F83097F" w14:textId="77777777" w:rsidR="00BF364D" w:rsidRPr="009B732A" w:rsidRDefault="00BF364D" w:rsidP="00CC11FA">
      <w:pPr>
        <w:jc w:val="left"/>
        <w:rPr>
          <w:rFonts w:ascii="Arial" w:hAnsi="Arial" w:cs="Arial"/>
          <w:color w:val="32433B" w:themeColor="text1"/>
        </w:rPr>
      </w:pPr>
    </w:p>
    <w:p w14:paraId="7A976FCE" w14:textId="1530E30C" w:rsidR="00BF364D" w:rsidRPr="009B732A" w:rsidRDefault="00BF364D" w:rsidP="00CC11FA">
      <w:pPr>
        <w:jc w:val="left"/>
        <w:rPr>
          <w:rFonts w:ascii="Arial" w:hAnsi="Arial" w:cs="Arial"/>
          <w:color w:val="32433B" w:themeColor="text1"/>
        </w:rPr>
        <w:sectPr w:rsidR="00BF364D" w:rsidRPr="009B732A" w:rsidSect="007B6C48">
          <w:pgSz w:w="11900" w:h="16840"/>
          <w:pgMar w:top="737" w:right="1134" w:bottom="851" w:left="1134" w:header="709" w:footer="318" w:gutter="0"/>
          <w:cols w:space="708"/>
          <w:docGrid w:linePitch="360"/>
        </w:sectPr>
      </w:pPr>
    </w:p>
    <w:p w14:paraId="1EA91F29" w14:textId="59427603" w:rsidR="007C5712" w:rsidRPr="009B732A" w:rsidRDefault="00B1150B" w:rsidP="00514E8E">
      <w:pPr>
        <w:pStyle w:val="1aVS-HeadingonWhite"/>
        <w:rPr>
          <w:rFonts w:ascii="Arial" w:hAnsi="Arial" w:cs="Arial"/>
          <w:color w:val="32433B" w:themeColor="text1"/>
        </w:rPr>
      </w:pPr>
      <w:bookmarkStart w:id="74" w:name="_Toc169176497"/>
      <w:r w:rsidRPr="009B732A">
        <w:rPr>
          <w:rFonts w:ascii="Arial" w:hAnsi="Arial" w:cs="Arial"/>
          <w:color w:val="32433B" w:themeColor="text1"/>
        </w:rPr>
        <w:lastRenderedPageBreak/>
        <w:t xml:space="preserve">GROWTH </w:t>
      </w:r>
      <w:r w:rsidR="00671AF7" w:rsidRPr="009B732A">
        <w:rPr>
          <w:rFonts w:ascii="Arial" w:hAnsi="Arial" w:cs="Arial"/>
          <w:color w:val="32433B" w:themeColor="text1"/>
        </w:rPr>
        <w:t xml:space="preserve">&amp; </w:t>
      </w:r>
      <w:r w:rsidR="0064537C" w:rsidRPr="009B732A">
        <w:rPr>
          <w:rFonts w:ascii="Arial" w:hAnsi="Arial" w:cs="Arial"/>
          <w:color w:val="32433B" w:themeColor="text1"/>
        </w:rPr>
        <w:t>POPULATION</w:t>
      </w:r>
      <w:r w:rsidRPr="009B732A">
        <w:rPr>
          <w:rFonts w:ascii="Arial" w:hAnsi="Arial" w:cs="Arial"/>
          <w:color w:val="32433B" w:themeColor="text1"/>
        </w:rPr>
        <w:t xml:space="preserve"> CONTEXT</w:t>
      </w:r>
      <w:bookmarkEnd w:id="74"/>
    </w:p>
    <w:p w14:paraId="2AD44003" w14:textId="7CE3ED5C" w:rsidR="00AB6A86" w:rsidRPr="009B732A" w:rsidRDefault="008E5327" w:rsidP="008E5327">
      <w:pPr>
        <w:pStyle w:val="2aVS-SubheadingOnWhiteBackground"/>
        <w:rPr>
          <w:rFonts w:ascii="Arial" w:hAnsi="Arial" w:cs="Arial"/>
          <w:color w:val="32433B" w:themeColor="text1"/>
        </w:rPr>
      </w:pPr>
      <w:bookmarkStart w:id="75" w:name="_Toc169176498"/>
      <w:r w:rsidRPr="009B732A">
        <w:rPr>
          <w:rFonts w:ascii="Arial" w:hAnsi="Arial" w:cs="Arial"/>
          <w:color w:val="32433B" w:themeColor="text1"/>
        </w:rPr>
        <w:t>Wellington Regional Growth Framework</w:t>
      </w:r>
      <w:bookmarkEnd w:id="75"/>
    </w:p>
    <w:p w14:paraId="183104E9" w14:textId="0A1F3AB5" w:rsidR="00E270C4" w:rsidRPr="00A57465" w:rsidRDefault="00E270C4" w:rsidP="00E270C4">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The Wellington Regional Growth Framework is a 30-year spatial plan. It provides a structure for how the </w:t>
      </w:r>
      <w:r w:rsidR="00152AF5" w:rsidRPr="00A57465">
        <w:rPr>
          <w:rFonts w:ascii="Arial" w:hAnsi="Arial" w:cs="Arial"/>
          <w:color w:val="32433B" w:themeColor="text1"/>
          <w:sz w:val="22"/>
          <w:szCs w:val="20"/>
        </w:rPr>
        <w:t>r</w:t>
      </w:r>
      <w:r w:rsidRPr="00A57465">
        <w:rPr>
          <w:rFonts w:ascii="Arial" w:hAnsi="Arial" w:cs="Arial"/>
          <w:color w:val="32433B" w:themeColor="text1"/>
          <w:sz w:val="22"/>
          <w:szCs w:val="20"/>
        </w:rPr>
        <w:t xml:space="preserve">egion will grow and </w:t>
      </w:r>
      <w:proofErr w:type="gramStart"/>
      <w:r w:rsidRPr="00A57465">
        <w:rPr>
          <w:rFonts w:ascii="Arial" w:hAnsi="Arial" w:cs="Arial"/>
          <w:color w:val="32433B" w:themeColor="text1"/>
          <w:sz w:val="22"/>
          <w:szCs w:val="20"/>
        </w:rPr>
        <w:t>change, and</w:t>
      </w:r>
      <w:proofErr w:type="gramEnd"/>
      <w:r w:rsidRPr="00A57465">
        <w:rPr>
          <w:rFonts w:ascii="Arial" w:hAnsi="Arial" w:cs="Arial"/>
          <w:color w:val="32433B" w:themeColor="text1"/>
          <w:sz w:val="22"/>
          <w:szCs w:val="20"/>
        </w:rPr>
        <w:t xml:space="preserve"> outlines how the region will respond to urban development challenges and opportunities. The Framework was developed through collaboration between central government, local </w:t>
      </w:r>
      <w:proofErr w:type="gramStart"/>
      <w:r w:rsidRPr="00A57465">
        <w:rPr>
          <w:rFonts w:ascii="Arial" w:hAnsi="Arial" w:cs="Arial"/>
          <w:color w:val="32433B" w:themeColor="text1"/>
          <w:sz w:val="22"/>
          <w:szCs w:val="20"/>
        </w:rPr>
        <w:t>government</w:t>
      </w:r>
      <w:proofErr w:type="gramEnd"/>
      <w:r w:rsidRPr="00A57465">
        <w:rPr>
          <w:rFonts w:ascii="Arial" w:hAnsi="Arial" w:cs="Arial"/>
          <w:color w:val="32433B" w:themeColor="text1"/>
          <w:sz w:val="22"/>
          <w:szCs w:val="20"/>
        </w:rPr>
        <w:t xml:space="preserve"> and mana whenua across the region.</w:t>
      </w:r>
    </w:p>
    <w:p w14:paraId="2B961019" w14:textId="6B1BECF2" w:rsidR="00E270C4" w:rsidRPr="00A57465" w:rsidRDefault="00E270C4" w:rsidP="00E270C4">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The Framework considers how to accommodate a future population of 780,000, a potential increase of 200,000 people over the next 30 years. A range of developments are required to facilitate the growth and enable housing development. Examples of relevant changes include:</w:t>
      </w:r>
    </w:p>
    <w:p w14:paraId="36F4646D" w14:textId="556E7BAA" w:rsidR="00E270C4" w:rsidRPr="00A57465" w:rsidRDefault="00E270C4" w:rsidP="00274619">
      <w:pPr>
        <w:pStyle w:val="BulletPointsonWhitePLUS"/>
        <w:numPr>
          <w:ilvl w:val="0"/>
          <w:numId w:val="12"/>
        </w:numPr>
        <w:tabs>
          <w:tab w:val="left" w:pos="720"/>
        </w:tabs>
        <w:ind w:left="357" w:hanging="357"/>
        <w:rPr>
          <w:rFonts w:ascii="Arial" w:hAnsi="Arial" w:cs="Arial"/>
          <w:color w:val="32433B" w:themeColor="text1"/>
          <w:sz w:val="22"/>
          <w:szCs w:val="20"/>
        </w:rPr>
      </w:pPr>
      <w:r w:rsidRPr="00A57465">
        <w:rPr>
          <w:rFonts w:ascii="Arial" w:hAnsi="Arial" w:cs="Arial"/>
          <w:color w:val="32433B" w:themeColor="text1"/>
          <w:sz w:val="22"/>
          <w:szCs w:val="20"/>
        </w:rPr>
        <w:t>Infill housing developments. This relates to intensifying residential land use</w:t>
      </w:r>
      <w:r w:rsidR="00545A8E" w:rsidRPr="00A57465">
        <w:rPr>
          <w:rFonts w:ascii="Arial" w:hAnsi="Arial" w:cs="Arial"/>
          <w:color w:val="32433B" w:themeColor="text1"/>
          <w:sz w:val="22"/>
          <w:szCs w:val="20"/>
        </w:rPr>
        <w:t xml:space="preserve"> and </w:t>
      </w:r>
      <w:r w:rsidRPr="00A57465">
        <w:rPr>
          <w:rFonts w:ascii="Arial" w:hAnsi="Arial" w:cs="Arial"/>
          <w:color w:val="32433B" w:themeColor="text1"/>
          <w:sz w:val="22"/>
          <w:szCs w:val="20"/>
        </w:rPr>
        <w:t>generally involves redeveloping standalone/single dwellings to higher intensities. Half of this type of housing is expected in Wellington City.</w:t>
      </w:r>
    </w:p>
    <w:p w14:paraId="58BD7F2A" w14:textId="77777777" w:rsidR="00E270C4" w:rsidRPr="00A57465" w:rsidRDefault="00E270C4" w:rsidP="00274619">
      <w:pPr>
        <w:pStyle w:val="BulletPointsonWhitePLUS"/>
        <w:numPr>
          <w:ilvl w:val="0"/>
          <w:numId w:val="12"/>
        </w:numPr>
        <w:tabs>
          <w:tab w:val="left" w:pos="720"/>
        </w:tabs>
        <w:ind w:left="357" w:hanging="357"/>
        <w:rPr>
          <w:rFonts w:ascii="Arial" w:hAnsi="Arial" w:cs="Arial"/>
          <w:color w:val="32433B" w:themeColor="text1"/>
          <w:sz w:val="22"/>
          <w:szCs w:val="20"/>
        </w:rPr>
      </w:pPr>
      <w:r w:rsidRPr="00A57465">
        <w:rPr>
          <w:rFonts w:ascii="Arial" w:hAnsi="Arial" w:cs="Arial"/>
          <w:color w:val="32433B" w:themeColor="text1"/>
          <w:sz w:val="22"/>
          <w:szCs w:val="20"/>
        </w:rPr>
        <w:t>Transformational change in Urban Renewal Areas on public transport corridors, rapid transits stops and in major centres.</w:t>
      </w:r>
    </w:p>
    <w:p w14:paraId="78C458BA" w14:textId="77777777" w:rsidR="00E270C4" w:rsidRPr="00A57465" w:rsidRDefault="00E270C4" w:rsidP="00274619">
      <w:pPr>
        <w:pStyle w:val="BulletPointsonWhitePLUS"/>
        <w:numPr>
          <w:ilvl w:val="0"/>
          <w:numId w:val="12"/>
        </w:numPr>
        <w:tabs>
          <w:tab w:val="left" w:pos="720"/>
        </w:tabs>
        <w:ind w:left="357" w:hanging="357"/>
        <w:rPr>
          <w:rFonts w:ascii="Arial" w:hAnsi="Arial" w:cs="Arial"/>
          <w:color w:val="32433B" w:themeColor="text1"/>
          <w:sz w:val="22"/>
          <w:szCs w:val="20"/>
        </w:rPr>
      </w:pPr>
      <w:r w:rsidRPr="00A57465">
        <w:rPr>
          <w:rFonts w:ascii="Arial" w:hAnsi="Arial" w:cs="Arial"/>
          <w:color w:val="32433B" w:themeColor="text1"/>
          <w:sz w:val="22"/>
          <w:szCs w:val="20"/>
        </w:rPr>
        <w:t>Widespread medium density developments in Future Urban Areas (greenfield) with an integrated approach to development.</w:t>
      </w:r>
    </w:p>
    <w:p w14:paraId="1F8CDC0C" w14:textId="77777777" w:rsidR="00E270C4" w:rsidRPr="00A57465" w:rsidRDefault="00E270C4" w:rsidP="00274619">
      <w:pPr>
        <w:pStyle w:val="BulletPointsonWhitePLUS"/>
        <w:numPr>
          <w:ilvl w:val="0"/>
          <w:numId w:val="12"/>
        </w:numPr>
        <w:tabs>
          <w:tab w:val="left" w:pos="720"/>
        </w:tabs>
        <w:ind w:left="357" w:hanging="357"/>
        <w:rPr>
          <w:rFonts w:ascii="Arial" w:hAnsi="Arial" w:cs="Arial"/>
          <w:color w:val="32433B" w:themeColor="text1"/>
          <w:sz w:val="22"/>
          <w:szCs w:val="20"/>
        </w:rPr>
      </w:pPr>
      <w:r w:rsidRPr="00A57465">
        <w:rPr>
          <w:rFonts w:ascii="Arial" w:hAnsi="Arial" w:cs="Arial"/>
          <w:color w:val="32433B" w:themeColor="text1"/>
          <w:sz w:val="22"/>
          <w:szCs w:val="20"/>
        </w:rPr>
        <w:t>In the longer term, urban development along the west-east corridors.</w:t>
      </w:r>
    </w:p>
    <w:p w14:paraId="79E2713A" w14:textId="295DECC9" w:rsidR="00E270C4" w:rsidRPr="00A57465" w:rsidRDefault="00E270C4" w:rsidP="00E270C4">
      <w:pPr>
        <w:pStyle w:val="Bodytextonwhitebackground"/>
        <w:rPr>
          <w:rFonts w:ascii="Arial" w:hAnsi="Arial" w:cs="Arial"/>
          <w:color w:val="32433B" w:themeColor="text1"/>
          <w:sz w:val="22"/>
          <w:szCs w:val="20"/>
        </w:rPr>
      </w:pPr>
      <w:r w:rsidRPr="00A57465">
        <w:rPr>
          <w:rFonts w:ascii="Arial" w:hAnsi="Arial" w:cs="Arial"/>
          <w:color w:val="32433B" w:themeColor="text1"/>
          <w:sz w:val="22"/>
          <w:szCs w:val="20"/>
        </w:rPr>
        <w:t xml:space="preserve">For Wellington City, the Framework identifies the Let’s Get Wellington Moving </w:t>
      </w:r>
      <w:r w:rsidR="00956386" w:rsidRPr="00A57465">
        <w:rPr>
          <w:rFonts w:ascii="Arial" w:hAnsi="Arial" w:cs="Arial"/>
          <w:color w:val="32433B" w:themeColor="text1"/>
          <w:sz w:val="22"/>
          <w:szCs w:val="20"/>
        </w:rPr>
        <w:t>(LGWM) c</w:t>
      </w:r>
      <w:r w:rsidRPr="00A57465">
        <w:rPr>
          <w:rFonts w:ascii="Arial" w:hAnsi="Arial" w:cs="Arial"/>
          <w:color w:val="32433B" w:themeColor="text1"/>
          <w:sz w:val="22"/>
          <w:szCs w:val="20"/>
        </w:rPr>
        <w:t>orridor as general location for the development. The LGWM corridor is assumed to accommodate a quarter of regional residential growth. Other potential growth area</w:t>
      </w:r>
      <w:r w:rsidR="00142BB9" w:rsidRPr="00A57465">
        <w:rPr>
          <w:rFonts w:ascii="Arial" w:hAnsi="Arial" w:cs="Arial"/>
          <w:color w:val="32433B" w:themeColor="text1"/>
          <w:sz w:val="22"/>
          <w:szCs w:val="20"/>
        </w:rPr>
        <w:t>s</w:t>
      </w:r>
      <w:r w:rsidRPr="00A57465">
        <w:rPr>
          <w:rFonts w:ascii="Arial" w:hAnsi="Arial" w:cs="Arial"/>
          <w:color w:val="32433B" w:themeColor="text1"/>
          <w:sz w:val="22"/>
          <w:szCs w:val="20"/>
        </w:rPr>
        <w:t xml:space="preserve"> are associated with Upper Stebbings, Lincolnshire Farm and across Tawa.</w:t>
      </w:r>
    </w:p>
    <w:p w14:paraId="35DC6ABC" w14:textId="1555371C" w:rsidR="0025194D" w:rsidRPr="009B732A" w:rsidRDefault="0054471E" w:rsidP="00495086">
      <w:pPr>
        <w:pStyle w:val="TableTitle"/>
        <w:rPr>
          <w:rFonts w:ascii="Arial" w:hAnsi="Arial" w:cs="Arial"/>
          <w:color w:val="32433B" w:themeColor="text1"/>
        </w:rPr>
      </w:pPr>
      <w:r w:rsidRPr="009B732A">
        <w:rPr>
          <w:rFonts w:ascii="Arial" w:hAnsi="Arial" w:cs="Arial"/>
          <w:color w:val="32433B" w:themeColor="text1"/>
        </w:rPr>
        <w:t xml:space="preserve">Figure 3.1 </w:t>
      </w:r>
      <w:r w:rsidR="009E5713" w:rsidRPr="009B732A">
        <w:rPr>
          <w:rFonts w:ascii="Arial" w:hAnsi="Arial" w:cs="Arial"/>
          <w:color w:val="32433B" w:themeColor="text1"/>
        </w:rPr>
        <w:t>Wellington Regional Growth Framework</w:t>
      </w:r>
    </w:p>
    <w:p w14:paraId="28C7288E" w14:textId="6A6B02B5" w:rsidR="0025194D" w:rsidRPr="009B732A" w:rsidRDefault="00495086" w:rsidP="00C5527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2653DB4F" wp14:editId="6839833F">
            <wp:extent cx="4419600" cy="4733346"/>
            <wp:effectExtent l="0" t="0" r="0" b="0"/>
            <wp:docPr id="21" name="Picture 21" descr="Diagram from the Wellington Regional Growth Framework. Highlights 43% of growth is in the Western Growth Corridor from Tawa to Levin.  31% of growth in the Eastern Growth Corridor from Hutt to Masterton.  26% growth in the Central Wellington area associated with the Let's Get Wellington Moving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 from the Wellington Regional Growth Framework. Highlights 43% of growth is in the Western Growth Corridor from Tawa to Levin.  31% of growth in the Eastern Growth Corridor from Hutt to Masterton.  26% growth in the Central Wellington area associated with the Let's Get Wellington Moving corridor."/>
                    <pic:cNvPicPr/>
                  </pic:nvPicPr>
                  <pic:blipFill>
                    <a:blip r:embed="rId34"/>
                    <a:stretch>
                      <a:fillRect/>
                    </a:stretch>
                  </pic:blipFill>
                  <pic:spPr>
                    <a:xfrm>
                      <a:off x="0" y="0"/>
                      <a:ext cx="4436503" cy="4751449"/>
                    </a:xfrm>
                    <a:prstGeom prst="rect">
                      <a:avLst/>
                    </a:prstGeom>
                  </pic:spPr>
                </pic:pic>
              </a:graphicData>
            </a:graphic>
          </wp:inline>
        </w:drawing>
      </w:r>
    </w:p>
    <w:p w14:paraId="79FA31BC" w14:textId="21497381" w:rsidR="00AB6A86" w:rsidRPr="009B732A" w:rsidRDefault="00AD6DC8" w:rsidP="00AD6DC8">
      <w:pPr>
        <w:pStyle w:val="2aVS-SubheadingOnWhiteBackground"/>
        <w:rPr>
          <w:rFonts w:ascii="Arial" w:hAnsi="Arial" w:cs="Arial"/>
          <w:color w:val="32433B" w:themeColor="text1"/>
        </w:rPr>
      </w:pPr>
      <w:bookmarkStart w:id="76" w:name="_Toc169176499"/>
      <w:r w:rsidRPr="009B732A">
        <w:rPr>
          <w:rFonts w:ascii="Arial" w:hAnsi="Arial" w:cs="Arial"/>
          <w:color w:val="32433B" w:themeColor="text1"/>
        </w:rPr>
        <w:lastRenderedPageBreak/>
        <w:t>Let’s Get Wellington Moving</w:t>
      </w:r>
      <w:bookmarkEnd w:id="76"/>
    </w:p>
    <w:p w14:paraId="4F08BE51" w14:textId="5B710B9F" w:rsidR="00BB082A" w:rsidRPr="00A57465" w:rsidRDefault="00037752" w:rsidP="00037752">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 xml:space="preserve">Let’s Get Wellington Moving (LGWM) </w:t>
      </w:r>
      <w:r w:rsidR="00F3627B" w:rsidRPr="00A57465">
        <w:rPr>
          <w:rFonts w:ascii="Arial" w:hAnsi="Arial" w:cs="Arial"/>
          <w:color w:val="32433B" w:themeColor="text1"/>
          <w:sz w:val="22"/>
          <w:szCs w:val="22"/>
        </w:rPr>
        <w:t>was</w:t>
      </w:r>
      <w:r w:rsidRPr="00A57465">
        <w:rPr>
          <w:rFonts w:ascii="Arial" w:hAnsi="Arial" w:cs="Arial"/>
          <w:color w:val="32433B" w:themeColor="text1"/>
          <w:sz w:val="22"/>
          <w:szCs w:val="22"/>
        </w:rPr>
        <w:t xml:space="preserve"> a joint initiative between Wellington City Council, Greater Wellington Regional Council, Waka Kotahi NZ Transport Agency, and mana whenua. </w:t>
      </w:r>
    </w:p>
    <w:p w14:paraId="3FDD877E" w14:textId="1116F078" w:rsidR="00E66AE3" w:rsidRPr="00A57465" w:rsidRDefault="00D91014" w:rsidP="00037752">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 xml:space="preserve">The </w:t>
      </w:r>
      <w:r w:rsidR="00E66AE3" w:rsidRPr="00A57465">
        <w:rPr>
          <w:rFonts w:ascii="Arial" w:hAnsi="Arial" w:cs="Arial"/>
          <w:color w:val="32433B" w:themeColor="text1"/>
          <w:sz w:val="22"/>
          <w:szCs w:val="22"/>
        </w:rPr>
        <w:t xml:space="preserve">aim </w:t>
      </w:r>
      <w:r w:rsidR="00C35168" w:rsidRPr="00A57465">
        <w:rPr>
          <w:rFonts w:ascii="Arial" w:hAnsi="Arial" w:cs="Arial"/>
          <w:color w:val="32433B" w:themeColor="text1"/>
          <w:sz w:val="22"/>
          <w:szCs w:val="22"/>
        </w:rPr>
        <w:t>was</w:t>
      </w:r>
      <w:r w:rsidR="00E66AE3" w:rsidRPr="00A57465">
        <w:rPr>
          <w:rFonts w:ascii="Arial" w:hAnsi="Arial" w:cs="Arial"/>
          <w:color w:val="32433B" w:themeColor="text1"/>
          <w:sz w:val="22"/>
          <w:szCs w:val="22"/>
        </w:rPr>
        <w:t xml:space="preserve"> to “move more people with fewer vehicles”</w:t>
      </w:r>
      <w:r w:rsidR="006D791D" w:rsidRPr="00A57465">
        <w:rPr>
          <w:rFonts w:ascii="Arial" w:hAnsi="Arial" w:cs="Arial"/>
          <w:color w:val="32433B" w:themeColor="text1"/>
          <w:sz w:val="22"/>
          <w:szCs w:val="22"/>
        </w:rPr>
        <w:t xml:space="preserve"> </w:t>
      </w:r>
      <w:r w:rsidR="00885638" w:rsidRPr="00A57465">
        <w:rPr>
          <w:rFonts w:ascii="Arial" w:hAnsi="Arial" w:cs="Arial"/>
          <w:color w:val="32433B" w:themeColor="text1"/>
          <w:sz w:val="22"/>
          <w:szCs w:val="22"/>
        </w:rPr>
        <w:t xml:space="preserve">by providing </w:t>
      </w:r>
      <w:r w:rsidR="006D791D" w:rsidRPr="00A57465">
        <w:rPr>
          <w:rFonts w:ascii="Arial" w:hAnsi="Arial" w:cs="Arial"/>
          <w:color w:val="32433B" w:themeColor="text1"/>
          <w:sz w:val="22"/>
          <w:szCs w:val="22"/>
        </w:rPr>
        <w:t xml:space="preserve">more attractive travel choices and reshaping </w:t>
      </w:r>
      <w:r w:rsidR="0031542E" w:rsidRPr="00A57465">
        <w:rPr>
          <w:rFonts w:ascii="Arial" w:hAnsi="Arial" w:cs="Arial"/>
          <w:color w:val="32433B" w:themeColor="text1"/>
          <w:sz w:val="22"/>
          <w:szCs w:val="22"/>
        </w:rPr>
        <w:t>how people move around and through the city</w:t>
      </w:r>
      <w:r w:rsidR="006D791D" w:rsidRPr="00A57465">
        <w:rPr>
          <w:rFonts w:ascii="Arial" w:hAnsi="Arial" w:cs="Arial"/>
          <w:color w:val="32433B" w:themeColor="text1"/>
          <w:sz w:val="22"/>
          <w:szCs w:val="22"/>
        </w:rPr>
        <w:t xml:space="preserve">. </w:t>
      </w:r>
      <w:r w:rsidR="00885638" w:rsidRPr="00A57465">
        <w:rPr>
          <w:rFonts w:ascii="Arial" w:hAnsi="Arial" w:cs="Arial"/>
          <w:color w:val="32433B" w:themeColor="text1"/>
          <w:sz w:val="22"/>
          <w:szCs w:val="22"/>
        </w:rPr>
        <w:t xml:space="preserve">LGWM </w:t>
      </w:r>
      <w:r w:rsidR="0031542E" w:rsidRPr="00A57465">
        <w:rPr>
          <w:rFonts w:ascii="Arial" w:hAnsi="Arial" w:cs="Arial"/>
          <w:color w:val="32433B" w:themeColor="text1"/>
          <w:sz w:val="22"/>
          <w:szCs w:val="22"/>
        </w:rPr>
        <w:t>goes hand in hand with planning and urban development changes</w:t>
      </w:r>
      <w:r w:rsidR="00EA4451" w:rsidRPr="00A57465">
        <w:rPr>
          <w:rFonts w:ascii="Arial" w:hAnsi="Arial" w:cs="Arial"/>
          <w:color w:val="32433B" w:themeColor="text1"/>
          <w:sz w:val="22"/>
          <w:szCs w:val="22"/>
        </w:rPr>
        <w:t xml:space="preserve"> </w:t>
      </w:r>
      <w:r w:rsidR="00885638" w:rsidRPr="00A57465">
        <w:rPr>
          <w:rFonts w:ascii="Arial" w:hAnsi="Arial" w:cs="Arial"/>
          <w:color w:val="32433B" w:themeColor="text1"/>
          <w:sz w:val="22"/>
          <w:szCs w:val="22"/>
        </w:rPr>
        <w:t xml:space="preserve">that will make Wellington more compact and sustainable, thereby contributing towards </w:t>
      </w:r>
      <w:r w:rsidR="0031542E" w:rsidRPr="00A57465">
        <w:rPr>
          <w:rFonts w:ascii="Arial" w:hAnsi="Arial" w:cs="Arial"/>
          <w:color w:val="32433B" w:themeColor="text1"/>
          <w:sz w:val="22"/>
          <w:szCs w:val="22"/>
        </w:rPr>
        <w:t>reducing carbon emissions.</w:t>
      </w:r>
    </w:p>
    <w:p w14:paraId="455C96F2" w14:textId="1351B204" w:rsidR="0041143D" w:rsidRPr="00A57465" w:rsidRDefault="00EA4451" w:rsidP="00037752">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 xml:space="preserve">There </w:t>
      </w:r>
      <w:r w:rsidR="002F7B20" w:rsidRPr="00A57465">
        <w:rPr>
          <w:rFonts w:ascii="Arial" w:hAnsi="Arial" w:cs="Arial"/>
          <w:color w:val="32433B" w:themeColor="text1"/>
          <w:sz w:val="22"/>
          <w:szCs w:val="22"/>
        </w:rPr>
        <w:t>we</w:t>
      </w:r>
      <w:r w:rsidRPr="00A57465">
        <w:rPr>
          <w:rFonts w:ascii="Arial" w:hAnsi="Arial" w:cs="Arial"/>
          <w:color w:val="32433B" w:themeColor="text1"/>
          <w:sz w:val="22"/>
          <w:szCs w:val="22"/>
        </w:rPr>
        <w:t xml:space="preserve">re </w:t>
      </w:r>
      <w:r w:rsidR="003B703D" w:rsidRPr="00A57465">
        <w:rPr>
          <w:rFonts w:ascii="Arial" w:hAnsi="Arial" w:cs="Arial"/>
          <w:color w:val="32433B" w:themeColor="text1"/>
          <w:sz w:val="22"/>
          <w:szCs w:val="22"/>
        </w:rPr>
        <w:t>three broad phases:</w:t>
      </w:r>
    </w:p>
    <w:p w14:paraId="0200FE4E" w14:textId="2E46C056" w:rsidR="0041143D" w:rsidRPr="00A57465" w:rsidRDefault="00443B31" w:rsidP="003B703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Three-year</w:t>
      </w:r>
      <w:r w:rsidR="003B703D" w:rsidRPr="00A57465">
        <w:rPr>
          <w:rFonts w:ascii="Arial" w:hAnsi="Arial" w:cs="Arial"/>
          <w:color w:val="32433B" w:themeColor="text1"/>
          <w:sz w:val="22"/>
          <w:szCs w:val="22"/>
        </w:rPr>
        <w:t xml:space="preserve"> programme </w:t>
      </w:r>
      <w:r w:rsidR="00455E11" w:rsidRPr="00A57465">
        <w:rPr>
          <w:rFonts w:ascii="Arial" w:hAnsi="Arial" w:cs="Arial"/>
          <w:color w:val="32433B" w:themeColor="text1"/>
          <w:sz w:val="22"/>
          <w:szCs w:val="22"/>
        </w:rPr>
        <w:t xml:space="preserve">focused on key projects to be implemented in </w:t>
      </w:r>
      <w:r w:rsidR="00495698" w:rsidRPr="00A57465">
        <w:rPr>
          <w:rFonts w:ascii="Arial" w:hAnsi="Arial" w:cs="Arial"/>
          <w:color w:val="32433B" w:themeColor="text1"/>
          <w:sz w:val="22"/>
          <w:szCs w:val="22"/>
        </w:rPr>
        <w:t>short-term</w:t>
      </w:r>
      <w:r w:rsidR="00455E11" w:rsidRPr="00A57465">
        <w:rPr>
          <w:rFonts w:ascii="Arial" w:hAnsi="Arial" w:cs="Arial"/>
          <w:color w:val="32433B" w:themeColor="text1"/>
          <w:sz w:val="22"/>
          <w:szCs w:val="22"/>
        </w:rPr>
        <w:t>.</w:t>
      </w:r>
    </w:p>
    <w:p w14:paraId="1F28A977" w14:textId="2EF5156F" w:rsidR="00455E11" w:rsidRPr="00A57465" w:rsidRDefault="00495698" w:rsidP="003B703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A C</w:t>
      </w:r>
      <w:r w:rsidR="00455E11" w:rsidRPr="00A57465">
        <w:rPr>
          <w:rFonts w:ascii="Arial" w:hAnsi="Arial" w:cs="Arial"/>
          <w:color w:val="32433B" w:themeColor="text1"/>
          <w:sz w:val="22"/>
          <w:szCs w:val="22"/>
        </w:rPr>
        <w:t xml:space="preserve">ity Streets package </w:t>
      </w:r>
      <w:r w:rsidRPr="00A57465">
        <w:rPr>
          <w:rFonts w:ascii="Arial" w:hAnsi="Arial" w:cs="Arial"/>
          <w:color w:val="32433B" w:themeColor="text1"/>
          <w:sz w:val="22"/>
          <w:szCs w:val="22"/>
        </w:rPr>
        <w:t xml:space="preserve">which will </w:t>
      </w:r>
      <w:r w:rsidR="00455E11" w:rsidRPr="00A57465">
        <w:rPr>
          <w:rFonts w:ascii="Arial" w:hAnsi="Arial" w:cs="Arial"/>
          <w:color w:val="32433B" w:themeColor="text1"/>
          <w:sz w:val="22"/>
          <w:szCs w:val="22"/>
        </w:rPr>
        <w:t>improve ways for people to bus, bike or walk through the central city and suburban areas</w:t>
      </w:r>
      <w:r w:rsidR="0030224D" w:rsidRPr="00A57465">
        <w:rPr>
          <w:rFonts w:ascii="Arial" w:hAnsi="Arial" w:cs="Arial"/>
          <w:color w:val="32433B" w:themeColor="text1"/>
          <w:sz w:val="22"/>
          <w:szCs w:val="22"/>
        </w:rPr>
        <w:t>.</w:t>
      </w:r>
    </w:p>
    <w:p w14:paraId="5CC056D6" w14:textId="046A5863" w:rsidR="0030224D" w:rsidRPr="00A57465" w:rsidRDefault="00620F46" w:rsidP="003B703D">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A l</w:t>
      </w:r>
      <w:r w:rsidR="00BD5375" w:rsidRPr="00A57465">
        <w:rPr>
          <w:rFonts w:ascii="Arial" w:hAnsi="Arial" w:cs="Arial"/>
          <w:color w:val="32433B" w:themeColor="text1"/>
          <w:sz w:val="22"/>
          <w:szCs w:val="22"/>
        </w:rPr>
        <w:t>onger-term programme with more substantial transformation.</w:t>
      </w:r>
    </w:p>
    <w:p w14:paraId="61C82515" w14:textId="313241C4" w:rsidR="0041143D" w:rsidRPr="00A57465" w:rsidRDefault="00393164" w:rsidP="00037752">
      <w:pPr>
        <w:pStyle w:val="Bodytextonwhitebackground"/>
        <w:rPr>
          <w:rFonts w:ascii="Arial" w:hAnsi="Arial" w:cs="Arial"/>
          <w:color w:val="32433B" w:themeColor="text1"/>
          <w:sz w:val="22"/>
          <w:szCs w:val="22"/>
        </w:rPr>
      </w:pPr>
      <w:r w:rsidRPr="00A57465">
        <w:rPr>
          <w:rFonts w:ascii="Arial" w:hAnsi="Arial" w:cs="Arial"/>
          <w:color w:val="32433B" w:themeColor="text1"/>
          <w:sz w:val="22"/>
          <w:szCs w:val="22"/>
        </w:rPr>
        <w:t xml:space="preserve">The longer-term </w:t>
      </w:r>
      <w:r w:rsidR="000D3410" w:rsidRPr="00A57465">
        <w:rPr>
          <w:rFonts w:ascii="Arial" w:hAnsi="Arial" w:cs="Arial"/>
          <w:color w:val="32433B" w:themeColor="text1"/>
          <w:sz w:val="22"/>
          <w:szCs w:val="22"/>
        </w:rPr>
        <w:t xml:space="preserve">programme </w:t>
      </w:r>
      <w:r w:rsidRPr="00A57465">
        <w:rPr>
          <w:rFonts w:ascii="Arial" w:hAnsi="Arial" w:cs="Arial"/>
          <w:color w:val="32433B" w:themeColor="text1"/>
          <w:sz w:val="22"/>
          <w:szCs w:val="22"/>
        </w:rPr>
        <w:t>include</w:t>
      </w:r>
      <w:r w:rsidR="002F7B20" w:rsidRPr="00A57465">
        <w:rPr>
          <w:rFonts w:ascii="Arial" w:hAnsi="Arial" w:cs="Arial"/>
          <w:color w:val="32433B" w:themeColor="text1"/>
          <w:sz w:val="22"/>
          <w:szCs w:val="22"/>
        </w:rPr>
        <w:t>d</w:t>
      </w:r>
      <w:r w:rsidRPr="00A57465">
        <w:rPr>
          <w:rFonts w:ascii="Arial" w:hAnsi="Arial" w:cs="Arial"/>
          <w:color w:val="32433B" w:themeColor="text1"/>
          <w:sz w:val="22"/>
          <w:szCs w:val="22"/>
        </w:rPr>
        <w:t xml:space="preserve"> four projects:</w:t>
      </w:r>
    </w:p>
    <w:p w14:paraId="3A72677A" w14:textId="50B66DC5" w:rsidR="00393164" w:rsidRPr="00A57465" w:rsidRDefault="00393164" w:rsidP="00393164">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New Mass Rapid Transit (MRT) connect</w:t>
      </w:r>
      <w:r w:rsidR="00AD782A" w:rsidRPr="00A57465">
        <w:rPr>
          <w:rFonts w:ascii="Arial" w:hAnsi="Arial" w:cs="Arial"/>
          <w:color w:val="32433B" w:themeColor="text1"/>
          <w:sz w:val="22"/>
          <w:szCs w:val="22"/>
        </w:rPr>
        <w:t xml:space="preserve">ing </w:t>
      </w:r>
      <w:r w:rsidRPr="00A57465">
        <w:rPr>
          <w:rFonts w:ascii="Arial" w:hAnsi="Arial" w:cs="Arial"/>
          <w:color w:val="32433B" w:themeColor="text1"/>
          <w:sz w:val="22"/>
          <w:szCs w:val="22"/>
        </w:rPr>
        <w:t xml:space="preserve">communities from the railway station </w:t>
      </w:r>
      <w:r w:rsidR="00AD782A" w:rsidRPr="00A57465">
        <w:rPr>
          <w:rFonts w:ascii="Arial" w:hAnsi="Arial" w:cs="Arial"/>
          <w:color w:val="32433B" w:themeColor="text1"/>
          <w:sz w:val="22"/>
          <w:szCs w:val="22"/>
        </w:rPr>
        <w:t xml:space="preserve">through the </w:t>
      </w:r>
      <w:r w:rsidR="00BC7D9E" w:rsidRPr="00A57465">
        <w:rPr>
          <w:rFonts w:ascii="Arial" w:hAnsi="Arial" w:cs="Arial"/>
          <w:color w:val="32433B" w:themeColor="text1"/>
          <w:sz w:val="22"/>
          <w:szCs w:val="22"/>
        </w:rPr>
        <w:t>City Centre</w:t>
      </w:r>
      <w:r w:rsidR="00AD782A" w:rsidRPr="00A57465">
        <w:rPr>
          <w:rFonts w:ascii="Arial" w:hAnsi="Arial" w:cs="Arial"/>
          <w:color w:val="32433B" w:themeColor="text1"/>
          <w:sz w:val="22"/>
          <w:szCs w:val="22"/>
        </w:rPr>
        <w:t xml:space="preserve"> </w:t>
      </w:r>
      <w:r w:rsidRPr="00A57465">
        <w:rPr>
          <w:rFonts w:ascii="Arial" w:hAnsi="Arial" w:cs="Arial"/>
          <w:color w:val="32433B" w:themeColor="text1"/>
          <w:sz w:val="22"/>
          <w:szCs w:val="22"/>
        </w:rPr>
        <w:t xml:space="preserve">to the </w:t>
      </w:r>
      <w:r w:rsidR="00BC7D9E" w:rsidRPr="00A57465">
        <w:rPr>
          <w:rFonts w:ascii="Arial" w:hAnsi="Arial" w:cs="Arial"/>
          <w:color w:val="32433B" w:themeColor="text1"/>
          <w:sz w:val="22"/>
          <w:szCs w:val="22"/>
        </w:rPr>
        <w:t>S</w:t>
      </w:r>
      <w:r w:rsidRPr="00A57465">
        <w:rPr>
          <w:rFonts w:ascii="Arial" w:hAnsi="Arial" w:cs="Arial"/>
          <w:color w:val="32433B" w:themeColor="text1"/>
          <w:sz w:val="22"/>
          <w:szCs w:val="22"/>
        </w:rPr>
        <w:t xml:space="preserve">outhern and </w:t>
      </w:r>
      <w:r w:rsidR="00BC7D9E" w:rsidRPr="00A57465">
        <w:rPr>
          <w:rFonts w:ascii="Arial" w:hAnsi="Arial" w:cs="Arial"/>
          <w:color w:val="32433B" w:themeColor="text1"/>
          <w:sz w:val="22"/>
          <w:szCs w:val="22"/>
        </w:rPr>
        <w:t>E</w:t>
      </w:r>
      <w:r w:rsidRPr="00A57465">
        <w:rPr>
          <w:rFonts w:ascii="Arial" w:hAnsi="Arial" w:cs="Arial"/>
          <w:color w:val="32433B" w:themeColor="text1"/>
          <w:sz w:val="22"/>
          <w:szCs w:val="22"/>
        </w:rPr>
        <w:t>astern suburbs.</w:t>
      </w:r>
      <w:r w:rsidR="004F1355" w:rsidRPr="00A57465">
        <w:rPr>
          <w:rFonts w:ascii="Arial" w:hAnsi="Arial" w:cs="Arial"/>
          <w:color w:val="32433B" w:themeColor="text1"/>
          <w:sz w:val="22"/>
          <w:szCs w:val="22"/>
        </w:rPr>
        <w:t xml:space="preserve"> Figure 3.2 </w:t>
      </w:r>
      <w:r w:rsidR="008B263F" w:rsidRPr="00A57465">
        <w:rPr>
          <w:rFonts w:ascii="Arial" w:hAnsi="Arial" w:cs="Arial"/>
          <w:color w:val="32433B" w:themeColor="text1"/>
          <w:sz w:val="22"/>
          <w:szCs w:val="22"/>
        </w:rPr>
        <w:t xml:space="preserve">provides an aerial view of </w:t>
      </w:r>
      <w:r w:rsidR="004F1355" w:rsidRPr="00A57465">
        <w:rPr>
          <w:rFonts w:ascii="Arial" w:hAnsi="Arial" w:cs="Arial"/>
          <w:color w:val="32433B" w:themeColor="text1"/>
          <w:sz w:val="22"/>
          <w:szCs w:val="22"/>
        </w:rPr>
        <w:t xml:space="preserve">the potential </w:t>
      </w:r>
      <w:r w:rsidR="00E7610F" w:rsidRPr="00A57465">
        <w:rPr>
          <w:rFonts w:ascii="Arial" w:hAnsi="Arial" w:cs="Arial"/>
          <w:color w:val="32433B" w:themeColor="text1"/>
          <w:sz w:val="22"/>
          <w:szCs w:val="22"/>
        </w:rPr>
        <w:t>corridors</w:t>
      </w:r>
      <w:r w:rsidR="004F1355" w:rsidRPr="00A57465">
        <w:rPr>
          <w:rFonts w:ascii="Arial" w:hAnsi="Arial" w:cs="Arial"/>
          <w:color w:val="32433B" w:themeColor="text1"/>
          <w:sz w:val="22"/>
          <w:szCs w:val="22"/>
        </w:rPr>
        <w:t xml:space="preserve"> </w:t>
      </w:r>
      <w:r w:rsidR="00247643" w:rsidRPr="00A57465">
        <w:rPr>
          <w:rFonts w:ascii="Arial" w:hAnsi="Arial" w:cs="Arial"/>
          <w:color w:val="32433B" w:themeColor="text1"/>
          <w:sz w:val="22"/>
          <w:szCs w:val="22"/>
        </w:rPr>
        <w:t>to the</w:t>
      </w:r>
      <w:r w:rsidR="00E7610F" w:rsidRPr="00A57465">
        <w:rPr>
          <w:rFonts w:ascii="Arial" w:hAnsi="Arial" w:cs="Arial"/>
          <w:color w:val="32433B" w:themeColor="text1"/>
          <w:sz w:val="22"/>
          <w:szCs w:val="22"/>
        </w:rPr>
        <w:t xml:space="preserve"> </w:t>
      </w:r>
      <w:r w:rsidR="008B263F" w:rsidRPr="00A57465">
        <w:rPr>
          <w:rFonts w:ascii="Arial" w:hAnsi="Arial" w:cs="Arial"/>
          <w:color w:val="32433B" w:themeColor="text1"/>
          <w:sz w:val="22"/>
          <w:szCs w:val="22"/>
        </w:rPr>
        <w:t xml:space="preserve">south </w:t>
      </w:r>
      <w:r w:rsidR="00E7610F" w:rsidRPr="00A57465">
        <w:rPr>
          <w:rFonts w:ascii="Arial" w:hAnsi="Arial" w:cs="Arial"/>
          <w:color w:val="32433B" w:themeColor="text1"/>
          <w:sz w:val="22"/>
          <w:szCs w:val="22"/>
        </w:rPr>
        <w:t xml:space="preserve">to Newtown and Island Bay and </w:t>
      </w:r>
      <w:r w:rsidR="008B263F" w:rsidRPr="00A57465">
        <w:rPr>
          <w:rFonts w:ascii="Arial" w:hAnsi="Arial" w:cs="Arial"/>
          <w:color w:val="32433B" w:themeColor="text1"/>
          <w:sz w:val="22"/>
          <w:szCs w:val="22"/>
        </w:rPr>
        <w:t>to the east to the airport and Miramar.</w:t>
      </w:r>
    </w:p>
    <w:p w14:paraId="51F88AE9" w14:textId="4BD295C5" w:rsidR="00393164" w:rsidRPr="00A57465" w:rsidRDefault="00AD782A" w:rsidP="00393164">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Basin Reserve improvements </w:t>
      </w:r>
      <w:r w:rsidR="00E40E18" w:rsidRPr="00A57465">
        <w:rPr>
          <w:rFonts w:ascii="Arial" w:hAnsi="Arial" w:cs="Arial"/>
          <w:color w:val="32433B" w:themeColor="text1"/>
          <w:sz w:val="22"/>
          <w:szCs w:val="22"/>
        </w:rPr>
        <w:t xml:space="preserve">to </w:t>
      </w:r>
      <w:r w:rsidR="00393164" w:rsidRPr="00A57465">
        <w:rPr>
          <w:rFonts w:ascii="Arial" w:hAnsi="Arial" w:cs="Arial"/>
          <w:color w:val="32433B" w:themeColor="text1"/>
          <w:sz w:val="22"/>
          <w:szCs w:val="22"/>
        </w:rPr>
        <w:t xml:space="preserve">support </w:t>
      </w:r>
      <w:r w:rsidRPr="00A57465">
        <w:rPr>
          <w:rFonts w:ascii="Arial" w:hAnsi="Arial" w:cs="Arial"/>
          <w:color w:val="32433B" w:themeColor="text1"/>
          <w:sz w:val="22"/>
          <w:szCs w:val="22"/>
        </w:rPr>
        <w:t xml:space="preserve">the </w:t>
      </w:r>
      <w:r w:rsidR="00393164" w:rsidRPr="00A57465">
        <w:rPr>
          <w:rFonts w:ascii="Arial" w:hAnsi="Arial" w:cs="Arial"/>
          <w:color w:val="32433B" w:themeColor="text1"/>
          <w:sz w:val="22"/>
          <w:szCs w:val="22"/>
        </w:rPr>
        <w:t>MRT</w:t>
      </w:r>
      <w:r w:rsidRPr="00A57465">
        <w:rPr>
          <w:rFonts w:ascii="Arial" w:hAnsi="Arial" w:cs="Arial"/>
          <w:color w:val="32433B" w:themeColor="text1"/>
          <w:sz w:val="22"/>
          <w:szCs w:val="22"/>
        </w:rPr>
        <w:t xml:space="preserve"> </w:t>
      </w:r>
      <w:r w:rsidR="001B7C7F" w:rsidRPr="00A57465">
        <w:rPr>
          <w:rFonts w:ascii="Arial" w:hAnsi="Arial" w:cs="Arial"/>
          <w:color w:val="32433B" w:themeColor="text1"/>
          <w:sz w:val="22"/>
          <w:szCs w:val="22"/>
        </w:rPr>
        <w:t xml:space="preserve">by </w:t>
      </w:r>
      <w:r w:rsidR="00393164" w:rsidRPr="00A57465">
        <w:rPr>
          <w:rFonts w:ascii="Arial" w:hAnsi="Arial" w:cs="Arial"/>
          <w:color w:val="32433B" w:themeColor="text1"/>
          <w:sz w:val="22"/>
          <w:szCs w:val="22"/>
        </w:rPr>
        <w:t>improv</w:t>
      </w:r>
      <w:r w:rsidR="001B7C7F" w:rsidRPr="00A57465">
        <w:rPr>
          <w:rFonts w:ascii="Arial" w:hAnsi="Arial" w:cs="Arial"/>
          <w:color w:val="32433B" w:themeColor="text1"/>
          <w:sz w:val="22"/>
          <w:szCs w:val="22"/>
        </w:rPr>
        <w:t>ing</w:t>
      </w:r>
      <w:r w:rsidR="00393164" w:rsidRPr="00A57465">
        <w:rPr>
          <w:rFonts w:ascii="Arial" w:hAnsi="Arial" w:cs="Arial"/>
          <w:color w:val="32433B" w:themeColor="text1"/>
          <w:sz w:val="22"/>
          <w:szCs w:val="22"/>
        </w:rPr>
        <w:t xml:space="preserve"> walking and cycling connections</w:t>
      </w:r>
      <w:r w:rsidR="003042D0" w:rsidRPr="00A57465">
        <w:rPr>
          <w:rFonts w:ascii="Arial" w:hAnsi="Arial" w:cs="Arial"/>
          <w:color w:val="32433B" w:themeColor="text1"/>
          <w:sz w:val="22"/>
          <w:szCs w:val="22"/>
        </w:rPr>
        <w:t xml:space="preserve"> and </w:t>
      </w:r>
      <w:r w:rsidR="00393164" w:rsidRPr="00A57465">
        <w:rPr>
          <w:rFonts w:ascii="Arial" w:hAnsi="Arial" w:cs="Arial"/>
          <w:color w:val="32433B" w:themeColor="text1"/>
          <w:sz w:val="22"/>
          <w:szCs w:val="22"/>
        </w:rPr>
        <w:t>enhanc</w:t>
      </w:r>
      <w:r w:rsidR="001B7C7F" w:rsidRPr="00A57465">
        <w:rPr>
          <w:rFonts w:ascii="Arial" w:hAnsi="Arial" w:cs="Arial"/>
          <w:color w:val="32433B" w:themeColor="text1"/>
          <w:sz w:val="22"/>
          <w:szCs w:val="22"/>
        </w:rPr>
        <w:t>ing</w:t>
      </w:r>
      <w:r w:rsidR="00393164" w:rsidRPr="00A57465">
        <w:rPr>
          <w:rFonts w:ascii="Arial" w:hAnsi="Arial" w:cs="Arial"/>
          <w:color w:val="32433B" w:themeColor="text1"/>
          <w:sz w:val="22"/>
          <w:szCs w:val="22"/>
        </w:rPr>
        <w:t xml:space="preserve"> the use of the Basin Reserve.</w:t>
      </w:r>
    </w:p>
    <w:p w14:paraId="46F5F372" w14:textId="12B542EA" w:rsidR="00393164" w:rsidRPr="00A57465" w:rsidRDefault="003042D0" w:rsidP="00393164">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 xml:space="preserve">An extra Mt Victoria Tunnel to </w:t>
      </w:r>
      <w:r w:rsidR="00393164" w:rsidRPr="00A57465">
        <w:rPr>
          <w:rFonts w:ascii="Arial" w:hAnsi="Arial" w:cs="Arial"/>
          <w:color w:val="32433B" w:themeColor="text1"/>
          <w:sz w:val="22"/>
          <w:szCs w:val="22"/>
        </w:rPr>
        <w:t xml:space="preserve">improve public transport and walking and cycling connections between the </w:t>
      </w:r>
      <w:r w:rsidR="00BC7D9E" w:rsidRPr="00A57465">
        <w:rPr>
          <w:rFonts w:ascii="Arial" w:hAnsi="Arial" w:cs="Arial"/>
          <w:color w:val="32433B" w:themeColor="text1"/>
          <w:sz w:val="22"/>
          <w:szCs w:val="22"/>
        </w:rPr>
        <w:t>City Centre</w:t>
      </w:r>
      <w:r w:rsidR="00393164" w:rsidRPr="00A57465">
        <w:rPr>
          <w:rFonts w:ascii="Arial" w:hAnsi="Arial" w:cs="Arial"/>
          <w:color w:val="32433B" w:themeColor="text1"/>
          <w:sz w:val="22"/>
          <w:szCs w:val="22"/>
        </w:rPr>
        <w:t xml:space="preserve"> and </w:t>
      </w:r>
      <w:r w:rsidR="00BC7D9E" w:rsidRPr="00A57465">
        <w:rPr>
          <w:rFonts w:ascii="Arial" w:hAnsi="Arial" w:cs="Arial"/>
          <w:color w:val="32433B" w:themeColor="text1"/>
          <w:sz w:val="22"/>
          <w:szCs w:val="22"/>
        </w:rPr>
        <w:t>E</w:t>
      </w:r>
      <w:r w:rsidR="00393164" w:rsidRPr="00A57465">
        <w:rPr>
          <w:rFonts w:ascii="Arial" w:hAnsi="Arial" w:cs="Arial"/>
          <w:color w:val="32433B" w:themeColor="text1"/>
          <w:sz w:val="22"/>
          <w:szCs w:val="22"/>
        </w:rPr>
        <w:t>astern suburbs.</w:t>
      </w:r>
    </w:p>
    <w:p w14:paraId="64893E58" w14:textId="1949A455" w:rsidR="00393164" w:rsidRPr="00A57465" w:rsidRDefault="001B7C7F" w:rsidP="00393164">
      <w:pPr>
        <w:pStyle w:val="bulletPointsonWhite"/>
        <w:rPr>
          <w:rFonts w:ascii="Arial" w:hAnsi="Arial" w:cs="Arial"/>
          <w:color w:val="32433B" w:themeColor="text1"/>
          <w:sz w:val="22"/>
          <w:szCs w:val="22"/>
        </w:rPr>
      </w:pPr>
      <w:r w:rsidRPr="00A57465">
        <w:rPr>
          <w:rFonts w:ascii="Arial" w:hAnsi="Arial" w:cs="Arial"/>
          <w:color w:val="32433B" w:themeColor="text1"/>
          <w:sz w:val="22"/>
          <w:szCs w:val="22"/>
        </w:rPr>
        <w:t>T</w:t>
      </w:r>
      <w:r w:rsidR="00D223D5" w:rsidRPr="00A57465">
        <w:rPr>
          <w:rFonts w:ascii="Arial" w:hAnsi="Arial" w:cs="Arial"/>
          <w:color w:val="32433B" w:themeColor="text1"/>
          <w:sz w:val="22"/>
          <w:szCs w:val="22"/>
        </w:rPr>
        <w:t xml:space="preserve">ransport network </w:t>
      </w:r>
      <w:r w:rsidRPr="00A57465">
        <w:rPr>
          <w:rFonts w:ascii="Arial" w:hAnsi="Arial" w:cs="Arial"/>
          <w:color w:val="32433B" w:themeColor="text1"/>
          <w:sz w:val="22"/>
          <w:szCs w:val="22"/>
        </w:rPr>
        <w:t xml:space="preserve">improvements </w:t>
      </w:r>
      <w:r w:rsidR="00D223D5" w:rsidRPr="00A57465">
        <w:rPr>
          <w:rFonts w:ascii="Arial" w:hAnsi="Arial" w:cs="Arial"/>
          <w:color w:val="32433B" w:themeColor="text1"/>
          <w:sz w:val="22"/>
          <w:szCs w:val="22"/>
        </w:rPr>
        <w:t xml:space="preserve">to </w:t>
      </w:r>
      <w:r w:rsidR="00393164" w:rsidRPr="00A57465">
        <w:rPr>
          <w:rFonts w:ascii="Arial" w:hAnsi="Arial" w:cs="Arial"/>
          <w:color w:val="32433B" w:themeColor="text1"/>
          <w:sz w:val="22"/>
          <w:szCs w:val="22"/>
        </w:rPr>
        <w:t xml:space="preserve">encourage people to make better use of </w:t>
      </w:r>
      <w:r w:rsidR="00D223D5" w:rsidRPr="00A57465">
        <w:rPr>
          <w:rFonts w:ascii="Arial" w:hAnsi="Arial" w:cs="Arial"/>
          <w:color w:val="32433B" w:themeColor="text1"/>
          <w:sz w:val="22"/>
          <w:szCs w:val="22"/>
        </w:rPr>
        <w:t xml:space="preserve">the </w:t>
      </w:r>
      <w:r w:rsidR="00393164" w:rsidRPr="00A57465">
        <w:rPr>
          <w:rFonts w:ascii="Arial" w:hAnsi="Arial" w:cs="Arial"/>
          <w:color w:val="32433B" w:themeColor="text1"/>
          <w:sz w:val="22"/>
          <w:szCs w:val="22"/>
        </w:rPr>
        <w:t>transport system.</w:t>
      </w:r>
    </w:p>
    <w:p w14:paraId="63EEA6B4" w14:textId="1A2B9511" w:rsidR="00AD6DC8" w:rsidRPr="00A57465" w:rsidRDefault="008F35C2" w:rsidP="008C0918">
      <w:pPr>
        <w:pStyle w:val="TableTitle"/>
        <w:rPr>
          <w:rFonts w:ascii="Arial" w:hAnsi="Arial" w:cs="Arial"/>
          <w:color w:val="32433B" w:themeColor="text1"/>
          <w:sz w:val="22"/>
        </w:rPr>
      </w:pPr>
      <w:r w:rsidRPr="00A57465">
        <w:rPr>
          <w:rFonts w:ascii="Arial" w:hAnsi="Arial" w:cs="Arial"/>
          <w:color w:val="32433B" w:themeColor="text1"/>
          <w:sz w:val="22"/>
        </w:rPr>
        <w:t xml:space="preserve">Figure </w:t>
      </w:r>
      <w:r w:rsidR="008B263F" w:rsidRPr="00A57465">
        <w:rPr>
          <w:rFonts w:ascii="Arial" w:hAnsi="Arial" w:cs="Arial"/>
          <w:color w:val="32433B" w:themeColor="text1"/>
          <w:sz w:val="22"/>
        </w:rPr>
        <w:t>3.2 Indicative</w:t>
      </w:r>
      <w:r w:rsidR="008C0918" w:rsidRPr="00A57465">
        <w:rPr>
          <w:rFonts w:ascii="Arial" w:hAnsi="Arial" w:cs="Arial"/>
          <w:color w:val="32433B" w:themeColor="text1"/>
          <w:sz w:val="22"/>
        </w:rPr>
        <w:t xml:space="preserve"> Mass Rapid Transit corridors for Let’s Get Wellington Moving</w:t>
      </w:r>
    </w:p>
    <w:p w14:paraId="637A1E58" w14:textId="1F7461E8" w:rsidR="00AD6DC8" w:rsidRPr="009B732A" w:rsidRDefault="004F1355" w:rsidP="00C5527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4EDCB2F5" wp14:editId="21733E38">
            <wp:extent cx="6116320" cy="3263900"/>
            <wp:effectExtent l="0" t="0" r="0" b="0"/>
            <wp:docPr id="22" name="Picture 22" descr="Aerial view of Wellington which illustrates the Let's Get Wellington Moving corridors south to Island Bay and east to Miramar and the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erial view of Wellington which illustrates the Let's Get Wellington Moving corridors south to Island Bay and east to Miramar and the Airport."/>
                    <pic:cNvPicPr/>
                  </pic:nvPicPr>
                  <pic:blipFill>
                    <a:blip r:embed="rId35"/>
                    <a:stretch>
                      <a:fillRect/>
                    </a:stretch>
                  </pic:blipFill>
                  <pic:spPr>
                    <a:xfrm>
                      <a:off x="0" y="0"/>
                      <a:ext cx="6116320" cy="3263900"/>
                    </a:xfrm>
                    <a:prstGeom prst="rect">
                      <a:avLst/>
                    </a:prstGeom>
                  </pic:spPr>
                </pic:pic>
              </a:graphicData>
            </a:graphic>
          </wp:inline>
        </w:drawing>
      </w:r>
    </w:p>
    <w:p w14:paraId="22668E5D" w14:textId="77777777" w:rsidR="002F7B20" w:rsidRPr="009B732A" w:rsidRDefault="002F7B20">
      <w:pPr>
        <w:spacing w:after="160" w:line="259" w:lineRule="auto"/>
        <w:jc w:val="left"/>
        <w:rPr>
          <w:rFonts w:ascii="Arial" w:hAnsi="Arial" w:cs="Arial"/>
          <w:color w:val="32433B" w:themeColor="text1"/>
          <w:szCs w:val="20"/>
        </w:rPr>
      </w:pPr>
    </w:p>
    <w:p w14:paraId="791DC5EA" w14:textId="1E965608" w:rsidR="00984814" w:rsidRPr="009B732A" w:rsidRDefault="002F7B20">
      <w:pPr>
        <w:spacing w:after="160" w:line="259" w:lineRule="auto"/>
        <w:jc w:val="left"/>
        <w:rPr>
          <w:rFonts w:ascii="Arial" w:hAnsi="Arial" w:cs="Arial"/>
          <w:color w:val="32433B" w:themeColor="text1"/>
          <w:sz w:val="19"/>
          <w:szCs w:val="19"/>
        </w:rPr>
      </w:pPr>
      <w:r w:rsidRPr="004979E0">
        <w:rPr>
          <w:rFonts w:ascii="Arial" w:hAnsi="Arial" w:cs="Arial"/>
          <w:color w:val="32433B" w:themeColor="text1"/>
          <w:sz w:val="22"/>
          <w:szCs w:val="22"/>
        </w:rPr>
        <w:t xml:space="preserve">As </w:t>
      </w:r>
      <w:proofErr w:type="gramStart"/>
      <w:r w:rsidRPr="004979E0">
        <w:rPr>
          <w:rFonts w:ascii="Arial" w:hAnsi="Arial" w:cs="Arial"/>
          <w:color w:val="32433B" w:themeColor="text1"/>
          <w:sz w:val="22"/>
          <w:szCs w:val="22"/>
        </w:rPr>
        <w:t>at</w:t>
      </w:r>
      <w:proofErr w:type="gramEnd"/>
      <w:r w:rsidRPr="004979E0">
        <w:rPr>
          <w:rFonts w:ascii="Arial" w:hAnsi="Arial" w:cs="Arial"/>
          <w:color w:val="32433B" w:themeColor="text1"/>
          <w:sz w:val="22"/>
          <w:szCs w:val="22"/>
        </w:rPr>
        <w:t xml:space="preserve"> December 2023, central government dissolve</w:t>
      </w:r>
      <w:r w:rsidR="002818DF" w:rsidRPr="004979E0">
        <w:rPr>
          <w:rFonts w:ascii="Arial" w:hAnsi="Arial" w:cs="Arial"/>
          <w:color w:val="32433B" w:themeColor="text1"/>
          <w:sz w:val="22"/>
          <w:szCs w:val="22"/>
        </w:rPr>
        <w:t>d</w:t>
      </w:r>
      <w:r w:rsidRPr="004979E0">
        <w:rPr>
          <w:rFonts w:ascii="Arial" w:hAnsi="Arial" w:cs="Arial"/>
          <w:color w:val="32433B" w:themeColor="text1"/>
          <w:sz w:val="22"/>
          <w:szCs w:val="22"/>
        </w:rPr>
        <w:t xml:space="preserve"> the LGWM initiative. </w:t>
      </w:r>
      <w:r w:rsidR="00040C3A" w:rsidRPr="004979E0">
        <w:rPr>
          <w:rFonts w:ascii="Arial" w:hAnsi="Arial" w:cs="Arial"/>
          <w:color w:val="32433B" w:themeColor="text1"/>
          <w:sz w:val="22"/>
          <w:szCs w:val="22"/>
        </w:rPr>
        <w:t>Although some e</w:t>
      </w:r>
      <w:r w:rsidRPr="004979E0">
        <w:rPr>
          <w:rFonts w:ascii="Arial" w:hAnsi="Arial" w:cs="Arial"/>
          <w:color w:val="32433B" w:themeColor="text1"/>
          <w:sz w:val="22"/>
          <w:szCs w:val="22"/>
        </w:rPr>
        <w:t xml:space="preserve">lements will continue under the leadership of central, </w:t>
      </w:r>
      <w:proofErr w:type="gramStart"/>
      <w:r w:rsidRPr="004979E0">
        <w:rPr>
          <w:rFonts w:ascii="Arial" w:hAnsi="Arial" w:cs="Arial"/>
          <w:color w:val="32433B" w:themeColor="text1"/>
          <w:sz w:val="22"/>
          <w:szCs w:val="22"/>
        </w:rPr>
        <w:t>regional</w:t>
      </w:r>
      <w:proofErr w:type="gramEnd"/>
      <w:r w:rsidRPr="004979E0">
        <w:rPr>
          <w:rFonts w:ascii="Arial" w:hAnsi="Arial" w:cs="Arial"/>
          <w:color w:val="32433B" w:themeColor="text1"/>
          <w:sz w:val="22"/>
          <w:szCs w:val="22"/>
        </w:rPr>
        <w:t xml:space="preserve"> or local government.</w:t>
      </w:r>
      <w:r w:rsidR="00984814" w:rsidRPr="009B732A">
        <w:rPr>
          <w:rFonts w:ascii="Arial" w:hAnsi="Arial" w:cs="Arial"/>
          <w:color w:val="32433B" w:themeColor="text1"/>
        </w:rPr>
        <w:br w:type="page"/>
      </w:r>
    </w:p>
    <w:p w14:paraId="5BEBDE2A" w14:textId="5D8157F8" w:rsidR="00AD6DC8" w:rsidRPr="009B732A" w:rsidRDefault="00875925" w:rsidP="00984814">
      <w:pPr>
        <w:pStyle w:val="2aVS-SubheadingOnWhiteBackground"/>
        <w:rPr>
          <w:rFonts w:ascii="Arial" w:hAnsi="Arial" w:cs="Arial"/>
          <w:color w:val="32433B" w:themeColor="text1"/>
        </w:rPr>
      </w:pPr>
      <w:bookmarkStart w:id="77" w:name="_Toc169176500"/>
      <w:r w:rsidRPr="009B732A">
        <w:rPr>
          <w:rFonts w:ascii="Arial" w:hAnsi="Arial" w:cs="Arial"/>
          <w:color w:val="32433B" w:themeColor="text1"/>
        </w:rPr>
        <w:lastRenderedPageBreak/>
        <w:t xml:space="preserve">National </w:t>
      </w:r>
      <w:r w:rsidR="007262B7" w:rsidRPr="009B732A">
        <w:rPr>
          <w:rFonts w:ascii="Arial" w:hAnsi="Arial" w:cs="Arial"/>
          <w:color w:val="32433B" w:themeColor="text1"/>
        </w:rPr>
        <w:t>Planning Direction</w:t>
      </w:r>
      <w:bookmarkEnd w:id="77"/>
    </w:p>
    <w:p w14:paraId="1104DCD0" w14:textId="6F6231E1" w:rsidR="006B48A5" w:rsidRPr="004979E0" w:rsidRDefault="006B48A5" w:rsidP="006B48A5">
      <w:pPr>
        <w:pStyle w:val="Bodytextonwhitebackground"/>
        <w:rPr>
          <w:rFonts w:ascii="Arial" w:hAnsi="Arial" w:cs="Arial"/>
          <w:color w:val="32433B" w:themeColor="text1"/>
          <w:sz w:val="22"/>
          <w:szCs w:val="20"/>
        </w:rPr>
      </w:pPr>
      <w:r w:rsidRPr="004979E0">
        <w:rPr>
          <w:rFonts w:ascii="Arial" w:hAnsi="Arial" w:cs="Arial"/>
          <w:color w:val="32433B" w:themeColor="text1"/>
          <w:sz w:val="22"/>
          <w:szCs w:val="20"/>
        </w:rPr>
        <w:t>The urban form of Wellington is strongly influence</w:t>
      </w:r>
      <w:r w:rsidR="00AB295E" w:rsidRPr="004979E0">
        <w:rPr>
          <w:rFonts w:ascii="Arial" w:hAnsi="Arial" w:cs="Arial"/>
          <w:color w:val="32433B" w:themeColor="text1"/>
          <w:sz w:val="22"/>
          <w:szCs w:val="20"/>
        </w:rPr>
        <w:t xml:space="preserve">d </w:t>
      </w:r>
      <w:r w:rsidRPr="004979E0">
        <w:rPr>
          <w:rFonts w:ascii="Arial" w:hAnsi="Arial" w:cs="Arial"/>
          <w:color w:val="32433B" w:themeColor="text1"/>
          <w:sz w:val="22"/>
          <w:szCs w:val="20"/>
        </w:rPr>
        <w:t>by the city’s</w:t>
      </w:r>
      <w:r w:rsidR="00F36C7D" w:rsidRPr="004979E0">
        <w:rPr>
          <w:rFonts w:ascii="Arial" w:hAnsi="Arial" w:cs="Arial"/>
          <w:color w:val="32433B" w:themeColor="text1"/>
          <w:sz w:val="22"/>
          <w:szCs w:val="20"/>
        </w:rPr>
        <w:t xml:space="preserve"> topography</w:t>
      </w:r>
      <w:r w:rsidRPr="004979E0">
        <w:rPr>
          <w:rFonts w:ascii="Arial" w:hAnsi="Arial" w:cs="Arial"/>
          <w:color w:val="32433B" w:themeColor="text1"/>
          <w:sz w:val="22"/>
          <w:szCs w:val="20"/>
        </w:rPr>
        <w:t xml:space="preserve">. The planning structures and location of different urban form elements also </w:t>
      </w:r>
      <w:r w:rsidR="00D52FC7" w:rsidRPr="004979E0">
        <w:rPr>
          <w:rFonts w:ascii="Arial" w:hAnsi="Arial" w:cs="Arial"/>
          <w:color w:val="32433B" w:themeColor="text1"/>
          <w:sz w:val="22"/>
          <w:szCs w:val="20"/>
        </w:rPr>
        <w:t xml:space="preserve">influencing </w:t>
      </w:r>
      <w:r w:rsidRPr="004979E0">
        <w:rPr>
          <w:rFonts w:ascii="Arial" w:hAnsi="Arial" w:cs="Arial"/>
          <w:color w:val="32433B" w:themeColor="text1"/>
          <w:sz w:val="22"/>
          <w:szCs w:val="20"/>
        </w:rPr>
        <w:t>future growth and spatial patterns of the city</w:t>
      </w:r>
      <w:r w:rsidR="00895AA9" w:rsidRPr="004979E0">
        <w:rPr>
          <w:rFonts w:ascii="Arial" w:hAnsi="Arial" w:cs="Arial"/>
          <w:color w:val="32433B" w:themeColor="text1"/>
          <w:sz w:val="22"/>
          <w:szCs w:val="20"/>
        </w:rPr>
        <w:t xml:space="preserve">, along with </w:t>
      </w:r>
      <w:r w:rsidRPr="004979E0">
        <w:rPr>
          <w:rFonts w:ascii="Arial" w:hAnsi="Arial" w:cs="Arial"/>
          <w:color w:val="32433B" w:themeColor="text1"/>
          <w:sz w:val="22"/>
          <w:szCs w:val="20"/>
        </w:rPr>
        <w:t>national planning regulatory system.</w:t>
      </w:r>
    </w:p>
    <w:p w14:paraId="2388A291" w14:textId="2C6AB77C" w:rsidR="00C55276" w:rsidRPr="004979E0" w:rsidRDefault="00D3500B" w:rsidP="00251D58">
      <w:pPr>
        <w:pStyle w:val="Subheading2onWhiteBackground"/>
        <w:rPr>
          <w:rFonts w:ascii="Arial" w:hAnsi="Arial" w:cs="Arial"/>
          <w:color w:val="32433B" w:themeColor="text1"/>
          <w:sz w:val="22"/>
          <w:szCs w:val="22"/>
        </w:rPr>
      </w:pPr>
      <w:r w:rsidRPr="004979E0">
        <w:rPr>
          <w:rFonts w:ascii="Arial" w:hAnsi="Arial" w:cs="Arial"/>
          <w:color w:val="32433B" w:themeColor="text1"/>
          <w:sz w:val="22"/>
          <w:szCs w:val="22"/>
        </w:rPr>
        <w:t>National Policy Statement</w:t>
      </w:r>
      <w:r w:rsidR="00251D58" w:rsidRPr="004979E0">
        <w:rPr>
          <w:rFonts w:ascii="Arial" w:hAnsi="Arial" w:cs="Arial"/>
          <w:color w:val="32433B" w:themeColor="text1"/>
          <w:sz w:val="22"/>
          <w:szCs w:val="22"/>
        </w:rPr>
        <w:t xml:space="preserve"> Urban Development: NPS-UD</w:t>
      </w:r>
    </w:p>
    <w:p w14:paraId="06CCCF6F" w14:textId="3E27119B" w:rsidR="00E9486C" w:rsidRPr="004979E0" w:rsidRDefault="00E9486C" w:rsidP="00E9486C">
      <w:pPr>
        <w:pStyle w:val="Bodytextonwhitebackground"/>
        <w:rPr>
          <w:rFonts w:ascii="Arial" w:hAnsi="Arial" w:cs="Arial"/>
          <w:color w:val="32433B" w:themeColor="text1"/>
          <w:sz w:val="22"/>
          <w:szCs w:val="20"/>
        </w:rPr>
      </w:pPr>
      <w:r w:rsidRPr="004979E0">
        <w:rPr>
          <w:rFonts w:ascii="Arial" w:hAnsi="Arial" w:cs="Arial"/>
          <w:color w:val="32433B" w:themeColor="text1"/>
          <w:sz w:val="22"/>
          <w:szCs w:val="20"/>
        </w:rPr>
        <w:t xml:space="preserve">The National Policy Statement on Urban Development was updated in May 2022 and replaced the National Policy Statement on Urban Development Capacity.  In broad terms, </w:t>
      </w:r>
      <w:r w:rsidR="00094FE0" w:rsidRPr="004979E0">
        <w:rPr>
          <w:rFonts w:ascii="Arial" w:hAnsi="Arial" w:cs="Arial"/>
          <w:color w:val="32433B" w:themeColor="text1"/>
          <w:sz w:val="22"/>
          <w:szCs w:val="20"/>
        </w:rPr>
        <w:t xml:space="preserve">the Statement </w:t>
      </w:r>
      <w:r w:rsidRPr="004979E0">
        <w:rPr>
          <w:rFonts w:ascii="Arial" w:hAnsi="Arial" w:cs="Arial"/>
          <w:color w:val="32433B" w:themeColor="text1"/>
          <w:sz w:val="22"/>
          <w:szCs w:val="20"/>
        </w:rPr>
        <w:t xml:space="preserve">sets out objectives and policies for urban development to enable improved housing affordability and deliver well-functioning urban areas. </w:t>
      </w:r>
    </w:p>
    <w:p w14:paraId="7A3E8174" w14:textId="44E225F3" w:rsidR="00E9486C" w:rsidRPr="004979E0" w:rsidRDefault="00E9486C" w:rsidP="00E9486C">
      <w:pPr>
        <w:pStyle w:val="Bodytextonwhitebackground"/>
        <w:rPr>
          <w:rFonts w:ascii="Arial" w:hAnsi="Arial" w:cs="Arial"/>
          <w:color w:val="32433B" w:themeColor="text1"/>
          <w:sz w:val="22"/>
          <w:szCs w:val="20"/>
        </w:rPr>
      </w:pPr>
      <w:r w:rsidRPr="004979E0">
        <w:rPr>
          <w:rFonts w:ascii="Arial" w:hAnsi="Arial" w:cs="Arial"/>
          <w:color w:val="32433B" w:themeColor="text1"/>
          <w:sz w:val="22"/>
          <w:szCs w:val="20"/>
        </w:rPr>
        <w:t xml:space="preserve">The significant components in the context of this Plan relate to shifts in the typology of residential developments, and where medium and </w:t>
      </w:r>
      <w:r w:rsidR="003E6287" w:rsidRPr="004979E0">
        <w:rPr>
          <w:rFonts w:ascii="Arial" w:hAnsi="Arial" w:cs="Arial"/>
          <w:color w:val="32433B" w:themeColor="text1"/>
          <w:sz w:val="22"/>
          <w:szCs w:val="20"/>
        </w:rPr>
        <w:t>high-density</w:t>
      </w:r>
      <w:r w:rsidRPr="004979E0">
        <w:rPr>
          <w:rFonts w:ascii="Arial" w:hAnsi="Arial" w:cs="Arial"/>
          <w:color w:val="32433B" w:themeColor="text1"/>
          <w:sz w:val="22"/>
          <w:szCs w:val="20"/>
        </w:rPr>
        <w:t xml:space="preserve"> dwelling developments are enabled.  </w:t>
      </w:r>
      <w:r w:rsidR="00204173" w:rsidRPr="004979E0">
        <w:rPr>
          <w:rFonts w:ascii="Arial" w:hAnsi="Arial" w:cs="Arial"/>
          <w:color w:val="32433B" w:themeColor="text1"/>
          <w:sz w:val="22"/>
          <w:szCs w:val="20"/>
        </w:rPr>
        <w:t>T</w:t>
      </w:r>
      <w:r w:rsidRPr="004979E0">
        <w:rPr>
          <w:rFonts w:ascii="Arial" w:hAnsi="Arial" w:cs="Arial"/>
          <w:color w:val="32433B" w:themeColor="text1"/>
          <w:sz w:val="22"/>
          <w:szCs w:val="20"/>
        </w:rPr>
        <w:t xml:space="preserve">his influences where population and household growth </w:t>
      </w:r>
      <w:r w:rsidR="003E6287" w:rsidRPr="004979E0">
        <w:rPr>
          <w:rFonts w:ascii="Arial" w:hAnsi="Arial" w:cs="Arial"/>
          <w:color w:val="32433B" w:themeColor="text1"/>
          <w:sz w:val="22"/>
          <w:szCs w:val="20"/>
        </w:rPr>
        <w:t xml:space="preserve">are </w:t>
      </w:r>
      <w:r w:rsidRPr="004979E0">
        <w:rPr>
          <w:rFonts w:ascii="Arial" w:hAnsi="Arial" w:cs="Arial"/>
          <w:color w:val="32433B" w:themeColor="text1"/>
          <w:sz w:val="22"/>
          <w:szCs w:val="20"/>
        </w:rPr>
        <w:t xml:space="preserve">expected in future. The key parts are: </w:t>
      </w:r>
    </w:p>
    <w:p w14:paraId="4AF93ED1" w14:textId="77777777" w:rsidR="00E9486C" w:rsidRPr="004979E0" w:rsidRDefault="00E9486C" w:rsidP="00CB5551">
      <w:pPr>
        <w:pStyle w:val="bulletPointsonWhite"/>
        <w:rPr>
          <w:rFonts w:ascii="Arial" w:hAnsi="Arial" w:cs="Arial"/>
          <w:color w:val="32433B" w:themeColor="text1"/>
          <w:sz w:val="22"/>
          <w:szCs w:val="20"/>
        </w:rPr>
      </w:pPr>
      <w:r w:rsidRPr="004979E0">
        <w:rPr>
          <w:rFonts w:ascii="Arial" w:hAnsi="Arial" w:cs="Arial"/>
          <w:color w:val="32433B" w:themeColor="text1"/>
          <w:sz w:val="22"/>
          <w:szCs w:val="20"/>
        </w:rPr>
        <w:t>Enable greater height and density particularly across the city, including around centres and key transport nodes.</w:t>
      </w:r>
    </w:p>
    <w:p w14:paraId="56EBC58B" w14:textId="77777777" w:rsidR="00E9486C" w:rsidRPr="004979E0" w:rsidRDefault="00E9486C" w:rsidP="00CB5551">
      <w:pPr>
        <w:pStyle w:val="bulletPointsonWhite"/>
        <w:rPr>
          <w:rFonts w:ascii="Arial" w:hAnsi="Arial" w:cs="Arial"/>
          <w:color w:val="32433B" w:themeColor="text1"/>
          <w:sz w:val="22"/>
          <w:szCs w:val="20"/>
        </w:rPr>
      </w:pPr>
      <w:r w:rsidRPr="004979E0">
        <w:rPr>
          <w:rFonts w:ascii="Arial" w:hAnsi="Arial" w:cs="Arial"/>
          <w:color w:val="32433B" w:themeColor="text1"/>
          <w:sz w:val="22"/>
          <w:szCs w:val="20"/>
        </w:rPr>
        <w:t>Enable building heights of at least 6 storeys within a walkable catchment of city centre, metropolitan centres and current/planned rapid transit stops.</w:t>
      </w:r>
    </w:p>
    <w:p w14:paraId="2E065BBC" w14:textId="32D6BFC2" w:rsidR="00E9486C" w:rsidRPr="004979E0" w:rsidRDefault="00E9486C" w:rsidP="00CB5551">
      <w:pPr>
        <w:pStyle w:val="bulletPointsonWhite"/>
        <w:rPr>
          <w:rFonts w:ascii="Arial" w:hAnsi="Arial" w:cs="Arial"/>
          <w:color w:val="32433B" w:themeColor="text1"/>
          <w:sz w:val="22"/>
          <w:szCs w:val="20"/>
        </w:rPr>
      </w:pPr>
      <w:r w:rsidRPr="004979E0">
        <w:rPr>
          <w:rFonts w:ascii="Arial" w:hAnsi="Arial" w:cs="Arial"/>
          <w:color w:val="32433B" w:themeColor="text1"/>
          <w:sz w:val="22"/>
          <w:szCs w:val="20"/>
        </w:rPr>
        <w:t xml:space="preserve">Remove carparking requirements for developments, this is seen </w:t>
      </w:r>
      <w:proofErr w:type="gramStart"/>
      <w:r w:rsidRPr="004979E0">
        <w:rPr>
          <w:rFonts w:ascii="Arial" w:hAnsi="Arial" w:cs="Arial"/>
          <w:color w:val="32433B" w:themeColor="text1"/>
          <w:sz w:val="22"/>
          <w:szCs w:val="20"/>
        </w:rPr>
        <w:t>as a way to</w:t>
      </w:r>
      <w:proofErr w:type="gramEnd"/>
      <w:r w:rsidRPr="004979E0">
        <w:rPr>
          <w:rFonts w:ascii="Arial" w:hAnsi="Arial" w:cs="Arial"/>
          <w:color w:val="32433B" w:themeColor="text1"/>
          <w:sz w:val="22"/>
          <w:szCs w:val="20"/>
        </w:rPr>
        <w:t xml:space="preserve"> reduce cost (and therefore enhance affordability).</w:t>
      </w:r>
    </w:p>
    <w:p w14:paraId="44FA06E6" w14:textId="1F84A8FE" w:rsidR="00E9486C" w:rsidRPr="004979E0" w:rsidRDefault="00E9486C" w:rsidP="00CB5551">
      <w:pPr>
        <w:pStyle w:val="bulletPointsonWhite"/>
        <w:rPr>
          <w:rFonts w:ascii="Arial" w:hAnsi="Arial" w:cs="Arial"/>
          <w:color w:val="32433B" w:themeColor="text1"/>
          <w:sz w:val="22"/>
          <w:szCs w:val="20"/>
        </w:rPr>
      </w:pPr>
      <w:r w:rsidRPr="004979E0">
        <w:rPr>
          <w:rFonts w:ascii="Arial" w:hAnsi="Arial" w:cs="Arial"/>
          <w:color w:val="32433B" w:themeColor="text1"/>
          <w:sz w:val="22"/>
          <w:szCs w:val="20"/>
        </w:rPr>
        <w:t>Councils are required to prepare “Future Development Strategies”</w:t>
      </w:r>
      <w:r w:rsidR="00FC576C" w:rsidRPr="004979E0">
        <w:rPr>
          <w:rFonts w:ascii="Arial" w:hAnsi="Arial" w:cs="Arial"/>
          <w:color w:val="32433B" w:themeColor="text1"/>
          <w:sz w:val="22"/>
          <w:szCs w:val="20"/>
        </w:rPr>
        <w:t>,</w:t>
      </w:r>
      <w:r w:rsidRPr="004979E0">
        <w:rPr>
          <w:rFonts w:ascii="Arial" w:hAnsi="Arial" w:cs="Arial"/>
          <w:color w:val="32433B" w:themeColor="text1"/>
          <w:sz w:val="22"/>
          <w:szCs w:val="20"/>
        </w:rPr>
        <w:t xml:space="preserve"> which set out the long-term strategic vision for accommodating urban growth and to illustrate how sufficient development capacity is enabled.</w:t>
      </w:r>
    </w:p>
    <w:p w14:paraId="4F455E7D" w14:textId="4903386A" w:rsidR="007262B7" w:rsidRPr="004979E0" w:rsidRDefault="00251D58" w:rsidP="00251D58">
      <w:pPr>
        <w:pStyle w:val="Subheading2onWhiteBackground"/>
        <w:rPr>
          <w:rFonts w:ascii="Arial" w:hAnsi="Arial" w:cs="Arial"/>
          <w:color w:val="32433B" w:themeColor="text1"/>
          <w:sz w:val="22"/>
          <w:szCs w:val="22"/>
        </w:rPr>
      </w:pPr>
      <w:r w:rsidRPr="004979E0">
        <w:rPr>
          <w:rFonts w:ascii="Arial" w:hAnsi="Arial" w:cs="Arial"/>
          <w:color w:val="32433B" w:themeColor="text1"/>
          <w:sz w:val="22"/>
          <w:szCs w:val="22"/>
        </w:rPr>
        <w:t>Medium Density Residential Standards: MDRS</w:t>
      </w:r>
    </w:p>
    <w:p w14:paraId="49475309" w14:textId="397D65B9" w:rsidR="00450718" w:rsidRPr="004979E0" w:rsidRDefault="00450718" w:rsidP="00450718">
      <w:pPr>
        <w:pStyle w:val="Bodytextonwhitebackground"/>
        <w:rPr>
          <w:rFonts w:ascii="Arial" w:hAnsi="Arial" w:cs="Arial"/>
          <w:color w:val="32433B" w:themeColor="text1"/>
          <w:sz w:val="22"/>
          <w:szCs w:val="20"/>
        </w:rPr>
      </w:pPr>
      <w:r w:rsidRPr="004979E0">
        <w:rPr>
          <w:rFonts w:ascii="Arial" w:hAnsi="Arial" w:cs="Arial"/>
          <w:color w:val="32433B" w:themeColor="text1"/>
          <w:sz w:val="22"/>
          <w:szCs w:val="20"/>
        </w:rPr>
        <w:t>The Resource Management (Enabling Housing Supply and Other Matters) Amendment Act 2021 requires medium density residential standards (MRDS) for specified urban areas to enable a wider variety of housing choice. The standards enable development of up to three dwellings on each site with each being up to three storeys without needing to apply for resource consent, provided the development adheres to all other rules and standards in the district plan.</w:t>
      </w:r>
    </w:p>
    <w:p w14:paraId="73BC79C6" w14:textId="0CB7300A" w:rsidR="004E7855" w:rsidRPr="004979E0" w:rsidRDefault="002950D0" w:rsidP="002950D0">
      <w:pPr>
        <w:pStyle w:val="Subheading2onWhiteBackground"/>
        <w:rPr>
          <w:rFonts w:ascii="Arial" w:hAnsi="Arial" w:cs="Arial"/>
          <w:color w:val="32433B" w:themeColor="text1"/>
          <w:sz w:val="22"/>
          <w:szCs w:val="22"/>
        </w:rPr>
      </w:pPr>
      <w:r w:rsidRPr="004979E0">
        <w:rPr>
          <w:rFonts w:ascii="Arial" w:hAnsi="Arial" w:cs="Arial"/>
          <w:color w:val="32433B" w:themeColor="text1"/>
          <w:sz w:val="22"/>
          <w:szCs w:val="22"/>
        </w:rPr>
        <w:t>Wellington City Proposed District Plan</w:t>
      </w:r>
    </w:p>
    <w:p w14:paraId="7462FDC5" w14:textId="3F6DD5C5" w:rsidR="009C4E6C" w:rsidRPr="004979E0" w:rsidRDefault="000F61FF" w:rsidP="000F61FF">
      <w:pPr>
        <w:pStyle w:val="Bodytextonwhitebackground"/>
        <w:rPr>
          <w:rFonts w:ascii="Arial" w:hAnsi="Arial" w:cs="Arial"/>
          <w:color w:val="32433B" w:themeColor="text1"/>
          <w:sz w:val="22"/>
          <w:szCs w:val="20"/>
        </w:rPr>
      </w:pPr>
      <w:r w:rsidRPr="004979E0">
        <w:rPr>
          <w:rFonts w:ascii="Arial" w:hAnsi="Arial" w:cs="Arial"/>
          <w:color w:val="32433B" w:themeColor="text1"/>
          <w:sz w:val="22"/>
          <w:szCs w:val="20"/>
        </w:rPr>
        <w:t xml:space="preserve">The proposed District Plan was notified in July 2022 and gives effect to the NPS-UD and MDRS, and the direction from Wellington’s Spatial Plan (see Section 3.4). Parts of the </w:t>
      </w:r>
      <w:r w:rsidR="00956117" w:rsidRPr="004979E0">
        <w:rPr>
          <w:rFonts w:ascii="Arial" w:hAnsi="Arial" w:cs="Arial"/>
          <w:color w:val="32433B" w:themeColor="text1"/>
          <w:sz w:val="22"/>
          <w:szCs w:val="20"/>
        </w:rPr>
        <w:t>District P</w:t>
      </w:r>
      <w:r w:rsidRPr="004979E0">
        <w:rPr>
          <w:rFonts w:ascii="Arial" w:hAnsi="Arial" w:cs="Arial"/>
          <w:color w:val="32433B" w:themeColor="text1"/>
          <w:sz w:val="22"/>
          <w:szCs w:val="20"/>
        </w:rPr>
        <w:t>lan are subject to intensification-provisions,</w:t>
      </w:r>
      <w:r w:rsidR="0023091B" w:rsidRPr="004979E0">
        <w:rPr>
          <w:rFonts w:ascii="Arial" w:hAnsi="Arial" w:cs="Arial"/>
          <w:color w:val="32433B" w:themeColor="text1"/>
          <w:sz w:val="22"/>
          <w:szCs w:val="20"/>
        </w:rPr>
        <w:t xml:space="preserve"> which </w:t>
      </w:r>
      <w:r w:rsidRPr="004979E0">
        <w:rPr>
          <w:rFonts w:ascii="Arial" w:hAnsi="Arial" w:cs="Arial"/>
          <w:color w:val="32433B" w:themeColor="text1"/>
          <w:sz w:val="22"/>
          <w:szCs w:val="20"/>
        </w:rPr>
        <w:t xml:space="preserve">will become operational in </w:t>
      </w:r>
      <w:r w:rsidR="0023091B" w:rsidRPr="004979E0">
        <w:rPr>
          <w:rFonts w:ascii="Arial" w:hAnsi="Arial" w:cs="Arial"/>
          <w:color w:val="32433B" w:themeColor="text1"/>
          <w:sz w:val="22"/>
          <w:szCs w:val="20"/>
        </w:rPr>
        <w:t>2024</w:t>
      </w:r>
      <w:r w:rsidRPr="004979E0">
        <w:rPr>
          <w:rFonts w:ascii="Arial" w:hAnsi="Arial" w:cs="Arial"/>
          <w:color w:val="32433B" w:themeColor="text1"/>
          <w:sz w:val="22"/>
          <w:szCs w:val="20"/>
        </w:rPr>
        <w:t>. The entire plan is expected to be operable in 2025.</w:t>
      </w:r>
      <w:r w:rsidR="0023091B" w:rsidRPr="004979E0">
        <w:rPr>
          <w:rFonts w:ascii="Arial" w:hAnsi="Arial" w:cs="Arial"/>
          <w:color w:val="32433B" w:themeColor="text1"/>
          <w:sz w:val="22"/>
          <w:szCs w:val="20"/>
        </w:rPr>
        <w:t xml:space="preserve"> </w:t>
      </w:r>
      <w:r w:rsidR="00CA114D" w:rsidRPr="004979E0">
        <w:rPr>
          <w:rFonts w:ascii="Arial" w:hAnsi="Arial" w:cs="Arial"/>
          <w:color w:val="32433B" w:themeColor="text1"/>
          <w:sz w:val="22"/>
          <w:szCs w:val="20"/>
        </w:rPr>
        <w:t>Resolutions made by the Council that will influence the District Plan include:</w:t>
      </w:r>
    </w:p>
    <w:p w14:paraId="76311935" w14:textId="2690A3E8" w:rsidR="009C4E6C" w:rsidRPr="004979E0" w:rsidRDefault="009C4E6C" w:rsidP="00274619">
      <w:pPr>
        <w:pStyle w:val="ListParagraph"/>
        <w:numPr>
          <w:ilvl w:val="0"/>
          <w:numId w:val="15"/>
        </w:numPr>
        <w:spacing w:after="160" w:line="259" w:lineRule="auto"/>
        <w:ind w:left="360"/>
        <w:rPr>
          <w:rFonts w:ascii="Arial" w:hAnsi="Arial" w:cs="Arial"/>
          <w:color w:val="32433B" w:themeColor="text1"/>
          <w:sz w:val="22"/>
          <w:szCs w:val="28"/>
        </w:rPr>
      </w:pPr>
      <w:r w:rsidRPr="004979E0">
        <w:rPr>
          <w:rFonts w:ascii="Arial" w:hAnsi="Arial" w:cs="Arial"/>
          <w:color w:val="32433B" w:themeColor="text1"/>
          <w:sz w:val="22"/>
          <w:szCs w:val="28"/>
        </w:rPr>
        <w:t>Intensification and more mixed use within the existing urban area</w:t>
      </w:r>
      <w:r w:rsidR="00F10EDB" w:rsidRPr="004979E0">
        <w:rPr>
          <w:rFonts w:ascii="Arial" w:hAnsi="Arial" w:cs="Arial"/>
          <w:color w:val="32433B" w:themeColor="text1"/>
          <w:sz w:val="22"/>
          <w:szCs w:val="28"/>
        </w:rPr>
        <w:t>,</w:t>
      </w:r>
      <w:r w:rsidRPr="004979E0">
        <w:rPr>
          <w:rFonts w:ascii="Arial" w:hAnsi="Arial" w:cs="Arial"/>
          <w:color w:val="32433B" w:themeColor="text1"/>
          <w:sz w:val="22"/>
          <w:szCs w:val="28"/>
        </w:rPr>
        <w:t xml:space="preserve"> which supports the </w:t>
      </w:r>
      <w:r w:rsidR="00C77F8A" w:rsidRPr="004979E0">
        <w:rPr>
          <w:rFonts w:ascii="Arial" w:hAnsi="Arial" w:cs="Arial"/>
          <w:color w:val="32433B" w:themeColor="text1"/>
          <w:sz w:val="22"/>
          <w:szCs w:val="28"/>
        </w:rPr>
        <w:t>c</w:t>
      </w:r>
      <w:r w:rsidRPr="004979E0">
        <w:rPr>
          <w:rFonts w:ascii="Arial" w:hAnsi="Arial" w:cs="Arial"/>
          <w:color w:val="32433B" w:themeColor="text1"/>
          <w:sz w:val="22"/>
          <w:szCs w:val="28"/>
        </w:rPr>
        <w:t xml:space="preserve">ity’s goal of becoming carbon neutral by 2050.  </w:t>
      </w:r>
    </w:p>
    <w:p w14:paraId="54A1081B" w14:textId="34779476" w:rsidR="009C4E6C" w:rsidRPr="004979E0" w:rsidRDefault="009C4E6C" w:rsidP="00274619">
      <w:pPr>
        <w:pStyle w:val="ListParagraph"/>
        <w:numPr>
          <w:ilvl w:val="0"/>
          <w:numId w:val="15"/>
        </w:numPr>
        <w:spacing w:after="160" w:line="259" w:lineRule="auto"/>
        <w:ind w:left="360"/>
        <w:rPr>
          <w:rFonts w:ascii="Arial" w:hAnsi="Arial" w:cs="Arial"/>
          <w:color w:val="32433B" w:themeColor="text1"/>
          <w:sz w:val="22"/>
          <w:szCs w:val="28"/>
        </w:rPr>
      </w:pPr>
      <w:r w:rsidRPr="004979E0">
        <w:rPr>
          <w:rFonts w:ascii="Arial" w:hAnsi="Arial" w:cs="Arial"/>
          <w:color w:val="32433B" w:themeColor="text1"/>
          <w:sz w:val="22"/>
          <w:szCs w:val="28"/>
          <w:lang w:val="en-GB"/>
        </w:rPr>
        <w:t xml:space="preserve">Remove standards requiring 1.5m front yard and 1m side yards in the medium and </w:t>
      </w:r>
      <w:r w:rsidR="00F10EDB" w:rsidRPr="004979E0">
        <w:rPr>
          <w:rFonts w:ascii="Arial" w:hAnsi="Arial" w:cs="Arial"/>
          <w:color w:val="32433B" w:themeColor="text1"/>
          <w:sz w:val="22"/>
          <w:szCs w:val="28"/>
          <w:lang w:val="en-GB"/>
        </w:rPr>
        <w:t>high-density</w:t>
      </w:r>
      <w:r w:rsidRPr="004979E0">
        <w:rPr>
          <w:rFonts w:ascii="Arial" w:hAnsi="Arial" w:cs="Arial"/>
          <w:color w:val="32433B" w:themeColor="text1"/>
          <w:sz w:val="22"/>
          <w:szCs w:val="28"/>
          <w:lang w:val="en-GB"/>
        </w:rPr>
        <w:t xml:space="preserve"> residential zones.</w:t>
      </w:r>
    </w:p>
    <w:p w14:paraId="40C0DC55" w14:textId="77777777" w:rsidR="009C4E6C" w:rsidRPr="004979E0" w:rsidRDefault="009C4E6C" w:rsidP="00274619">
      <w:pPr>
        <w:pStyle w:val="ListParagraph"/>
        <w:numPr>
          <w:ilvl w:val="0"/>
          <w:numId w:val="15"/>
        </w:numPr>
        <w:spacing w:after="160" w:line="259" w:lineRule="auto"/>
        <w:ind w:left="360"/>
        <w:rPr>
          <w:rFonts w:ascii="Arial" w:hAnsi="Arial" w:cs="Arial"/>
          <w:color w:val="32433B" w:themeColor="text1"/>
          <w:sz w:val="22"/>
          <w:szCs w:val="28"/>
        </w:rPr>
      </w:pPr>
      <w:r w:rsidRPr="004979E0">
        <w:rPr>
          <w:rFonts w:ascii="Arial" w:hAnsi="Arial" w:cs="Arial"/>
          <w:color w:val="32433B" w:themeColor="text1"/>
          <w:sz w:val="22"/>
          <w:szCs w:val="28"/>
          <w:lang w:val="en-GB"/>
        </w:rPr>
        <w:t>Investigate the use of a targeted rate on land in identified growth areas of the city where additional height has been enabled by the PDP to fund an (affordable) housing fund as part of the wider review of the Rating Policy.</w:t>
      </w:r>
    </w:p>
    <w:p w14:paraId="41D191A1" w14:textId="77777777" w:rsidR="009C4E6C" w:rsidRPr="004979E0" w:rsidRDefault="009C4E6C" w:rsidP="00274619">
      <w:pPr>
        <w:pStyle w:val="ListParagraph"/>
        <w:numPr>
          <w:ilvl w:val="0"/>
          <w:numId w:val="15"/>
        </w:numPr>
        <w:spacing w:after="160" w:line="259" w:lineRule="auto"/>
        <w:ind w:left="360"/>
        <w:rPr>
          <w:rFonts w:ascii="Arial" w:hAnsi="Arial" w:cs="Arial"/>
          <w:color w:val="32433B" w:themeColor="text1"/>
          <w:sz w:val="22"/>
          <w:szCs w:val="28"/>
        </w:rPr>
      </w:pPr>
      <w:r w:rsidRPr="004979E0">
        <w:rPr>
          <w:rFonts w:ascii="Arial" w:hAnsi="Arial" w:cs="Arial"/>
          <w:color w:val="32433B" w:themeColor="text1"/>
          <w:sz w:val="22"/>
          <w:szCs w:val="28"/>
          <w:lang w:val="en-GB"/>
        </w:rPr>
        <w:t>Investigate options to incentivise development on underdeveloped land as part of the wider review of the Rating Policy, and a targeted rate on underdeveloped land in the city centre, metropolitan, local and neighbourhood centres.</w:t>
      </w:r>
    </w:p>
    <w:p w14:paraId="1FCCA4C8" w14:textId="04802AFD" w:rsidR="009C4E6C" w:rsidRPr="004979E0" w:rsidRDefault="009C4E6C" w:rsidP="00274619">
      <w:pPr>
        <w:pStyle w:val="ListParagraph"/>
        <w:numPr>
          <w:ilvl w:val="0"/>
          <w:numId w:val="15"/>
        </w:numPr>
        <w:spacing w:after="160" w:line="259" w:lineRule="auto"/>
        <w:ind w:left="360"/>
        <w:rPr>
          <w:rFonts w:ascii="Arial" w:hAnsi="Arial" w:cs="Arial"/>
          <w:color w:val="32433B" w:themeColor="text1"/>
          <w:sz w:val="22"/>
          <w:szCs w:val="28"/>
        </w:rPr>
      </w:pPr>
      <w:r w:rsidRPr="004979E0">
        <w:rPr>
          <w:rFonts w:ascii="Arial" w:hAnsi="Arial" w:cs="Arial"/>
          <w:color w:val="32433B" w:themeColor="text1"/>
          <w:sz w:val="22"/>
          <w:szCs w:val="28"/>
          <w:lang w:val="en-GB"/>
        </w:rPr>
        <w:t>Removal of Johnsonville as a rapid transit line. This means that the walking catchment areas and additional height enabled around the rail stations will no longer apply.</w:t>
      </w:r>
      <w:r w:rsidRPr="004979E0">
        <w:rPr>
          <w:rFonts w:ascii="Arial" w:hAnsi="Arial" w:cs="Arial"/>
          <w:color w:val="32433B" w:themeColor="text1"/>
          <w:sz w:val="22"/>
          <w:szCs w:val="28"/>
        </w:rPr>
        <w:t xml:space="preserve"> </w:t>
      </w:r>
    </w:p>
    <w:p w14:paraId="08DA5797" w14:textId="63A6BF13" w:rsidR="009C4E6C" w:rsidRPr="004979E0" w:rsidRDefault="009C4E6C" w:rsidP="6CA26C54">
      <w:pPr>
        <w:pStyle w:val="ListParagraph"/>
        <w:numPr>
          <w:ilvl w:val="0"/>
          <w:numId w:val="15"/>
        </w:numPr>
        <w:spacing w:after="160" w:line="259" w:lineRule="auto"/>
        <w:ind w:left="360"/>
        <w:rPr>
          <w:rFonts w:ascii="Arial" w:hAnsi="Arial" w:cs="Arial"/>
          <w:color w:val="32433B" w:themeColor="text1"/>
          <w:sz w:val="22"/>
          <w:szCs w:val="28"/>
        </w:rPr>
      </w:pPr>
      <w:r w:rsidRPr="004979E0">
        <w:rPr>
          <w:rFonts w:ascii="Arial" w:hAnsi="Arial" w:cs="Arial"/>
          <w:color w:val="32433B" w:themeColor="text1"/>
          <w:sz w:val="22"/>
          <w:szCs w:val="28"/>
        </w:rPr>
        <w:t xml:space="preserve">The application of the NPS-UD requirements for urban density in the Crofton Downs, Ngaio and Khandallah will shift from walkable catchments surrounding the railway stations to the centres-based growth approach in these communities.  </w:t>
      </w:r>
    </w:p>
    <w:p w14:paraId="3B5EE18C" w14:textId="77777777" w:rsidR="009C4E6C" w:rsidRPr="004979E0" w:rsidRDefault="009C4E6C" w:rsidP="00274619">
      <w:pPr>
        <w:pStyle w:val="ListParagraph"/>
        <w:numPr>
          <w:ilvl w:val="0"/>
          <w:numId w:val="15"/>
        </w:numPr>
        <w:spacing w:after="160" w:line="259" w:lineRule="auto"/>
        <w:ind w:left="360"/>
        <w:rPr>
          <w:rFonts w:ascii="Arial" w:hAnsi="Arial" w:cs="Arial"/>
          <w:color w:val="32433B" w:themeColor="text1"/>
          <w:sz w:val="22"/>
          <w:szCs w:val="28"/>
        </w:rPr>
      </w:pPr>
      <w:r w:rsidRPr="004979E0">
        <w:rPr>
          <w:rFonts w:ascii="Arial" w:hAnsi="Arial" w:cs="Arial"/>
          <w:color w:val="32433B" w:themeColor="text1"/>
          <w:sz w:val="22"/>
          <w:szCs w:val="28"/>
          <w:lang w:val="en-GB"/>
        </w:rPr>
        <w:t xml:space="preserve">Agree that the walking catchments recommended by officers, in respect of the spatial plan, to be reinstated as follows:  </w:t>
      </w:r>
    </w:p>
    <w:p w14:paraId="41FF7959" w14:textId="1BEA3F04" w:rsidR="009C4E6C" w:rsidRPr="004979E0" w:rsidRDefault="009C4E6C" w:rsidP="00274619">
      <w:pPr>
        <w:pStyle w:val="ListParagraph"/>
        <w:numPr>
          <w:ilvl w:val="0"/>
          <w:numId w:val="14"/>
        </w:numPr>
        <w:spacing w:after="160" w:line="259" w:lineRule="auto"/>
        <w:ind w:left="720"/>
        <w:rPr>
          <w:rFonts w:ascii="Arial" w:hAnsi="Arial" w:cs="Arial"/>
          <w:color w:val="32433B" w:themeColor="text1"/>
          <w:sz w:val="22"/>
          <w:szCs w:val="28"/>
        </w:rPr>
      </w:pPr>
      <w:r w:rsidRPr="004979E0">
        <w:rPr>
          <w:rFonts w:ascii="Arial" w:hAnsi="Arial" w:cs="Arial"/>
          <w:color w:val="32433B" w:themeColor="text1"/>
          <w:sz w:val="22"/>
          <w:szCs w:val="28"/>
          <w:lang w:val="en-GB"/>
        </w:rPr>
        <w:t>10 mins walking catchment around City Centre Zone (CCZ) and metropolitan centres except where limited by natural hazard</w:t>
      </w:r>
      <w:r w:rsidR="0023091B" w:rsidRPr="004979E0">
        <w:rPr>
          <w:rFonts w:ascii="Arial" w:hAnsi="Arial" w:cs="Arial"/>
          <w:color w:val="32433B" w:themeColor="text1"/>
          <w:sz w:val="22"/>
          <w:szCs w:val="28"/>
          <w:lang w:val="en-GB"/>
        </w:rPr>
        <w:t>.</w:t>
      </w:r>
    </w:p>
    <w:p w14:paraId="00DF1BBC" w14:textId="77777777" w:rsidR="009C4E6C" w:rsidRPr="004979E0" w:rsidRDefault="009C4E6C" w:rsidP="00274619">
      <w:pPr>
        <w:pStyle w:val="ListParagraph"/>
        <w:numPr>
          <w:ilvl w:val="0"/>
          <w:numId w:val="14"/>
        </w:numPr>
        <w:spacing w:after="160" w:line="259" w:lineRule="auto"/>
        <w:ind w:left="720"/>
        <w:rPr>
          <w:rFonts w:ascii="Arial" w:hAnsi="Arial" w:cs="Arial"/>
          <w:color w:val="32433B" w:themeColor="text1"/>
          <w:sz w:val="22"/>
          <w:szCs w:val="28"/>
        </w:rPr>
      </w:pPr>
      <w:r w:rsidRPr="004979E0">
        <w:rPr>
          <w:rFonts w:ascii="Arial" w:hAnsi="Arial" w:cs="Arial"/>
          <w:color w:val="32433B" w:themeColor="text1"/>
          <w:sz w:val="22"/>
          <w:szCs w:val="28"/>
          <w:lang w:val="en-GB"/>
        </w:rPr>
        <w:t xml:space="preserve">10 mins walking catchment around Tawa and </w:t>
      </w:r>
      <w:proofErr w:type="spellStart"/>
      <w:r w:rsidRPr="004979E0">
        <w:rPr>
          <w:rFonts w:ascii="Arial" w:hAnsi="Arial" w:cs="Arial"/>
          <w:color w:val="32433B" w:themeColor="text1"/>
          <w:sz w:val="22"/>
          <w:szCs w:val="28"/>
          <w:lang w:val="en-GB"/>
        </w:rPr>
        <w:t>Kenepuru</w:t>
      </w:r>
      <w:proofErr w:type="spellEnd"/>
      <w:r w:rsidRPr="004979E0">
        <w:rPr>
          <w:rFonts w:ascii="Arial" w:hAnsi="Arial" w:cs="Arial"/>
          <w:color w:val="32433B" w:themeColor="text1"/>
          <w:sz w:val="22"/>
          <w:szCs w:val="28"/>
          <w:lang w:val="en-GB"/>
        </w:rPr>
        <w:t xml:space="preserve"> stations.    </w:t>
      </w:r>
    </w:p>
    <w:p w14:paraId="25A83645" w14:textId="00919094" w:rsidR="003D2F31" w:rsidRPr="003D2F31" w:rsidRDefault="009C4E6C" w:rsidP="003D2F31">
      <w:pPr>
        <w:pStyle w:val="ListParagraph"/>
        <w:numPr>
          <w:ilvl w:val="0"/>
          <w:numId w:val="14"/>
        </w:numPr>
        <w:spacing w:after="160" w:line="259" w:lineRule="auto"/>
        <w:ind w:left="720"/>
        <w:jc w:val="left"/>
        <w:rPr>
          <w:rFonts w:ascii="Arial" w:hAnsi="Arial" w:cs="Arial"/>
          <w:color w:val="32433B" w:themeColor="text1"/>
          <w:szCs w:val="20"/>
        </w:rPr>
      </w:pPr>
      <w:r w:rsidRPr="004979E0">
        <w:rPr>
          <w:rFonts w:ascii="Arial" w:hAnsi="Arial" w:cs="Arial"/>
          <w:color w:val="32433B" w:themeColor="text1"/>
          <w:sz w:val="22"/>
          <w:szCs w:val="28"/>
          <w:lang w:val="en-GB"/>
        </w:rPr>
        <w:lastRenderedPageBreak/>
        <w:t>5 mins walking catchment around the other stations designated as rapid transit along the Hutt/Melling Kapiti lines.</w:t>
      </w:r>
    </w:p>
    <w:p w14:paraId="3D7FF325" w14:textId="5C92FEB9" w:rsidR="00370822" w:rsidRPr="009B732A" w:rsidRDefault="0098006C" w:rsidP="004E6B22">
      <w:pPr>
        <w:pStyle w:val="2aVS-SubheadingOnWhiteBackground"/>
        <w:rPr>
          <w:rFonts w:ascii="Arial" w:hAnsi="Arial" w:cs="Arial"/>
          <w:color w:val="32433B" w:themeColor="text1"/>
        </w:rPr>
      </w:pPr>
      <w:bookmarkStart w:id="78" w:name="_Toc169176501"/>
      <w:r w:rsidRPr="009B732A">
        <w:rPr>
          <w:rFonts w:ascii="Arial" w:hAnsi="Arial" w:cs="Arial"/>
          <w:color w:val="32433B" w:themeColor="text1"/>
        </w:rPr>
        <w:t>Our City Tomorrow</w:t>
      </w:r>
      <w:r w:rsidR="00B73EF5" w:rsidRPr="009B732A">
        <w:rPr>
          <w:rFonts w:ascii="Arial" w:hAnsi="Arial" w:cs="Arial"/>
          <w:color w:val="32433B" w:themeColor="text1"/>
        </w:rPr>
        <w:t xml:space="preserve"> </w:t>
      </w:r>
      <w:r w:rsidR="00370822" w:rsidRPr="009B732A">
        <w:rPr>
          <w:rFonts w:ascii="Arial" w:hAnsi="Arial" w:cs="Arial"/>
          <w:color w:val="32433B" w:themeColor="text1"/>
        </w:rPr>
        <w:t>Spatial Plan</w:t>
      </w:r>
      <w:bookmarkEnd w:id="78"/>
    </w:p>
    <w:p w14:paraId="3C059692" w14:textId="2CA52092" w:rsidR="00AB409C" w:rsidRPr="003D2F31" w:rsidRDefault="008E7751" w:rsidP="00370822">
      <w:pPr>
        <w:pStyle w:val="Subheading2onWhiteBackground"/>
        <w:rPr>
          <w:rFonts w:ascii="Arial" w:hAnsi="Arial" w:cs="Arial"/>
          <w:color w:val="32433B" w:themeColor="text1"/>
          <w:sz w:val="22"/>
          <w:szCs w:val="22"/>
        </w:rPr>
      </w:pPr>
      <w:r w:rsidRPr="003D2F31">
        <w:rPr>
          <w:rFonts w:ascii="Arial" w:hAnsi="Arial" w:cs="Arial"/>
          <w:color w:val="32433B" w:themeColor="text1"/>
          <w:sz w:val="22"/>
          <w:szCs w:val="22"/>
          <w:lang w:val="en-GB"/>
        </w:rPr>
        <w:t>He Mahere Mokowā mō Pōneke</w:t>
      </w:r>
      <w:r w:rsidR="00B73EF5" w:rsidRPr="003D2F31">
        <w:rPr>
          <w:rFonts w:ascii="Arial" w:hAnsi="Arial" w:cs="Arial"/>
          <w:color w:val="32433B" w:themeColor="text1"/>
          <w:sz w:val="22"/>
          <w:szCs w:val="22"/>
        </w:rPr>
        <w:t>: A SpaTial Plan for Wellington City</w:t>
      </w:r>
      <w:r w:rsidR="00C16281" w:rsidRPr="003D2F31">
        <w:rPr>
          <w:rFonts w:ascii="Arial" w:hAnsi="Arial" w:cs="Arial"/>
          <w:color w:val="32433B" w:themeColor="text1"/>
          <w:sz w:val="22"/>
          <w:szCs w:val="22"/>
        </w:rPr>
        <w:t xml:space="preserve"> 2021</w:t>
      </w:r>
    </w:p>
    <w:p w14:paraId="1E112429" w14:textId="6A873062" w:rsidR="000C3B3D" w:rsidRPr="003D2F31" w:rsidRDefault="000C3B3D" w:rsidP="000C3B3D">
      <w:pPr>
        <w:pStyle w:val="Bodytextonwhitebackground"/>
        <w:rPr>
          <w:rFonts w:ascii="Arial" w:hAnsi="Arial" w:cs="Arial"/>
          <w:color w:val="32433B" w:themeColor="text1"/>
          <w:sz w:val="22"/>
          <w:szCs w:val="20"/>
        </w:rPr>
      </w:pPr>
      <w:r w:rsidRPr="003D2F31">
        <w:rPr>
          <w:rFonts w:ascii="Arial" w:hAnsi="Arial" w:cs="Arial"/>
          <w:color w:val="32433B" w:themeColor="text1"/>
          <w:sz w:val="22"/>
          <w:szCs w:val="20"/>
        </w:rPr>
        <w:t xml:space="preserve">The Spatial Plan is a blueprint for the </w:t>
      </w:r>
      <w:r w:rsidR="00C77F8A" w:rsidRPr="003D2F31">
        <w:rPr>
          <w:rFonts w:ascii="Arial" w:hAnsi="Arial" w:cs="Arial"/>
          <w:color w:val="32433B" w:themeColor="text1"/>
          <w:sz w:val="22"/>
          <w:szCs w:val="20"/>
        </w:rPr>
        <w:t>c</w:t>
      </w:r>
      <w:r w:rsidRPr="003D2F31">
        <w:rPr>
          <w:rFonts w:ascii="Arial" w:hAnsi="Arial" w:cs="Arial"/>
          <w:color w:val="32433B" w:themeColor="text1"/>
          <w:sz w:val="22"/>
          <w:szCs w:val="20"/>
        </w:rPr>
        <w:t>ity, setting out a plan of action for where and how the city should grow and develop over the next 30 years. It takes account of key influences including Wellington’s Regional Growth Framework, Let’s Get Wellington Moving, national planning direction, infrastructure capacity and delivery schedules, climate change and natural hazards resilience.</w:t>
      </w:r>
    </w:p>
    <w:p w14:paraId="12A4FD02" w14:textId="10874A7D" w:rsidR="000C3B3D" w:rsidRPr="003D2F31" w:rsidRDefault="003A52D7" w:rsidP="000C3B3D">
      <w:pPr>
        <w:pStyle w:val="Bodytextonwhitebackground"/>
        <w:rPr>
          <w:rFonts w:ascii="Arial" w:hAnsi="Arial" w:cs="Arial"/>
          <w:color w:val="32433B" w:themeColor="text1"/>
          <w:sz w:val="22"/>
          <w:szCs w:val="20"/>
        </w:rPr>
      </w:pPr>
      <w:r w:rsidRPr="003D2F31">
        <w:rPr>
          <w:rFonts w:ascii="Arial" w:hAnsi="Arial" w:cs="Arial"/>
          <w:color w:val="32433B" w:themeColor="text1"/>
          <w:sz w:val="22"/>
          <w:szCs w:val="20"/>
        </w:rPr>
        <w:t>T</w:t>
      </w:r>
      <w:r w:rsidR="000C3B3D" w:rsidRPr="003D2F31">
        <w:rPr>
          <w:rFonts w:ascii="Arial" w:hAnsi="Arial" w:cs="Arial"/>
          <w:color w:val="32433B" w:themeColor="text1"/>
          <w:sz w:val="22"/>
          <w:szCs w:val="20"/>
        </w:rPr>
        <w:t xml:space="preserve">he growth plan for the city includes the growth spine concept and the location of future growth </w:t>
      </w:r>
      <w:r w:rsidR="00A171C9" w:rsidRPr="003D2F31">
        <w:rPr>
          <w:rFonts w:ascii="Arial" w:hAnsi="Arial" w:cs="Arial"/>
          <w:color w:val="32433B" w:themeColor="text1"/>
          <w:sz w:val="22"/>
          <w:szCs w:val="20"/>
        </w:rPr>
        <w:t xml:space="preserve">areas </w:t>
      </w:r>
      <w:r w:rsidR="000C3B3D" w:rsidRPr="003D2F31">
        <w:rPr>
          <w:rFonts w:ascii="Arial" w:hAnsi="Arial" w:cs="Arial"/>
          <w:color w:val="32433B" w:themeColor="text1"/>
          <w:sz w:val="22"/>
          <w:szCs w:val="20"/>
        </w:rPr>
        <w:t xml:space="preserve">(greenfield and infill). The growth areas </w:t>
      </w:r>
      <w:r w:rsidR="00A171C9" w:rsidRPr="003D2F31">
        <w:rPr>
          <w:rFonts w:ascii="Arial" w:hAnsi="Arial" w:cs="Arial"/>
          <w:color w:val="32433B" w:themeColor="text1"/>
          <w:sz w:val="22"/>
          <w:szCs w:val="20"/>
        </w:rPr>
        <w:t>are in</w:t>
      </w:r>
      <w:r w:rsidR="000C3B3D" w:rsidRPr="003D2F31">
        <w:rPr>
          <w:rFonts w:ascii="Arial" w:hAnsi="Arial" w:cs="Arial"/>
          <w:color w:val="32433B" w:themeColor="text1"/>
          <w:sz w:val="22"/>
          <w:szCs w:val="20"/>
        </w:rPr>
        <w:t xml:space="preserve"> the central city, inner suburbs, </w:t>
      </w:r>
      <w:r w:rsidR="00A171C9" w:rsidRPr="003D2F31">
        <w:rPr>
          <w:rFonts w:ascii="Arial" w:hAnsi="Arial" w:cs="Arial"/>
          <w:color w:val="32433B" w:themeColor="text1"/>
          <w:sz w:val="22"/>
          <w:szCs w:val="20"/>
        </w:rPr>
        <w:t xml:space="preserve">in </w:t>
      </w:r>
      <w:r w:rsidR="000C3B3D" w:rsidRPr="003D2F31">
        <w:rPr>
          <w:rFonts w:ascii="Arial" w:hAnsi="Arial" w:cs="Arial"/>
          <w:color w:val="32433B" w:themeColor="text1"/>
          <w:sz w:val="22"/>
          <w:szCs w:val="20"/>
        </w:rPr>
        <w:t>proximity to key suburban centres</w:t>
      </w:r>
      <w:r w:rsidR="004A6A07" w:rsidRPr="003D2F31">
        <w:rPr>
          <w:rFonts w:ascii="Arial" w:hAnsi="Arial" w:cs="Arial"/>
          <w:color w:val="32433B" w:themeColor="text1"/>
          <w:sz w:val="22"/>
          <w:szCs w:val="20"/>
        </w:rPr>
        <w:t>,</w:t>
      </w:r>
      <w:r w:rsidR="000C3B3D" w:rsidRPr="003D2F31">
        <w:rPr>
          <w:rFonts w:ascii="Arial" w:hAnsi="Arial" w:cs="Arial"/>
          <w:color w:val="32433B" w:themeColor="text1"/>
          <w:sz w:val="22"/>
          <w:szCs w:val="20"/>
        </w:rPr>
        <w:t xml:space="preserve"> and around existing/planned rapid transit stops.</w:t>
      </w:r>
    </w:p>
    <w:p w14:paraId="2532184D" w14:textId="68D0371B" w:rsidR="00DB1C43" w:rsidRDefault="00DB1C43" w:rsidP="00DB1C43">
      <w:pPr>
        <w:pStyle w:val="Bodytextonwhitebackground"/>
        <w:rPr>
          <w:rFonts w:ascii="Arial" w:hAnsi="Arial" w:cs="Arial"/>
          <w:color w:val="32433B" w:themeColor="text1"/>
          <w:sz w:val="22"/>
          <w:szCs w:val="20"/>
        </w:rPr>
      </w:pPr>
      <w:r w:rsidRPr="003D2F31">
        <w:rPr>
          <w:rFonts w:ascii="Arial" w:hAnsi="Arial" w:cs="Arial"/>
          <w:color w:val="32433B" w:themeColor="text1"/>
          <w:sz w:val="22"/>
          <w:szCs w:val="20"/>
        </w:rPr>
        <w:t xml:space="preserve">Table 3.1 outlines the infrastructure investment priorities included in the Spatial Plan </w:t>
      </w:r>
      <w:r w:rsidR="001870BA" w:rsidRPr="003D2F31">
        <w:rPr>
          <w:rFonts w:ascii="Arial" w:hAnsi="Arial" w:cs="Arial"/>
          <w:color w:val="32433B" w:themeColor="text1"/>
          <w:sz w:val="22"/>
          <w:szCs w:val="20"/>
        </w:rPr>
        <w:t xml:space="preserve">to support growth. </w:t>
      </w:r>
      <w:r w:rsidR="00B91DF2" w:rsidRPr="003D2F31">
        <w:rPr>
          <w:rFonts w:ascii="Arial" w:hAnsi="Arial" w:cs="Arial"/>
          <w:color w:val="32433B" w:themeColor="text1"/>
          <w:sz w:val="22"/>
          <w:szCs w:val="20"/>
        </w:rPr>
        <w:t xml:space="preserve">This provides an understanding of </w:t>
      </w:r>
      <w:r w:rsidR="005024A9" w:rsidRPr="003D2F31">
        <w:rPr>
          <w:rFonts w:ascii="Arial" w:hAnsi="Arial" w:cs="Arial"/>
          <w:color w:val="32433B" w:themeColor="text1"/>
          <w:sz w:val="22"/>
          <w:szCs w:val="20"/>
        </w:rPr>
        <w:t xml:space="preserve">the timing of facilitated </w:t>
      </w:r>
      <w:r w:rsidR="00B91DF2" w:rsidRPr="003D2F31">
        <w:rPr>
          <w:rFonts w:ascii="Arial" w:hAnsi="Arial" w:cs="Arial"/>
          <w:color w:val="32433B" w:themeColor="text1"/>
          <w:sz w:val="22"/>
          <w:szCs w:val="20"/>
        </w:rPr>
        <w:t>growth</w:t>
      </w:r>
      <w:r w:rsidR="005024A9" w:rsidRPr="003D2F31">
        <w:rPr>
          <w:rFonts w:ascii="Arial" w:hAnsi="Arial" w:cs="Arial"/>
          <w:color w:val="32433B" w:themeColor="text1"/>
          <w:sz w:val="22"/>
          <w:szCs w:val="20"/>
        </w:rPr>
        <w:t>.</w:t>
      </w:r>
    </w:p>
    <w:p w14:paraId="7C68F2A1" w14:textId="77777777" w:rsidR="00102832" w:rsidRPr="003D2F31" w:rsidRDefault="00102832" w:rsidP="00DB1C43">
      <w:pPr>
        <w:pStyle w:val="Bodytextonwhitebackground"/>
        <w:rPr>
          <w:rFonts w:ascii="Arial" w:hAnsi="Arial" w:cs="Arial"/>
          <w:color w:val="32433B" w:themeColor="text1"/>
          <w:sz w:val="22"/>
          <w:szCs w:val="20"/>
        </w:rPr>
      </w:pPr>
    </w:p>
    <w:p w14:paraId="00BCD7BE" w14:textId="0DDB027D" w:rsidR="0016598B" w:rsidRPr="003D2F31" w:rsidRDefault="0016598B" w:rsidP="0016598B">
      <w:pPr>
        <w:pStyle w:val="TableTitle"/>
        <w:rPr>
          <w:rFonts w:ascii="Arial" w:hAnsi="Arial" w:cs="Arial"/>
          <w:color w:val="32433B" w:themeColor="text1"/>
          <w:sz w:val="20"/>
          <w:szCs w:val="24"/>
        </w:rPr>
      </w:pPr>
      <w:r w:rsidRPr="00102832">
        <w:rPr>
          <w:rFonts w:ascii="Arial" w:hAnsi="Arial" w:cs="Arial"/>
          <w:color w:val="32433B" w:themeColor="text1"/>
          <w:sz w:val="22"/>
          <w:szCs w:val="28"/>
        </w:rPr>
        <w:t>Table 3.1 Infrastructure Investment priorities to support growth</w:t>
      </w:r>
    </w:p>
    <w:tbl>
      <w:tblPr>
        <w:tblStyle w:val="GridTable4"/>
        <w:tblW w:w="0" w:type="auto"/>
        <w:tblLook w:val="04A0" w:firstRow="1" w:lastRow="0" w:firstColumn="1" w:lastColumn="0" w:noHBand="0" w:noVBand="1"/>
      </w:tblPr>
      <w:tblGrid>
        <w:gridCol w:w="3207"/>
        <w:gridCol w:w="1891"/>
        <w:gridCol w:w="4524"/>
      </w:tblGrid>
      <w:tr w:rsidR="003D2F31" w:rsidRPr="009B732A" w14:paraId="4FBF6ACF" w14:textId="77777777" w:rsidTr="003D2F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shd w:val="clear" w:color="auto" w:fill="FFFFFF" w:themeFill="background1"/>
          </w:tcPr>
          <w:p w14:paraId="33DAB50B" w14:textId="59279C9B" w:rsidR="003D2F31" w:rsidRPr="00102832" w:rsidRDefault="00102832" w:rsidP="0016598B">
            <w:pPr>
              <w:pStyle w:val="TableTextonWhite"/>
              <w:rPr>
                <w:rFonts w:ascii="Arial" w:hAnsi="Arial" w:cs="Arial"/>
                <w:color w:val="32433B" w:themeColor="text1"/>
                <w:sz w:val="20"/>
                <w:szCs w:val="28"/>
              </w:rPr>
            </w:pPr>
            <w:r w:rsidRPr="00102832">
              <w:rPr>
                <w:rFonts w:ascii="Arial" w:hAnsi="Arial" w:cs="Arial"/>
                <w:color w:val="32433B" w:themeColor="text1"/>
                <w:sz w:val="20"/>
                <w:szCs w:val="28"/>
              </w:rPr>
              <w:t>T</w:t>
            </w:r>
            <w:r w:rsidRPr="00102832">
              <w:rPr>
                <w:rFonts w:ascii="Arial" w:hAnsi="Arial" w:cs="Arial"/>
                <w:color w:val="32433B" w:themeColor="text1"/>
                <w:sz w:val="20"/>
                <w:szCs w:val="28"/>
              </w:rPr>
              <w:t>imeframe for investment</w:t>
            </w:r>
          </w:p>
        </w:tc>
        <w:tc>
          <w:tcPr>
            <w:tcW w:w="1891" w:type="dxa"/>
            <w:shd w:val="clear" w:color="auto" w:fill="FFFFFF" w:themeFill="background1"/>
          </w:tcPr>
          <w:p w14:paraId="68602F13" w14:textId="1B8E4917" w:rsidR="003D2F31" w:rsidRPr="00102832" w:rsidRDefault="00102832" w:rsidP="0016598B">
            <w:pPr>
              <w:pStyle w:val="TableTextonWhite"/>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b w:val="0"/>
                <w:bCs w:val="0"/>
                <w:color w:val="32433B" w:themeColor="text1"/>
                <w:sz w:val="20"/>
                <w:szCs w:val="28"/>
              </w:rPr>
              <w:t>G</w:t>
            </w:r>
            <w:r w:rsidRPr="00102832">
              <w:rPr>
                <w:rFonts w:ascii="Arial" w:hAnsi="Arial" w:cs="Arial"/>
                <w:color w:val="32433B" w:themeColor="text1"/>
                <w:sz w:val="20"/>
                <w:szCs w:val="28"/>
              </w:rPr>
              <w:t>rowth areas</w:t>
            </w:r>
          </w:p>
        </w:tc>
        <w:tc>
          <w:tcPr>
            <w:tcW w:w="4524" w:type="dxa"/>
            <w:shd w:val="clear" w:color="auto" w:fill="FFFFFF" w:themeFill="background1"/>
          </w:tcPr>
          <w:p w14:paraId="4CFAE210" w14:textId="154F6A0E" w:rsidR="003D2F31" w:rsidRPr="00102832" w:rsidRDefault="00102832" w:rsidP="00102832">
            <w:pPr>
              <w:pStyle w:val="BulletPointsinTable"/>
              <w:numPr>
                <w:ilvl w:val="0"/>
                <w:numId w:val="0"/>
              </w:numPr>
              <w:ind w:left="284" w:hanging="284"/>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b w:val="0"/>
                <w:bCs w:val="0"/>
                <w:color w:val="32433B" w:themeColor="text1"/>
                <w:sz w:val="20"/>
                <w:szCs w:val="28"/>
              </w:rPr>
              <w:t>C</w:t>
            </w:r>
            <w:r w:rsidR="003D2F31" w:rsidRPr="00102832">
              <w:rPr>
                <w:rFonts w:ascii="Arial" w:hAnsi="Arial" w:cs="Arial"/>
                <w:color w:val="32433B" w:themeColor="text1"/>
                <w:sz w:val="20"/>
                <w:szCs w:val="28"/>
              </w:rPr>
              <w:t>onsiderations</w:t>
            </w:r>
          </w:p>
        </w:tc>
      </w:tr>
      <w:tr w:rsidR="00866142" w:rsidRPr="009B732A" w14:paraId="01AEE0B0" w14:textId="77777777" w:rsidTr="00637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0C2B17F8" w14:textId="77777777" w:rsidR="00D64179" w:rsidRPr="00102832" w:rsidRDefault="0016598B" w:rsidP="0016598B">
            <w:pPr>
              <w:pStyle w:val="TableTextonWhite"/>
              <w:rPr>
                <w:rFonts w:ascii="Arial" w:hAnsi="Arial" w:cs="Arial"/>
                <w:b w:val="0"/>
                <w:bCs w:val="0"/>
                <w:color w:val="32433B" w:themeColor="text1"/>
                <w:sz w:val="20"/>
                <w:szCs w:val="28"/>
              </w:rPr>
            </w:pPr>
            <w:r w:rsidRPr="00102832">
              <w:rPr>
                <w:rFonts w:ascii="Arial" w:hAnsi="Arial" w:cs="Arial"/>
                <w:color w:val="32433B" w:themeColor="text1"/>
                <w:sz w:val="20"/>
                <w:szCs w:val="28"/>
              </w:rPr>
              <w:t xml:space="preserve">Short to medium term </w:t>
            </w:r>
          </w:p>
          <w:p w14:paraId="0296463F" w14:textId="6C433439" w:rsidR="0016598B" w:rsidRPr="00102832" w:rsidRDefault="0016598B" w:rsidP="0016598B">
            <w:pPr>
              <w:pStyle w:val="TableTextonWhite"/>
              <w:rPr>
                <w:rFonts w:ascii="Arial" w:hAnsi="Arial" w:cs="Arial"/>
                <w:color w:val="32433B" w:themeColor="text1"/>
                <w:sz w:val="20"/>
                <w:szCs w:val="28"/>
              </w:rPr>
            </w:pPr>
            <w:r w:rsidRPr="00102832">
              <w:rPr>
                <w:rFonts w:ascii="Arial" w:hAnsi="Arial" w:cs="Arial"/>
                <w:color w:val="32433B" w:themeColor="text1"/>
                <w:sz w:val="20"/>
                <w:szCs w:val="28"/>
              </w:rPr>
              <w:t>(within next 10 years</w:t>
            </w:r>
            <w:r w:rsidR="00D64179" w:rsidRPr="00102832">
              <w:rPr>
                <w:rFonts w:ascii="Arial" w:hAnsi="Arial" w:cs="Arial"/>
                <w:color w:val="32433B" w:themeColor="text1"/>
                <w:sz w:val="20"/>
                <w:szCs w:val="28"/>
              </w:rPr>
              <w:t>)</w:t>
            </w:r>
          </w:p>
        </w:tc>
        <w:tc>
          <w:tcPr>
            <w:tcW w:w="1891" w:type="dxa"/>
          </w:tcPr>
          <w:p w14:paraId="38C3601B" w14:textId="77777777" w:rsidR="0016598B" w:rsidRPr="00102832" w:rsidRDefault="009F2E68" w:rsidP="0016598B">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Tawa</w:t>
            </w:r>
          </w:p>
          <w:p w14:paraId="446FB3B7" w14:textId="77777777" w:rsidR="009F2E68" w:rsidRPr="00102832" w:rsidRDefault="009F2E68" w:rsidP="0016598B">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Johnsonville</w:t>
            </w:r>
          </w:p>
          <w:p w14:paraId="2FBB6F4F" w14:textId="77777777" w:rsidR="009F2E68" w:rsidRPr="00102832" w:rsidRDefault="009F2E68" w:rsidP="0016598B">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 xml:space="preserve">Central City </w:t>
            </w:r>
          </w:p>
          <w:p w14:paraId="5A118001" w14:textId="6113CC4E" w:rsidR="009F2E68" w:rsidRPr="00102832" w:rsidRDefault="009F2E68" w:rsidP="0016598B">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Newtown</w:t>
            </w:r>
          </w:p>
        </w:tc>
        <w:tc>
          <w:tcPr>
            <w:tcW w:w="4524" w:type="dxa"/>
          </w:tcPr>
          <w:p w14:paraId="36237F30" w14:textId="77777777" w:rsidR="0016598B" w:rsidRPr="00102832" w:rsidRDefault="001D2F47" w:rsidP="0013016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Initial focus for</w:t>
            </w:r>
            <w:r w:rsidR="006B3D30" w:rsidRPr="00102832">
              <w:rPr>
                <w:rFonts w:ascii="Arial" w:hAnsi="Arial" w:cs="Arial"/>
                <w:color w:val="32433B" w:themeColor="text1"/>
                <w:sz w:val="20"/>
                <w:szCs w:val="28"/>
              </w:rPr>
              <w:t xml:space="preserve"> </w:t>
            </w:r>
            <w:r w:rsidR="00081DA4" w:rsidRPr="00102832">
              <w:rPr>
                <w:rFonts w:ascii="Arial" w:hAnsi="Arial" w:cs="Arial"/>
                <w:color w:val="32433B" w:themeColor="text1"/>
                <w:sz w:val="20"/>
                <w:szCs w:val="28"/>
              </w:rPr>
              <w:t>significant investment – three waters and transport – to create capacity for growth.</w:t>
            </w:r>
          </w:p>
          <w:p w14:paraId="6C688B24" w14:textId="265C2CC2" w:rsidR="00081DA4" w:rsidRPr="00102832" w:rsidRDefault="005024A9" w:rsidP="0013016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 xml:space="preserve">Enable capacity for up </w:t>
            </w:r>
            <w:r w:rsidR="00296126" w:rsidRPr="00102832">
              <w:rPr>
                <w:rFonts w:ascii="Arial" w:hAnsi="Arial" w:cs="Arial"/>
                <w:color w:val="32433B" w:themeColor="text1"/>
                <w:sz w:val="20"/>
                <w:szCs w:val="28"/>
              </w:rPr>
              <w:t>to 33,600 people and 13,800 dwellings.</w:t>
            </w:r>
          </w:p>
        </w:tc>
      </w:tr>
      <w:tr w:rsidR="00866142" w:rsidRPr="009B732A" w14:paraId="138C0C45" w14:textId="77777777" w:rsidTr="006371F6">
        <w:tc>
          <w:tcPr>
            <w:cnfStyle w:val="001000000000" w:firstRow="0" w:lastRow="0" w:firstColumn="1" w:lastColumn="0" w:oddVBand="0" w:evenVBand="0" w:oddHBand="0" w:evenHBand="0" w:firstRowFirstColumn="0" w:firstRowLastColumn="0" w:lastRowFirstColumn="0" w:lastRowLastColumn="0"/>
            <w:tcW w:w="3207" w:type="dxa"/>
          </w:tcPr>
          <w:p w14:paraId="2CEE761D" w14:textId="69375236" w:rsidR="0016598B" w:rsidRPr="00102832" w:rsidRDefault="00D64179" w:rsidP="0016598B">
            <w:pPr>
              <w:pStyle w:val="TableTextonWhite"/>
              <w:rPr>
                <w:rFonts w:ascii="Arial" w:hAnsi="Arial" w:cs="Arial"/>
                <w:color w:val="32433B" w:themeColor="text1"/>
                <w:sz w:val="20"/>
                <w:szCs w:val="28"/>
              </w:rPr>
            </w:pPr>
            <w:r w:rsidRPr="00102832">
              <w:rPr>
                <w:rFonts w:ascii="Arial" w:hAnsi="Arial" w:cs="Arial"/>
                <w:color w:val="32433B" w:themeColor="text1"/>
                <w:sz w:val="20"/>
                <w:szCs w:val="28"/>
              </w:rPr>
              <w:t xml:space="preserve">Medium to longer term </w:t>
            </w:r>
            <w:r w:rsidRPr="00102832">
              <w:rPr>
                <w:rFonts w:ascii="Arial" w:hAnsi="Arial" w:cs="Arial"/>
                <w:color w:val="32433B" w:themeColor="text1"/>
                <w:sz w:val="20"/>
                <w:szCs w:val="28"/>
              </w:rPr>
              <w:br/>
              <w:t>(10 to 20 years)</w:t>
            </w:r>
          </w:p>
        </w:tc>
        <w:tc>
          <w:tcPr>
            <w:tcW w:w="1891" w:type="dxa"/>
          </w:tcPr>
          <w:p w14:paraId="662CCA0C" w14:textId="77777777" w:rsidR="0016598B" w:rsidRPr="00102832" w:rsidRDefault="00D64179"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Newlands</w:t>
            </w:r>
          </w:p>
          <w:p w14:paraId="629F4BB8" w14:textId="77777777" w:rsidR="00D64179" w:rsidRPr="00102832" w:rsidRDefault="00D64179"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Khandallah</w:t>
            </w:r>
          </w:p>
          <w:p w14:paraId="7F55A332" w14:textId="77777777" w:rsidR="00D64179" w:rsidRPr="00102832" w:rsidRDefault="00D64179"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Ngaio</w:t>
            </w:r>
          </w:p>
          <w:p w14:paraId="59296AF8" w14:textId="77777777" w:rsidR="00D64179" w:rsidRPr="00102832" w:rsidRDefault="00D64179"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Crofton Downs</w:t>
            </w:r>
          </w:p>
          <w:p w14:paraId="0D213283" w14:textId="77777777" w:rsidR="00D64179" w:rsidRPr="00102832" w:rsidRDefault="00D64179"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Aro Valley</w:t>
            </w:r>
          </w:p>
          <w:p w14:paraId="04019177" w14:textId="77777777" w:rsidR="00D64179" w:rsidRPr="00102832" w:rsidRDefault="00D64179"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Mt Victoria</w:t>
            </w:r>
          </w:p>
          <w:p w14:paraId="42C21AA5" w14:textId="77777777" w:rsidR="00D64179" w:rsidRPr="00102832" w:rsidRDefault="00D64179"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Mt Cook</w:t>
            </w:r>
          </w:p>
          <w:p w14:paraId="43896795" w14:textId="77777777" w:rsidR="00D64179" w:rsidRPr="00102832" w:rsidRDefault="00D64179"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Hataitai</w:t>
            </w:r>
          </w:p>
          <w:p w14:paraId="28605152" w14:textId="77777777" w:rsidR="00D64179" w:rsidRPr="00102832" w:rsidRDefault="00D64179"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Berhampore</w:t>
            </w:r>
          </w:p>
          <w:p w14:paraId="5335F687" w14:textId="1704672A" w:rsidR="00D64179" w:rsidRPr="00102832" w:rsidRDefault="00D64179"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Island Bay</w:t>
            </w:r>
          </w:p>
        </w:tc>
        <w:tc>
          <w:tcPr>
            <w:tcW w:w="4524" w:type="dxa"/>
          </w:tcPr>
          <w:p w14:paraId="366E366F" w14:textId="0A8F7D0A" w:rsidR="0016598B" w:rsidRPr="00102832" w:rsidRDefault="000F7C08" w:rsidP="0013016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 xml:space="preserve">Close </w:t>
            </w:r>
            <w:r w:rsidR="005024A9" w:rsidRPr="00102832">
              <w:rPr>
                <w:rFonts w:ascii="Arial" w:hAnsi="Arial" w:cs="Arial"/>
                <w:color w:val="32433B" w:themeColor="text1"/>
                <w:sz w:val="20"/>
                <w:szCs w:val="28"/>
              </w:rPr>
              <w:t xml:space="preserve">to </w:t>
            </w:r>
            <w:r w:rsidRPr="00102832">
              <w:rPr>
                <w:rFonts w:ascii="Arial" w:hAnsi="Arial" w:cs="Arial"/>
                <w:color w:val="32433B" w:themeColor="text1"/>
                <w:sz w:val="20"/>
                <w:szCs w:val="28"/>
              </w:rPr>
              <w:t>and linked with initial growth areas</w:t>
            </w:r>
            <w:r w:rsidR="00CE6B71" w:rsidRPr="00102832">
              <w:rPr>
                <w:rFonts w:ascii="Arial" w:hAnsi="Arial" w:cs="Arial"/>
                <w:color w:val="32433B" w:themeColor="text1"/>
                <w:sz w:val="20"/>
                <w:szCs w:val="28"/>
              </w:rPr>
              <w:t>.</w:t>
            </w:r>
          </w:p>
          <w:p w14:paraId="56E9C70F" w14:textId="759A895B" w:rsidR="000F7C08" w:rsidRPr="00102832" w:rsidRDefault="000F7C08" w:rsidP="0013016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Focus on three waters and transport investment initially</w:t>
            </w:r>
            <w:r w:rsidR="00CE6B71" w:rsidRPr="00102832">
              <w:rPr>
                <w:rFonts w:ascii="Arial" w:hAnsi="Arial" w:cs="Arial"/>
                <w:color w:val="32433B" w:themeColor="text1"/>
                <w:sz w:val="20"/>
                <w:szCs w:val="28"/>
              </w:rPr>
              <w:t>.</w:t>
            </w:r>
          </w:p>
          <w:p w14:paraId="583F682B" w14:textId="2CA61037" w:rsidR="00964529" w:rsidRPr="00102832" w:rsidRDefault="00964529" w:rsidP="0013016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 xml:space="preserve">Will provide additional capacity near key centres </w:t>
            </w:r>
            <w:r w:rsidR="0049793F" w:rsidRPr="00102832">
              <w:rPr>
                <w:rFonts w:ascii="Arial" w:hAnsi="Arial" w:cs="Arial"/>
                <w:color w:val="32433B" w:themeColor="text1"/>
                <w:sz w:val="20"/>
                <w:szCs w:val="28"/>
              </w:rPr>
              <w:t xml:space="preserve">for </w:t>
            </w:r>
            <w:r w:rsidRPr="00102832">
              <w:rPr>
                <w:rFonts w:ascii="Arial" w:hAnsi="Arial" w:cs="Arial"/>
                <w:color w:val="32433B" w:themeColor="text1"/>
                <w:sz w:val="20"/>
                <w:szCs w:val="28"/>
              </w:rPr>
              <w:t>up to 15,300 people and 6,400 dwellings.</w:t>
            </w:r>
          </w:p>
        </w:tc>
      </w:tr>
      <w:tr w:rsidR="00866142" w:rsidRPr="009B732A" w14:paraId="2EF6C87B" w14:textId="77777777" w:rsidTr="00637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7EBF73F3" w14:textId="5C6B69BA" w:rsidR="0016598B" w:rsidRPr="00102832" w:rsidRDefault="00964529" w:rsidP="0016598B">
            <w:pPr>
              <w:pStyle w:val="TableTextonWhite"/>
              <w:rPr>
                <w:rFonts w:ascii="Arial" w:hAnsi="Arial" w:cs="Arial"/>
                <w:color w:val="32433B" w:themeColor="text1"/>
                <w:sz w:val="20"/>
                <w:szCs w:val="28"/>
              </w:rPr>
            </w:pPr>
            <w:r w:rsidRPr="00102832">
              <w:rPr>
                <w:rFonts w:ascii="Arial" w:hAnsi="Arial" w:cs="Arial"/>
                <w:color w:val="32433B" w:themeColor="text1"/>
                <w:sz w:val="20"/>
                <w:szCs w:val="28"/>
              </w:rPr>
              <w:t>Likely medium to longer term</w:t>
            </w:r>
            <w:r w:rsidRPr="00102832">
              <w:rPr>
                <w:rFonts w:ascii="Arial" w:hAnsi="Arial" w:cs="Arial"/>
                <w:color w:val="32433B" w:themeColor="text1"/>
                <w:sz w:val="20"/>
                <w:szCs w:val="28"/>
              </w:rPr>
              <w:br/>
              <w:t>10 to 20 years but some uncertainty</w:t>
            </w:r>
          </w:p>
        </w:tc>
        <w:tc>
          <w:tcPr>
            <w:tcW w:w="1891" w:type="dxa"/>
          </w:tcPr>
          <w:p w14:paraId="3BF5952A" w14:textId="77777777" w:rsidR="0016598B" w:rsidRPr="00102832" w:rsidRDefault="00964529" w:rsidP="0016598B">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Kilbirnie</w:t>
            </w:r>
          </w:p>
          <w:p w14:paraId="11D03D06" w14:textId="00C8D716" w:rsidR="00964529" w:rsidRPr="00102832" w:rsidRDefault="00964529" w:rsidP="0016598B">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Miram</w:t>
            </w:r>
            <w:r w:rsidR="00FA3EB8" w:rsidRPr="00102832">
              <w:rPr>
                <w:rFonts w:ascii="Arial" w:hAnsi="Arial" w:cs="Arial"/>
                <w:color w:val="32433B" w:themeColor="text1"/>
                <w:sz w:val="20"/>
                <w:szCs w:val="28"/>
              </w:rPr>
              <w:t>ar</w:t>
            </w:r>
          </w:p>
        </w:tc>
        <w:tc>
          <w:tcPr>
            <w:tcW w:w="4524" w:type="dxa"/>
          </w:tcPr>
          <w:p w14:paraId="286B58AD" w14:textId="25072959" w:rsidR="0016598B" w:rsidRPr="00102832" w:rsidRDefault="00FA3EB8" w:rsidP="0013016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Good transport connections and range of services and amenities but subject to</w:t>
            </w:r>
            <w:r w:rsidR="00C45B1A" w:rsidRPr="00102832">
              <w:rPr>
                <w:rFonts w:ascii="Arial" w:hAnsi="Arial" w:cs="Arial"/>
                <w:color w:val="32433B" w:themeColor="text1"/>
                <w:sz w:val="20"/>
                <w:szCs w:val="28"/>
              </w:rPr>
              <w:t xml:space="preserve"> a</w:t>
            </w:r>
            <w:r w:rsidRPr="00102832">
              <w:rPr>
                <w:rFonts w:ascii="Arial" w:hAnsi="Arial" w:cs="Arial"/>
                <w:color w:val="32433B" w:themeColor="text1"/>
                <w:sz w:val="20"/>
                <w:szCs w:val="28"/>
              </w:rPr>
              <w:t xml:space="preserve"> range of natural hazards and sea level rise impacts</w:t>
            </w:r>
            <w:r w:rsidR="00C45B1A" w:rsidRPr="00102832">
              <w:rPr>
                <w:rFonts w:ascii="Arial" w:hAnsi="Arial" w:cs="Arial"/>
                <w:color w:val="32433B" w:themeColor="text1"/>
                <w:sz w:val="20"/>
                <w:szCs w:val="28"/>
              </w:rPr>
              <w:t>.</w:t>
            </w:r>
          </w:p>
          <w:p w14:paraId="7CC1B983" w14:textId="7FB87D25" w:rsidR="00793EA3" w:rsidRPr="00102832" w:rsidRDefault="00793EA3" w:rsidP="0013016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Current uncertainty</w:t>
            </w:r>
            <w:r w:rsidR="00C45B1A" w:rsidRPr="00102832">
              <w:rPr>
                <w:rFonts w:ascii="Arial" w:hAnsi="Arial" w:cs="Arial"/>
                <w:color w:val="32433B" w:themeColor="text1"/>
                <w:sz w:val="20"/>
                <w:szCs w:val="28"/>
              </w:rPr>
              <w:t xml:space="preserve"> and subject to </w:t>
            </w:r>
            <w:r w:rsidRPr="00102832">
              <w:rPr>
                <w:rFonts w:ascii="Arial" w:hAnsi="Arial" w:cs="Arial"/>
                <w:color w:val="32433B" w:themeColor="text1"/>
                <w:sz w:val="20"/>
                <w:szCs w:val="28"/>
              </w:rPr>
              <w:t>LGWM investment.</w:t>
            </w:r>
          </w:p>
        </w:tc>
      </w:tr>
      <w:tr w:rsidR="00866142" w:rsidRPr="009B732A" w14:paraId="1D24A7F4" w14:textId="77777777" w:rsidTr="006371F6">
        <w:tc>
          <w:tcPr>
            <w:cnfStyle w:val="001000000000" w:firstRow="0" w:lastRow="0" w:firstColumn="1" w:lastColumn="0" w:oddVBand="0" w:evenVBand="0" w:oddHBand="0" w:evenHBand="0" w:firstRowFirstColumn="0" w:firstRowLastColumn="0" w:lastRowFirstColumn="0" w:lastRowLastColumn="0"/>
            <w:tcW w:w="3207" w:type="dxa"/>
          </w:tcPr>
          <w:p w14:paraId="04C703D7" w14:textId="77777777" w:rsidR="0016598B" w:rsidRPr="00102832" w:rsidRDefault="00793EA3" w:rsidP="0016598B">
            <w:pPr>
              <w:pStyle w:val="TableTextonWhite"/>
              <w:rPr>
                <w:rFonts w:ascii="Arial" w:hAnsi="Arial" w:cs="Arial"/>
                <w:b w:val="0"/>
                <w:bCs w:val="0"/>
                <w:color w:val="32433B" w:themeColor="text1"/>
                <w:sz w:val="20"/>
                <w:szCs w:val="28"/>
              </w:rPr>
            </w:pPr>
            <w:r w:rsidRPr="00102832">
              <w:rPr>
                <w:rFonts w:ascii="Arial" w:hAnsi="Arial" w:cs="Arial"/>
                <w:color w:val="32433B" w:themeColor="text1"/>
                <w:sz w:val="20"/>
                <w:szCs w:val="28"/>
              </w:rPr>
              <w:t>Longer term</w:t>
            </w:r>
          </w:p>
          <w:p w14:paraId="4C75F41E" w14:textId="356C39A6" w:rsidR="00793EA3" w:rsidRPr="00102832" w:rsidRDefault="00793EA3" w:rsidP="0016598B">
            <w:pPr>
              <w:pStyle w:val="TableTextonWhite"/>
              <w:rPr>
                <w:rFonts w:ascii="Arial" w:hAnsi="Arial" w:cs="Arial"/>
                <w:color w:val="32433B" w:themeColor="text1"/>
                <w:sz w:val="20"/>
                <w:szCs w:val="28"/>
              </w:rPr>
            </w:pPr>
            <w:r w:rsidRPr="00102832">
              <w:rPr>
                <w:rFonts w:ascii="Arial" w:hAnsi="Arial" w:cs="Arial"/>
                <w:color w:val="32433B" w:themeColor="text1"/>
                <w:sz w:val="20"/>
                <w:szCs w:val="28"/>
              </w:rPr>
              <w:t>Likely 20+ years</w:t>
            </w:r>
          </w:p>
        </w:tc>
        <w:tc>
          <w:tcPr>
            <w:tcW w:w="1891" w:type="dxa"/>
          </w:tcPr>
          <w:p w14:paraId="104F4B40" w14:textId="77777777" w:rsidR="0016598B" w:rsidRPr="00102832" w:rsidRDefault="00793EA3"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Churton Park</w:t>
            </w:r>
          </w:p>
          <w:p w14:paraId="46204A4C" w14:textId="77777777" w:rsidR="00793EA3" w:rsidRPr="00102832" w:rsidRDefault="00793EA3"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Thorndon</w:t>
            </w:r>
          </w:p>
          <w:p w14:paraId="723C1BC2" w14:textId="77777777" w:rsidR="00793EA3" w:rsidRPr="00102832" w:rsidRDefault="00793EA3"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Karori</w:t>
            </w:r>
          </w:p>
          <w:p w14:paraId="35102C86" w14:textId="77777777" w:rsidR="00793EA3" w:rsidRPr="00102832" w:rsidRDefault="00793EA3"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Kelburn</w:t>
            </w:r>
          </w:p>
          <w:p w14:paraId="66CCBE8A" w14:textId="77777777" w:rsidR="00793EA3" w:rsidRPr="00102832" w:rsidRDefault="00793EA3"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Brooklyn</w:t>
            </w:r>
          </w:p>
          <w:p w14:paraId="64231024" w14:textId="3FD08D14" w:rsidR="00793EA3" w:rsidRPr="00102832" w:rsidRDefault="00793EA3" w:rsidP="0016598B">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Lyall Bay</w:t>
            </w:r>
          </w:p>
        </w:tc>
        <w:tc>
          <w:tcPr>
            <w:tcW w:w="4524" w:type="dxa"/>
          </w:tcPr>
          <w:p w14:paraId="15873FF3" w14:textId="77777777" w:rsidR="0016598B" w:rsidRPr="00102832" w:rsidRDefault="003E2671" w:rsidP="0013016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Some areas require significant investment to resolve infrastructure capacity constraints, particularly Karori</w:t>
            </w:r>
            <w:r w:rsidR="00944B65" w:rsidRPr="00102832">
              <w:rPr>
                <w:rFonts w:ascii="Arial" w:hAnsi="Arial" w:cs="Arial"/>
                <w:color w:val="32433B" w:themeColor="text1"/>
                <w:sz w:val="20"/>
                <w:szCs w:val="28"/>
              </w:rPr>
              <w:t>.</w:t>
            </w:r>
          </w:p>
          <w:p w14:paraId="302F2ED6" w14:textId="451AA8BE" w:rsidR="00944B65" w:rsidRPr="00102832" w:rsidRDefault="00944B65" w:rsidP="0013016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 xml:space="preserve">Other suburbs have other constraints impacting timing </w:t>
            </w:r>
            <w:r w:rsidR="00F16C41" w:rsidRPr="00102832">
              <w:rPr>
                <w:rFonts w:ascii="Arial" w:hAnsi="Arial" w:cs="Arial"/>
                <w:color w:val="32433B" w:themeColor="text1"/>
                <w:sz w:val="20"/>
                <w:szCs w:val="28"/>
              </w:rPr>
              <w:t xml:space="preserve">or likelihood </w:t>
            </w:r>
            <w:r w:rsidRPr="00102832">
              <w:rPr>
                <w:rFonts w:ascii="Arial" w:hAnsi="Arial" w:cs="Arial"/>
                <w:color w:val="32433B" w:themeColor="text1"/>
                <w:sz w:val="20"/>
                <w:szCs w:val="28"/>
              </w:rPr>
              <w:t xml:space="preserve">of future </w:t>
            </w:r>
            <w:r w:rsidR="00F16C41" w:rsidRPr="00102832">
              <w:rPr>
                <w:rFonts w:ascii="Arial" w:hAnsi="Arial" w:cs="Arial"/>
                <w:color w:val="32433B" w:themeColor="text1"/>
                <w:sz w:val="20"/>
                <w:szCs w:val="28"/>
              </w:rPr>
              <w:t>growth.</w:t>
            </w:r>
          </w:p>
        </w:tc>
      </w:tr>
      <w:tr w:rsidR="00866142" w:rsidRPr="009B732A" w14:paraId="50C6AEB5" w14:textId="77777777" w:rsidTr="00637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224BF7CF" w14:textId="45EA0641" w:rsidR="0016598B" w:rsidRPr="00102832" w:rsidRDefault="009D134D" w:rsidP="0016598B">
            <w:pPr>
              <w:pStyle w:val="TableTextonWhite"/>
              <w:rPr>
                <w:rFonts w:ascii="Arial" w:hAnsi="Arial" w:cs="Arial"/>
                <w:color w:val="32433B" w:themeColor="text1"/>
                <w:sz w:val="20"/>
                <w:szCs w:val="28"/>
              </w:rPr>
            </w:pPr>
            <w:r w:rsidRPr="00102832">
              <w:rPr>
                <w:rFonts w:ascii="Arial" w:hAnsi="Arial" w:cs="Arial"/>
                <w:color w:val="32433B" w:themeColor="text1"/>
                <w:sz w:val="20"/>
                <w:szCs w:val="28"/>
              </w:rPr>
              <w:t>Developer / landowner driven</w:t>
            </w:r>
            <w:r w:rsidRPr="00102832">
              <w:rPr>
                <w:rFonts w:ascii="Arial" w:hAnsi="Arial" w:cs="Arial"/>
                <w:color w:val="32433B" w:themeColor="text1"/>
                <w:sz w:val="20"/>
                <w:szCs w:val="28"/>
              </w:rPr>
              <w:br/>
              <w:t>development likely within 10 years</w:t>
            </w:r>
          </w:p>
        </w:tc>
        <w:tc>
          <w:tcPr>
            <w:tcW w:w="1891" w:type="dxa"/>
          </w:tcPr>
          <w:p w14:paraId="3C62B1E4" w14:textId="77777777" w:rsidR="0016598B" w:rsidRPr="00102832" w:rsidRDefault="009D134D" w:rsidP="0016598B">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Strathmore Park</w:t>
            </w:r>
          </w:p>
          <w:p w14:paraId="3983615A" w14:textId="77777777" w:rsidR="009D134D" w:rsidRPr="00102832" w:rsidRDefault="009D134D" w:rsidP="0016598B">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Upper Stebbings &amp; Glenside West</w:t>
            </w:r>
          </w:p>
          <w:p w14:paraId="576E9491" w14:textId="63A5EF79" w:rsidR="00B82F02" w:rsidRPr="00102832" w:rsidRDefault="00B82F02" w:rsidP="0016598B">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Li</w:t>
            </w:r>
            <w:r w:rsidR="00C45B1A" w:rsidRPr="00102832">
              <w:rPr>
                <w:rFonts w:ascii="Arial" w:hAnsi="Arial" w:cs="Arial"/>
                <w:color w:val="32433B" w:themeColor="text1"/>
                <w:sz w:val="20"/>
                <w:szCs w:val="28"/>
              </w:rPr>
              <w:t>n</w:t>
            </w:r>
            <w:r w:rsidRPr="00102832">
              <w:rPr>
                <w:rFonts w:ascii="Arial" w:hAnsi="Arial" w:cs="Arial"/>
                <w:color w:val="32433B" w:themeColor="text1"/>
                <w:sz w:val="20"/>
                <w:szCs w:val="28"/>
              </w:rPr>
              <w:t>colnshire Farm</w:t>
            </w:r>
          </w:p>
        </w:tc>
        <w:tc>
          <w:tcPr>
            <w:tcW w:w="4524" w:type="dxa"/>
          </w:tcPr>
          <w:p w14:paraId="7ED68926" w14:textId="23535120" w:rsidR="0016598B" w:rsidRPr="00102832" w:rsidRDefault="00B82F02" w:rsidP="0013016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 xml:space="preserve">Timing of development </w:t>
            </w:r>
            <w:r w:rsidR="00C45B1A" w:rsidRPr="00102832">
              <w:rPr>
                <w:rFonts w:ascii="Arial" w:hAnsi="Arial" w:cs="Arial"/>
                <w:color w:val="32433B" w:themeColor="text1"/>
                <w:sz w:val="20"/>
                <w:szCs w:val="28"/>
              </w:rPr>
              <w:t xml:space="preserve">determined </w:t>
            </w:r>
            <w:r w:rsidRPr="00102832">
              <w:rPr>
                <w:rFonts w:ascii="Arial" w:hAnsi="Arial" w:cs="Arial"/>
                <w:color w:val="32433B" w:themeColor="text1"/>
                <w:sz w:val="20"/>
                <w:szCs w:val="28"/>
              </w:rPr>
              <w:t>by landowner</w:t>
            </w:r>
            <w:r w:rsidR="00AD4351" w:rsidRPr="00102832">
              <w:rPr>
                <w:rFonts w:ascii="Arial" w:hAnsi="Arial" w:cs="Arial"/>
                <w:color w:val="32433B" w:themeColor="text1"/>
                <w:sz w:val="20"/>
                <w:szCs w:val="28"/>
              </w:rPr>
              <w:t xml:space="preserve"> intentions.</w:t>
            </w:r>
          </w:p>
          <w:p w14:paraId="66616F48" w14:textId="4E5C04AD" w:rsidR="00B82F02" w:rsidRPr="00102832" w:rsidRDefault="00B82F02" w:rsidP="0013016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Structure planning underway</w:t>
            </w:r>
            <w:r w:rsidR="00AD4351" w:rsidRPr="00102832">
              <w:rPr>
                <w:rFonts w:ascii="Arial" w:hAnsi="Arial" w:cs="Arial"/>
                <w:color w:val="32433B" w:themeColor="text1"/>
                <w:sz w:val="20"/>
                <w:szCs w:val="28"/>
              </w:rPr>
              <w:t>.</w:t>
            </w:r>
          </w:p>
          <w:p w14:paraId="48466CBF" w14:textId="3B2C48B3" w:rsidR="00B82F02" w:rsidRPr="00102832" w:rsidRDefault="00B84693" w:rsidP="0013016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8"/>
              </w:rPr>
            </w:pPr>
            <w:r w:rsidRPr="00102832">
              <w:rPr>
                <w:rFonts w:ascii="Arial" w:hAnsi="Arial" w:cs="Arial"/>
                <w:color w:val="32433B" w:themeColor="text1"/>
                <w:sz w:val="20"/>
                <w:szCs w:val="28"/>
              </w:rPr>
              <w:t>Expectation i</w:t>
            </w:r>
            <w:r w:rsidR="00B82F02" w:rsidRPr="00102832">
              <w:rPr>
                <w:rFonts w:ascii="Arial" w:hAnsi="Arial" w:cs="Arial"/>
                <w:color w:val="32433B" w:themeColor="text1"/>
                <w:sz w:val="20"/>
                <w:szCs w:val="28"/>
              </w:rPr>
              <w:t>nfrastructure investment wil</w:t>
            </w:r>
            <w:r w:rsidRPr="00102832">
              <w:rPr>
                <w:rFonts w:ascii="Arial" w:hAnsi="Arial" w:cs="Arial"/>
                <w:color w:val="32433B" w:themeColor="text1"/>
                <w:sz w:val="20"/>
                <w:szCs w:val="28"/>
              </w:rPr>
              <w:t>l be part of development proposals</w:t>
            </w:r>
            <w:r w:rsidR="00AD4351" w:rsidRPr="00102832">
              <w:rPr>
                <w:rFonts w:ascii="Arial" w:hAnsi="Arial" w:cs="Arial"/>
                <w:color w:val="32433B" w:themeColor="text1"/>
                <w:sz w:val="20"/>
                <w:szCs w:val="28"/>
              </w:rPr>
              <w:t>.</w:t>
            </w:r>
          </w:p>
        </w:tc>
      </w:tr>
    </w:tbl>
    <w:p w14:paraId="7B5B052A" w14:textId="77777777" w:rsidR="0016598B" w:rsidRPr="009B732A" w:rsidRDefault="0016598B" w:rsidP="00C55276">
      <w:pPr>
        <w:pStyle w:val="Bodytextonwhitebackground"/>
        <w:rPr>
          <w:rFonts w:ascii="Arial" w:hAnsi="Arial" w:cs="Arial"/>
          <w:color w:val="32433B" w:themeColor="text1"/>
        </w:rPr>
      </w:pPr>
    </w:p>
    <w:p w14:paraId="31B4793F" w14:textId="4EE376D1" w:rsidR="00762814" w:rsidRPr="009B732A" w:rsidRDefault="00762814">
      <w:pPr>
        <w:spacing w:after="160" w:line="259" w:lineRule="auto"/>
        <w:jc w:val="left"/>
        <w:rPr>
          <w:rFonts w:ascii="Arial" w:hAnsi="Arial" w:cs="Arial"/>
          <w:color w:val="32433B" w:themeColor="text1"/>
          <w:sz w:val="19"/>
          <w:szCs w:val="19"/>
        </w:rPr>
      </w:pPr>
      <w:r w:rsidRPr="009B732A">
        <w:rPr>
          <w:rFonts w:ascii="Arial" w:hAnsi="Arial" w:cs="Arial"/>
          <w:color w:val="32433B" w:themeColor="text1"/>
        </w:rPr>
        <w:br w:type="page"/>
      </w:r>
    </w:p>
    <w:p w14:paraId="0752148F" w14:textId="1CE80190" w:rsidR="004E6B22" w:rsidRPr="009B732A" w:rsidRDefault="00762814" w:rsidP="00762814">
      <w:pPr>
        <w:pStyle w:val="2aVS-SubheadingOnWhiteBackground"/>
        <w:rPr>
          <w:rFonts w:ascii="Arial" w:hAnsi="Arial" w:cs="Arial"/>
          <w:color w:val="32433B" w:themeColor="text1"/>
        </w:rPr>
      </w:pPr>
      <w:bookmarkStart w:id="79" w:name="_Toc169176502"/>
      <w:r w:rsidRPr="009B732A">
        <w:rPr>
          <w:rFonts w:ascii="Arial" w:hAnsi="Arial" w:cs="Arial"/>
          <w:color w:val="32433B" w:themeColor="text1"/>
        </w:rPr>
        <w:lastRenderedPageBreak/>
        <w:t>Population Growth</w:t>
      </w:r>
      <w:bookmarkEnd w:id="79"/>
    </w:p>
    <w:p w14:paraId="59C54D55" w14:textId="0C89DC32" w:rsidR="00FA7049" w:rsidRPr="00102832" w:rsidRDefault="00FA7049" w:rsidP="00C55276">
      <w:pPr>
        <w:pStyle w:val="Bodytextonwhitebackground"/>
        <w:rPr>
          <w:rFonts w:ascii="Arial" w:hAnsi="Arial" w:cs="Arial"/>
          <w:color w:val="32433B" w:themeColor="text1"/>
          <w:sz w:val="22"/>
          <w:szCs w:val="22"/>
        </w:rPr>
      </w:pPr>
      <w:r w:rsidRPr="00102832">
        <w:rPr>
          <w:rFonts w:ascii="Arial" w:hAnsi="Arial" w:cs="Arial"/>
          <w:color w:val="32433B" w:themeColor="text1"/>
          <w:sz w:val="22"/>
          <w:szCs w:val="22"/>
        </w:rPr>
        <w:t>The companion report by Market Economics provides a comprehensive overview of Wellington’s population growth.</w:t>
      </w:r>
      <w:r w:rsidR="004D3664" w:rsidRPr="00102832">
        <w:rPr>
          <w:rFonts w:ascii="Arial" w:hAnsi="Arial" w:cs="Arial"/>
          <w:color w:val="32433B" w:themeColor="text1"/>
          <w:sz w:val="22"/>
          <w:szCs w:val="22"/>
        </w:rPr>
        <w:t xml:space="preserve"> This section summarises the key aspects influencing future community facility provision.</w:t>
      </w:r>
    </w:p>
    <w:p w14:paraId="4A515BBC" w14:textId="4DC40D51" w:rsidR="007A4423" w:rsidRPr="00102832" w:rsidRDefault="004D3664" w:rsidP="00C55276">
      <w:pPr>
        <w:pStyle w:val="Bodytextonwhitebackground"/>
        <w:rPr>
          <w:rFonts w:ascii="Arial" w:hAnsi="Arial" w:cs="Arial"/>
          <w:color w:val="32433B" w:themeColor="text1"/>
          <w:sz w:val="22"/>
          <w:szCs w:val="22"/>
        </w:rPr>
      </w:pPr>
      <w:r w:rsidRPr="00102832">
        <w:rPr>
          <w:rFonts w:ascii="Arial" w:hAnsi="Arial" w:cs="Arial"/>
          <w:color w:val="32433B" w:themeColor="text1"/>
          <w:sz w:val="22"/>
          <w:szCs w:val="22"/>
        </w:rPr>
        <w:t xml:space="preserve">Wellington </w:t>
      </w:r>
      <w:r w:rsidR="00820A49" w:rsidRPr="00102832">
        <w:rPr>
          <w:rFonts w:ascii="Arial" w:hAnsi="Arial" w:cs="Arial"/>
          <w:color w:val="32433B" w:themeColor="text1"/>
          <w:sz w:val="22"/>
          <w:szCs w:val="22"/>
        </w:rPr>
        <w:t xml:space="preserve">has seen moderate growth </w:t>
      </w:r>
      <w:r w:rsidR="00991A10" w:rsidRPr="00102832">
        <w:rPr>
          <w:rFonts w:ascii="Arial" w:hAnsi="Arial" w:cs="Arial"/>
          <w:color w:val="32433B" w:themeColor="text1"/>
          <w:sz w:val="22"/>
          <w:szCs w:val="22"/>
        </w:rPr>
        <w:t>in recent years</w:t>
      </w:r>
      <w:r w:rsidR="00307FFD" w:rsidRPr="00102832">
        <w:rPr>
          <w:rFonts w:ascii="Arial" w:hAnsi="Arial" w:cs="Arial"/>
          <w:color w:val="32433B" w:themeColor="text1"/>
          <w:sz w:val="22"/>
          <w:szCs w:val="22"/>
        </w:rPr>
        <w:t>. In 2013</w:t>
      </w:r>
      <w:r w:rsidR="00F57A78" w:rsidRPr="00102832">
        <w:rPr>
          <w:rFonts w:ascii="Arial" w:hAnsi="Arial" w:cs="Arial"/>
          <w:color w:val="32433B" w:themeColor="text1"/>
          <w:sz w:val="22"/>
          <w:szCs w:val="22"/>
        </w:rPr>
        <w:t xml:space="preserve">, the </w:t>
      </w:r>
      <w:r w:rsidR="00230B7A" w:rsidRPr="00102832">
        <w:rPr>
          <w:rFonts w:ascii="Arial" w:hAnsi="Arial" w:cs="Arial"/>
          <w:color w:val="32433B" w:themeColor="text1"/>
          <w:sz w:val="22"/>
          <w:szCs w:val="22"/>
        </w:rPr>
        <w:t>c</w:t>
      </w:r>
      <w:r w:rsidR="00F57A78" w:rsidRPr="00102832">
        <w:rPr>
          <w:rFonts w:ascii="Arial" w:hAnsi="Arial" w:cs="Arial"/>
          <w:color w:val="32433B" w:themeColor="text1"/>
          <w:sz w:val="22"/>
          <w:szCs w:val="22"/>
        </w:rPr>
        <w:t xml:space="preserve">ity </w:t>
      </w:r>
      <w:r w:rsidR="00307FFD" w:rsidRPr="00102832">
        <w:rPr>
          <w:rFonts w:ascii="Arial" w:hAnsi="Arial" w:cs="Arial"/>
          <w:color w:val="32433B" w:themeColor="text1"/>
          <w:sz w:val="22"/>
          <w:szCs w:val="22"/>
        </w:rPr>
        <w:t>hosted 190,956</w:t>
      </w:r>
      <w:r w:rsidR="00175E53" w:rsidRPr="00102832">
        <w:rPr>
          <w:rFonts w:ascii="Arial" w:hAnsi="Arial" w:cs="Arial"/>
          <w:color w:val="32433B" w:themeColor="text1"/>
          <w:sz w:val="22"/>
          <w:szCs w:val="22"/>
        </w:rPr>
        <w:t xml:space="preserve"> residents</w:t>
      </w:r>
      <w:r w:rsidR="00B41703" w:rsidRPr="00102832">
        <w:rPr>
          <w:rFonts w:ascii="Arial" w:hAnsi="Arial" w:cs="Arial"/>
          <w:color w:val="32433B" w:themeColor="text1"/>
          <w:sz w:val="22"/>
          <w:szCs w:val="22"/>
        </w:rPr>
        <w:t xml:space="preserve"> and over the five years to 2018 the population grew to </w:t>
      </w:r>
      <w:r w:rsidR="00B41703" w:rsidRPr="00102832">
        <w:rPr>
          <w:rFonts w:ascii="Arial" w:hAnsi="Arial" w:cs="Arial"/>
          <w:b/>
          <w:bCs/>
          <w:color w:val="32433B" w:themeColor="text1"/>
          <w:sz w:val="22"/>
          <w:szCs w:val="22"/>
        </w:rPr>
        <w:t>202,737</w:t>
      </w:r>
      <w:r w:rsidR="00B41703" w:rsidRPr="00102832">
        <w:rPr>
          <w:rFonts w:ascii="Arial" w:hAnsi="Arial" w:cs="Arial"/>
          <w:color w:val="32433B" w:themeColor="text1"/>
          <w:sz w:val="22"/>
          <w:szCs w:val="22"/>
        </w:rPr>
        <w:t xml:space="preserve">, </w:t>
      </w:r>
      <w:r w:rsidR="00E60A4D" w:rsidRPr="00102832">
        <w:rPr>
          <w:rFonts w:ascii="Arial" w:hAnsi="Arial" w:cs="Arial"/>
          <w:color w:val="32433B" w:themeColor="text1"/>
          <w:sz w:val="22"/>
          <w:szCs w:val="22"/>
        </w:rPr>
        <w:t>a 6% increase</w:t>
      </w:r>
      <w:r w:rsidR="00F57A78" w:rsidRPr="00102832">
        <w:rPr>
          <w:rFonts w:ascii="Arial" w:hAnsi="Arial" w:cs="Arial"/>
          <w:color w:val="32433B" w:themeColor="text1"/>
          <w:sz w:val="22"/>
          <w:szCs w:val="22"/>
        </w:rPr>
        <w:t>.</w:t>
      </w:r>
    </w:p>
    <w:p w14:paraId="11963F04" w14:textId="2848BFFD" w:rsidR="003E6CBB" w:rsidRPr="00102832" w:rsidRDefault="003E6CBB" w:rsidP="003E6CBB">
      <w:pPr>
        <w:pStyle w:val="Bodytextonwhitebackground"/>
        <w:rPr>
          <w:rFonts w:ascii="Arial" w:hAnsi="Arial" w:cs="Arial"/>
          <w:color w:val="32433B" w:themeColor="text1"/>
          <w:sz w:val="22"/>
          <w:szCs w:val="22"/>
        </w:rPr>
      </w:pPr>
      <w:r w:rsidRPr="00102832">
        <w:rPr>
          <w:rFonts w:ascii="Arial" w:hAnsi="Arial" w:cs="Arial"/>
          <w:color w:val="32433B" w:themeColor="text1"/>
          <w:sz w:val="22"/>
          <w:szCs w:val="22"/>
        </w:rPr>
        <w:t xml:space="preserve">Over the next 30 years, Wellington is projected to grow by between 50,000 to 70,000 people. There are several different population projections for the </w:t>
      </w:r>
      <w:r w:rsidR="00F07F4C" w:rsidRPr="00102832">
        <w:rPr>
          <w:rFonts w:ascii="Arial" w:hAnsi="Arial" w:cs="Arial"/>
          <w:color w:val="32433B" w:themeColor="text1"/>
          <w:sz w:val="22"/>
          <w:szCs w:val="22"/>
        </w:rPr>
        <w:t>c</w:t>
      </w:r>
      <w:r w:rsidRPr="00102832">
        <w:rPr>
          <w:rFonts w:ascii="Arial" w:hAnsi="Arial" w:cs="Arial"/>
          <w:color w:val="32433B" w:themeColor="text1"/>
          <w:sz w:val="22"/>
          <w:szCs w:val="22"/>
        </w:rPr>
        <w:t xml:space="preserve">ity. The Council uses Sense Partners’ population projections (April 2022) and not the </w:t>
      </w:r>
      <w:proofErr w:type="spellStart"/>
      <w:r w:rsidRPr="00102832">
        <w:rPr>
          <w:rFonts w:ascii="Arial" w:hAnsi="Arial" w:cs="Arial"/>
          <w:color w:val="32433B" w:themeColor="text1"/>
          <w:sz w:val="22"/>
          <w:szCs w:val="22"/>
        </w:rPr>
        <w:t>StatsNZ</w:t>
      </w:r>
      <w:proofErr w:type="spellEnd"/>
      <w:r w:rsidRPr="00102832">
        <w:rPr>
          <w:rFonts w:ascii="Arial" w:hAnsi="Arial" w:cs="Arial"/>
          <w:color w:val="32433B" w:themeColor="text1"/>
          <w:sz w:val="22"/>
          <w:szCs w:val="22"/>
        </w:rPr>
        <w:t xml:space="preserve"> projections. To maintain consistency with other Council workstreams, the same </w:t>
      </w:r>
      <w:r w:rsidR="00E91281" w:rsidRPr="00102832">
        <w:rPr>
          <w:rFonts w:ascii="Arial" w:hAnsi="Arial" w:cs="Arial"/>
          <w:color w:val="32433B" w:themeColor="text1"/>
          <w:sz w:val="22"/>
          <w:szCs w:val="22"/>
        </w:rPr>
        <w:t xml:space="preserve">Sense Partners </w:t>
      </w:r>
      <w:r w:rsidRPr="00102832">
        <w:rPr>
          <w:rFonts w:ascii="Arial" w:hAnsi="Arial" w:cs="Arial"/>
          <w:color w:val="32433B" w:themeColor="text1"/>
          <w:sz w:val="22"/>
          <w:szCs w:val="22"/>
        </w:rPr>
        <w:t xml:space="preserve">projection data </w:t>
      </w:r>
      <w:r w:rsidR="0064083B" w:rsidRPr="00102832">
        <w:rPr>
          <w:rFonts w:ascii="Arial" w:hAnsi="Arial" w:cs="Arial"/>
          <w:color w:val="32433B" w:themeColor="text1"/>
          <w:sz w:val="22"/>
          <w:szCs w:val="22"/>
        </w:rPr>
        <w:t xml:space="preserve">is </w:t>
      </w:r>
      <w:r w:rsidRPr="00102832">
        <w:rPr>
          <w:rFonts w:ascii="Arial" w:hAnsi="Arial" w:cs="Arial"/>
          <w:color w:val="32433B" w:themeColor="text1"/>
          <w:sz w:val="22"/>
          <w:szCs w:val="22"/>
        </w:rPr>
        <w:t xml:space="preserve">used. The </w:t>
      </w:r>
      <w:proofErr w:type="spellStart"/>
      <w:r w:rsidRPr="00102832">
        <w:rPr>
          <w:rFonts w:ascii="Arial" w:hAnsi="Arial" w:cs="Arial"/>
          <w:color w:val="32433B" w:themeColor="text1"/>
          <w:sz w:val="22"/>
          <w:szCs w:val="22"/>
        </w:rPr>
        <w:t>StatsNZ</w:t>
      </w:r>
      <w:proofErr w:type="spellEnd"/>
      <w:r w:rsidRPr="00102832">
        <w:rPr>
          <w:rFonts w:ascii="Arial" w:hAnsi="Arial" w:cs="Arial"/>
          <w:color w:val="32433B" w:themeColor="text1"/>
          <w:sz w:val="22"/>
          <w:szCs w:val="22"/>
        </w:rPr>
        <w:t xml:space="preserve"> data is still valuable because it provides an ability to reflect the composition and age structures associated with different locations.</w:t>
      </w:r>
    </w:p>
    <w:p w14:paraId="4BFC3AF1" w14:textId="5AC4BB68" w:rsidR="003E6CBB" w:rsidRPr="00102832" w:rsidRDefault="004D3664" w:rsidP="003E6CBB">
      <w:pPr>
        <w:pStyle w:val="Bodytextonwhitebackground"/>
        <w:rPr>
          <w:rFonts w:ascii="Arial" w:hAnsi="Arial" w:cs="Arial"/>
          <w:color w:val="32433B" w:themeColor="text1"/>
          <w:sz w:val="22"/>
          <w:szCs w:val="22"/>
        </w:rPr>
      </w:pPr>
      <w:r w:rsidRPr="00102832">
        <w:rPr>
          <w:rFonts w:ascii="Arial" w:hAnsi="Arial" w:cs="Arial"/>
          <w:color w:val="32433B" w:themeColor="text1"/>
          <w:sz w:val="22"/>
          <w:szCs w:val="22"/>
        </w:rPr>
        <w:t>Th</w:t>
      </w:r>
      <w:r w:rsidR="00E91281" w:rsidRPr="00102832">
        <w:rPr>
          <w:rFonts w:ascii="Arial" w:hAnsi="Arial" w:cs="Arial"/>
          <w:color w:val="32433B" w:themeColor="text1"/>
          <w:sz w:val="22"/>
          <w:szCs w:val="22"/>
        </w:rPr>
        <w:t>is</w:t>
      </w:r>
      <w:r w:rsidRPr="00102832">
        <w:rPr>
          <w:rFonts w:ascii="Arial" w:hAnsi="Arial" w:cs="Arial"/>
          <w:color w:val="32433B" w:themeColor="text1"/>
          <w:sz w:val="22"/>
          <w:szCs w:val="22"/>
        </w:rPr>
        <w:t xml:space="preserve"> analysis uses the </w:t>
      </w:r>
      <w:r w:rsidR="003E6CBB" w:rsidRPr="00102832">
        <w:rPr>
          <w:rFonts w:ascii="Arial" w:hAnsi="Arial" w:cs="Arial"/>
          <w:color w:val="32433B" w:themeColor="text1"/>
          <w:sz w:val="22"/>
          <w:szCs w:val="22"/>
        </w:rPr>
        <w:t>medium projectio</w:t>
      </w:r>
      <w:r w:rsidRPr="00102832">
        <w:rPr>
          <w:rFonts w:ascii="Arial" w:hAnsi="Arial" w:cs="Arial"/>
          <w:color w:val="32433B" w:themeColor="text1"/>
          <w:sz w:val="22"/>
          <w:szCs w:val="22"/>
        </w:rPr>
        <w:t>ns</w:t>
      </w:r>
      <w:r w:rsidR="003E6CBB" w:rsidRPr="00102832">
        <w:rPr>
          <w:rFonts w:ascii="Arial" w:hAnsi="Arial" w:cs="Arial"/>
          <w:color w:val="32433B" w:themeColor="text1"/>
          <w:sz w:val="22"/>
          <w:szCs w:val="22"/>
        </w:rPr>
        <w:t xml:space="preserve">, </w:t>
      </w:r>
      <w:r w:rsidRPr="00102832">
        <w:rPr>
          <w:rFonts w:ascii="Arial" w:hAnsi="Arial" w:cs="Arial"/>
          <w:color w:val="32433B" w:themeColor="text1"/>
          <w:sz w:val="22"/>
          <w:szCs w:val="22"/>
        </w:rPr>
        <w:t xml:space="preserve">which </w:t>
      </w:r>
      <w:r w:rsidR="00B16C78" w:rsidRPr="00102832">
        <w:rPr>
          <w:rFonts w:ascii="Arial" w:hAnsi="Arial" w:cs="Arial"/>
          <w:color w:val="32433B" w:themeColor="text1"/>
          <w:sz w:val="22"/>
          <w:szCs w:val="22"/>
        </w:rPr>
        <w:t xml:space="preserve">estimate </w:t>
      </w:r>
      <w:r w:rsidR="003E6CBB" w:rsidRPr="00102832">
        <w:rPr>
          <w:rFonts w:ascii="Arial" w:hAnsi="Arial" w:cs="Arial"/>
          <w:color w:val="32433B" w:themeColor="text1"/>
          <w:sz w:val="22"/>
          <w:szCs w:val="22"/>
        </w:rPr>
        <w:t xml:space="preserve">by 2048, the </w:t>
      </w:r>
      <w:r w:rsidR="00E91281" w:rsidRPr="00102832">
        <w:rPr>
          <w:rFonts w:ascii="Arial" w:hAnsi="Arial" w:cs="Arial"/>
          <w:color w:val="32433B" w:themeColor="text1"/>
          <w:sz w:val="22"/>
          <w:szCs w:val="22"/>
        </w:rPr>
        <w:t>c</w:t>
      </w:r>
      <w:r w:rsidR="003E6CBB" w:rsidRPr="00102832">
        <w:rPr>
          <w:rFonts w:ascii="Arial" w:hAnsi="Arial" w:cs="Arial"/>
          <w:color w:val="32433B" w:themeColor="text1"/>
          <w:sz w:val="22"/>
          <w:szCs w:val="22"/>
        </w:rPr>
        <w:t>ity will host an additional 56,870 people. This is equal to a 27% percentage growth (between the star</w:t>
      </w:r>
      <w:r w:rsidR="00727DC7" w:rsidRPr="00102832">
        <w:rPr>
          <w:rFonts w:ascii="Arial" w:hAnsi="Arial" w:cs="Arial"/>
          <w:color w:val="32433B" w:themeColor="text1"/>
          <w:sz w:val="22"/>
          <w:szCs w:val="22"/>
        </w:rPr>
        <w:t>t</w:t>
      </w:r>
      <w:r w:rsidR="003E6CBB" w:rsidRPr="00102832">
        <w:rPr>
          <w:rFonts w:ascii="Arial" w:hAnsi="Arial" w:cs="Arial"/>
          <w:color w:val="32433B" w:themeColor="text1"/>
          <w:sz w:val="22"/>
          <w:szCs w:val="22"/>
        </w:rPr>
        <w:t xml:space="preserve"> and end years), or 0.8% compound growth</w:t>
      </w:r>
      <w:r w:rsidR="00E91281" w:rsidRPr="00102832">
        <w:rPr>
          <w:rFonts w:ascii="Arial" w:hAnsi="Arial" w:cs="Arial"/>
          <w:color w:val="32433B" w:themeColor="text1"/>
          <w:sz w:val="22"/>
          <w:szCs w:val="22"/>
        </w:rPr>
        <w:t xml:space="preserve"> </w:t>
      </w:r>
      <w:r w:rsidR="003E6CBB" w:rsidRPr="00102832">
        <w:rPr>
          <w:rFonts w:ascii="Arial" w:hAnsi="Arial" w:cs="Arial"/>
          <w:color w:val="32433B" w:themeColor="text1"/>
          <w:sz w:val="22"/>
          <w:szCs w:val="22"/>
        </w:rPr>
        <w:t>(change every year).</w:t>
      </w:r>
    </w:p>
    <w:p w14:paraId="5896280C" w14:textId="3043CBAE" w:rsidR="00F111EF" w:rsidRPr="00102832" w:rsidRDefault="00F111EF" w:rsidP="00C55276">
      <w:pPr>
        <w:pStyle w:val="Bodytextonwhitebackground"/>
        <w:rPr>
          <w:rFonts w:ascii="Arial" w:hAnsi="Arial" w:cs="Arial"/>
          <w:color w:val="32433B" w:themeColor="text1"/>
          <w:sz w:val="22"/>
          <w:szCs w:val="22"/>
        </w:rPr>
      </w:pPr>
      <w:r w:rsidRPr="00102832">
        <w:rPr>
          <w:rFonts w:ascii="Arial" w:hAnsi="Arial" w:cs="Arial"/>
          <w:color w:val="32433B" w:themeColor="text1"/>
          <w:sz w:val="22"/>
          <w:szCs w:val="22"/>
        </w:rPr>
        <w:t xml:space="preserve">For the </w:t>
      </w:r>
      <w:r w:rsidR="00B16C78" w:rsidRPr="00102832">
        <w:rPr>
          <w:rFonts w:ascii="Arial" w:hAnsi="Arial" w:cs="Arial"/>
          <w:color w:val="32433B" w:themeColor="text1"/>
          <w:sz w:val="22"/>
          <w:szCs w:val="22"/>
        </w:rPr>
        <w:t>c</w:t>
      </w:r>
      <w:r w:rsidRPr="00102832">
        <w:rPr>
          <w:rFonts w:ascii="Arial" w:hAnsi="Arial" w:cs="Arial"/>
          <w:color w:val="32433B" w:themeColor="text1"/>
          <w:sz w:val="22"/>
          <w:szCs w:val="22"/>
        </w:rPr>
        <w:t xml:space="preserve">ommunity </w:t>
      </w:r>
      <w:r w:rsidR="00B16C78" w:rsidRPr="00102832">
        <w:rPr>
          <w:rFonts w:ascii="Arial" w:hAnsi="Arial" w:cs="Arial"/>
          <w:color w:val="32433B" w:themeColor="text1"/>
          <w:sz w:val="22"/>
          <w:szCs w:val="22"/>
        </w:rPr>
        <w:t>f</w:t>
      </w:r>
      <w:r w:rsidRPr="00102832">
        <w:rPr>
          <w:rFonts w:ascii="Arial" w:hAnsi="Arial" w:cs="Arial"/>
          <w:color w:val="32433B" w:themeColor="text1"/>
          <w:sz w:val="22"/>
          <w:szCs w:val="22"/>
        </w:rPr>
        <w:t>acilities analysis, three aspects of growth are important:</w:t>
      </w:r>
    </w:p>
    <w:p w14:paraId="6454E438" w14:textId="13AF522F" w:rsidR="00F111EF" w:rsidRPr="00102832" w:rsidRDefault="00FA5980" w:rsidP="00F111EF">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When is population growth expected to occur?</w:t>
      </w:r>
    </w:p>
    <w:p w14:paraId="3E4DCE4A" w14:textId="2161B76C" w:rsidR="00FA5980" w:rsidRPr="00102832" w:rsidRDefault="00FA5980" w:rsidP="00F111EF">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Where is population growth expect</w:t>
      </w:r>
      <w:r w:rsidR="000B26FA" w:rsidRPr="00102832">
        <w:rPr>
          <w:rFonts w:ascii="Arial" w:hAnsi="Arial" w:cs="Arial"/>
          <w:color w:val="32433B" w:themeColor="text1"/>
          <w:sz w:val="22"/>
          <w:szCs w:val="22"/>
        </w:rPr>
        <w:t>ed</w:t>
      </w:r>
      <w:r w:rsidRPr="00102832">
        <w:rPr>
          <w:rFonts w:ascii="Arial" w:hAnsi="Arial" w:cs="Arial"/>
          <w:color w:val="32433B" w:themeColor="text1"/>
          <w:sz w:val="22"/>
          <w:szCs w:val="22"/>
        </w:rPr>
        <w:t xml:space="preserve"> to occur?</w:t>
      </w:r>
    </w:p>
    <w:p w14:paraId="36534B3A" w14:textId="3977CAB4" w:rsidR="00FA5980" w:rsidRPr="00102832" w:rsidRDefault="00FA5980" w:rsidP="00F111EF">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 xml:space="preserve">What is the </w:t>
      </w:r>
      <w:r w:rsidR="00FC2B84" w:rsidRPr="00102832">
        <w:rPr>
          <w:rFonts w:ascii="Arial" w:hAnsi="Arial" w:cs="Arial"/>
          <w:color w:val="32433B" w:themeColor="text1"/>
          <w:sz w:val="22"/>
          <w:szCs w:val="22"/>
        </w:rPr>
        <w:t xml:space="preserve">anticipated </w:t>
      </w:r>
      <w:r w:rsidRPr="00102832">
        <w:rPr>
          <w:rFonts w:ascii="Arial" w:hAnsi="Arial" w:cs="Arial"/>
          <w:color w:val="32433B" w:themeColor="text1"/>
          <w:sz w:val="22"/>
          <w:szCs w:val="22"/>
        </w:rPr>
        <w:t>population composition</w:t>
      </w:r>
      <w:r w:rsidR="00FC2B84" w:rsidRPr="00102832">
        <w:rPr>
          <w:rFonts w:ascii="Arial" w:hAnsi="Arial" w:cs="Arial"/>
          <w:color w:val="32433B" w:themeColor="text1"/>
          <w:sz w:val="22"/>
          <w:szCs w:val="22"/>
        </w:rPr>
        <w:t>?</w:t>
      </w:r>
    </w:p>
    <w:p w14:paraId="4FC02613" w14:textId="07B18295" w:rsidR="00505C47" w:rsidRPr="00102832" w:rsidRDefault="00FC2B84" w:rsidP="00C55276">
      <w:pPr>
        <w:pStyle w:val="Bodytextonwhitebackground"/>
        <w:rPr>
          <w:rFonts w:ascii="Arial" w:hAnsi="Arial" w:cs="Arial"/>
          <w:color w:val="32433B" w:themeColor="text1"/>
          <w:sz w:val="22"/>
          <w:szCs w:val="22"/>
        </w:rPr>
      </w:pPr>
      <w:r w:rsidRPr="00102832">
        <w:rPr>
          <w:rFonts w:ascii="Arial" w:hAnsi="Arial" w:cs="Arial"/>
          <w:color w:val="32433B" w:themeColor="text1"/>
          <w:sz w:val="22"/>
          <w:szCs w:val="22"/>
        </w:rPr>
        <w:t xml:space="preserve">Figure 3.4 </w:t>
      </w:r>
      <w:r w:rsidR="001852F6" w:rsidRPr="00102832">
        <w:rPr>
          <w:rFonts w:ascii="Arial" w:hAnsi="Arial" w:cs="Arial"/>
          <w:color w:val="32433B" w:themeColor="text1"/>
          <w:sz w:val="22"/>
          <w:szCs w:val="22"/>
        </w:rPr>
        <w:t xml:space="preserve">shows the </w:t>
      </w:r>
      <w:r w:rsidR="00626898" w:rsidRPr="00102832">
        <w:rPr>
          <w:rFonts w:ascii="Arial" w:hAnsi="Arial" w:cs="Arial"/>
          <w:color w:val="32433B" w:themeColor="text1"/>
          <w:sz w:val="22"/>
          <w:szCs w:val="22"/>
        </w:rPr>
        <w:t>timing and distribution of population growth by the five wards. This shows:</w:t>
      </w:r>
    </w:p>
    <w:p w14:paraId="7F6E6C0E" w14:textId="2DA6FF61" w:rsidR="00052833" w:rsidRPr="00102832" w:rsidRDefault="00052833" w:rsidP="001F75CA">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All wards are projected to grow but at different rates.</w:t>
      </w:r>
    </w:p>
    <w:p w14:paraId="495E7A46" w14:textId="3D667550" w:rsidR="00626898" w:rsidRPr="00102832" w:rsidRDefault="007A1B4A" w:rsidP="001F75CA">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 xml:space="preserve">Two-thirds of </w:t>
      </w:r>
      <w:r w:rsidR="001312C6" w:rsidRPr="00102832">
        <w:rPr>
          <w:rFonts w:ascii="Arial" w:hAnsi="Arial" w:cs="Arial"/>
          <w:color w:val="32433B" w:themeColor="text1"/>
          <w:sz w:val="22"/>
          <w:szCs w:val="22"/>
        </w:rPr>
        <w:t xml:space="preserve">population </w:t>
      </w:r>
      <w:r w:rsidRPr="00102832">
        <w:rPr>
          <w:rFonts w:ascii="Arial" w:hAnsi="Arial" w:cs="Arial"/>
          <w:color w:val="32433B" w:themeColor="text1"/>
          <w:sz w:val="22"/>
          <w:szCs w:val="22"/>
        </w:rPr>
        <w:t xml:space="preserve">growth </w:t>
      </w:r>
      <w:r w:rsidR="001312C6" w:rsidRPr="00102832">
        <w:rPr>
          <w:rFonts w:ascii="Arial" w:hAnsi="Arial" w:cs="Arial"/>
          <w:color w:val="32433B" w:themeColor="text1"/>
          <w:sz w:val="22"/>
          <w:szCs w:val="22"/>
        </w:rPr>
        <w:t xml:space="preserve">is </w:t>
      </w:r>
      <w:r w:rsidRPr="00102832">
        <w:rPr>
          <w:rFonts w:ascii="Arial" w:hAnsi="Arial" w:cs="Arial"/>
          <w:color w:val="32433B" w:themeColor="text1"/>
          <w:sz w:val="22"/>
          <w:szCs w:val="22"/>
        </w:rPr>
        <w:t>forecast in Northern</w:t>
      </w:r>
      <w:r w:rsidR="00A708D5" w:rsidRPr="00102832">
        <w:rPr>
          <w:rFonts w:ascii="Arial" w:hAnsi="Arial" w:cs="Arial"/>
          <w:color w:val="32433B" w:themeColor="text1"/>
          <w:sz w:val="22"/>
          <w:szCs w:val="22"/>
        </w:rPr>
        <w:t xml:space="preserve"> (33%)</w:t>
      </w:r>
      <w:r w:rsidRPr="00102832">
        <w:rPr>
          <w:rFonts w:ascii="Arial" w:hAnsi="Arial" w:cs="Arial"/>
          <w:color w:val="32433B" w:themeColor="text1"/>
          <w:sz w:val="22"/>
          <w:szCs w:val="22"/>
        </w:rPr>
        <w:t xml:space="preserve"> </w:t>
      </w:r>
      <w:r w:rsidR="00052833" w:rsidRPr="00102832">
        <w:rPr>
          <w:rFonts w:ascii="Arial" w:hAnsi="Arial" w:cs="Arial"/>
          <w:color w:val="32433B" w:themeColor="text1"/>
          <w:sz w:val="22"/>
          <w:szCs w:val="22"/>
        </w:rPr>
        <w:t xml:space="preserve">and Central </w:t>
      </w:r>
      <w:r w:rsidR="00A708D5" w:rsidRPr="00102832">
        <w:rPr>
          <w:rFonts w:ascii="Arial" w:hAnsi="Arial" w:cs="Arial"/>
          <w:color w:val="32433B" w:themeColor="text1"/>
          <w:sz w:val="22"/>
          <w:szCs w:val="22"/>
        </w:rPr>
        <w:t>(32%) Wards</w:t>
      </w:r>
      <w:r w:rsidR="00052833" w:rsidRPr="00102832">
        <w:rPr>
          <w:rFonts w:ascii="Arial" w:hAnsi="Arial" w:cs="Arial"/>
          <w:color w:val="32433B" w:themeColor="text1"/>
          <w:sz w:val="22"/>
          <w:szCs w:val="22"/>
        </w:rPr>
        <w:t>.</w:t>
      </w:r>
    </w:p>
    <w:p w14:paraId="72933A91" w14:textId="7A570A7C" w:rsidR="00782EA5" w:rsidRPr="00102832" w:rsidRDefault="00782EA5" w:rsidP="001F75CA">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 xml:space="preserve">Timing of growth is </w:t>
      </w:r>
      <w:r w:rsidR="001A2CEC" w:rsidRPr="00102832">
        <w:rPr>
          <w:rFonts w:ascii="Arial" w:hAnsi="Arial" w:cs="Arial"/>
          <w:color w:val="32433B" w:themeColor="text1"/>
          <w:sz w:val="22"/>
          <w:szCs w:val="22"/>
        </w:rPr>
        <w:t xml:space="preserve">relatively </w:t>
      </w:r>
      <w:r w:rsidRPr="00102832">
        <w:rPr>
          <w:rFonts w:ascii="Arial" w:hAnsi="Arial" w:cs="Arial"/>
          <w:color w:val="32433B" w:themeColor="text1"/>
          <w:sz w:val="22"/>
          <w:szCs w:val="22"/>
        </w:rPr>
        <w:t xml:space="preserve">evenly spread </w:t>
      </w:r>
      <w:r w:rsidR="00390908" w:rsidRPr="00102832">
        <w:rPr>
          <w:rFonts w:ascii="Arial" w:hAnsi="Arial" w:cs="Arial"/>
          <w:color w:val="32433B" w:themeColor="text1"/>
          <w:sz w:val="22"/>
          <w:szCs w:val="22"/>
        </w:rPr>
        <w:t xml:space="preserve">over the </w:t>
      </w:r>
      <w:r w:rsidR="001A2CEC" w:rsidRPr="00102832">
        <w:rPr>
          <w:rFonts w:ascii="Arial" w:hAnsi="Arial" w:cs="Arial"/>
          <w:color w:val="32433B" w:themeColor="text1"/>
          <w:sz w:val="22"/>
          <w:szCs w:val="22"/>
        </w:rPr>
        <w:t xml:space="preserve">next </w:t>
      </w:r>
      <w:r w:rsidR="00390908" w:rsidRPr="00102832">
        <w:rPr>
          <w:rFonts w:ascii="Arial" w:hAnsi="Arial" w:cs="Arial"/>
          <w:color w:val="32433B" w:themeColor="text1"/>
          <w:sz w:val="22"/>
          <w:szCs w:val="22"/>
        </w:rPr>
        <w:t>thirty years.</w:t>
      </w:r>
    </w:p>
    <w:p w14:paraId="257080DD" w14:textId="6A97A839" w:rsidR="00113F71" w:rsidRPr="00102832" w:rsidRDefault="00A268D0" w:rsidP="001F75CA">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By 2048</w:t>
      </w:r>
      <w:r w:rsidR="00113F71" w:rsidRPr="00102832">
        <w:rPr>
          <w:rFonts w:ascii="Arial" w:hAnsi="Arial" w:cs="Arial"/>
          <w:color w:val="32433B" w:themeColor="text1"/>
          <w:sz w:val="22"/>
          <w:szCs w:val="22"/>
        </w:rPr>
        <w:t xml:space="preserve">, the largest wards </w:t>
      </w:r>
      <w:r w:rsidRPr="00102832">
        <w:rPr>
          <w:rFonts w:ascii="Arial" w:hAnsi="Arial" w:cs="Arial"/>
          <w:color w:val="32433B" w:themeColor="text1"/>
          <w:sz w:val="22"/>
          <w:szCs w:val="22"/>
        </w:rPr>
        <w:t xml:space="preserve">are </w:t>
      </w:r>
      <w:r w:rsidR="00113F71" w:rsidRPr="00102832">
        <w:rPr>
          <w:rFonts w:ascii="Arial" w:hAnsi="Arial" w:cs="Arial"/>
          <w:color w:val="32433B" w:themeColor="text1"/>
          <w:sz w:val="22"/>
          <w:szCs w:val="22"/>
        </w:rPr>
        <w:t>expected to be Northern at 67</w:t>
      </w:r>
      <w:r w:rsidRPr="00102832">
        <w:rPr>
          <w:rFonts w:ascii="Arial" w:hAnsi="Arial" w:cs="Arial"/>
          <w:color w:val="32433B" w:themeColor="text1"/>
          <w:sz w:val="22"/>
          <w:szCs w:val="22"/>
        </w:rPr>
        <w:t>,75</w:t>
      </w:r>
      <w:r w:rsidR="00A94BA0" w:rsidRPr="00102832">
        <w:rPr>
          <w:rFonts w:ascii="Arial" w:hAnsi="Arial" w:cs="Arial"/>
          <w:color w:val="32433B" w:themeColor="text1"/>
          <w:sz w:val="22"/>
          <w:szCs w:val="22"/>
        </w:rPr>
        <w:t>0</w:t>
      </w:r>
      <w:r w:rsidRPr="00102832">
        <w:rPr>
          <w:rFonts w:ascii="Arial" w:hAnsi="Arial" w:cs="Arial"/>
          <w:color w:val="32433B" w:themeColor="text1"/>
          <w:sz w:val="22"/>
          <w:szCs w:val="22"/>
        </w:rPr>
        <w:t xml:space="preserve"> and Central at </w:t>
      </w:r>
      <w:r w:rsidR="00C91EE8" w:rsidRPr="00102832">
        <w:rPr>
          <w:rFonts w:ascii="Arial" w:hAnsi="Arial" w:cs="Arial"/>
          <w:color w:val="32433B" w:themeColor="text1"/>
          <w:sz w:val="22"/>
          <w:szCs w:val="22"/>
        </w:rPr>
        <w:t>62,270.</w:t>
      </w:r>
    </w:p>
    <w:p w14:paraId="090B7152" w14:textId="0DD2BDE4" w:rsidR="00C91EE8" w:rsidRPr="00102832" w:rsidRDefault="00C91EE8" w:rsidP="001F75CA">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 xml:space="preserve">By 2048, other wards are </w:t>
      </w:r>
      <w:r w:rsidR="00A94BA0" w:rsidRPr="00102832">
        <w:rPr>
          <w:rFonts w:ascii="Arial" w:hAnsi="Arial" w:cs="Arial"/>
          <w:color w:val="32433B" w:themeColor="text1"/>
          <w:sz w:val="22"/>
          <w:szCs w:val="22"/>
        </w:rPr>
        <w:t>projected</w:t>
      </w:r>
      <w:r w:rsidR="008503F8" w:rsidRPr="00102832">
        <w:rPr>
          <w:rFonts w:ascii="Arial" w:hAnsi="Arial" w:cs="Arial"/>
          <w:color w:val="32433B" w:themeColor="text1"/>
          <w:sz w:val="22"/>
          <w:szCs w:val="22"/>
        </w:rPr>
        <w:t xml:space="preserve"> to be Western 52,290, Eastern </w:t>
      </w:r>
      <w:proofErr w:type="gramStart"/>
      <w:r w:rsidR="008503F8" w:rsidRPr="00102832">
        <w:rPr>
          <w:rFonts w:ascii="Arial" w:hAnsi="Arial" w:cs="Arial"/>
          <w:color w:val="32433B" w:themeColor="text1"/>
          <w:sz w:val="22"/>
          <w:szCs w:val="22"/>
        </w:rPr>
        <w:t>45,140</w:t>
      </w:r>
      <w:proofErr w:type="gramEnd"/>
      <w:r w:rsidR="008503F8" w:rsidRPr="00102832">
        <w:rPr>
          <w:rFonts w:ascii="Arial" w:hAnsi="Arial" w:cs="Arial"/>
          <w:color w:val="32433B" w:themeColor="text1"/>
          <w:sz w:val="22"/>
          <w:szCs w:val="22"/>
        </w:rPr>
        <w:t xml:space="preserve"> and Southern 40,</w:t>
      </w:r>
      <w:r w:rsidR="004F05AC" w:rsidRPr="00102832">
        <w:rPr>
          <w:rFonts w:ascii="Arial" w:hAnsi="Arial" w:cs="Arial"/>
          <w:color w:val="32433B" w:themeColor="text1"/>
          <w:sz w:val="22"/>
          <w:szCs w:val="22"/>
        </w:rPr>
        <w:t>600</w:t>
      </w:r>
      <w:r w:rsidR="008503F8" w:rsidRPr="00102832">
        <w:rPr>
          <w:rFonts w:ascii="Arial" w:hAnsi="Arial" w:cs="Arial"/>
          <w:color w:val="32433B" w:themeColor="text1"/>
          <w:sz w:val="22"/>
          <w:szCs w:val="22"/>
        </w:rPr>
        <w:t>.</w:t>
      </w:r>
    </w:p>
    <w:p w14:paraId="2FDD6FC6" w14:textId="7FB6900E" w:rsidR="00762814" w:rsidRPr="00102832" w:rsidRDefault="00390908" w:rsidP="00390908">
      <w:pPr>
        <w:pStyle w:val="TableTitle"/>
        <w:rPr>
          <w:rFonts w:ascii="Arial" w:hAnsi="Arial" w:cs="Arial"/>
          <w:color w:val="32433B" w:themeColor="text1"/>
          <w:sz w:val="22"/>
        </w:rPr>
      </w:pPr>
      <w:r w:rsidRPr="00102832">
        <w:rPr>
          <w:rFonts w:ascii="Arial" w:hAnsi="Arial" w:cs="Arial"/>
          <w:color w:val="32433B" w:themeColor="text1"/>
          <w:sz w:val="22"/>
        </w:rPr>
        <w:t>Figure 3.4 Population growth by Wellington Wards</w:t>
      </w:r>
    </w:p>
    <w:p w14:paraId="29C813A3" w14:textId="5A02E372" w:rsidR="00762814" w:rsidRPr="009B732A" w:rsidRDefault="005E22AB" w:rsidP="00C5527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5E44407F" wp14:editId="03698ABB">
            <wp:extent cx="6127115" cy="2512060"/>
            <wp:effectExtent l="0" t="0" r="6985" b="2540"/>
            <wp:docPr id="42625" name="Picture 42625" descr="Graph which illustrates projected growth numbers for each ward from 2018 to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5" name="Picture 42625" descr="Graph which illustrates projected growth numbers for each ward from 2018 to 20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7115" cy="2512060"/>
                    </a:xfrm>
                    <a:prstGeom prst="rect">
                      <a:avLst/>
                    </a:prstGeom>
                    <a:noFill/>
                  </pic:spPr>
                </pic:pic>
              </a:graphicData>
            </a:graphic>
          </wp:inline>
        </w:drawing>
      </w:r>
    </w:p>
    <w:p w14:paraId="7209ECD0" w14:textId="664CEC1F" w:rsidR="001A2CEC" w:rsidRPr="00102832" w:rsidRDefault="001A2CEC" w:rsidP="001A2CEC">
      <w:pPr>
        <w:pStyle w:val="Bodytextonwhitebackground"/>
        <w:rPr>
          <w:rFonts w:ascii="Arial" w:hAnsi="Arial" w:cs="Arial"/>
          <w:color w:val="32433B" w:themeColor="text1"/>
          <w:sz w:val="22"/>
          <w:szCs w:val="20"/>
        </w:rPr>
      </w:pPr>
      <w:r w:rsidRPr="00102832">
        <w:rPr>
          <w:rFonts w:ascii="Arial" w:hAnsi="Arial" w:cs="Arial"/>
          <w:color w:val="32433B" w:themeColor="text1"/>
          <w:sz w:val="22"/>
          <w:szCs w:val="20"/>
        </w:rPr>
        <w:t xml:space="preserve">Figure 3.5 </w:t>
      </w:r>
      <w:r w:rsidR="00F33FB9" w:rsidRPr="00102832">
        <w:rPr>
          <w:rFonts w:ascii="Arial" w:hAnsi="Arial" w:cs="Arial"/>
          <w:color w:val="32433B" w:themeColor="text1"/>
          <w:sz w:val="22"/>
          <w:szCs w:val="20"/>
        </w:rPr>
        <w:t xml:space="preserve">provides a graph of </w:t>
      </w:r>
      <w:r w:rsidRPr="00102832">
        <w:rPr>
          <w:rFonts w:ascii="Arial" w:hAnsi="Arial" w:cs="Arial"/>
          <w:color w:val="32433B" w:themeColor="text1"/>
          <w:sz w:val="22"/>
          <w:szCs w:val="20"/>
        </w:rPr>
        <w:t xml:space="preserve">population growth by </w:t>
      </w:r>
      <w:r w:rsidR="00F33FB9" w:rsidRPr="00102832">
        <w:rPr>
          <w:rFonts w:ascii="Arial" w:hAnsi="Arial" w:cs="Arial"/>
          <w:color w:val="32433B" w:themeColor="text1"/>
          <w:sz w:val="22"/>
          <w:szCs w:val="20"/>
        </w:rPr>
        <w:t xml:space="preserve">suburbs followed by maps </w:t>
      </w:r>
      <w:r w:rsidR="004F05AC" w:rsidRPr="00102832">
        <w:rPr>
          <w:rFonts w:ascii="Arial" w:hAnsi="Arial" w:cs="Arial"/>
          <w:color w:val="32433B" w:themeColor="text1"/>
          <w:sz w:val="22"/>
          <w:szCs w:val="20"/>
        </w:rPr>
        <w:t xml:space="preserve">highlighting </w:t>
      </w:r>
      <w:r w:rsidR="000B2B0C" w:rsidRPr="00102832">
        <w:rPr>
          <w:rFonts w:ascii="Arial" w:hAnsi="Arial" w:cs="Arial"/>
          <w:color w:val="32433B" w:themeColor="text1"/>
          <w:sz w:val="22"/>
          <w:szCs w:val="20"/>
        </w:rPr>
        <w:t xml:space="preserve">different aspects of </w:t>
      </w:r>
      <w:r w:rsidR="00F33FB9" w:rsidRPr="00102832">
        <w:rPr>
          <w:rFonts w:ascii="Arial" w:hAnsi="Arial" w:cs="Arial"/>
          <w:color w:val="32433B" w:themeColor="text1"/>
          <w:sz w:val="22"/>
          <w:szCs w:val="20"/>
        </w:rPr>
        <w:t xml:space="preserve">population </w:t>
      </w:r>
      <w:r w:rsidR="000B2B0C" w:rsidRPr="00102832">
        <w:rPr>
          <w:rFonts w:ascii="Arial" w:hAnsi="Arial" w:cs="Arial"/>
          <w:color w:val="32433B" w:themeColor="text1"/>
          <w:sz w:val="22"/>
          <w:szCs w:val="20"/>
        </w:rPr>
        <w:t>change</w:t>
      </w:r>
      <w:r w:rsidR="00F33FB9" w:rsidRPr="00102832">
        <w:rPr>
          <w:rFonts w:ascii="Arial" w:hAnsi="Arial" w:cs="Arial"/>
          <w:color w:val="32433B" w:themeColor="text1"/>
          <w:sz w:val="22"/>
          <w:szCs w:val="20"/>
        </w:rPr>
        <w:t xml:space="preserve">. </w:t>
      </w:r>
      <w:r w:rsidR="000B2B0C" w:rsidRPr="00102832">
        <w:rPr>
          <w:rFonts w:ascii="Arial" w:hAnsi="Arial" w:cs="Arial"/>
          <w:color w:val="32433B" w:themeColor="text1"/>
          <w:sz w:val="22"/>
          <w:szCs w:val="20"/>
        </w:rPr>
        <w:t>The figures show</w:t>
      </w:r>
      <w:r w:rsidR="00F33FB9" w:rsidRPr="00102832">
        <w:rPr>
          <w:rFonts w:ascii="Arial" w:hAnsi="Arial" w:cs="Arial"/>
          <w:color w:val="32433B" w:themeColor="text1"/>
          <w:sz w:val="22"/>
          <w:szCs w:val="20"/>
        </w:rPr>
        <w:t>:</w:t>
      </w:r>
    </w:p>
    <w:p w14:paraId="5EBB1721" w14:textId="06627D9F" w:rsidR="00F33FB9" w:rsidRPr="00102832" w:rsidRDefault="00E853AF" w:rsidP="00F33FB9">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Te Aro</w:t>
      </w:r>
      <w:r w:rsidR="004C0EC7" w:rsidRPr="00102832">
        <w:rPr>
          <w:rFonts w:ascii="Arial" w:hAnsi="Arial" w:cs="Arial"/>
          <w:color w:val="32433B" w:themeColor="text1"/>
          <w:sz w:val="22"/>
          <w:szCs w:val="22"/>
        </w:rPr>
        <w:t>,</w:t>
      </w:r>
      <w:r w:rsidRPr="00102832">
        <w:rPr>
          <w:rFonts w:ascii="Arial" w:hAnsi="Arial" w:cs="Arial"/>
          <w:color w:val="32433B" w:themeColor="text1"/>
          <w:sz w:val="22"/>
          <w:szCs w:val="22"/>
        </w:rPr>
        <w:t xml:space="preserve"> in Central Wellington </w:t>
      </w:r>
      <w:r w:rsidR="00817BDA" w:rsidRPr="00102832">
        <w:rPr>
          <w:rFonts w:ascii="Arial" w:hAnsi="Arial" w:cs="Arial"/>
          <w:color w:val="32433B" w:themeColor="text1"/>
          <w:sz w:val="22"/>
          <w:szCs w:val="22"/>
        </w:rPr>
        <w:t>CBD</w:t>
      </w:r>
      <w:r w:rsidR="0038330D" w:rsidRPr="00102832">
        <w:rPr>
          <w:rFonts w:ascii="Arial" w:hAnsi="Arial" w:cs="Arial"/>
          <w:color w:val="32433B" w:themeColor="text1"/>
          <w:sz w:val="22"/>
          <w:szCs w:val="22"/>
        </w:rPr>
        <w:t>,</w:t>
      </w:r>
      <w:r w:rsidR="00817BDA" w:rsidRPr="00102832">
        <w:rPr>
          <w:rFonts w:ascii="Arial" w:hAnsi="Arial" w:cs="Arial"/>
          <w:color w:val="32433B" w:themeColor="text1"/>
          <w:sz w:val="22"/>
          <w:szCs w:val="22"/>
        </w:rPr>
        <w:t xml:space="preserve"> </w:t>
      </w:r>
      <w:r w:rsidRPr="00102832">
        <w:rPr>
          <w:rFonts w:ascii="Arial" w:hAnsi="Arial" w:cs="Arial"/>
          <w:color w:val="32433B" w:themeColor="text1"/>
          <w:sz w:val="22"/>
          <w:szCs w:val="22"/>
        </w:rPr>
        <w:t xml:space="preserve">is </w:t>
      </w:r>
      <w:r w:rsidR="001E55E0" w:rsidRPr="00102832">
        <w:rPr>
          <w:rFonts w:ascii="Arial" w:hAnsi="Arial" w:cs="Arial"/>
          <w:color w:val="32433B" w:themeColor="text1"/>
          <w:sz w:val="22"/>
          <w:szCs w:val="22"/>
        </w:rPr>
        <w:t>projected</w:t>
      </w:r>
      <w:r w:rsidRPr="00102832">
        <w:rPr>
          <w:rFonts w:ascii="Arial" w:hAnsi="Arial" w:cs="Arial"/>
          <w:color w:val="32433B" w:themeColor="text1"/>
          <w:sz w:val="22"/>
          <w:szCs w:val="22"/>
        </w:rPr>
        <w:t xml:space="preserve"> to grow</w:t>
      </w:r>
      <w:r w:rsidR="005E3453" w:rsidRPr="00102832">
        <w:rPr>
          <w:rFonts w:ascii="Arial" w:hAnsi="Arial" w:cs="Arial"/>
          <w:color w:val="32433B" w:themeColor="text1"/>
          <w:sz w:val="22"/>
          <w:szCs w:val="22"/>
        </w:rPr>
        <w:t xml:space="preserve"> by the largest </w:t>
      </w:r>
      <w:r w:rsidR="00044BC3" w:rsidRPr="00102832">
        <w:rPr>
          <w:rFonts w:ascii="Arial" w:hAnsi="Arial" w:cs="Arial"/>
          <w:color w:val="32433B" w:themeColor="text1"/>
          <w:sz w:val="22"/>
          <w:szCs w:val="22"/>
        </w:rPr>
        <w:t xml:space="preserve">amount by </w:t>
      </w:r>
      <w:r w:rsidR="00817BDA" w:rsidRPr="00102832">
        <w:rPr>
          <w:rFonts w:ascii="Arial" w:hAnsi="Arial" w:cs="Arial"/>
          <w:color w:val="32433B" w:themeColor="text1"/>
          <w:sz w:val="22"/>
          <w:szCs w:val="22"/>
        </w:rPr>
        <w:t xml:space="preserve">11,260 </w:t>
      </w:r>
      <w:r w:rsidR="00044BC3" w:rsidRPr="00102832">
        <w:rPr>
          <w:rFonts w:ascii="Arial" w:hAnsi="Arial" w:cs="Arial"/>
          <w:color w:val="32433B" w:themeColor="text1"/>
          <w:sz w:val="22"/>
          <w:szCs w:val="22"/>
        </w:rPr>
        <w:t>people</w:t>
      </w:r>
      <w:r w:rsidR="00817BDA" w:rsidRPr="00102832">
        <w:rPr>
          <w:rFonts w:ascii="Arial" w:hAnsi="Arial" w:cs="Arial"/>
          <w:color w:val="32433B" w:themeColor="text1"/>
          <w:sz w:val="22"/>
          <w:szCs w:val="22"/>
        </w:rPr>
        <w:t>.</w:t>
      </w:r>
    </w:p>
    <w:p w14:paraId="48967B06" w14:textId="5A81FA06" w:rsidR="00817BDA" w:rsidRPr="00102832" w:rsidRDefault="0045586B" w:rsidP="00F33FB9">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 xml:space="preserve">The next largest growth is </w:t>
      </w:r>
      <w:r w:rsidR="001E55E0" w:rsidRPr="00102832">
        <w:rPr>
          <w:rFonts w:ascii="Arial" w:hAnsi="Arial" w:cs="Arial"/>
          <w:color w:val="32433B" w:themeColor="text1"/>
          <w:sz w:val="22"/>
          <w:szCs w:val="22"/>
        </w:rPr>
        <w:t xml:space="preserve">projected </w:t>
      </w:r>
      <w:r w:rsidRPr="00102832">
        <w:rPr>
          <w:rFonts w:ascii="Arial" w:hAnsi="Arial" w:cs="Arial"/>
          <w:color w:val="32433B" w:themeColor="text1"/>
          <w:sz w:val="22"/>
          <w:szCs w:val="22"/>
        </w:rPr>
        <w:t>in Tawa (</w:t>
      </w:r>
      <w:r w:rsidR="007115D0" w:rsidRPr="00102832">
        <w:rPr>
          <w:rFonts w:ascii="Arial" w:hAnsi="Arial" w:cs="Arial"/>
          <w:color w:val="32433B" w:themeColor="text1"/>
          <w:sz w:val="22"/>
          <w:szCs w:val="22"/>
        </w:rPr>
        <w:t>4,80</w:t>
      </w:r>
      <w:r w:rsidR="001E55E0" w:rsidRPr="00102832">
        <w:rPr>
          <w:rFonts w:ascii="Arial" w:hAnsi="Arial" w:cs="Arial"/>
          <w:color w:val="32433B" w:themeColor="text1"/>
          <w:sz w:val="22"/>
          <w:szCs w:val="22"/>
        </w:rPr>
        <w:t>0</w:t>
      </w:r>
      <w:r w:rsidR="007115D0" w:rsidRPr="00102832">
        <w:rPr>
          <w:rFonts w:ascii="Arial" w:hAnsi="Arial" w:cs="Arial"/>
          <w:color w:val="32433B" w:themeColor="text1"/>
          <w:sz w:val="22"/>
          <w:szCs w:val="22"/>
        </w:rPr>
        <w:t xml:space="preserve">) </w:t>
      </w:r>
      <w:r w:rsidRPr="00102832">
        <w:rPr>
          <w:rFonts w:ascii="Arial" w:hAnsi="Arial" w:cs="Arial"/>
          <w:color w:val="32433B" w:themeColor="text1"/>
          <w:sz w:val="22"/>
          <w:szCs w:val="22"/>
        </w:rPr>
        <w:t xml:space="preserve">and Newlands </w:t>
      </w:r>
      <w:r w:rsidR="007115D0" w:rsidRPr="00102832">
        <w:rPr>
          <w:rFonts w:ascii="Arial" w:hAnsi="Arial" w:cs="Arial"/>
          <w:color w:val="32433B" w:themeColor="text1"/>
          <w:sz w:val="22"/>
          <w:szCs w:val="22"/>
        </w:rPr>
        <w:t>(3,5</w:t>
      </w:r>
      <w:r w:rsidR="001E55E0" w:rsidRPr="00102832">
        <w:rPr>
          <w:rFonts w:ascii="Arial" w:hAnsi="Arial" w:cs="Arial"/>
          <w:color w:val="32433B" w:themeColor="text1"/>
          <w:sz w:val="22"/>
          <w:szCs w:val="22"/>
        </w:rPr>
        <w:t>00</w:t>
      </w:r>
      <w:r w:rsidR="007115D0" w:rsidRPr="00102832">
        <w:rPr>
          <w:rFonts w:ascii="Arial" w:hAnsi="Arial" w:cs="Arial"/>
          <w:color w:val="32433B" w:themeColor="text1"/>
          <w:sz w:val="22"/>
          <w:szCs w:val="22"/>
        </w:rPr>
        <w:t xml:space="preserve">) </w:t>
      </w:r>
      <w:r w:rsidRPr="00102832">
        <w:rPr>
          <w:rFonts w:ascii="Arial" w:hAnsi="Arial" w:cs="Arial"/>
          <w:color w:val="32433B" w:themeColor="text1"/>
          <w:sz w:val="22"/>
          <w:szCs w:val="22"/>
        </w:rPr>
        <w:t xml:space="preserve">in Northern </w:t>
      </w:r>
      <w:r w:rsidR="001E55E0" w:rsidRPr="00102832">
        <w:rPr>
          <w:rFonts w:ascii="Arial" w:hAnsi="Arial" w:cs="Arial"/>
          <w:color w:val="32433B" w:themeColor="text1"/>
          <w:sz w:val="22"/>
          <w:szCs w:val="22"/>
        </w:rPr>
        <w:t>ward</w:t>
      </w:r>
      <w:r w:rsidR="007115D0" w:rsidRPr="00102832">
        <w:rPr>
          <w:rFonts w:ascii="Arial" w:hAnsi="Arial" w:cs="Arial"/>
          <w:color w:val="32433B" w:themeColor="text1"/>
          <w:sz w:val="22"/>
          <w:szCs w:val="22"/>
        </w:rPr>
        <w:t>.</w:t>
      </w:r>
    </w:p>
    <w:p w14:paraId="3BB6FB23" w14:textId="77777777" w:rsidR="002977A9" w:rsidRPr="00102832" w:rsidRDefault="005046E5" w:rsidP="00F33FB9">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 xml:space="preserve">The </w:t>
      </w:r>
      <w:r w:rsidR="005B0CE4" w:rsidRPr="00102832">
        <w:rPr>
          <w:rFonts w:ascii="Arial" w:hAnsi="Arial" w:cs="Arial"/>
          <w:color w:val="32433B" w:themeColor="text1"/>
          <w:sz w:val="22"/>
          <w:szCs w:val="22"/>
        </w:rPr>
        <w:t xml:space="preserve">areas with the most </w:t>
      </w:r>
      <w:r w:rsidRPr="00102832">
        <w:rPr>
          <w:rFonts w:ascii="Arial" w:hAnsi="Arial" w:cs="Arial"/>
          <w:color w:val="32433B" w:themeColor="text1"/>
          <w:sz w:val="22"/>
          <w:szCs w:val="22"/>
        </w:rPr>
        <w:t xml:space="preserve">significant </w:t>
      </w:r>
      <w:r w:rsidR="00B25957" w:rsidRPr="00102832">
        <w:rPr>
          <w:rFonts w:ascii="Arial" w:hAnsi="Arial" w:cs="Arial"/>
          <w:color w:val="32433B" w:themeColor="text1"/>
          <w:sz w:val="22"/>
          <w:szCs w:val="22"/>
        </w:rPr>
        <w:t xml:space="preserve">relative </w:t>
      </w:r>
      <w:r w:rsidR="002977A9" w:rsidRPr="00102832">
        <w:rPr>
          <w:rFonts w:ascii="Arial" w:hAnsi="Arial" w:cs="Arial"/>
          <w:color w:val="32433B" w:themeColor="text1"/>
          <w:sz w:val="22"/>
          <w:szCs w:val="22"/>
        </w:rPr>
        <w:t>(</w:t>
      </w:r>
      <w:r w:rsidR="00B25957" w:rsidRPr="00102832">
        <w:rPr>
          <w:rFonts w:ascii="Arial" w:hAnsi="Arial" w:cs="Arial"/>
          <w:color w:val="32433B" w:themeColor="text1"/>
          <w:sz w:val="22"/>
          <w:szCs w:val="22"/>
        </w:rPr>
        <w:t>percentage growth</w:t>
      </w:r>
      <w:r w:rsidR="002977A9" w:rsidRPr="00102832">
        <w:rPr>
          <w:rFonts w:ascii="Arial" w:hAnsi="Arial" w:cs="Arial"/>
          <w:color w:val="32433B" w:themeColor="text1"/>
          <w:sz w:val="22"/>
          <w:szCs w:val="22"/>
        </w:rPr>
        <w:t>)</w:t>
      </w:r>
      <w:r w:rsidR="00B25957" w:rsidRPr="00102832">
        <w:rPr>
          <w:rFonts w:ascii="Arial" w:hAnsi="Arial" w:cs="Arial"/>
          <w:color w:val="32433B" w:themeColor="text1"/>
          <w:sz w:val="22"/>
          <w:szCs w:val="22"/>
        </w:rPr>
        <w:t xml:space="preserve"> </w:t>
      </w:r>
      <w:r w:rsidRPr="00102832">
        <w:rPr>
          <w:rFonts w:ascii="Arial" w:hAnsi="Arial" w:cs="Arial"/>
          <w:color w:val="32433B" w:themeColor="text1"/>
          <w:sz w:val="22"/>
          <w:szCs w:val="22"/>
        </w:rPr>
        <w:t>are</w:t>
      </w:r>
      <w:r w:rsidR="002977A9" w:rsidRPr="00102832">
        <w:rPr>
          <w:rFonts w:ascii="Arial" w:hAnsi="Arial" w:cs="Arial"/>
          <w:color w:val="32433B" w:themeColor="text1"/>
          <w:sz w:val="22"/>
          <w:szCs w:val="22"/>
        </w:rPr>
        <w:t>:</w:t>
      </w:r>
    </w:p>
    <w:p w14:paraId="3D70BF75" w14:textId="23D1ED94" w:rsidR="002977A9" w:rsidRPr="00102832" w:rsidRDefault="005046E5" w:rsidP="00274619">
      <w:pPr>
        <w:pStyle w:val="bulletPointsonWhite"/>
        <w:numPr>
          <w:ilvl w:val="1"/>
          <w:numId w:val="1"/>
        </w:numPr>
        <w:ind w:left="717"/>
        <w:rPr>
          <w:rFonts w:ascii="Arial" w:hAnsi="Arial" w:cs="Arial"/>
          <w:color w:val="32433B" w:themeColor="text1"/>
          <w:sz w:val="22"/>
          <w:szCs w:val="22"/>
        </w:rPr>
      </w:pPr>
      <w:r w:rsidRPr="00102832">
        <w:rPr>
          <w:rFonts w:ascii="Arial" w:hAnsi="Arial" w:cs="Arial"/>
          <w:color w:val="32433B" w:themeColor="text1"/>
          <w:sz w:val="22"/>
          <w:szCs w:val="22"/>
        </w:rPr>
        <w:t>Lincolnshire Farm</w:t>
      </w:r>
      <w:r w:rsidR="006D1099" w:rsidRPr="00102832">
        <w:rPr>
          <w:rFonts w:ascii="Arial" w:hAnsi="Arial" w:cs="Arial"/>
          <w:color w:val="32433B" w:themeColor="text1"/>
          <w:sz w:val="22"/>
          <w:szCs w:val="22"/>
        </w:rPr>
        <w:t xml:space="preserve"> (8.3% compound growth, 2,510)</w:t>
      </w:r>
      <w:r w:rsidR="00CC07C1" w:rsidRPr="00102832">
        <w:rPr>
          <w:rFonts w:ascii="Arial" w:hAnsi="Arial" w:cs="Arial"/>
          <w:color w:val="32433B" w:themeColor="text1"/>
          <w:sz w:val="22"/>
          <w:szCs w:val="22"/>
        </w:rPr>
        <w:t>.</w:t>
      </w:r>
    </w:p>
    <w:p w14:paraId="148D71BE" w14:textId="073F5163" w:rsidR="007115D0" w:rsidRPr="00102832" w:rsidRDefault="00CC572F" w:rsidP="00274619">
      <w:pPr>
        <w:pStyle w:val="bulletPointsonWhite"/>
        <w:numPr>
          <w:ilvl w:val="1"/>
          <w:numId w:val="1"/>
        </w:numPr>
        <w:ind w:left="717"/>
        <w:rPr>
          <w:rFonts w:ascii="Arial" w:hAnsi="Arial" w:cs="Arial"/>
          <w:color w:val="32433B" w:themeColor="text1"/>
          <w:sz w:val="22"/>
          <w:szCs w:val="22"/>
        </w:rPr>
      </w:pPr>
      <w:r w:rsidRPr="00102832">
        <w:rPr>
          <w:rFonts w:ascii="Arial" w:hAnsi="Arial" w:cs="Arial"/>
          <w:color w:val="32433B" w:themeColor="text1"/>
          <w:sz w:val="22"/>
          <w:szCs w:val="22"/>
        </w:rPr>
        <w:t xml:space="preserve">Churton Park including </w:t>
      </w:r>
      <w:r w:rsidR="00DE21D4" w:rsidRPr="00102832">
        <w:rPr>
          <w:rFonts w:ascii="Arial" w:hAnsi="Arial" w:cs="Arial"/>
          <w:color w:val="32433B" w:themeColor="text1"/>
          <w:sz w:val="22"/>
          <w:szCs w:val="22"/>
        </w:rPr>
        <w:t>Upper Stebbings and Glenside</w:t>
      </w:r>
      <w:r w:rsidR="005F17E7" w:rsidRPr="00102832">
        <w:rPr>
          <w:rFonts w:ascii="Arial" w:hAnsi="Arial" w:cs="Arial"/>
          <w:color w:val="32433B" w:themeColor="text1"/>
          <w:sz w:val="22"/>
          <w:szCs w:val="22"/>
        </w:rPr>
        <w:t xml:space="preserve"> (</w:t>
      </w:r>
      <w:r w:rsidR="00DE21D4" w:rsidRPr="00102832">
        <w:rPr>
          <w:rFonts w:ascii="Arial" w:hAnsi="Arial" w:cs="Arial"/>
          <w:color w:val="32433B" w:themeColor="text1"/>
          <w:sz w:val="22"/>
          <w:szCs w:val="22"/>
        </w:rPr>
        <w:t>1</w:t>
      </w:r>
      <w:r w:rsidR="005F17E7" w:rsidRPr="00102832">
        <w:rPr>
          <w:rFonts w:ascii="Arial" w:hAnsi="Arial" w:cs="Arial"/>
          <w:color w:val="32433B" w:themeColor="text1"/>
          <w:sz w:val="22"/>
          <w:szCs w:val="22"/>
        </w:rPr>
        <w:t>.0% compound growth</w:t>
      </w:r>
      <w:r w:rsidR="00DE21D4" w:rsidRPr="00102832">
        <w:rPr>
          <w:rFonts w:ascii="Arial" w:hAnsi="Arial" w:cs="Arial"/>
          <w:color w:val="32433B" w:themeColor="text1"/>
          <w:sz w:val="22"/>
          <w:szCs w:val="22"/>
        </w:rPr>
        <w:t xml:space="preserve"> 2,000</w:t>
      </w:r>
      <w:r w:rsidR="005F17E7" w:rsidRPr="00102832">
        <w:rPr>
          <w:rFonts w:ascii="Arial" w:hAnsi="Arial" w:cs="Arial"/>
          <w:color w:val="32433B" w:themeColor="text1"/>
          <w:sz w:val="22"/>
          <w:szCs w:val="22"/>
        </w:rPr>
        <w:t>)</w:t>
      </w:r>
      <w:r w:rsidR="000B2B0C" w:rsidRPr="00102832">
        <w:rPr>
          <w:rFonts w:ascii="Arial" w:hAnsi="Arial" w:cs="Arial"/>
          <w:color w:val="32433B" w:themeColor="text1"/>
          <w:sz w:val="22"/>
          <w:szCs w:val="22"/>
        </w:rPr>
        <w:t>.</w:t>
      </w:r>
    </w:p>
    <w:p w14:paraId="2F1501A5" w14:textId="7157F789" w:rsidR="00BD3E1E" w:rsidRPr="00102832" w:rsidRDefault="00BD3E1E" w:rsidP="00F33FB9">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Figure</w:t>
      </w:r>
      <w:r w:rsidR="00FD09A0" w:rsidRPr="00102832">
        <w:rPr>
          <w:rFonts w:ascii="Arial" w:hAnsi="Arial" w:cs="Arial"/>
          <w:color w:val="32433B" w:themeColor="text1"/>
          <w:sz w:val="22"/>
          <w:szCs w:val="22"/>
        </w:rPr>
        <w:t>s</w:t>
      </w:r>
      <w:r w:rsidRPr="00102832">
        <w:rPr>
          <w:rFonts w:ascii="Arial" w:hAnsi="Arial" w:cs="Arial"/>
          <w:color w:val="32433B" w:themeColor="text1"/>
          <w:sz w:val="22"/>
          <w:szCs w:val="22"/>
        </w:rPr>
        <w:t xml:space="preserve"> 3.5 and 3.6 show </w:t>
      </w:r>
      <w:r w:rsidR="00CC07C1" w:rsidRPr="00102832">
        <w:rPr>
          <w:rFonts w:ascii="Arial" w:hAnsi="Arial" w:cs="Arial"/>
          <w:color w:val="32433B" w:themeColor="text1"/>
          <w:sz w:val="22"/>
          <w:szCs w:val="22"/>
        </w:rPr>
        <w:t xml:space="preserve">multiples </w:t>
      </w:r>
      <w:r w:rsidRPr="00102832">
        <w:rPr>
          <w:rFonts w:ascii="Arial" w:hAnsi="Arial" w:cs="Arial"/>
          <w:color w:val="32433B" w:themeColor="text1"/>
          <w:sz w:val="22"/>
          <w:szCs w:val="22"/>
        </w:rPr>
        <w:t>suburbs are forecast to grow by more than 2,000 people</w:t>
      </w:r>
      <w:r w:rsidR="00CC07C1" w:rsidRPr="00102832">
        <w:rPr>
          <w:rFonts w:ascii="Arial" w:hAnsi="Arial" w:cs="Arial"/>
          <w:color w:val="32433B" w:themeColor="text1"/>
          <w:sz w:val="22"/>
          <w:szCs w:val="22"/>
        </w:rPr>
        <w:t>.</w:t>
      </w:r>
    </w:p>
    <w:p w14:paraId="6C607509" w14:textId="08F5DC8F" w:rsidR="00CE3C65" w:rsidRPr="00102832" w:rsidRDefault="00E23EE2" w:rsidP="00F33FB9">
      <w:pPr>
        <w:pStyle w:val="bulletPointsonWhite"/>
        <w:rPr>
          <w:rFonts w:ascii="Arial" w:hAnsi="Arial" w:cs="Arial"/>
          <w:color w:val="32433B" w:themeColor="text1"/>
          <w:sz w:val="22"/>
          <w:szCs w:val="22"/>
        </w:rPr>
      </w:pPr>
      <w:r w:rsidRPr="00102832">
        <w:rPr>
          <w:rFonts w:ascii="Arial" w:hAnsi="Arial" w:cs="Arial"/>
          <w:color w:val="32433B" w:themeColor="text1"/>
          <w:sz w:val="22"/>
          <w:szCs w:val="22"/>
        </w:rPr>
        <w:t>By 2048, the largest suburbs</w:t>
      </w:r>
      <w:r w:rsidR="00166C40" w:rsidRPr="00102832">
        <w:rPr>
          <w:rFonts w:ascii="Arial" w:hAnsi="Arial" w:cs="Arial"/>
          <w:color w:val="32433B" w:themeColor="text1"/>
          <w:sz w:val="22"/>
          <w:szCs w:val="22"/>
        </w:rPr>
        <w:t>, over 15,000 people,</w:t>
      </w:r>
      <w:r w:rsidRPr="00102832">
        <w:rPr>
          <w:rFonts w:ascii="Arial" w:hAnsi="Arial" w:cs="Arial"/>
          <w:color w:val="32433B" w:themeColor="text1"/>
          <w:sz w:val="22"/>
          <w:szCs w:val="22"/>
        </w:rPr>
        <w:t xml:space="preserve"> are</w:t>
      </w:r>
      <w:r w:rsidR="00CE3C65" w:rsidRPr="00102832">
        <w:rPr>
          <w:rFonts w:ascii="Arial" w:hAnsi="Arial" w:cs="Arial"/>
          <w:color w:val="32433B" w:themeColor="text1"/>
          <w:sz w:val="22"/>
          <w:szCs w:val="22"/>
        </w:rPr>
        <w:t xml:space="preserve"> projected to be:</w:t>
      </w:r>
    </w:p>
    <w:p w14:paraId="2C1DD24A" w14:textId="48566836" w:rsidR="00CE3C65" w:rsidRPr="00102832" w:rsidRDefault="00166C40" w:rsidP="00274619">
      <w:pPr>
        <w:pStyle w:val="bulletPointsonWhite"/>
        <w:numPr>
          <w:ilvl w:val="1"/>
          <w:numId w:val="1"/>
        </w:numPr>
        <w:ind w:left="717"/>
        <w:rPr>
          <w:rFonts w:ascii="Arial" w:hAnsi="Arial" w:cs="Arial"/>
          <w:color w:val="32433B" w:themeColor="text1"/>
          <w:sz w:val="22"/>
          <w:szCs w:val="22"/>
        </w:rPr>
      </w:pPr>
      <w:r w:rsidRPr="00102832">
        <w:rPr>
          <w:rFonts w:ascii="Arial" w:hAnsi="Arial" w:cs="Arial"/>
          <w:color w:val="32433B" w:themeColor="text1"/>
          <w:sz w:val="22"/>
          <w:szCs w:val="22"/>
        </w:rPr>
        <w:t xml:space="preserve">Te Aro (in Central Wellington) </w:t>
      </w:r>
    </w:p>
    <w:p w14:paraId="546D6E35" w14:textId="35E8BAE1" w:rsidR="00CE3C65" w:rsidRPr="00102832" w:rsidRDefault="00166C40" w:rsidP="00274619">
      <w:pPr>
        <w:pStyle w:val="bulletPointsonWhite"/>
        <w:numPr>
          <w:ilvl w:val="1"/>
          <w:numId w:val="1"/>
        </w:numPr>
        <w:ind w:left="717"/>
        <w:rPr>
          <w:rFonts w:ascii="Arial" w:hAnsi="Arial" w:cs="Arial"/>
          <w:color w:val="32433B" w:themeColor="text1"/>
          <w:sz w:val="22"/>
          <w:szCs w:val="22"/>
        </w:rPr>
      </w:pPr>
      <w:r w:rsidRPr="00102832">
        <w:rPr>
          <w:rFonts w:ascii="Arial" w:hAnsi="Arial" w:cs="Arial"/>
          <w:color w:val="32433B" w:themeColor="text1"/>
          <w:sz w:val="22"/>
          <w:szCs w:val="22"/>
        </w:rPr>
        <w:t>Tawa</w:t>
      </w:r>
    </w:p>
    <w:p w14:paraId="2DFCF34A" w14:textId="77777777" w:rsidR="00CE3C65" w:rsidRPr="00102832" w:rsidRDefault="00166C40" w:rsidP="00274619">
      <w:pPr>
        <w:pStyle w:val="bulletPointsonWhite"/>
        <w:numPr>
          <w:ilvl w:val="1"/>
          <w:numId w:val="1"/>
        </w:numPr>
        <w:ind w:left="717"/>
        <w:rPr>
          <w:rFonts w:ascii="Arial" w:hAnsi="Arial" w:cs="Arial"/>
          <w:color w:val="32433B" w:themeColor="text1"/>
          <w:sz w:val="22"/>
          <w:szCs w:val="22"/>
        </w:rPr>
      </w:pPr>
      <w:r w:rsidRPr="00102832">
        <w:rPr>
          <w:rFonts w:ascii="Arial" w:hAnsi="Arial" w:cs="Arial"/>
          <w:color w:val="32433B" w:themeColor="text1"/>
          <w:sz w:val="22"/>
          <w:szCs w:val="22"/>
        </w:rPr>
        <w:lastRenderedPageBreak/>
        <w:t>Karori</w:t>
      </w:r>
      <w:r w:rsidR="00497E76" w:rsidRPr="00102832">
        <w:rPr>
          <w:rFonts w:ascii="Arial" w:hAnsi="Arial" w:cs="Arial"/>
          <w:color w:val="32433B" w:themeColor="text1"/>
          <w:sz w:val="22"/>
          <w:szCs w:val="22"/>
        </w:rPr>
        <w:t xml:space="preserve"> </w:t>
      </w:r>
    </w:p>
    <w:p w14:paraId="419CBE81" w14:textId="3014EE0B" w:rsidR="000B2B0C" w:rsidRPr="00102832" w:rsidRDefault="00497E76" w:rsidP="00274619">
      <w:pPr>
        <w:pStyle w:val="bulletPointsonWhite"/>
        <w:numPr>
          <w:ilvl w:val="1"/>
          <w:numId w:val="1"/>
        </w:numPr>
        <w:ind w:left="717"/>
        <w:rPr>
          <w:rFonts w:ascii="Arial" w:hAnsi="Arial" w:cs="Arial"/>
          <w:color w:val="32433B" w:themeColor="text1"/>
          <w:sz w:val="22"/>
          <w:szCs w:val="22"/>
        </w:rPr>
      </w:pPr>
      <w:r w:rsidRPr="00102832">
        <w:rPr>
          <w:rFonts w:ascii="Arial" w:hAnsi="Arial" w:cs="Arial"/>
          <w:color w:val="32433B" w:themeColor="text1"/>
          <w:sz w:val="22"/>
          <w:szCs w:val="22"/>
        </w:rPr>
        <w:t>Newlands.</w:t>
      </w:r>
    </w:p>
    <w:p w14:paraId="4A9961A7" w14:textId="77777777" w:rsidR="00933A3B" w:rsidRPr="00102832" w:rsidRDefault="00933A3B" w:rsidP="00933A3B">
      <w:pPr>
        <w:pStyle w:val="Subheading2onWhiteBackground"/>
        <w:keepNext/>
        <w:rPr>
          <w:rFonts w:ascii="Arial" w:hAnsi="Arial" w:cs="Arial"/>
          <w:color w:val="32433B" w:themeColor="text1"/>
          <w:sz w:val="22"/>
          <w:szCs w:val="22"/>
        </w:rPr>
      </w:pPr>
      <w:r w:rsidRPr="00102832">
        <w:rPr>
          <w:rFonts w:ascii="Arial" w:hAnsi="Arial" w:cs="Arial"/>
          <w:color w:val="32433B" w:themeColor="text1"/>
          <w:sz w:val="22"/>
          <w:szCs w:val="22"/>
        </w:rPr>
        <w:t>Potential growth scenario</w:t>
      </w:r>
    </w:p>
    <w:p w14:paraId="79441928" w14:textId="5BB88056" w:rsidR="00933A3B" w:rsidRPr="00102832" w:rsidRDefault="00933A3B" w:rsidP="00933A3B">
      <w:pPr>
        <w:pStyle w:val="Bodytextonwhitebackground"/>
        <w:rPr>
          <w:rFonts w:ascii="Arial" w:hAnsi="Arial" w:cs="Arial"/>
          <w:color w:val="32433B" w:themeColor="text1"/>
          <w:sz w:val="22"/>
          <w:szCs w:val="20"/>
        </w:rPr>
      </w:pPr>
      <w:r w:rsidRPr="00102832">
        <w:rPr>
          <w:rFonts w:ascii="Arial" w:hAnsi="Arial" w:cs="Arial"/>
          <w:color w:val="32433B" w:themeColor="text1"/>
          <w:sz w:val="22"/>
          <w:szCs w:val="20"/>
        </w:rPr>
        <w:t xml:space="preserve">It is important to note these population projections reflect the total population shift and are based on the work by Sense Partners. It is understood the projections and spatial patterns are based on the Spatial Plan distributions and capacity. The potential effects are the NPS-UD, MDRS and the LGWM are not explicitly factored into the patterns. However, the intensification is expected to see a degree of spatial re-orientation of growth around the city, but this is only a redistribution and is not expected to change the quantum of people.  </w:t>
      </w:r>
    </w:p>
    <w:p w14:paraId="44861D66" w14:textId="7026A656" w:rsidR="00933A3B" w:rsidRPr="00102832" w:rsidRDefault="00933A3B" w:rsidP="00933A3B">
      <w:pPr>
        <w:pStyle w:val="Bodytextonwhitebackground"/>
        <w:rPr>
          <w:rFonts w:ascii="Arial" w:hAnsi="Arial" w:cs="Arial"/>
          <w:color w:val="32433B" w:themeColor="text1"/>
          <w:sz w:val="22"/>
          <w:szCs w:val="20"/>
        </w:rPr>
      </w:pPr>
      <w:r w:rsidRPr="00102832">
        <w:rPr>
          <w:rFonts w:ascii="Arial" w:hAnsi="Arial" w:cs="Arial"/>
          <w:color w:val="32433B" w:themeColor="text1"/>
          <w:sz w:val="22"/>
          <w:szCs w:val="20"/>
        </w:rPr>
        <w:t>The future spatial patterns are influenced by many, and diverse, factors. For example, housing preferences (how households decide on where to live, the</w:t>
      </w:r>
      <w:r w:rsidR="00272DF9" w:rsidRPr="00102832">
        <w:rPr>
          <w:rFonts w:ascii="Arial" w:hAnsi="Arial" w:cs="Arial"/>
          <w:color w:val="32433B" w:themeColor="text1"/>
          <w:sz w:val="22"/>
          <w:szCs w:val="20"/>
        </w:rPr>
        <w:t xml:space="preserve"> housing</w:t>
      </w:r>
      <w:r w:rsidRPr="00102832">
        <w:rPr>
          <w:rFonts w:ascii="Arial" w:hAnsi="Arial" w:cs="Arial"/>
          <w:color w:val="32433B" w:themeColor="text1"/>
          <w:sz w:val="22"/>
          <w:szCs w:val="20"/>
        </w:rPr>
        <w:t xml:space="preserve"> typologies like terrace housing, </w:t>
      </w:r>
      <w:proofErr w:type="gramStart"/>
      <w:r w:rsidRPr="00102832">
        <w:rPr>
          <w:rFonts w:ascii="Arial" w:hAnsi="Arial" w:cs="Arial"/>
          <w:color w:val="32433B" w:themeColor="text1"/>
          <w:sz w:val="22"/>
          <w:szCs w:val="20"/>
        </w:rPr>
        <w:t>apartments</w:t>
      </w:r>
      <w:proofErr w:type="gramEnd"/>
      <w:r w:rsidRPr="00102832">
        <w:rPr>
          <w:rFonts w:ascii="Arial" w:hAnsi="Arial" w:cs="Arial"/>
          <w:color w:val="32433B" w:themeColor="text1"/>
          <w:sz w:val="22"/>
          <w:szCs w:val="20"/>
        </w:rPr>
        <w:t xml:space="preserve"> or standalone dwellings, as well as price, affordability and so forth) influence urban form outcomes. Initiatives like LGWM coupled with planning-enabled intensification, </w:t>
      </w:r>
      <w:r w:rsidR="00456732" w:rsidRPr="00102832">
        <w:rPr>
          <w:rFonts w:ascii="Arial" w:hAnsi="Arial" w:cs="Arial"/>
          <w:color w:val="32433B" w:themeColor="text1"/>
          <w:sz w:val="22"/>
          <w:szCs w:val="20"/>
        </w:rPr>
        <w:t xml:space="preserve">may </w:t>
      </w:r>
      <w:r w:rsidRPr="00102832">
        <w:rPr>
          <w:rFonts w:ascii="Arial" w:hAnsi="Arial" w:cs="Arial"/>
          <w:color w:val="32433B" w:themeColor="text1"/>
          <w:sz w:val="22"/>
          <w:szCs w:val="20"/>
        </w:rPr>
        <w:t xml:space="preserve">see new spatial patterns. Areas </w:t>
      </w:r>
      <w:r w:rsidR="00B25478" w:rsidRPr="00102832">
        <w:rPr>
          <w:rFonts w:ascii="Arial" w:hAnsi="Arial" w:cs="Arial"/>
          <w:color w:val="32433B" w:themeColor="text1"/>
          <w:sz w:val="22"/>
          <w:szCs w:val="20"/>
        </w:rPr>
        <w:t xml:space="preserve">such as </w:t>
      </w:r>
      <w:r w:rsidRPr="00102832">
        <w:rPr>
          <w:rFonts w:ascii="Arial" w:hAnsi="Arial" w:cs="Arial"/>
          <w:color w:val="32433B" w:themeColor="text1"/>
          <w:sz w:val="22"/>
          <w:szCs w:val="20"/>
        </w:rPr>
        <w:t xml:space="preserve">the Southern and Eastern </w:t>
      </w:r>
      <w:r w:rsidR="00B25478" w:rsidRPr="00102832">
        <w:rPr>
          <w:rFonts w:ascii="Arial" w:hAnsi="Arial" w:cs="Arial"/>
          <w:color w:val="32433B" w:themeColor="text1"/>
          <w:sz w:val="22"/>
          <w:szCs w:val="20"/>
        </w:rPr>
        <w:t>w</w:t>
      </w:r>
      <w:r w:rsidRPr="00102832">
        <w:rPr>
          <w:rFonts w:ascii="Arial" w:hAnsi="Arial" w:cs="Arial"/>
          <w:color w:val="32433B" w:themeColor="text1"/>
          <w:sz w:val="22"/>
          <w:szCs w:val="20"/>
        </w:rPr>
        <w:t>ard</w:t>
      </w:r>
      <w:r w:rsidR="00B25478" w:rsidRPr="00102832">
        <w:rPr>
          <w:rFonts w:ascii="Arial" w:hAnsi="Arial" w:cs="Arial"/>
          <w:color w:val="32433B" w:themeColor="text1"/>
          <w:sz w:val="22"/>
          <w:szCs w:val="20"/>
        </w:rPr>
        <w:t>s</w:t>
      </w:r>
      <w:r w:rsidRPr="00102832">
        <w:rPr>
          <w:rFonts w:ascii="Arial" w:hAnsi="Arial" w:cs="Arial"/>
          <w:color w:val="32433B" w:themeColor="text1"/>
          <w:sz w:val="22"/>
          <w:szCs w:val="20"/>
        </w:rPr>
        <w:t xml:space="preserve"> could see a larger share of growth due to higher residential density increases around the possible mass rapid transit route (see section 3.2). </w:t>
      </w:r>
      <w:r w:rsidR="00D3563A" w:rsidRPr="00102832">
        <w:rPr>
          <w:rFonts w:ascii="Arial" w:hAnsi="Arial" w:cs="Arial"/>
          <w:color w:val="32433B" w:themeColor="text1"/>
          <w:sz w:val="22"/>
          <w:szCs w:val="20"/>
        </w:rPr>
        <w:t>H</w:t>
      </w:r>
      <w:r w:rsidRPr="00102832">
        <w:rPr>
          <w:rFonts w:ascii="Arial" w:hAnsi="Arial" w:cs="Arial"/>
          <w:color w:val="32433B" w:themeColor="text1"/>
          <w:sz w:val="22"/>
          <w:szCs w:val="20"/>
        </w:rPr>
        <w:t xml:space="preserve">owever, these changes will manifest </w:t>
      </w:r>
      <w:r w:rsidR="00FE6B8E" w:rsidRPr="00102832">
        <w:rPr>
          <w:rFonts w:ascii="Arial" w:hAnsi="Arial" w:cs="Arial"/>
          <w:color w:val="32433B" w:themeColor="text1"/>
          <w:sz w:val="22"/>
          <w:szCs w:val="20"/>
        </w:rPr>
        <w:t xml:space="preserve">over </w:t>
      </w:r>
      <w:r w:rsidRPr="00102832">
        <w:rPr>
          <w:rFonts w:ascii="Arial" w:hAnsi="Arial" w:cs="Arial"/>
          <w:color w:val="32433B" w:themeColor="text1"/>
          <w:sz w:val="22"/>
          <w:szCs w:val="20"/>
        </w:rPr>
        <w:t xml:space="preserve">the long term and will not reduce the need to provide appropriately scaled and fit-for-purpose </w:t>
      </w:r>
      <w:r w:rsidR="00FE6B8E" w:rsidRPr="00102832">
        <w:rPr>
          <w:rFonts w:ascii="Arial" w:hAnsi="Arial" w:cs="Arial"/>
          <w:color w:val="32433B" w:themeColor="text1"/>
          <w:sz w:val="22"/>
          <w:szCs w:val="20"/>
        </w:rPr>
        <w:t xml:space="preserve">community </w:t>
      </w:r>
      <w:r w:rsidRPr="00102832">
        <w:rPr>
          <w:rFonts w:ascii="Arial" w:hAnsi="Arial" w:cs="Arial"/>
          <w:color w:val="32433B" w:themeColor="text1"/>
          <w:sz w:val="22"/>
          <w:szCs w:val="20"/>
        </w:rPr>
        <w:t xml:space="preserve">facilities.  </w:t>
      </w:r>
    </w:p>
    <w:p w14:paraId="2E059E93" w14:textId="77777777" w:rsidR="001A2CEC" w:rsidRPr="009B732A" w:rsidRDefault="001A2CEC" w:rsidP="00C55276">
      <w:pPr>
        <w:pStyle w:val="Bodytextonwhitebackground"/>
        <w:rPr>
          <w:rFonts w:ascii="Arial" w:hAnsi="Arial" w:cs="Arial"/>
          <w:color w:val="32433B" w:themeColor="text1"/>
        </w:rPr>
      </w:pPr>
    </w:p>
    <w:p w14:paraId="4AB32FAD" w14:textId="77777777" w:rsidR="001A2CEC" w:rsidRPr="009B732A" w:rsidRDefault="001A2CEC" w:rsidP="00C55276">
      <w:pPr>
        <w:pStyle w:val="Bodytextonwhitebackground"/>
        <w:rPr>
          <w:rFonts w:ascii="Arial" w:hAnsi="Arial" w:cs="Arial"/>
          <w:color w:val="32433B" w:themeColor="text1"/>
        </w:rPr>
      </w:pPr>
    </w:p>
    <w:p w14:paraId="4F2C9173" w14:textId="77777777" w:rsidR="00364080" w:rsidRPr="009B732A" w:rsidRDefault="00364080" w:rsidP="00C55276">
      <w:pPr>
        <w:pStyle w:val="Bodytextonwhitebackground"/>
        <w:rPr>
          <w:rFonts w:ascii="Arial" w:hAnsi="Arial" w:cs="Arial"/>
          <w:color w:val="32433B" w:themeColor="text1"/>
        </w:rPr>
        <w:sectPr w:rsidR="00364080" w:rsidRPr="009B732A" w:rsidSect="007B6C48">
          <w:headerReference w:type="default" r:id="rId37"/>
          <w:footerReference w:type="default" r:id="rId38"/>
          <w:pgSz w:w="11900" w:h="16840"/>
          <w:pgMar w:top="770" w:right="1134" w:bottom="851" w:left="1134" w:header="709" w:footer="318" w:gutter="0"/>
          <w:cols w:space="708"/>
          <w:docGrid w:linePitch="360"/>
        </w:sectPr>
      </w:pPr>
    </w:p>
    <w:p w14:paraId="3617C4E7" w14:textId="1827E2BE" w:rsidR="004E6B22" w:rsidRDefault="00390908" w:rsidP="00446103">
      <w:pPr>
        <w:pStyle w:val="TableTitle"/>
        <w:rPr>
          <w:rFonts w:ascii="Arial" w:hAnsi="Arial" w:cs="Arial"/>
          <w:color w:val="32433B" w:themeColor="text1"/>
          <w:sz w:val="20"/>
          <w:szCs w:val="24"/>
        </w:rPr>
      </w:pPr>
      <w:r w:rsidRPr="00102832">
        <w:rPr>
          <w:rFonts w:ascii="Arial" w:hAnsi="Arial" w:cs="Arial"/>
          <w:color w:val="32433B" w:themeColor="text1"/>
          <w:sz w:val="20"/>
          <w:szCs w:val="24"/>
        </w:rPr>
        <w:lastRenderedPageBreak/>
        <w:t xml:space="preserve">Figure </w:t>
      </w:r>
      <w:r w:rsidR="00446103" w:rsidRPr="00102832">
        <w:rPr>
          <w:rFonts w:ascii="Arial" w:hAnsi="Arial" w:cs="Arial"/>
          <w:color w:val="32433B" w:themeColor="text1"/>
          <w:sz w:val="20"/>
          <w:szCs w:val="24"/>
        </w:rPr>
        <w:t>3.5 Population Growth by Suburbs</w:t>
      </w:r>
    </w:p>
    <w:p w14:paraId="6F28F220" w14:textId="7C0099E2" w:rsidR="00E93B80" w:rsidRPr="00102832" w:rsidRDefault="00E93B80" w:rsidP="00446103">
      <w:pPr>
        <w:pStyle w:val="TableTitle"/>
        <w:rPr>
          <w:rFonts w:ascii="Arial" w:hAnsi="Arial" w:cs="Arial"/>
          <w:color w:val="32433B" w:themeColor="text1"/>
          <w:sz w:val="20"/>
          <w:szCs w:val="24"/>
        </w:rPr>
      </w:pPr>
      <w:r>
        <w:rPr>
          <w:noProof/>
        </w:rPr>
        <w:drawing>
          <wp:inline distT="0" distB="0" distL="0" distR="0" wp14:anchorId="3E1C5B54" wp14:editId="6BBDF354">
            <wp:extent cx="9658350" cy="5838825"/>
            <wp:effectExtent l="0" t="0" r="0" b="9525"/>
            <wp:docPr id="1" name="Picture 1" descr="Graph which illustrates projected growth numbers for each suburb from 2018 to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 which illustrates projected growth numbers for each suburb from 2018 to 2048."/>
                    <pic:cNvPicPr/>
                  </pic:nvPicPr>
                  <pic:blipFill>
                    <a:blip r:embed="rId39"/>
                    <a:stretch>
                      <a:fillRect/>
                    </a:stretch>
                  </pic:blipFill>
                  <pic:spPr>
                    <a:xfrm>
                      <a:off x="0" y="0"/>
                      <a:ext cx="9658350" cy="5838825"/>
                    </a:xfrm>
                    <a:prstGeom prst="rect">
                      <a:avLst/>
                    </a:prstGeom>
                  </pic:spPr>
                </pic:pic>
              </a:graphicData>
            </a:graphic>
          </wp:inline>
        </w:drawing>
      </w:r>
    </w:p>
    <w:p w14:paraId="7BD4D8CB" w14:textId="69FB954B" w:rsidR="00364080" w:rsidRPr="009B732A" w:rsidRDefault="00364080" w:rsidP="00C55276">
      <w:pPr>
        <w:pStyle w:val="Bodytextonwhitebackground"/>
        <w:rPr>
          <w:rFonts w:ascii="Arial" w:hAnsi="Arial" w:cs="Arial"/>
          <w:color w:val="32433B" w:themeColor="text1"/>
        </w:rPr>
        <w:sectPr w:rsidR="00364080" w:rsidRPr="009B732A" w:rsidSect="007B6C48">
          <w:pgSz w:w="16840" w:h="11900" w:orient="landscape"/>
          <w:pgMar w:top="1134" w:right="770" w:bottom="1134" w:left="851" w:header="709" w:footer="318" w:gutter="0"/>
          <w:cols w:space="708"/>
          <w:docGrid w:linePitch="360"/>
        </w:sectPr>
      </w:pPr>
    </w:p>
    <w:p w14:paraId="40A2E61D" w14:textId="4719FC92" w:rsidR="00C55276" w:rsidRPr="009B732A" w:rsidRDefault="00FC7DE3" w:rsidP="00453BFB">
      <w:pPr>
        <w:pStyle w:val="TableTitle"/>
        <w:rPr>
          <w:rFonts w:ascii="Arial" w:hAnsi="Arial" w:cs="Arial"/>
          <w:color w:val="32433B" w:themeColor="text1"/>
        </w:rPr>
      </w:pPr>
      <w:r w:rsidRPr="009B732A">
        <w:rPr>
          <w:rFonts w:ascii="Arial" w:hAnsi="Arial" w:cs="Arial"/>
          <w:color w:val="32433B" w:themeColor="text1"/>
        </w:rPr>
        <w:lastRenderedPageBreak/>
        <w:t xml:space="preserve">Figure 3.6 </w:t>
      </w:r>
      <w:r w:rsidR="00453BFB" w:rsidRPr="009B732A">
        <w:rPr>
          <w:rFonts w:ascii="Arial" w:hAnsi="Arial" w:cs="Arial"/>
          <w:color w:val="32433B" w:themeColor="text1"/>
        </w:rPr>
        <w:t>Population Change (Quantity) by Suburb</w:t>
      </w:r>
    </w:p>
    <w:p w14:paraId="79EBF2BA" w14:textId="36150D6A" w:rsidR="007531A3" w:rsidRPr="009B732A" w:rsidRDefault="009E4695" w:rsidP="00C5527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60B05FC4" wp14:editId="432BB87A">
            <wp:extent cx="6096000" cy="4298854"/>
            <wp:effectExtent l="0" t="0" r="0" b="6985"/>
            <wp:docPr id="240" name="Picture 240" descr="Map which illustrates the level of population change by suburb.  Northern suburbs, Karori and City Centre and Brooklyn suburbs are projected to grow by more than 2,000 people between 2018-2048.">
              <a:extLst xmlns:a="http://schemas.openxmlformats.org/drawingml/2006/main">
                <a:ext uri="{FF2B5EF4-FFF2-40B4-BE49-F238E27FC236}">
                  <a16:creationId xmlns:a16="http://schemas.microsoft.com/office/drawing/2014/main" id="{9C9A33F5-C925-BFD3-B1EA-FFF1A41B9E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Map which illustrates the level of population change by suburb.  Northern suburbs, Karori and City Centre and Brooklyn suburbs are projected to grow by more than 2,000 people between 2018-2048.">
                      <a:extLst>
                        <a:ext uri="{FF2B5EF4-FFF2-40B4-BE49-F238E27FC236}">
                          <a16:creationId xmlns:a16="http://schemas.microsoft.com/office/drawing/2014/main" id="{9C9A33F5-C925-BFD3-B1EA-FFF1A41B9EE7}"/>
                        </a:ext>
                      </a:extLst>
                    </pic:cNvPr>
                    <pic:cNvPicPr>
                      <a:picLocks noChangeAspect="1"/>
                    </pic:cNvPicPr>
                  </pic:nvPicPr>
                  <pic:blipFill rotWithShape="1">
                    <a:blip r:embed="rId40"/>
                    <a:srcRect l="3893" t="4624" r="3135" b="2672"/>
                    <a:stretch/>
                  </pic:blipFill>
                  <pic:spPr bwMode="auto">
                    <a:xfrm>
                      <a:off x="0" y="0"/>
                      <a:ext cx="6103209" cy="4303938"/>
                    </a:xfrm>
                    <a:prstGeom prst="rect">
                      <a:avLst/>
                    </a:prstGeom>
                    <a:ln>
                      <a:noFill/>
                    </a:ln>
                    <a:extLst>
                      <a:ext uri="{53640926-AAD7-44D8-BBD7-CCE9431645EC}">
                        <a14:shadowObscured xmlns:a14="http://schemas.microsoft.com/office/drawing/2010/main"/>
                      </a:ext>
                    </a:extLst>
                  </pic:spPr>
                </pic:pic>
              </a:graphicData>
            </a:graphic>
          </wp:inline>
        </w:drawing>
      </w:r>
    </w:p>
    <w:p w14:paraId="1FEE400D" w14:textId="35E77285" w:rsidR="00453BFB" w:rsidRPr="009B732A" w:rsidRDefault="00A602FF" w:rsidP="00A602FF">
      <w:pPr>
        <w:pStyle w:val="TableTitle"/>
        <w:rPr>
          <w:rFonts w:ascii="Arial" w:hAnsi="Arial" w:cs="Arial"/>
          <w:color w:val="32433B" w:themeColor="text1"/>
        </w:rPr>
      </w:pPr>
      <w:r w:rsidRPr="009B732A">
        <w:rPr>
          <w:rFonts w:ascii="Arial" w:hAnsi="Arial" w:cs="Arial"/>
          <w:color w:val="32433B" w:themeColor="text1"/>
        </w:rPr>
        <w:t xml:space="preserve">Figure 3.7 </w:t>
      </w:r>
      <w:r w:rsidR="004F292A" w:rsidRPr="009B732A">
        <w:rPr>
          <w:rFonts w:ascii="Arial" w:hAnsi="Arial" w:cs="Arial"/>
          <w:color w:val="32433B" w:themeColor="text1"/>
        </w:rPr>
        <w:t xml:space="preserve">2048 </w:t>
      </w:r>
      <w:r w:rsidRPr="009B732A">
        <w:rPr>
          <w:rFonts w:ascii="Arial" w:hAnsi="Arial" w:cs="Arial"/>
          <w:color w:val="32433B" w:themeColor="text1"/>
        </w:rPr>
        <w:t xml:space="preserve">Population </w:t>
      </w:r>
      <w:r w:rsidR="00D3563A" w:rsidRPr="009B732A">
        <w:rPr>
          <w:rFonts w:ascii="Arial" w:hAnsi="Arial" w:cs="Arial"/>
          <w:color w:val="32433B" w:themeColor="text1"/>
        </w:rPr>
        <w:t xml:space="preserve">Size </w:t>
      </w:r>
      <w:r w:rsidRPr="009B732A">
        <w:rPr>
          <w:rFonts w:ascii="Arial" w:hAnsi="Arial" w:cs="Arial"/>
          <w:color w:val="32433B" w:themeColor="text1"/>
        </w:rPr>
        <w:t>by Suburb</w:t>
      </w:r>
    </w:p>
    <w:p w14:paraId="1A2CC808" w14:textId="443E38F2" w:rsidR="007531A3" w:rsidRPr="009B732A" w:rsidRDefault="003A5EC9" w:rsidP="00C5527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27C52F40" wp14:editId="221B7049">
            <wp:extent cx="6181129" cy="4276725"/>
            <wp:effectExtent l="0" t="0" r="0" b="0"/>
            <wp:docPr id="241" name="Picture 241" descr="Map which illustrates the projected population size of suburbs in 2048. Tawa, Newlands, Karori and City-Centre are projected as the largest suburbs over 15,000 people.">
              <a:extLst xmlns:a="http://schemas.openxmlformats.org/drawingml/2006/main">
                <a:ext uri="{FF2B5EF4-FFF2-40B4-BE49-F238E27FC236}">
                  <a16:creationId xmlns:a16="http://schemas.microsoft.com/office/drawing/2014/main" id="{627516A1-33DD-D8E9-082E-8084FD6A1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Map which illustrates the projected population size of suburbs in 2048. Tawa, Newlands, Karori and City-Centre are projected as the largest suburbs over 15,000 people.">
                      <a:extLst>
                        <a:ext uri="{FF2B5EF4-FFF2-40B4-BE49-F238E27FC236}">
                          <a16:creationId xmlns:a16="http://schemas.microsoft.com/office/drawing/2014/main" id="{627516A1-33DD-D8E9-082E-8084FD6A1133}"/>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3271" t="5065" r="2647" b="2878"/>
                    <a:stretch/>
                  </pic:blipFill>
                  <pic:spPr bwMode="auto">
                    <a:xfrm>
                      <a:off x="0" y="0"/>
                      <a:ext cx="6184918" cy="4279347"/>
                    </a:xfrm>
                    <a:prstGeom prst="rect">
                      <a:avLst/>
                    </a:prstGeom>
                    <a:ln>
                      <a:noFill/>
                    </a:ln>
                    <a:extLst>
                      <a:ext uri="{53640926-AAD7-44D8-BBD7-CCE9431645EC}">
                        <a14:shadowObscured xmlns:a14="http://schemas.microsoft.com/office/drawing/2010/main"/>
                      </a:ext>
                    </a:extLst>
                  </pic:spPr>
                </pic:pic>
              </a:graphicData>
            </a:graphic>
          </wp:inline>
        </w:drawing>
      </w:r>
    </w:p>
    <w:p w14:paraId="53E9599A" w14:textId="71C59FAE" w:rsidR="00871411" w:rsidRPr="009B732A" w:rsidRDefault="00871411">
      <w:pPr>
        <w:spacing w:after="160" w:line="259" w:lineRule="auto"/>
        <w:jc w:val="left"/>
        <w:rPr>
          <w:rFonts w:ascii="Arial" w:hAnsi="Arial" w:cs="Arial"/>
          <w:color w:val="32433B" w:themeColor="text1"/>
          <w:sz w:val="19"/>
          <w:szCs w:val="19"/>
        </w:rPr>
      </w:pPr>
      <w:r w:rsidRPr="009B732A">
        <w:rPr>
          <w:rFonts w:ascii="Arial" w:hAnsi="Arial" w:cs="Arial"/>
          <w:color w:val="32433B" w:themeColor="text1"/>
        </w:rPr>
        <w:br w:type="page"/>
      </w:r>
    </w:p>
    <w:p w14:paraId="458BBE83" w14:textId="41307B8C" w:rsidR="007531A3" w:rsidRPr="009B732A" w:rsidRDefault="00871411" w:rsidP="00871411">
      <w:pPr>
        <w:pStyle w:val="2aVS-SubheadingOnWhiteBackground"/>
        <w:rPr>
          <w:rFonts w:ascii="Arial" w:hAnsi="Arial" w:cs="Arial"/>
          <w:color w:val="32433B" w:themeColor="text1"/>
        </w:rPr>
      </w:pPr>
      <w:bookmarkStart w:id="80" w:name="_Toc169176503"/>
      <w:r w:rsidRPr="009B732A">
        <w:rPr>
          <w:rFonts w:ascii="Arial" w:hAnsi="Arial" w:cs="Arial"/>
          <w:color w:val="32433B" w:themeColor="text1"/>
        </w:rPr>
        <w:lastRenderedPageBreak/>
        <w:t>Growth by Age-</w:t>
      </w:r>
      <w:r w:rsidR="00ED3023" w:rsidRPr="009B732A">
        <w:rPr>
          <w:rFonts w:ascii="Arial" w:hAnsi="Arial" w:cs="Arial"/>
          <w:color w:val="32433B" w:themeColor="text1"/>
        </w:rPr>
        <w:t>G</w:t>
      </w:r>
      <w:r w:rsidRPr="009B732A">
        <w:rPr>
          <w:rFonts w:ascii="Arial" w:hAnsi="Arial" w:cs="Arial"/>
          <w:color w:val="32433B" w:themeColor="text1"/>
        </w:rPr>
        <w:t>roup</w:t>
      </w:r>
      <w:bookmarkEnd w:id="80"/>
    </w:p>
    <w:p w14:paraId="259383CC" w14:textId="15C822D6" w:rsidR="00C80035" w:rsidRPr="00E93B80" w:rsidRDefault="00C80035" w:rsidP="00C80035">
      <w:pPr>
        <w:pStyle w:val="Bodytextonwhitebackground"/>
        <w:rPr>
          <w:rFonts w:ascii="Arial" w:hAnsi="Arial" w:cs="Arial"/>
          <w:color w:val="32433B" w:themeColor="text1"/>
          <w:sz w:val="22"/>
          <w:szCs w:val="22"/>
        </w:rPr>
      </w:pPr>
      <w:r w:rsidRPr="00E93B80">
        <w:rPr>
          <w:rFonts w:ascii="Arial" w:hAnsi="Arial" w:cs="Arial"/>
          <w:color w:val="32433B" w:themeColor="text1"/>
          <w:sz w:val="22"/>
          <w:szCs w:val="22"/>
        </w:rPr>
        <w:t xml:space="preserve">In addition to considering when and where population growth is expected, it is also important to consider the composition of the future population. A significant demographic factor for city-wide analysis is the age-profile. While other demographic features like ethnicity, disability, </w:t>
      </w:r>
      <w:r w:rsidR="00BE5154" w:rsidRPr="00E93B80">
        <w:rPr>
          <w:rFonts w:ascii="Arial" w:hAnsi="Arial" w:cs="Arial"/>
          <w:color w:val="32433B" w:themeColor="text1"/>
          <w:sz w:val="22"/>
          <w:szCs w:val="22"/>
        </w:rPr>
        <w:t xml:space="preserve">and </w:t>
      </w:r>
      <w:r w:rsidRPr="00E93B80">
        <w:rPr>
          <w:rFonts w:ascii="Arial" w:hAnsi="Arial" w:cs="Arial"/>
          <w:color w:val="32433B" w:themeColor="text1"/>
          <w:sz w:val="22"/>
          <w:szCs w:val="22"/>
        </w:rPr>
        <w:t xml:space="preserve">sexuality are important for community facility provision, these demographic considerations are most relevant </w:t>
      </w:r>
      <w:r w:rsidR="005F558D" w:rsidRPr="00E93B80">
        <w:rPr>
          <w:rFonts w:ascii="Arial" w:hAnsi="Arial" w:cs="Arial"/>
          <w:color w:val="32433B" w:themeColor="text1"/>
          <w:sz w:val="22"/>
          <w:szCs w:val="22"/>
        </w:rPr>
        <w:t xml:space="preserve">when considering individual </w:t>
      </w:r>
      <w:r w:rsidRPr="00E93B80">
        <w:rPr>
          <w:rFonts w:ascii="Arial" w:hAnsi="Arial" w:cs="Arial"/>
          <w:color w:val="32433B" w:themeColor="text1"/>
          <w:sz w:val="22"/>
          <w:szCs w:val="22"/>
        </w:rPr>
        <w:t>community facilities</w:t>
      </w:r>
      <w:r w:rsidR="005F558D" w:rsidRPr="00E93B80">
        <w:rPr>
          <w:rFonts w:ascii="Arial" w:hAnsi="Arial" w:cs="Arial"/>
          <w:color w:val="32433B" w:themeColor="text1"/>
          <w:sz w:val="22"/>
          <w:szCs w:val="22"/>
        </w:rPr>
        <w:t xml:space="preserve"> rather than at the network level</w:t>
      </w:r>
      <w:r w:rsidRPr="00E93B80">
        <w:rPr>
          <w:rFonts w:ascii="Arial" w:hAnsi="Arial" w:cs="Arial"/>
          <w:color w:val="32433B" w:themeColor="text1"/>
          <w:sz w:val="22"/>
          <w:szCs w:val="22"/>
        </w:rPr>
        <w:t>.</w:t>
      </w:r>
    </w:p>
    <w:p w14:paraId="570D7D33" w14:textId="10071FCB" w:rsidR="00C80035" w:rsidRPr="00E93B80" w:rsidRDefault="00C80035" w:rsidP="00C80035">
      <w:pPr>
        <w:pStyle w:val="Bodytextonwhitebackground"/>
        <w:rPr>
          <w:rFonts w:ascii="Arial" w:hAnsi="Arial" w:cs="Arial"/>
          <w:color w:val="32433B" w:themeColor="text1"/>
          <w:sz w:val="22"/>
          <w:szCs w:val="22"/>
        </w:rPr>
      </w:pPr>
      <w:r w:rsidRPr="00E93B80">
        <w:rPr>
          <w:rFonts w:ascii="Arial" w:hAnsi="Arial" w:cs="Arial"/>
          <w:color w:val="32433B" w:themeColor="text1"/>
          <w:sz w:val="22"/>
          <w:szCs w:val="22"/>
        </w:rPr>
        <w:t xml:space="preserve">The age profile of a community influences how that community access, engage, and interact with community facilities. For example, some residential developments, like </w:t>
      </w:r>
      <w:r w:rsidR="00897B0C" w:rsidRPr="00E93B80">
        <w:rPr>
          <w:rFonts w:ascii="Arial" w:hAnsi="Arial" w:cs="Arial"/>
          <w:color w:val="32433B" w:themeColor="text1"/>
          <w:sz w:val="22"/>
          <w:szCs w:val="22"/>
        </w:rPr>
        <w:t>aged care</w:t>
      </w:r>
      <w:r w:rsidRPr="00E93B80">
        <w:rPr>
          <w:rFonts w:ascii="Arial" w:hAnsi="Arial" w:cs="Arial"/>
          <w:color w:val="32433B" w:themeColor="text1"/>
          <w:sz w:val="22"/>
          <w:szCs w:val="22"/>
        </w:rPr>
        <w:t xml:space="preserve"> provide </w:t>
      </w:r>
      <w:r w:rsidR="00891867" w:rsidRPr="00E93B80">
        <w:rPr>
          <w:rFonts w:ascii="Arial" w:hAnsi="Arial" w:cs="Arial"/>
          <w:color w:val="32433B" w:themeColor="text1"/>
          <w:sz w:val="22"/>
          <w:szCs w:val="22"/>
        </w:rPr>
        <w:t xml:space="preserve">some </w:t>
      </w:r>
      <w:r w:rsidRPr="00E93B80">
        <w:rPr>
          <w:rFonts w:ascii="Arial" w:hAnsi="Arial" w:cs="Arial"/>
          <w:color w:val="32433B" w:themeColor="text1"/>
          <w:sz w:val="22"/>
          <w:szCs w:val="22"/>
        </w:rPr>
        <w:t xml:space="preserve">of the services normally associated with community facilities in-house (onsite). </w:t>
      </w:r>
      <w:r w:rsidR="00A3305B" w:rsidRPr="00E93B80">
        <w:rPr>
          <w:rFonts w:ascii="Arial" w:hAnsi="Arial" w:cs="Arial"/>
          <w:color w:val="32433B" w:themeColor="text1"/>
          <w:sz w:val="22"/>
          <w:szCs w:val="22"/>
        </w:rPr>
        <w:t>Generally, t</w:t>
      </w:r>
      <w:r w:rsidR="00580667" w:rsidRPr="00E93B80">
        <w:rPr>
          <w:rFonts w:ascii="Arial" w:hAnsi="Arial" w:cs="Arial"/>
          <w:color w:val="32433B" w:themeColor="text1"/>
          <w:sz w:val="22"/>
          <w:szCs w:val="22"/>
        </w:rPr>
        <w:t xml:space="preserve">his </w:t>
      </w:r>
      <w:r w:rsidRPr="00E93B80">
        <w:rPr>
          <w:rFonts w:ascii="Arial" w:hAnsi="Arial" w:cs="Arial"/>
          <w:color w:val="32433B" w:themeColor="text1"/>
          <w:sz w:val="22"/>
          <w:szCs w:val="22"/>
        </w:rPr>
        <w:t xml:space="preserve">places less demand on publicly provided </w:t>
      </w:r>
      <w:r w:rsidR="00580667" w:rsidRPr="00E93B80">
        <w:rPr>
          <w:rFonts w:ascii="Arial" w:hAnsi="Arial" w:cs="Arial"/>
          <w:color w:val="32433B" w:themeColor="text1"/>
          <w:sz w:val="22"/>
          <w:szCs w:val="22"/>
        </w:rPr>
        <w:t xml:space="preserve">community </w:t>
      </w:r>
      <w:r w:rsidRPr="00E93B80">
        <w:rPr>
          <w:rFonts w:ascii="Arial" w:hAnsi="Arial" w:cs="Arial"/>
          <w:color w:val="32433B" w:themeColor="text1"/>
          <w:sz w:val="22"/>
          <w:szCs w:val="22"/>
        </w:rPr>
        <w:t>facilities</w:t>
      </w:r>
      <w:r w:rsidR="00A3305B" w:rsidRPr="00E93B80">
        <w:rPr>
          <w:rFonts w:ascii="Arial" w:hAnsi="Arial" w:cs="Arial"/>
          <w:color w:val="32433B" w:themeColor="text1"/>
          <w:sz w:val="22"/>
          <w:szCs w:val="22"/>
        </w:rPr>
        <w:t xml:space="preserve"> and</w:t>
      </w:r>
      <w:r w:rsidRPr="00E93B80">
        <w:rPr>
          <w:rFonts w:ascii="Arial" w:hAnsi="Arial" w:cs="Arial"/>
          <w:color w:val="32433B" w:themeColor="text1"/>
          <w:sz w:val="22"/>
          <w:szCs w:val="22"/>
        </w:rPr>
        <w:t xml:space="preserve"> lowers the cost of deliver</w:t>
      </w:r>
      <w:r w:rsidR="00580667" w:rsidRPr="00E93B80">
        <w:rPr>
          <w:rFonts w:ascii="Arial" w:hAnsi="Arial" w:cs="Arial"/>
          <w:color w:val="32433B" w:themeColor="text1"/>
          <w:sz w:val="22"/>
          <w:szCs w:val="22"/>
        </w:rPr>
        <w:t>y</w:t>
      </w:r>
      <w:r w:rsidRPr="00E93B80">
        <w:rPr>
          <w:rFonts w:ascii="Arial" w:hAnsi="Arial" w:cs="Arial"/>
          <w:color w:val="32433B" w:themeColor="text1"/>
          <w:sz w:val="22"/>
          <w:szCs w:val="22"/>
        </w:rPr>
        <w:t xml:space="preserve"> falling to the public sector because the private sector already pays for providing these services.  </w:t>
      </w:r>
    </w:p>
    <w:p w14:paraId="3B88E98A" w14:textId="77777777" w:rsidR="00C80035" w:rsidRPr="00E93B80" w:rsidRDefault="00C80035" w:rsidP="00C80035">
      <w:pPr>
        <w:pStyle w:val="Subheading2onWhiteBackground"/>
        <w:rPr>
          <w:rFonts w:ascii="Arial" w:hAnsi="Arial" w:cs="Arial"/>
          <w:color w:val="32433B" w:themeColor="text1"/>
          <w:sz w:val="22"/>
          <w:szCs w:val="22"/>
        </w:rPr>
      </w:pPr>
      <w:r w:rsidRPr="00E93B80">
        <w:rPr>
          <w:rFonts w:ascii="Arial" w:hAnsi="Arial" w:cs="Arial"/>
          <w:color w:val="32433B" w:themeColor="text1"/>
          <w:sz w:val="22"/>
          <w:szCs w:val="22"/>
        </w:rPr>
        <w:t>Age-Group Change</w:t>
      </w:r>
    </w:p>
    <w:p w14:paraId="0E742F13" w14:textId="72F8F49D" w:rsidR="00C80035" w:rsidRPr="00E93B80" w:rsidRDefault="00C80035" w:rsidP="00C80035">
      <w:pPr>
        <w:pStyle w:val="Bodytextonwhitebackground"/>
        <w:rPr>
          <w:rFonts w:ascii="Arial" w:hAnsi="Arial" w:cs="Arial"/>
          <w:color w:val="32433B" w:themeColor="text1"/>
          <w:sz w:val="22"/>
          <w:szCs w:val="22"/>
        </w:rPr>
      </w:pPr>
      <w:r w:rsidRPr="00E93B80">
        <w:rPr>
          <w:rFonts w:ascii="Arial" w:hAnsi="Arial" w:cs="Arial"/>
          <w:color w:val="32433B" w:themeColor="text1"/>
          <w:sz w:val="22"/>
          <w:szCs w:val="22"/>
        </w:rPr>
        <w:t>Like most areas in New Zealand, Wellington is expected to age going forward</w:t>
      </w:r>
      <w:r w:rsidR="009578A4" w:rsidRPr="00E93B80">
        <w:rPr>
          <w:rFonts w:ascii="Arial" w:hAnsi="Arial" w:cs="Arial"/>
          <w:color w:val="32433B" w:themeColor="text1"/>
          <w:sz w:val="22"/>
          <w:szCs w:val="22"/>
        </w:rPr>
        <w:t xml:space="preserve"> as illustrated by Figure 3.8</w:t>
      </w:r>
      <w:r w:rsidR="00D3407D" w:rsidRPr="00E93B80">
        <w:rPr>
          <w:rFonts w:ascii="Arial" w:hAnsi="Arial" w:cs="Arial"/>
          <w:color w:val="32433B" w:themeColor="text1"/>
          <w:sz w:val="22"/>
          <w:szCs w:val="22"/>
        </w:rPr>
        <w:t xml:space="preserve"> below</w:t>
      </w:r>
      <w:r w:rsidRPr="00E93B80">
        <w:rPr>
          <w:rFonts w:ascii="Arial" w:hAnsi="Arial" w:cs="Arial"/>
          <w:color w:val="32433B" w:themeColor="text1"/>
          <w:sz w:val="22"/>
          <w:szCs w:val="22"/>
        </w:rPr>
        <w:t xml:space="preserve">. The </w:t>
      </w:r>
      <w:r w:rsidR="004009C4" w:rsidRPr="00E93B80">
        <w:rPr>
          <w:rFonts w:ascii="Arial" w:hAnsi="Arial" w:cs="Arial"/>
          <w:color w:val="32433B" w:themeColor="text1"/>
          <w:sz w:val="22"/>
          <w:szCs w:val="22"/>
        </w:rPr>
        <w:t xml:space="preserve">over </w:t>
      </w:r>
      <w:proofErr w:type="gramStart"/>
      <w:r w:rsidRPr="00E93B80">
        <w:rPr>
          <w:rFonts w:ascii="Arial" w:hAnsi="Arial" w:cs="Arial"/>
          <w:color w:val="32433B" w:themeColor="text1"/>
          <w:sz w:val="22"/>
          <w:szCs w:val="22"/>
        </w:rPr>
        <w:t xml:space="preserve">70 </w:t>
      </w:r>
      <w:r w:rsidR="00DE0ACD" w:rsidRPr="00E93B80">
        <w:rPr>
          <w:rFonts w:ascii="Arial" w:hAnsi="Arial" w:cs="Arial"/>
          <w:color w:val="32433B" w:themeColor="text1"/>
          <w:sz w:val="22"/>
          <w:szCs w:val="22"/>
        </w:rPr>
        <w:t>year</w:t>
      </w:r>
      <w:proofErr w:type="gramEnd"/>
      <w:r w:rsidR="00DE0ACD" w:rsidRPr="00E93B80">
        <w:rPr>
          <w:rFonts w:ascii="Arial" w:hAnsi="Arial" w:cs="Arial"/>
          <w:color w:val="32433B" w:themeColor="text1"/>
          <w:sz w:val="22"/>
          <w:szCs w:val="22"/>
        </w:rPr>
        <w:t xml:space="preserve"> </w:t>
      </w:r>
      <w:r w:rsidRPr="00E93B80">
        <w:rPr>
          <w:rFonts w:ascii="Arial" w:hAnsi="Arial" w:cs="Arial"/>
          <w:color w:val="32433B" w:themeColor="text1"/>
          <w:sz w:val="22"/>
          <w:szCs w:val="22"/>
        </w:rPr>
        <w:t xml:space="preserve">cohort is expected to </w:t>
      </w:r>
      <w:r w:rsidR="004009C4" w:rsidRPr="00E93B80">
        <w:rPr>
          <w:rFonts w:ascii="Arial" w:hAnsi="Arial" w:cs="Arial"/>
          <w:color w:val="32433B" w:themeColor="text1"/>
          <w:sz w:val="22"/>
          <w:szCs w:val="22"/>
        </w:rPr>
        <w:t xml:space="preserve">grow </w:t>
      </w:r>
      <w:r w:rsidRPr="00E93B80">
        <w:rPr>
          <w:rFonts w:ascii="Arial" w:hAnsi="Arial" w:cs="Arial"/>
          <w:color w:val="32433B" w:themeColor="text1"/>
          <w:sz w:val="22"/>
          <w:szCs w:val="22"/>
        </w:rPr>
        <w:t xml:space="preserve">the fastest (3.5% compound growth), followed by the 30-49 year cohort (1.1% compound growth). The other </w:t>
      </w:r>
      <w:r w:rsidR="00A374FE" w:rsidRPr="00E93B80">
        <w:rPr>
          <w:rFonts w:ascii="Arial" w:hAnsi="Arial" w:cs="Arial"/>
          <w:color w:val="32433B" w:themeColor="text1"/>
          <w:sz w:val="22"/>
          <w:szCs w:val="22"/>
        </w:rPr>
        <w:t xml:space="preserve">age </w:t>
      </w:r>
      <w:r w:rsidRPr="00E93B80">
        <w:rPr>
          <w:rFonts w:ascii="Arial" w:hAnsi="Arial" w:cs="Arial"/>
          <w:color w:val="32433B" w:themeColor="text1"/>
          <w:sz w:val="22"/>
          <w:szCs w:val="22"/>
        </w:rPr>
        <w:t xml:space="preserve">cohorts remain relatively flat over the medium term after growing slightly over the short term. The number of people in the </w:t>
      </w:r>
      <w:r w:rsidR="00A374FE" w:rsidRPr="00E93B80">
        <w:rPr>
          <w:rFonts w:ascii="Arial" w:hAnsi="Arial" w:cs="Arial"/>
          <w:color w:val="32433B" w:themeColor="text1"/>
          <w:sz w:val="22"/>
          <w:szCs w:val="22"/>
        </w:rPr>
        <w:t xml:space="preserve">under </w:t>
      </w:r>
      <w:r w:rsidRPr="00E93B80">
        <w:rPr>
          <w:rFonts w:ascii="Arial" w:hAnsi="Arial" w:cs="Arial"/>
          <w:color w:val="32433B" w:themeColor="text1"/>
          <w:sz w:val="22"/>
          <w:szCs w:val="22"/>
        </w:rPr>
        <w:t xml:space="preserve">15 </w:t>
      </w:r>
      <w:r w:rsidR="00A374FE" w:rsidRPr="00E93B80">
        <w:rPr>
          <w:rFonts w:ascii="Arial" w:hAnsi="Arial" w:cs="Arial"/>
          <w:color w:val="32433B" w:themeColor="text1"/>
          <w:sz w:val="22"/>
          <w:szCs w:val="22"/>
        </w:rPr>
        <w:t xml:space="preserve">years </w:t>
      </w:r>
      <w:r w:rsidRPr="00E93B80">
        <w:rPr>
          <w:rFonts w:ascii="Arial" w:hAnsi="Arial" w:cs="Arial"/>
          <w:color w:val="32433B" w:themeColor="text1"/>
          <w:sz w:val="22"/>
          <w:szCs w:val="22"/>
        </w:rPr>
        <w:t xml:space="preserve">cohort is projected to track down over the next decade or so, before </w:t>
      </w:r>
      <w:r w:rsidR="00A374FE" w:rsidRPr="00E93B80">
        <w:rPr>
          <w:rFonts w:ascii="Arial" w:hAnsi="Arial" w:cs="Arial"/>
          <w:color w:val="32433B" w:themeColor="text1"/>
          <w:sz w:val="22"/>
          <w:szCs w:val="22"/>
        </w:rPr>
        <w:t>stabilising</w:t>
      </w:r>
      <w:r w:rsidRPr="00E93B80">
        <w:rPr>
          <w:rFonts w:ascii="Arial" w:hAnsi="Arial" w:cs="Arial"/>
          <w:color w:val="32433B" w:themeColor="text1"/>
          <w:sz w:val="22"/>
          <w:szCs w:val="22"/>
        </w:rPr>
        <w:t xml:space="preserve"> around 30,000.</w:t>
      </w:r>
    </w:p>
    <w:p w14:paraId="57CC24BA" w14:textId="059FCC42" w:rsidR="00405114" w:rsidRDefault="00D912FF" w:rsidP="00C357AB">
      <w:pPr>
        <w:pStyle w:val="TableTitle"/>
        <w:rPr>
          <w:rFonts w:ascii="Arial" w:hAnsi="Arial" w:cs="Arial"/>
          <w:color w:val="32433B" w:themeColor="text1"/>
          <w:sz w:val="22"/>
        </w:rPr>
      </w:pPr>
      <w:r w:rsidRPr="00E93B80">
        <w:rPr>
          <w:rFonts w:ascii="Arial" w:hAnsi="Arial" w:cs="Arial"/>
          <w:color w:val="32433B" w:themeColor="text1"/>
          <w:sz w:val="22"/>
        </w:rPr>
        <w:t xml:space="preserve">Figure 3.8 </w:t>
      </w:r>
      <w:r w:rsidR="00C357AB" w:rsidRPr="00E93B80">
        <w:rPr>
          <w:rFonts w:ascii="Arial" w:hAnsi="Arial" w:cs="Arial"/>
          <w:color w:val="32433B" w:themeColor="text1"/>
          <w:sz w:val="22"/>
        </w:rPr>
        <w:t>Forecast Population Growth by Age-Groups in Wellington</w:t>
      </w:r>
    </w:p>
    <w:p w14:paraId="6EE65B12" w14:textId="2B0E9987" w:rsidR="00501692" w:rsidRPr="00E93B80" w:rsidRDefault="00501692" w:rsidP="00C357AB">
      <w:pPr>
        <w:pStyle w:val="TableTitle"/>
        <w:rPr>
          <w:rFonts w:ascii="Arial" w:hAnsi="Arial" w:cs="Arial"/>
          <w:color w:val="32433B" w:themeColor="text1"/>
          <w:sz w:val="22"/>
        </w:rPr>
      </w:pPr>
      <w:r>
        <w:rPr>
          <w:noProof/>
        </w:rPr>
        <w:drawing>
          <wp:inline distT="0" distB="0" distL="0" distR="0" wp14:anchorId="6A249BDE" wp14:editId="53D7B99A">
            <wp:extent cx="6116320" cy="3187700"/>
            <wp:effectExtent l="0" t="0" r="0" b="0"/>
            <wp:docPr id="2" name="Picture 2" descr="Graph which illustrates projected population growth by age-groups. 30-49 are the largest population group and will continue to grow. 70 years plus will grow to become a larger age-group compared to 0-15 year olds, which will remain relatively st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 which illustrates projected population growth by age-groups. 30-49 are the largest population group and will continue to grow. 70 years plus will grow to become a larger age-group compared to 0-15 year olds, which will remain relatively static."/>
                    <pic:cNvPicPr/>
                  </pic:nvPicPr>
                  <pic:blipFill>
                    <a:blip r:embed="rId42"/>
                    <a:stretch>
                      <a:fillRect/>
                    </a:stretch>
                  </pic:blipFill>
                  <pic:spPr>
                    <a:xfrm>
                      <a:off x="0" y="0"/>
                      <a:ext cx="6116320" cy="3187700"/>
                    </a:xfrm>
                    <a:prstGeom prst="rect">
                      <a:avLst/>
                    </a:prstGeom>
                  </pic:spPr>
                </pic:pic>
              </a:graphicData>
            </a:graphic>
          </wp:inline>
        </w:drawing>
      </w:r>
    </w:p>
    <w:p w14:paraId="54DF6063" w14:textId="6F569B87" w:rsidR="00801966" w:rsidRPr="00501692" w:rsidRDefault="00801966" w:rsidP="00801966">
      <w:pPr>
        <w:pStyle w:val="Bodytextonwhitebackground"/>
        <w:rPr>
          <w:rFonts w:ascii="Arial" w:hAnsi="Arial" w:cs="Arial"/>
          <w:color w:val="32433B" w:themeColor="text1"/>
          <w:sz w:val="22"/>
          <w:szCs w:val="20"/>
        </w:rPr>
      </w:pPr>
      <w:r w:rsidRPr="00501692">
        <w:rPr>
          <w:rFonts w:ascii="Arial" w:hAnsi="Arial" w:cs="Arial"/>
          <w:color w:val="32433B" w:themeColor="text1"/>
          <w:sz w:val="22"/>
          <w:szCs w:val="20"/>
        </w:rPr>
        <w:t>Figure 3.9 illustrate</w:t>
      </w:r>
      <w:r w:rsidR="00B67D10" w:rsidRPr="00501692">
        <w:rPr>
          <w:rFonts w:ascii="Arial" w:hAnsi="Arial" w:cs="Arial"/>
          <w:color w:val="32433B" w:themeColor="text1"/>
          <w:sz w:val="22"/>
          <w:szCs w:val="20"/>
        </w:rPr>
        <w:t>s</w:t>
      </w:r>
      <w:r w:rsidRPr="00501692">
        <w:rPr>
          <w:rFonts w:ascii="Arial" w:hAnsi="Arial" w:cs="Arial"/>
          <w:color w:val="32433B" w:themeColor="text1"/>
          <w:sz w:val="22"/>
          <w:szCs w:val="20"/>
        </w:rPr>
        <w:t xml:space="preserve"> where population change in age-groups is projected to occur. This shows:</w:t>
      </w:r>
    </w:p>
    <w:p w14:paraId="18818B76" w14:textId="548BB46F" w:rsidR="00801966" w:rsidRPr="00501692" w:rsidRDefault="00801966" w:rsidP="00274619">
      <w:pPr>
        <w:pStyle w:val="bulletPointsonWhite"/>
        <w:numPr>
          <w:ilvl w:val="0"/>
          <w:numId w:val="12"/>
        </w:numPr>
        <w:tabs>
          <w:tab w:val="left" w:pos="720"/>
        </w:tabs>
        <w:ind w:left="357" w:hanging="357"/>
        <w:rPr>
          <w:rFonts w:ascii="Arial" w:hAnsi="Arial" w:cs="Arial"/>
          <w:color w:val="32433B" w:themeColor="text1"/>
          <w:sz w:val="22"/>
          <w:szCs w:val="22"/>
        </w:rPr>
      </w:pPr>
      <w:r w:rsidRPr="00501692">
        <w:rPr>
          <w:rFonts w:ascii="Arial" w:hAnsi="Arial" w:cs="Arial"/>
          <w:color w:val="32433B" w:themeColor="text1"/>
          <w:sz w:val="22"/>
          <w:szCs w:val="22"/>
        </w:rPr>
        <w:t>Lincolnshire Farm and Te Aro are the only areas where broad</w:t>
      </w:r>
      <w:r w:rsidR="00F640DE" w:rsidRPr="00501692">
        <w:rPr>
          <w:rFonts w:ascii="Arial" w:hAnsi="Arial" w:cs="Arial"/>
          <w:color w:val="32433B" w:themeColor="text1"/>
          <w:sz w:val="22"/>
          <w:szCs w:val="22"/>
        </w:rPr>
        <w:t xml:space="preserve"> </w:t>
      </w:r>
      <w:r w:rsidRPr="00501692">
        <w:rPr>
          <w:rFonts w:ascii="Arial" w:hAnsi="Arial" w:cs="Arial"/>
          <w:color w:val="32433B" w:themeColor="text1"/>
          <w:sz w:val="22"/>
          <w:szCs w:val="22"/>
        </w:rPr>
        <w:t>growth</w:t>
      </w:r>
      <w:r w:rsidR="009578A4" w:rsidRPr="00501692">
        <w:rPr>
          <w:rFonts w:ascii="Arial" w:hAnsi="Arial" w:cs="Arial"/>
          <w:color w:val="32433B" w:themeColor="text1"/>
          <w:sz w:val="22"/>
          <w:szCs w:val="22"/>
        </w:rPr>
        <w:t xml:space="preserve"> across all age-groups</w:t>
      </w:r>
      <w:r w:rsidRPr="00501692">
        <w:rPr>
          <w:rFonts w:ascii="Arial" w:hAnsi="Arial" w:cs="Arial"/>
          <w:color w:val="32433B" w:themeColor="text1"/>
          <w:sz w:val="22"/>
          <w:szCs w:val="22"/>
        </w:rPr>
        <w:t xml:space="preserve"> is expected.</w:t>
      </w:r>
    </w:p>
    <w:p w14:paraId="3CCFEB02" w14:textId="1EE3D2C2" w:rsidR="00801966" w:rsidRPr="00501692" w:rsidRDefault="00801966" w:rsidP="00274619">
      <w:pPr>
        <w:pStyle w:val="bulletPointsonWhite"/>
        <w:numPr>
          <w:ilvl w:val="0"/>
          <w:numId w:val="12"/>
        </w:numPr>
        <w:tabs>
          <w:tab w:val="left" w:pos="720"/>
        </w:tabs>
        <w:ind w:left="357" w:hanging="357"/>
        <w:rPr>
          <w:rFonts w:ascii="Arial" w:hAnsi="Arial" w:cs="Arial"/>
          <w:color w:val="32433B" w:themeColor="text1"/>
          <w:sz w:val="22"/>
          <w:szCs w:val="22"/>
        </w:rPr>
      </w:pPr>
      <w:r w:rsidRPr="00501692">
        <w:rPr>
          <w:rFonts w:ascii="Arial" w:hAnsi="Arial" w:cs="Arial"/>
          <w:color w:val="32433B" w:themeColor="text1"/>
          <w:sz w:val="22"/>
          <w:szCs w:val="22"/>
        </w:rPr>
        <w:t xml:space="preserve">While most suburbs are expected to see a decline </w:t>
      </w:r>
      <w:r w:rsidR="00F542F1" w:rsidRPr="00501692">
        <w:rPr>
          <w:rFonts w:ascii="Arial" w:hAnsi="Arial" w:cs="Arial"/>
          <w:color w:val="32433B" w:themeColor="text1"/>
          <w:sz w:val="22"/>
          <w:szCs w:val="22"/>
        </w:rPr>
        <w:t xml:space="preserve">in </w:t>
      </w:r>
      <w:r w:rsidRPr="00501692">
        <w:rPr>
          <w:rFonts w:ascii="Arial" w:hAnsi="Arial" w:cs="Arial"/>
          <w:color w:val="32433B" w:themeColor="text1"/>
          <w:sz w:val="22"/>
          <w:szCs w:val="22"/>
        </w:rPr>
        <w:t>the number of children under 15 years, a few areas are forecast with small growth, these are Grenada North/Village, Aro Valley and Makara.</w:t>
      </w:r>
    </w:p>
    <w:p w14:paraId="0F778DF6" w14:textId="38B091B3" w:rsidR="00801966" w:rsidRPr="00501692" w:rsidRDefault="00801966" w:rsidP="00274619">
      <w:pPr>
        <w:pStyle w:val="bulletPointsonWhite"/>
        <w:numPr>
          <w:ilvl w:val="0"/>
          <w:numId w:val="12"/>
        </w:numPr>
        <w:tabs>
          <w:tab w:val="left" w:pos="720"/>
        </w:tabs>
        <w:ind w:left="357" w:hanging="357"/>
        <w:rPr>
          <w:rFonts w:ascii="Arial" w:hAnsi="Arial" w:cs="Arial"/>
          <w:color w:val="32433B" w:themeColor="text1"/>
          <w:sz w:val="22"/>
          <w:szCs w:val="22"/>
        </w:rPr>
      </w:pPr>
      <w:r w:rsidRPr="00501692">
        <w:rPr>
          <w:rFonts w:ascii="Arial" w:hAnsi="Arial" w:cs="Arial"/>
          <w:color w:val="32433B" w:themeColor="text1"/>
          <w:sz w:val="22"/>
          <w:szCs w:val="22"/>
        </w:rPr>
        <w:t xml:space="preserve">For the young adults (16-29 years), the wider central city extending to Brooklyn, Mount Cook and Pipitea </w:t>
      </w:r>
      <w:r w:rsidR="00E6413D" w:rsidRPr="00501692">
        <w:rPr>
          <w:rFonts w:ascii="Arial" w:hAnsi="Arial" w:cs="Arial"/>
          <w:color w:val="32433B" w:themeColor="text1"/>
          <w:sz w:val="22"/>
          <w:szCs w:val="22"/>
        </w:rPr>
        <w:t xml:space="preserve">is </w:t>
      </w:r>
      <w:r w:rsidR="00BF1013" w:rsidRPr="00501692">
        <w:rPr>
          <w:rFonts w:ascii="Arial" w:hAnsi="Arial" w:cs="Arial"/>
          <w:color w:val="32433B" w:themeColor="text1"/>
          <w:sz w:val="22"/>
          <w:szCs w:val="22"/>
        </w:rPr>
        <w:t xml:space="preserve">projected </w:t>
      </w:r>
      <w:r w:rsidRPr="00501692">
        <w:rPr>
          <w:rFonts w:ascii="Arial" w:hAnsi="Arial" w:cs="Arial"/>
          <w:color w:val="32433B" w:themeColor="text1"/>
          <w:sz w:val="22"/>
          <w:szCs w:val="22"/>
        </w:rPr>
        <w:t xml:space="preserve">to grow the most. This wide cohort has different and diverse needs.  The young-adults group </w:t>
      </w:r>
      <w:r w:rsidR="00BF1013" w:rsidRPr="00501692">
        <w:rPr>
          <w:rFonts w:ascii="Arial" w:hAnsi="Arial" w:cs="Arial"/>
          <w:color w:val="32433B" w:themeColor="text1"/>
          <w:sz w:val="22"/>
          <w:szCs w:val="22"/>
        </w:rPr>
        <w:t xml:space="preserve">are </w:t>
      </w:r>
      <w:r w:rsidRPr="00501692">
        <w:rPr>
          <w:rFonts w:ascii="Arial" w:hAnsi="Arial" w:cs="Arial"/>
          <w:color w:val="32433B" w:themeColor="text1"/>
          <w:sz w:val="22"/>
          <w:szCs w:val="22"/>
        </w:rPr>
        <w:t xml:space="preserve">also highly mobile, often relocating </w:t>
      </w:r>
      <w:r w:rsidR="00BF1013" w:rsidRPr="00501692">
        <w:rPr>
          <w:rFonts w:ascii="Arial" w:hAnsi="Arial" w:cs="Arial"/>
          <w:color w:val="32433B" w:themeColor="text1"/>
          <w:sz w:val="22"/>
          <w:szCs w:val="22"/>
        </w:rPr>
        <w:t xml:space="preserve">with </w:t>
      </w:r>
      <w:r w:rsidRPr="00501692">
        <w:rPr>
          <w:rFonts w:ascii="Arial" w:hAnsi="Arial" w:cs="Arial"/>
          <w:color w:val="32433B" w:themeColor="text1"/>
          <w:sz w:val="22"/>
          <w:szCs w:val="22"/>
        </w:rPr>
        <w:t>early career opportunities.</w:t>
      </w:r>
    </w:p>
    <w:p w14:paraId="788DCEDC" w14:textId="18E4DD47" w:rsidR="00801966" w:rsidRPr="00501692" w:rsidRDefault="00801966" w:rsidP="00274619">
      <w:pPr>
        <w:pStyle w:val="bulletPointsonWhite"/>
        <w:numPr>
          <w:ilvl w:val="0"/>
          <w:numId w:val="12"/>
        </w:numPr>
        <w:tabs>
          <w:tab w:val="left" w:pos="720"/>
        </w:tabs>
        <w:ind w:left="357" w:hanging="357"/>
        <w:rPr>
          <w:rFonts w:ascii="Arial" w:hAnsi="Arial" w:cs="Arial"/>
          <w:color w:val="32433B" w:themeColor="text1"/>
          <w:sz w:val="22"/>
          <w:szCs w:val="22"/>
        </w:rPr>
      </w:pPr>
      <w:r w:rsidRPr="00501692">
        <w:rPr>
          <w:rFonts w:ascii="Arial" w:hAnsi="Arial" w:cs="Arial"/>
          <w:color w:val="32433B" w:themeColor="text1"/>
          <w:sz w:val="22"/>
          <w:szCs w:val="22"/>
        </w:rPr>
        <w:t xml:space="preserve">For working age adults (30-69 years), the Northern suburbs and </w:t>
      </w:r>
      <w:r w:rsidR="00F32D16" w:rsidRPr="00501692">
        <w:rPr>
          <w:rFonts w:ascii="Arial" w:hAnsi="Arial" w:cs="Arial"/>
          <w:color w:val="32433B" w:themeColor="text1"/>
          <w:sz w:val="22"/>
          <w:szCs w:val="22"/>
        </w:rPr>
        <w:t>City Centre</w:t>
      </w:r>
      <w:r w:rsidRPr="00501692">
        <w:rPr>
          <w:rFonts w:ascii="Arial" w:hAnsi="Arial" w:cs="Arial"/>
          <w:color w:val="32433B" w:themeColor="text1"/>
          <w:sz w:val="22"/>
          <w:szCs w:val="22"/>
        </w:rPr>
        <w:t xml:space="preserve"> </w:t>
      </w:r>
      <w:r w:rsidR="00BF1013" w:rsidRPr="00501692">
        <w:rPr>
          <w:rFonts w:ascii="Arial" w:hAnsi="Arial" w:cs="Arial"/>
          <w:color w:val="32433B" w:themeColor="text1"/>
          <w:sz w:val="22"/>
          <w:szCs w:val="22"/>
        </w:rPr>
        <w:t>are</w:t>
      </w:r>
      <w:r w:rsidRPr="00501692">
        <w:rPr>
          <w:rFonts w:ascii="Arial" w:hAnsi="Arial" w:cs="Arial"/>
          <w:color w:val="32433B" w:themeColor="text1"/>
          <w:sz w:val="22"/>
          <w:szCs w:val="22"/>
        </w:rPr>
        <w:t xml:space="preserve"> the main growth areas. The changing household structures, with </w:t>
      </w:r>
      <w:r w:rsidR="007E61C9" w:rsidRPr="00501692">
        <w:rPr>
          <w:rFonts w:ascii="Arial" w:hAnsi="Arial" w:cs="Arial"/>
          <w:color w:val="32433B" w:themeColor="text1"/>
          <w:sz w:val="22"/>
          <w:szCs w:val="22"/>
        </w:rPr>
        <w:t xml:space="preserve">less </w:t>
      </w:r>
      <w:r w:rsidRPr="00501692">
        <w:rPr>
          <w:rFonts w:ascii="Arial" w:hAnsi="Arial" w:cs="Arial"/>
          <w:color w:val="32433B" w:themeColor="text1"/>
          <w:sz w:val="22"/>
          <w:szCs w:val="22"/>
        </w:rPr>
        <w:t>young children (or empty nesters) will see a shift in how this group interacts with community facilities.</w:t>
      </w:r>
    </w:p>
    <w:p w14:paraId="7345CC79" w14:textId="640C52F7" w:rsidR="00801966" w:rsidRPr="00501692" w:rsidRDefault="00801966" w:rsidP="00274619">
      <w:pPr>
        <w:pStyle w:val="bulletPointsonWhite"/>
        <w:numPr>
          <w:ilvl w:val="0"/>
          <w:numId w:val="12"/>
        </w:numPr>
        <w:tabs>
          <w:tab w:val="left" w:pos="720"/>
        </w:tabs>
        <w:ind w:left="357" w:hanging="357"/>
        <w:rPr>
          <w:rFonts w:ascii="Arial" w:hAnsi="Arial" w:cs="Arial"/>
          <w:color w:val="32433B" w:themeColor="text1"/>
          <w:sz w:val="22"/>
          <w:szCs w:val="22"/>
        </w:rPr>
      </w:pPr>
      <w:r w:rsidRPr="00501692">
        <w:rPr>
          <w:rFonts w:ascii="Arial" w:hAnsi="Arial" w:cs="Arial"/>
          <w:color w:val="32433B" w:themeColor="text1"/>
          <w:sz w:val="22"/>
          <w:szCs w:val="22"/>
        </w:rPr>
        <w:t xml:space="preserve">For older people over 70 years, all suburbs are </w:t>
      </w:r>
      <w:r w:rsidR="00291A1A" w:rsidRPr="00501692">
        <w:rPr>
          <w:rFonts w:ascii="Arial" w:hAnsi="Arial" w:cs="Arial"/>
          <w:color w:val="32433B" w:themeColor="text1"/>
          <w:sz w:val="22"/>
          <w:szCs w:val="22"/>
        </w:rPr>
        <w:t xml:space="preserve">projected </w:t>
      </w:r>
      <w:r w:rsidRPr="00501692">
        <w:rPr>
          <w:rFonts w:ascii="Arial" w:hAnsi="Arial" w:cs="Arial"/>
          <w:color w:val="32433B" w:themeColor="text1"/>
          <w:sz w:val="22"/>
          <w:szCs w:val="22"/>
        </w:rPr>
        <w:t>to grow, with the most significant growth in Tawa, Johnsonville, Karori, Newlands, Khandallah and Miramar. Th</w:t>
      </w:r>
      <w:r w:rsidR="003D3FE1" w:rsidRPr="00501692">
        <w:rPr>
          <w:rFonts w:ascii="Arial" w:hAnsi="Arial" w:cs="Arial"/>
          <w:color w:val="32433B" w:themeColor="text1"/>
          <w:sz w:val="22"/>
          <w:szCs w:val="22"/>
        </w:rPr>
        <w:t>is</w:t>
      </w:r>
      <w:r w:rsidRPr="00501692">
        <w:rPr>
          <w:rFonts w:ascii="Arial" w:hAnsi="Arial" w:cs="Arial"/>
          <w:color w:val="32433B" w:themeColor="text1"/>
          <w:sz w:val="22"/>
          <w:szCs w:val="22"/>
        </w:rPr>
        <w:t xml:space="preserve"> age-cohort is often associated with lower mobility</w:t>
      </w:r>
      <w:r w:rsidR="003D3FE1" w:rsidRPr="00501692">
        <w:rPr>
          <w:rFonts w:ascii="Arial" w:hAnsi="Arial" w:cs="Arial"/>
          <w:color w:val="32433B" w:themeColor="text1"/>
          <w:sz w:val="22"/>
          <w:szCs w:val="22"/>
        </w:rPr>
        <w:t xml:space="preserve"> </w:t>
      </w:r>
      <w:r w:rsidRPr="00501692">
        <w:rPr>
          <w:rFonts w:ascii="Arial" w:hAnsi="Arial" w:cs="Arial"/>
          <w:color w:val="32433B" w:themeColor="text1"/>
          <w:sz w:val="22"/>
          <w:szCs w:val="22"/>
        </w:rPr>
        <w:t>and</w:t>
      </w:r>
      <w:r w:rsidR="00381517" w:rsidRPr="00501692">
        <w:rPr>
          <w:rFonts w:ascii="Arial" w:hAnsi="Arial" w:cs="Arial"/>
          <w:color w:val="32433B" w:themeColor="text1"/>
          <w:sz w:val="22"/>
          <w:szCs w:val="22"/>
        </w:rPr>
        <w:t xml:space="preserve">, for some, </w:t>
      </w:r>
      <w:r w:rsidR="008F3A77" w:rsidRPr="00501692">
        <w:rPr>
          <w:rFonts w:ascii="Arial" w:hAnsi="Arial" w:cs="Arial"/>
          <w:color w:val="32433B" w:themeColor="text1"/>
          <w:sz w:val="22"/>
          <w:szCs w:val="22"/>
        </w:rPr>
        <w:t>be</w:t>
      </w:r>
      <w:r w:rsidR="003D3FE1" w:rsidRPr="00501692">
        <w:rPr>
          <w:rFonts w:ascii="Arial" w:hAnsi="Arial" w:cs="Arial"/>
          <w:color w:val="32433B" w:themeColor="text1"/>
          <w:sz w:val="22"/>
          <w:szCs w:val="22"/>
        </w:rPr>
        <w:t>ing</w:t>
      </w:r>
      <w:r w:rsidR="008F3A77" w:rsidRPr="00501692">
        <w:rPr>
          <w:rFonts w:ascii="Arial" w:hAnsi="Arial" w:cs="Arial"/>
          <w:color w:val="32433B" w:themeColor="text1"/>
          <w:sz w:val="22"/>
          <w:szCs w:val="22"/>
        </w:rPr>
        <w:t xml:space="preserve"> </w:t>
      </w:r>
      <w:r w:rsidRPr="00501692">
        <w:rPr>
          <w:rFonts w:ascii="Arial" w:hAnsi="Arial" w:cs="Arial"/>
          <w:color w:val="32433B" w:themeColor="text1"/>
          <w:sz w:val="22"/>
          <w:szCs w:val="22"/>
        </w:rPr>
        <w:t>socially isolated. The location of community facilities</w:t>
      </w:r>
      <w:r w:rsidR="00FE021F" w:rsidRPr="00501692">
        <w:rPr>
          <w:rFonts w:ascii="Arial" w:hAnsi="Arial" w:cs="Arial"/>
          <w:color w:val="32433B" w:themeColor="text1"/>
          <w:sz w:val="22"/>
          <w:szCs w:val="22"/>
        </w:rPr>
        <w:t xml:space="preserve"> and catering for differing demand </w:t>
      </w:r>
      <w:r w:rsidRPr="00501692">
        <w:rPr>
          <w:rFonts w:ascii="Arial" w:hAnsi="Arial" w:cs="Arial"/>
          <w:color w:val="32433B" w:themeColor="text1"/>
          <w:sz w:val="22"/>
          <w:szCs w:val="22"/>
        </w:rPr>
        <w:t xml:space="preserve">will need to be </w:t>
      </w:r>
      <w:r w:rsidR="00FE021F" w:rsidRPr="00501692">
        <w:rPr>
          <w:rFonts w:ascii="Arial" w:hAnsi="Arial" w:cs="Arial"/>
          <w:color w:val="32433B" w:themeColor="text1"/>
          <w:sz w:val="22"/>
          <w:szCs w:val="22"/>
        </w:rPr>
        <w:t xml:space="preserve">considered </w:t>
      </w:r>
      <w:r w:rsidRPr="00501692">
        <w:rPr>
          <w:rFonts w:ascii="Arial" w:hAnsi="Arial" w:cs="Arial"/>
          <w:color w:val="32433B" w:themeColor="text1"/>
          <w:sz w:val="22"/>
          <w:szCs w:val="22"/>
        </w:rPr>
        <w:t xml:space="preserve">in </w:t>
      </w:r>
      <w:r w:rsidR="00FE021F" w:rsidRPr="00501692">
        <w:rPr>
          <w:rFonts w:ascii="Arial" w:hAnsi="Arial" w:cs="Arial"/>
          <w:color w:val="32433B" w:themeColor="text1"/>
          <w:sz w:val="22"/>
          <w:szCs w:val="22"/>
        </w:rPr>
        <w:t xml:space="preserve">future </w:t>
      </w:r>
      <w:r w:rsidRPr="00501692">
        <w:rPr>
          <w:rFonts w:ascii="Arial" w:hAnsi="Arial" w:cs="Arial"/>
          <w:color w:val="32433B" w:themeColor="text1"/>
          <w:sz w:val="22"/>
          <w:szCs w:val="22"/>
        </w:rPr>
        <w:t xml:space="preserve">community facility </w:t>
      </w:r>
      <w:r w:rsidR="006A32BE" w:rsidRPr="00501692">
        <w:rPr>
          <w:rFonts w:ascii="Arial" w:hAnsi="Arial" w:cs="Arial"/>
          <w:color w:val="32433B" w:themeColor="text1"/>
          <w:sz w:val="22"/>
          <w:szCs w:val="22"/>
        </w:rPr>
        <w:t>provision</w:t>
      </w:r>
      <w:r w:rsidRPr="00501692">
        <w:rPr>
          <w:rFonts w:ascii="Arial" w:hAnsi="Arial" w:cs="Arial"/>
          <w:color w:val="32433B" w:themeColor="text1"/>
          <w:sz w:val="22"/>
          <w:szCs w:val="22"/>
        </w:rPr>
        <w:t>.</w:t>
      </w:r>
    </w:p>
    <w:p w14:paraId="1E08F6EA" w14:textId="42C8E6CB" w:rsidR="007E6EB3" w:rsidRPr="009B732A" w:rsidRDefault="007E6EB3" w:rsidP="007E6EB3">
      <w:pPr>
        <w:pStyle w:val="TableTitle"/>
        <w:rPr>
          <w:rFonts w:ascii="Arial" w:hAnsi="Arial" w:cs="Arial"/>
          <w:color w:val="32433B" w:themeColor="text1"/>
        </w:rPr>
      </w:pPr>
      <w:r w:rsidRPr="009B732A">
        <w:rPr>
          <w:rFonts w:ascii="Arial" w:hAnsi="Arial" w:cs="Arial"/>
          <w:color w:val="32433B" w:themeColor="text1"/>
        </w:rPr>
        <w:lastRenderedPageBreak/>
        <w:t xml:space="preserve">Figure 3.9 </w:t>
      </w:r>
      <w:r w:rsidR="00945609" w:rsidRPr="009B732A">
        <w:rPr>
          <w:rFonts w:ascii="Arial" w:hAnsi="Arial" w:cs="Arial"/>
          <w:color w:val="32433B" w:themeColor="text1"/>
        </w:rPr>
        <w:t xml:space="preserve">Projected </w:t>
      </w:r>
      <w:r w:rsidRPr="009B732A">
        <w:rPr>
          <w:rFonts w:ascii="Arial" w:hAnsi="Arial" w:cs="Arial"/>
          <w:color w:val="32433B" w:themeColor="text1"/>
        </w:rPr>
        <w:t xml:space="preserve">Population Change </w:t>
      </w:r>
      <w:r w:rsidR="00945609" w:rsidRPr="009B732A">
        <w:rPr>
          <w:rFonts w:ascii="Arial" w:hAnsi="Arial" w:cs="Arial"/>
          <w:color w:val="32433B" w:themeColor="text1"/>
        </w:rPr>
        <w:t xml:space="preserve">between 2023 and 2048 </w:t>
      </w:r>
      <w:r w:rsidRPr="009B732A">
        <w:rPr>
          <w:rFonts w:ascii="Arial" w:hAnsi="Arial" w:cs="Arial"/>
          <w:color w:val="32433B" w:themeColor="text1"/>
        </w:rPr>
        <w:t>by Age-Groups</w:t>
      </w:r>
    </w:p>
    <w:tbl>
      <w:tblPr>
        <w:tblStyle w:val="TableGrid"/>
        <w:tblW w:w="98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222"/>
        <w:gridCol w:w="4926"/>
      </w:tblGrid>
      <w:tr w:rsidR="00866142" w:rsidRPr="009B732A" w14:paraId="73F68A2C" w14:textId="77777777" w:rsidTr="004E5422">
        <w:tc>
          <w:tcPr>
            <w:tcW w:w="4762" w:type="dxa"/>
            <w:shd w:val="clear" w:color="auto" w:fill="FFFFFF" w:themeFill="background1"/>
          </w:tcPr>
          <w:p w14:paraId="763F46EA" w14:textId="1E161854" w:rsidR="00AB3E69" w:rsidRPr="009B732A" w:rsidRDefault="003B1AD8" w:rsidP="002D7565">
            <w:pPr>
              <w:pStyle w:val="TableHeadingOnGreen"/>
              <w:rPr>
                <w:rFonts w:ascii="Arial" w:hAnsi="Arial" w:cs="Arial"/>
                <w:color w:val="32433B" w:themeColor="text1"/>
              </w:rPr>
            </w:pPr>
            <w:r w:rsidRPr="009B732A">
              <w:rPr>
                <w:rFonts w:ascii="Arial" w:hAnsi="Arial" w:cs="Arial"/>
                <w:color w:val="32433B" w:themeColor="text1"/>
              </w:rPr>
              <w:t>0-15 years</w:t>
            </w:r>
          </w:p>
        </w:tc>
        <w:tc>
          <w:tcPr>
            <w:tcW w:w="284" w:type="dxa"/>
          </w:tcPr>
          <w:p w14:paraId="74907EAD" w14:textId="77777777" w:rsidR="00AB3E69" w:rsidRPr="009B732A" w:rsidRDefault="00AB3E69" w:rsidP="002D7565">
            <w:pPr>
              <w:pStyle w:val="TableHeadingOnGreen"/>
              <w:rPr>
                <w:rFonts w:ascii="Arial" w:hAnsi="Arial" w:cs="Arial"/>
                <w:color w:val="32433B" w:themeColor="text1"/>
              </w:rPr>
            </w:pPr>
          </w:p>
        </w:tc>
        <w:tc>
          <w:tcPr>
            <w:tcW w:w="4762" w:type="dxa"/>
            <w:shd w:val="clear" w:color="auto" w:fill="FFFFFF" w:themeFill="background1"/>
          </w:tcPr>
          <w:p w14:paraId="6658B3CC" w14:textId="23B4383E" w:rsidR="00AB3E69" w:rsidRPr="009B732A" w:rsidRDefault="003B1AD8" w:rsidP="002D7565">
            <w:pPr>
              <w:pStyle w:val="TableHeadingOnGreen"/>
              <w:rPr>
                <w:rFonts w:ascii="Arial" w:hAnsi="Arial" w:cs="Arial"/>
                <w:color w:val="32433B" w:themeColor="text1"/>
              </w:rPr>
            </w:pPr>
            <w:r w:rsidRPr="009B732A">
              <w:rPr>
                <w:rFonts w:ascii="Arial" w:hAnsi="Arial" w:cs="Arial"/>
                <w:color w:val="32433B" w:themeColor="text1"/>
              </w:rPr>
              <w:t>16-29 years</w:t>
            </w:r>
          </w:p>
        </w:tc>
      </w:tr>
      <w:tr w:rsidR="00866142" w:rsidRPr="009B732A" w14:paraId="1B6CB87A" w14:textId="77777777" w:rsidTr="00385BDC">
        <w:tc>
          <w:tcPr>
            <w:tcW w:w="4762" w:type="dxa"/>
          </w:tcPr>
          <w:p w14:paraId="541FBDDB" w14:textId="4424438C" w:rsidR="00AB3E69" w:rsidRPr="009B732A" w:rsidRDefault="00AB3E69" w:rsidP="00C5527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3E402FAC" wp14:editId="45CF860D">
                  <wp:extent cx="2880000" cy="2803051"/>
                  <wp:effectExtent l="0" t="0" r="0" b="0"/>
                  <wp:docPr id="245" name="Graphic 245" descr="Map which illustrates the level of population change across suburbs for 0-15 year olds.  Lincolnshire Farm is expected to grow by more tha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raphic 245" descr="Map which illustrates the level of population change across suburbs for 0-15 year olds.  Lincolnshire Farm is expected to grow by more than 300."/>
                          <pic:cNvPicPr/>
                        </pic:nvPicPr>
                        <pic:blipFill rotWithShape="1">
                          <a:blip r:embed="rId43">
                            <a:extLst>
                              <a:ext uri="{96DAC541-7B7A-43D3-8B79-37D633B846F1}">
                                <asvg:svgBlip xmlns:asvg="http://schemas.microsoft.com/office/drawing/2016/SVG/main" r:embed="rId44"/>
                              </a:ext>
                            </a:extLst>
                          </a:blip>
                          <a:srcRect l="39244" t="14675" r="19954" b="14727"/>
                          <a:stretch/>
                        </pic:blipFill>
                        <pic:spPr bwMode="auto">
                          <a:xfrm>
                            <a:off x="0" y="0"/>
                            <a:ext cx="2880000" cy="2803051"/>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Pr>
          <w:p w14:paraId="60C36EC5" w14:textId="77777777" w:rsidR="00AB3E69" w:rsidRPr="009B732A" w:rsidRDefault="00AB3E69" w:rsidP="00C55276">
            <w:pPr>
              <w:pStyle w:val="Bodytextonwhitebackground"/>
              <w:rPr>
                <w:rFonts w:ascii="Arial" w:hAnsi="Arial" w:cs="Arial"/>
                <w:color w:val="32433B" w:themeColor="text1"/>
              </w:rPr>
            </w:pPr>
          </w:p>
        </w:tc>
        <w:tc>
          <w:tcPr>
            <w:tcW w:w="4762" w:type="dxa"/>
          </w:tcPr>
          <w:p w14:paraId="447D7134" w14:textId="1BCB984F" w:rsidR="00AB3E69" w:rsidRPr="009B732A" w:rsidRDefault="00AB3E69" w:rsidP="00C5527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6C9ED5CE" wp14:editId="50B1F082">
                  <wp:extent cx="2988000" cy="2800833"/>
                  <wp:effectExtent l="0" t="0" r="3175" b="0"/>
                  <wp:docPr id="246" name="Picture 246" descr="Map which illustrates the level of population change across suburbs for 16-29 year olds.  Lincolnshire Farm and City Centre suburbs are expected to grow by more than 300.">
                    <a:extLst xmlns:a="http://schemas.openxmlformats.org/drawingml/2006/main">
                      <a:ext uri="{FF2B5EF4-FFF2-40B4-BE49-F238E27FC236}">
                        <a16:creationId xmlns:a16="http://schemas.microsoft.com/office/drawing/2014/main" id="{231AB081-7B41-67DF-58E0-83358F3E48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Map which illustrates the level of population change across suburbs for 16-29 year olds.  Lincolnshire Farm and City Centre suburbs are expected to grow by more than 300.">
                            <a:extLst>
                              <a:ext uri="{FF2B5EF4-FFF2-40B4-BE49-F238E27FC236}">
                                <a16:creationId xmlns:a16="http://schemas.microsoft.com/office/drawing/2014/main" id="{231AB081-7B41-67DF-58E0-83358F3E480F}"/>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25384" t="3965" r="5004" b="3758"/>
                          <a:stretch/>
                        </pic:blipFill>
                        <pic:spPr bwMode="auto">
                          <a:xfrm>
                            <a:off x="0" y="0"/>
                            <a:ext cx="2988000" cy="2800833"/>
                          </a:xfrm>
                          <a:prstGeom prst="rect">
                            <a:avLst/>
                          </a:prstGeom>
                          <a:ln>
                            <a:noFill/>
                          </a:ln>
                          <a:extLst>
                            <a:ext uri="{53640926-AAD7-44D8-BBD7-CCE9431645EC}">
                              <a14:shadowObscured xmlns:a14="http://schemas.microsoft.com/office/drawing/2010/main"/>
                            </a:ext>
                          </a:extLst>
                        </pic:spPr>
                      </pic:pic>
                    </a:graphicData>
                  </a:graphic>
                </wp:inline>
              </w:drawing>
            </w:r>
          </w:p>
        </w:tc>
      </w:tr>
      <w:tr w:rsidR="00866142" w:rsidRPr="009B732A" w14:paraId="30FF5C94" w14:textId="77777777" w:rsidTr="004E5422">
        <w:tc>
          <w:tcPr>
            <w:tcW w:w="4762" w:type="dxa"/>
            <w:shd w:val="clear" w:color="auto" w:fill="FFFFFF" w:themeFill="background1"/>
          </w:tcPr>
          <w:p w14:paraId="34EDD8F8" w14:textId="1597A689" w:rsidR="00AB3E69" w:rsidRPr="009B732A" w:rsidRDefault="003B1AD8" w:rsidP="002D7565">
            <w:pPr>
              <w:pStyle w:val="TableHeadingOnGreen"/>
              <w:rPr>
                <w:rFonts w:ascii="Arial" w:hAnsi="Arial" w:cs="Arial"/>
                <w:color w:val="32433B" w:themeColor="text1"/>
              </w:rPr>
            </w:pPr>
            <w:r w:rsidRPr="009B732A">
              <w:rPr>
                <w:rFonts w:ascii="Arial" w:hAnsi="Arial" w:cs="Arial"/>
                <w:color w:val="32433B" w:themeColor="text1"/>
              </w:rPr>
              <w:t>30-49 years</w:t>
            </w:r>
          </w:p>
        </w:tc>
        <w:tc>
          <w:tcPr>
            <w:tcW w:w="284" w:type="dxa"/>
          </w:tcPr>
          <w:p w14:paraId="23A961DC" w14:textId="77777777" w:rsidR="00AB3E69" w:rsidRPr="009B732A" w:rsidRDefault="00AB3E69" w:rsidP="002D7565">
            <w:pPr>
              <w:pStyle w:val="TableHeadingOnGreen"/>
              <w:rPr>
                <w:rFonts w:ascii="Arial" w:hAnsi="Arial" w:cs="Arial"/>
                <w:color w:val="32433B" w:themeColor="text1"/>
              </w:rPr>
            </w:pPr>
          </w:p>
        </w:tc>
        <w:tc>
          <w:tcPr>
            <w:tcW w:w="4762" w:type="dxa"/>
            <w:shd w:val="clear" w:color="auto" w:fill="FFFFFF" w:themeFill="background1"/>
          </w:tcPr>
          <w:p w14:paraId="341BFE81" w14:textId="7E077977" w:rsidR="00AB3E69" w:rsidRPr="009B732A" w:rsidRDefault="00385BDC" w:rsidP="002D7565">
            <w:pPr>
              <w:pStyle w:val="TableHeadingOnGreen"/>
              <w:rPr>
                <w:rFonts w:ascii="Arial" w:hAnsi="Arial" w:cs="Arial"/>
                <w:color w:val="32433B" w:themeColor="text1"/>
              </w:rPr>
            </w:pPr>
            <w:r w:rsidRPr="009B732A">
              <w:rPr>
                <w:rFonts w:ascii="Arial" w:hAnsi="Arial" w:cs="Arial"/>
                <w:color w:val="32433B" w:themeColor="text1"/>
              </w:rPr>
              <w:t>50-69 years</w:t>
            </w:r>
          </w:p>
        </w:tc>
      </w:tr>
      <w:tr w:rsidR="00866142" w:rsidRPr="009B732A" w14:paraId="63081CD5" w14:textId="77777777" w:rsidTr="00385BDC">
        <w:tc>
          <w:tcPr>
            <w:tcW w:w="4762" w:type="dxa"/>
          </w:tcPr>
          <w:p w14:paraId="4F8F58B4" w14:textId="5B3899A8" w:rsidR="00AB3E69" w:rsidRPr="009B732A" w:rsidRDefault="009B31FF" w:rsidP="00C5527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256BB86B" wp14:editId="65A48B2B">
                  <wp:extent cx="2880000" cy="2652632"/>
                  <wp:effectExtent l="0" t="0" r="0" b="0"/>
                  <wp:docPr id="247" name="Picture 247" descr="Map which illustrates the level of population change across suburbs for 30-49 year olds.  Tawa, Newlands and City Centre suburbs are expected to grow by more than 1000.">
                    <a:extLst xmlns:a="http://schemas.openxmlformats.org/drawingml/2006/main">
                      <a:ext uri="{FF2B5EF4-FFF2-40B4-BE49-F238E27FC236}">
                        <a16:creationId xmlns:a16="http://schemas.microsoft.com/office/drawing/2014/main" id="{70FFFF16-7440-9CAC-8280-F6BEDE806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Map which illustrates the level of population change across suburbs for 30-49 year olds.  Tawa, Newlands and City Centre suburbs are expected to grow by more than 1000.">
                            <a:extLst>
                              <a:ext uri="{FF2B5EF4-FFF2-40B4-BE49-F238E27FC236}">
                                <a16:creationId xmlns:a16="http://schemas.microsoft.com/office/drawing/2014/main" id="{70FFFF16-7440-9CAC-8280-F6BEDE8064A2}"/>
                              </a:ext>
                            </a:extLst>
                          </pic:cNvPr>
                          <pic:cNvPicPr>
                            <a:picLocks noChangeAspect="1"/>
                          </pic:cNvPicPr>
                        </pic:nvPicPr>
                        <pic:blipFill rotWithShape="1">
                          <a:blip r:embed="rId46"/>
                          <a:srcRect l="28188" t="9249" r="6717" b="5975"/>
                          <a:stretch/>
                        </pic:blipFill>
                        <pic:spPr bwMode="auto">
                          <a:xfrm>
                            <a:off x="0" y="0"/>
                            <a:ext cx="2880000" cy="2652632"/>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Pr>
          <w:p w14:paraId="494AE168" w14:textId="77777777" w:rsidR="00AB3E69" w:rsidRPr="009B732A" w:rsidRDefault="00AB3E69" w:rsidP="00C55276">
            <w:pPr>
              <w:pStyle w:val="Bodytextonwhitebackground"/>
              <w:rPr>
                <w:rFonts w:ascii="Arial" w:hAnsi="Arial" w:cs="Arial"/>
                <w:color w:val="32433B" w:themeColor="text1"/>
              </w:rPr>
            </w:pPr>
          </w:p>
        </w:tc>
        <w:tc>
          <w:tcPr>
            <w:tcW w:w="4762" w:type="dxa"/>
          </w:tcPr>
          <w:p w14:paraId="58B641D3" w14:textId="15810626" w:rsidR="00AB3E69" w:rsidRPr="009B732A" w:rsidRDefault="009B31FF" w:rsidP="00C5527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11D5A950" wp14:editId="5B87F4D7">
                  <wp:extent cx="2880000" cy="2623700"/>
                  <wp:effectExtent l="0" t="0" r="0" b="5715"/>
                  <wp:docPr id="248" name="Picture 248" descr="Map which illustrates the level of population change across suburbs for 50-69 year olds.  Tawa, Lincolnshire Farm, Newlands, Khandallah and City Centre suburbs are expected to grow by more than 700.">
                    <a:extLst xmlns:a="http://schemas.openxmlformats.org/drawingml/2006/main">
                      <a:ext uri="{FF2B5EF4-FFF2-40B4-BE49-F238E27FC236}">
                        <a16:creationId xmlns:a16="http://schemas.microsoft.com/office/drawing/2014/main" id="{41C7BA6F-E7EE-4B44-ACD5-31D8E9351E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Map which illustrates the level of population change across suburbs for 50-69 year olds.  Tawa, Lincolnshire Farm, Newlands, Khandallah and City Centre suburbs are expected to grow by more than 700.">
                            <a:extLst>
                              <a:ext uri="{FF2B5EF4-FFF2-40B4-BE49-F238E27FC236}">
                                <a16:creationId xmlns:a16="http://schemas.microsoft.com/office/drawing/2014/main" id="{41C7BA6F-E7EE-4B44-ACD5-31D8E9351E85}"/>
                              </a:ext>
                            </a:extLst>
                          </pic:cNvPr>
                          <pic:cNvPicPr>
                            <a:picLocks noChangeAspect="1"/>
                          </pic:cNvPicPr>
                        </pic:nvPicPr>
                        <pic:blipFill rotWithShape="1">
                          <a:blip r:embed="rId47"/>
                          <a:srcRect l="27720" t="8369" r="5784" b="5974"/>
                          <a:stretch/>
                        </pic:blipFill>
                        <pic:spPr bwMode="auto">
                          <a:xfrm>
                            <a:off x="0" y="0"/>
                            <a:ext cx="2880000" cy="2623700"/>
                          </a:xfrm>
                          <a:prstGeom prst="rect">
                            <a:avLst/>
                          </a:prstGeom>
                          <a:ln>
                            <a:noFill/>
                          </a:ln>
                          <a:extLst>
                            <a:ext uri="{53640926-AAD7-44D8-BBD7-CCE9431645EC}">
                              <a14:shadowObscured xmlns:a14="http://schemas.microsoft.com/office/drawing/2010/main"/>
                            </a:ext>
                          </a:extLst>
                        </pic:spPr>
                      </pic:pic>
                    </a:graphicData>
                  </a:graphic>
                </wp:inline>
              </w:drawing>
            </w:r>
          </w:p>
        </w:tc>
      </w:tr>
      <w:tr w:rsidR="00866142" w:rsidRPr="009B732A" w14:paraId="02E5FEBB" w14:textId="77777777" w:rsidTr="004E5422">
        <w:tc>
          <w:tcPr>
            <w:tcW w:w="4762" w:type="dxa"/>
            <w:shd w:val="clear" w:color="auto" w:fill="FFFFFF" w:themeFill="background1"/>
          </w:tcPr>
          <w:p w14:paraId="494707C5" w14:textId="5D8C8613" w:rsidR="00AB3E69" w:rsidRPr="009B732A" w:rsidRDefault="00385BDC" w:rsidP="002D7565">
            <w:pPr>
              <w:pStyle w:val="TableHeadingOnGreen"/>
              <w:rPr>
                <w:rFonts w:ascii="Arial" w:hAnsi="Arial" w:cs="Arial"/>
                <w:color w:val="32433B" w:themeColor="text1"/>
              </w:rPr>
            </w:pPr>
            <w:r w:rsidRPr="009B732A">
              <w:rPr>
                <w:rFonts w:ascii="Arial" w:hAnsi="Arial" w:cs="Arial"/>
                <w:color w:val="32433B" w:themeColor="text1"/>
              </w:rPr>
              <w:t>70+ years</w:t>
            </w:r>
          </w:p>
        </w:tc>
        <w:tc>
          <w:tcPr>
            <w:tcW w:w="284" w:type="dxa"/>
          </w:tcPr>
          <w:p w14:paraId="4501FC17" w14:textId="77777777" w:rsidR="00AB3E69" w:rsidRPr="009B732A" w:rsidRDefault="00AB3E69" w:rsidP="002D7565">
            <w:pPr>
              <w:pStyle w:val="TableHeadingOnGreen"/>
              <w:rPr>
                <w:rFonts w:ascii="Arial" w:hAnsi="Arial" w:cs="Arial"/>
                <w:color w:val="32433B" w:themeColor="text1"/>
              </w:rPr>
            </w:pPr>
          </w:p>
        </w:tc>
        <w:tc>
          <w:tcPr>
            <w:tcW w:w="4762" w:type="dxa"/>
            <w:shd w:val="clear" w:color="auto" w:fill="auto"/>
          </w:tcPr>
          <w:p w14:paraId="7830CAEE" w14:textId="11939946" w:rsidR="00AB3E69" w:rsidRPr="009B732A" w:rsidRDefault="00AB3E69" w:rsidP="002D7565">
            <w:pPr>
              <w:pStyle w:val="TableHeadingOnGreen"/>
              <w:rPr>
                <w:rFonts w:ascii="Arial" w:hAnsi="Arial" w:cs="Arial"/>
                <w:color w:val="32433B" w:themeColor="text1"/>
              </w:rPr>
            </w:pPr>
          </w:p>
        </w:tc>
      </w:tr>
      <w:tr w:rsidR="009B31FF" w:rsidRPr="009B732A" w14:paraId="4DE53595" w14:textId="77777777" w:rsidTr="00385BDC">
        <w:tc>
          <w:tcPr>
            <w:tcW w:w="4762" w:type="dxa"/>
          </w:tcPr>
          <w:p w14:paraId="17232944" w14:textId="6D456D04" w:rsidR="009B31FF" w:rsidRPr="009B732A" w:rsidRDefault="009B31FF" w:rsidP="00C5527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1B743521" wp14:editId="61A4B961">
                  <wp:extent cx="2880000" cy="2818065"/>
                  <wp:effectExtent l="0" t="0" r="0" b="1905"/>
                  <wp:docPr id="249" name="Picture 249" descr="Map which illustrates the level of population change across suburbs for 70 plus year olds.  Tawa, Newlands, Johnsonville, Khandallah, Karori, City Centre and Mirama suburbs are expected to grow by more than 1000.">
                    <a:extLst xmlns:a="http://schemas.openxmlformats.org/drawingml/2006/main">
                      <a:ext uri="{FF2B5EF4-FFF2-40B4-BE49-F238E27FC236}">
                        <a16:creationId xmlns:a16="http://schemas.microsoft.com/office/drawing/2014/main" id="{521F7D95-88C6-97BB-05F2-DE6501220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Map which illustrates the level of population change across suburbs for 70 plus year olds.  Tawa, Newlands, Johnsonville, Khandallah, Karori, City Centre and Mirama suburbs are expected to grow by more than 1000.">
                            <a:extLst>
                              <a:ext uri="{FF2B5EF4-FFF2-40B4-BE49-F238E27FC236}">
                                <a16:creationId xmlns:a16="http://schemas.microsoft.com/office/drawing/2014/main" id="{521F7D95-88C6-97BB-05F2-DE6501220E9A}"/>
                              </a:ext>
                            </a:extLst>
                          </pic:cNvPr>
                          <pic:cNvPicPr>
                            <a:picLocks noChangeAspect="1"/>
                          </pic:cNvPicPr>
                        </pic:nvPicPr>
                        <pic:blipFill rotWithShape="1">
                          <a:blip r:embed="rId48"/>
                          <a:srcRect l="37375" t="18277" r="4693" b="1571"/>
                          <a:stretch/>
                        </pic:blipFill>
                        <pic:spPr bwMode="auto">
                          <a:xfrm>
                            <a:off x="0" y="0"/>
                            <a:ext cx="2880000" cy="2818065"/>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Pr>
          <w:p w14:paraId="3AF2E221" w14:textId="77777777" w:rsidR="009B31FF" w:rsidRPr="009B732A" w:rsidRDefault="009B31FF" w:rsidP="00C55276">
            <w:pPr>
              <w:pStyle w:val="Bodytextonwhitebackground"/>
              <w:rPr>
                <w:rFonts w:ascii="Arial" w:hAnsi="Arial" w:cs="Arial"/>
                <w:color w:val="32433B" w:themeColor="text1"/>
              </w:rPr>
            </w:pPr>
          </w:p>
        </w:tc>
        <w:tc>
          <w:tcPr>
            <w:tcW w:w="4762" w:type="dxa"/>
          </w:tcPr>
          <w:p w14:paraId="12D9F052" w14:textId="63EA3EBE" w:rsidR="007132AC" w:rsidRPr="009B732A" w:rsidRDefault="007132AC" w:rsidP="003A2208">
            <w:pPr>
              <w:rPr>
                <w:rFonts w:ascii="Arial" w:hAnsi="Arial" w:cs="Arial"/>
                <w:color w:val="32433B" w:themeColor="text1"/>
              </w:rPr>
            </w:pPr>
          </w:p>
        </w:tc>
      </w:tr>
    </w:tbl>
    <w:p w14:paraId="6DB75FAA" w14:textId="77777777" w:rsidR="00871411" w:rsidRPr="009B732A" w:rsidRDefault="00871411" w:rsidP="00C55276">
      <w:pPr>
        <w:pStyle w:val="Bodytextonwhitebackground"/>
        <w:rPr>
          <w:rFonts w:ascii="Arial" w:hAnsi="Arial" w:cs="Arial"/>
          <w:color w:val="32433B" w:themeColor="text1"/>
        </w:rPr>
      </w:pPr>
    </w:p>
    <w:p w14:paraId="58F7578A" w14:textId="37CE7C12" w:rsidR="00886317" w:rsidRPr="009B732A" w:rsidRDefault="004C6C6B" w:rsidP="004C6C6B">
      <w:pPr>
        <w:pStyle w:val="2aVS-SubheadingOnWhiteBackground"/>
        <w:rPr>
          <w:rFonts w:ascii="Arial" w:hAnsi="Arial" w:cs="Arial"/>
          <w:color w:val="32433B" w:themeColor="text1"/>
        </w:rPr>
      </w:pPr>
      <w:bookmarkStart w:id="81" w:name="_Toc169176504"/>
      <w:r w:rsidRPr="009B732A">
        <w:rPr>
          <w:rFonts w:ascii="Arial" w:hAnsi="Arial" w:cs="Arial"/>
          <w:color w:val="32433B" w:themeColor="text1"/>
        </w:rPr>
        <w:lastRenderedPageBreak/>
        <w:t>Deprivation Considerations</w:t>
      </w:r>
      <w:bookmarkEnd w:id="81"/>
    </w:p>
    <w:p w14:paraId="1AC5555C" w14:textId="47D7BE9E" w:rsidR="006E5A2A" w:rsidRPr="004E5422" w:rsidRDefault="004C6C6B" w:rsidP="00C55276">
      <w:pPr>
        <w:pStyle w:val="Bodytextonwhitebackground"/>
        <w:rPr>
          <w:rFonts w:ascii="Arial" w:hAnsi="Arial" w:cs="Arial"/>
          <w:color w:val="32433B" w:themeColor="text1"/>
          <w:sz w:val="22"/>
          <w:szCs w:val="20"/>
        </w:rPr>
      </w:pPr>
      <w:r w:rsidRPr="004E5422">
        <w:rPr>
          <w:rFonts w:ascii="Arial" w:hAnsi="Arial" w:cs="Arial"/>
          <w:color w:val="32433B" w:themeColor="text1"/>
          <w:sz w:val="22"/>
          <w:szCs w:val="20"/>
        </w:rPr>
        <w:t>Alongside population growth</w:t>
      </w:r>
      <w:r w:rsidR="00541D2F" w:rsidRPr="004E5422">
        <w:rPr>
          <w:rFonts w:ascii="Arial" w:hAnsi="Arial" w:cs="Arial"/>
          <w:color w:val="32433B" w:themeColor="text1"/>
          <w:sz w:val="22"/>
          <w:szCs w:val="20"/>
        </w:rPr>
        <w:t xml:space="preserve"> and profile, it is </w:t>
      </w:r>
      <w:r w:rsidR="00764161" w:rsidRPr="004E5422">
        <w:rPr>
          <w:rFonts w:ascii="Arial" w:hAnsi="Arial" w:cs="Arial"/>
          <w:color w:val="32433B" w:themeColor="text1"/>
          <w:sz w:val="22"/>
          <w:szCs w:val="20"/>
        </w:rPr>
        <w:t xml:space="preserve">also </w:t>
      </w:r>
      <w:r w:rsidR="009108E9" w:rsidRPr="004E5422">
        <w:rPr>
          <w:rFonts w:ascii="Arial" w:hAnsi="Arial" w:cs="Arial"/>
          <w:color w:val="32433B" w:themeColor="text1"/>
          <w:sz w:val="22"/>
          <w:szCs w:val="20"/>
        </w:rPr>
        <w:t xml:space="preserve">important </w:t>
      </w:r>
      <w:r w:rsidR="00541D2F" w:rsidRPr="004E5422">
        <w:rPr>
          <w:rFonts w:ascii="Arial" w:hAnsi="Arial" w:cs="Arial"/>
          <w:color w:val="32433B" w:themeColor="text1"/>
          <w:sz w:val="22"/>
          <w:szCs w:val="20"/>
        </w:rPr>
        <w:t xml:space="preserve">to consider </w:t>
      </w:r>
      <w:r w:rsidR="00764161" w:rsidRPr="004E5422">
        <w:rPr>
          <w:rFonts w:ascii="Arial" w:hAnsi="Arial" w:cs="Arial"/>
          <w:color w:val="32433B" w:themeColor="text1"/>
          <w:sz w:val="22"/>
          <w:szCs w:val="20"/>
        </w:rPr>
        <w:t xml:space="preserve">the </w:t>
      </w:r>
      <w:r w:rsidR="00252ADD" w:rsidRPr="004E5422">
        <w:rPr>
          <w:rFonts w:ascii="Arial" w:hAnsi="Arial" w:cs="Arial"/>
          <w:color w:val="32433B" w:themeColor="text1"/>
          <w:sz w:val="22"/>
          <w:szCs w:val="20"/>
        </w:rPr>
        <w:t>level</w:t>
      </w:r>
      <w:r w:rsidR="0010061F" w:rsidRPr="004E5422">
        <w:rPr>
          <w:rFonts w:ascii="Arial" w:hAnsi="Arial" w:cs="Arial"/>
          <w:color w:val="32433B" w:themeColor="text1"/>
          <w:sz w:val="22"/>
          <w:szCs w:val="20"/>
        </w:rPr>
        <w:t>s</w:t>
      </w:r>
      <w:r w:rsidR="00252ADD" w:rsidRPr="004E5422">
        <w:rPr>
          <w:rFonts w:ascii="Arial" w:hAnsi="Arial" w:cs="Arial"/>
          <w:color w:val="32433B" w:themeColor="text1"/>
          <w:sz w:val="22"/>
          <w:szCs w:val="20"/>
        </w:rPr>
        <w:t xml:space="preserve"> of socio-economic deprivation </w:t>
      </w:r>
      <w:r w:rsidR="00764161" w:rsidRPr="004E5422">
        <w:rPr>
          <w:rFonts w:ascii="Arial" w:hAnsi="Arial" w:cs="Arial"/>
          <w:color w:val="32433B" w:themeColor="text1"/>
          <w:sz w:val="22"/>
          <w:szCs w:val="20"/>
        </w:rPr>
        <w:t xml:space="preserve">of </w:t>
      </w:r>
      <w:r w:rsidR="00BF3551" w:rsidRPr="004E5422">
        <w:rPr>
          <w:rFonts w:ascii="Arial" w:hAnsi="Arial" w:cs="Arial"/>
          <w:color w:val="32433B" w:themeColor="text1"/>
          <w:sz w:val="22"/>
          <w:szCs w:val="20"/>
        </w:rPr>
        <w:t xml:space="preserve">Wellington’s </w:t>
      </w:r>
      <w:r w:rsidR="00764161" w:rsidRPr="004E5422">
        <w:rPr>
          <w:rFonts w:ascii="Arial" w:hAnsi="Arial" w:cs="Arial"/>
          <w:color w:val="32433B" w:themeColor="text1"/>
          <w:sz w:val="22"/>
          <w:szCs w:val="20"/>
        </w:rPr>
        <w:t>communit</w:t>
      </w:r>
      <w:r w:rsidR="00BF3551" w:rsidRPr="004E5422">
        <w:rPr>
          <w:rFonts w:ascii="Arial" w:hAnsi="Arial" w:cs="Arial"/>
          <w:color w:val="32433B" w:themeColor="text1"/>
          <w:sz w:val="22"/>
          <w:szCs w:val="20"/>
        </w:rPr>
        <w:t>ies</w:t>
      </w:r>
      <w:r w:rsidR="00C82320" w:rsidRPr="004E5422">
        <w:rPr>
          <w:rFonts w:ascii="Arial" w:hAnsi="Arial" w:cs="Arial"/>
          <w:color w:val="32433B" w:themeColor="text1"/>
          <w:sz w:val="22"/>
          <w:szCs w:val="20"/>
        </w:rPr>
        <w:t>.</w:t>
      </w:r>
      <w:r w:rsidR="0030394B" w:rsidRPr="004E5422">
        <w:rPr>
          <w:rFonts w:ascii="Arial" w:hAnsi="Arial" w:cs="Arial"/>
          <w:color w:val="32433B" w:themeColor="text1"/>
          <w:sz w:val="22"/>
          <w:szCs w:val="20"/>
        </w:rPr>
        <w:t xml:space="preserve"> The socio-economic status of a community can </w:t>
      </w:r>
      <w:proofErr w:type="gramStart"/>
      <w:r w:rsidR="0030394B" w:rsidRPr="004E5422">
        <w:rPr>
          <w:rFonts w:ascii="Arial" w:hAnsi="Arial" w:cs="Arial"/>
          <w:color w:val="32433B" w:themeColor="text1"/>
          <w:sz w:val="22"/>
          <w:szCs w:val="20"/>
        </w:rPr>
        <w:t>impact</w:t>
      </w:r>
      <w:proofErr w:type="gramEnd"/>
      <w:r w:rsidR="0030394B" w:rsidRPr="004E5422">
        <w:rPr>
          <w:rFonts w:ascii="Arial" w:hAnsi="Arial" w:cs="Arial"/>
          <w:color w:val="32433B" w:themeColor="text1"/>
          <w:sz w:val="22"/>
          <w:szCs w:val="20"/>
        </w:rPr>
        <w:t xml:space="preserve"> </w:t>
      </w:r>
      <w:r w:rsidR="003D167B" w:rsidRPr="004E5422">
        <w:rPr>
          <w:rFonts w:ascii="Arial" w:hAnsi="Arial" w:cs="Arial"/>
          <w:color w:val="32433B" w:themeColor="text1"/>
          <w:sz w:val="22"/>
          <w:szCs w:val="20"/>
        </w:rPr>
        <w:t xml:space="preserve">the </w:t>
      </w:r>
      <w:r w:rsidR="0030394B" w:rsidRPr="004E5422">
        <w:rPr>
          <w:rFonts w:ascii="Arial" w:hAnsi="Arial" w:cs="Arial"/>
          <w:color w:val="32433B" w:themeColor="text1"/>
          <w:sz w:val="22"/>
          <w:szCs w:val="20"/>
        </w:rPr>
        <w:t xml:space="preserve">use of community facilities, </w:t>
      </w:r>
      <w:r w:rsidR="00FB773F" w:rsidRPr="004E5422">
        <w:rPr>
          <w:rFonts w:ascii="Arial" w:hAnsi="Arial" w:cs="Arial"/>
          <w:color w:val="32433B" w:themeColor="text1"/>
          <w:sz w:val="22"/>
          <w:szCs w:val="20"/>
        </w:rPr>
        <w:t>for example</w:t>
      </w:r>
      <w:r w:rsidR="0030394B" w:rsidRPr="004E5422">
        <w:rPr>
          <w:rFonts w:ascii="Arial" w:hAnsi="Arial" w:cs="Arial"/>
          <w:color w:val="32433B" w:themeColor="text1"/>
          <w:sz w:val="22"/>
          <w:szCs w:val="20"/>
        </w:rPr>
        <w:t>:</w:t>
      </w:r>
    </w:p>
    <w:p w14:paraId="1BB8F9C9" w14:textId="57E0DEED" w:rsidR="0030394B" w:rsidRPr="004E5422" w:rsidRDefault="00745540"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Household budgets may limit the ability to interact with community facilities due to transport or user fees.</w:t>
      </w:r>
    </w:p>
    <w:p w14:paraId="3D49756A" w14:textId="217E64BC" w:rsidR="00066894" w:rsidRPr="004E5422" w:rsidRDefault="00E0721C"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 xml:space="preserve">Communities may require additional or </w:t>
      </w:r>
      <w:r w:rsidR="003D167B" w:rsidRPr="004E5422">
        <w:rPr>
          <w:rFonts w:ascii="Arial" w:hAnsi="Arial" w:cs="Arial"/>
          <w:color w:val="32433B" w:themeColor="text1"/>
          <w:sz w:val="22"/>
          <w:szCs w:val="20"/>
        </w:rPr>
        <w:t xml:space="preserve">specific </w:t>
      </w:r>
      <w:r w:rsidR="00FD7DF6" w:rsidRPr="004E5422">
        <w:rPr>
          <w:rFonts w:ascii="Arial" w:hAnsi="Arial" w:cs="Arial"/>
          <w:color w:val="32433B" w:themeColor="text1"/>
          <w:sz w:val="22"/>
          <w:szCs w:val="20"/>
        </w:rPr>
        <w:t xml:space="preserve">types </w:t>
      </w:r>
      <w:r w:rsidRPr="004E5422">
        <w:rPr>
          <w:rFonts w:ascii="Arial" w:hAnsi="Arial" w:cs="Arial"/>
          <w:color w:val="32433B" w:themeColor="text1"/>
          <w:sz w:val="22"/>
          <w:szCs w:val="20"/>
        </w:rPr>
        <w:t xml:space="preserve">of community support </w:t>
      </w:r>
      <w:r w:rsidR="00FD7DF6" w:rsidRPr="004E5422">
        <w:rPr>
          <w:rFonts w:ascii="Arial" w:hAnsi="Arial" w:cs="Arial"/>
          <w:color w:val="32433B" w:themeColor="text1"/>
          <w:sz w:val="22"/>
          <w:szCs w:val="20"/>
        </w:rPr>
        <w:t xml:space="preserve">around aspects like budgeting, family support, </w:t>
      </w:r>
      <w:r w:rsidR="00066894" w:rsidRPr="004E5422">
        <w:rPr>
          <w:rFonts w:ascii="Arial" w:hAnsi="Arial" w:cs="Arial"/>
          <w:color w:val="32433B" w:themeColor="text1"/>
          <w:sz w:val="22"/>
          <w:szCs w:val="20"/>
        </w:rPr>
        <w:t>legal, health or wellness.</w:t>
      </w:r>
    </w:p>
    <w:p w14:paraId="4BDBDB65" w14:textId="3CA81FA3" w:rsidR="00F555CA" w:rsidRPr="004E5422" w:rsidRDefault="00E329C5"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Communities may have s</w:t>
      </w:r>
      <w:r w:rsidR="00F555CA" w:rsidRPr="004E5422">
        <w:rPr>
          <w:rFonts w:ascii="Arial" w:hAnsi="Arial" w:cs="Arial"/>
          <w:color w:val="32433B" w:themeColor="text1"/>
          <w:sz w:val="22"/>
          <w:szCs w:val="20"/>
        </w:rPr>
        <w:t xml:space="preserve">pecific needs such as access to technology, childcare, </w:t>
      </w:r>
      <w:r w:rsidR="00D32061" w:rsidRPr="004E5422">
        <w:rPr>
          <w:rFonts w:ascii="Arial" w:hAnsi="Arial" w:cs="Arial"/>
          <w:color w:val="32433B" w:themeColor="text1"/>
          <w:sz w:val="22"/>
          <w:szCs w:val="20"/>
        </w:rPr>
        <w:t>advice,</w:t>
      </w:r>
      <w:r w:rsidRPr="004E5422">
        <w:rPr>
          <w:rFonts w:ascii="Arial" w:hAnsi="Arial" w:cs="Arial"/>
          <w:color w:val="32433B" w:themeColor="text1"/>
          <w:sz w:val="22"/>
          <w:szCs w:val="20"/>
        </w:rPr>
        <w:t xml:space="preserve"> and information.</w:t>
      </w:r>
    </w:p>
    <w:p w14:paraId="743ABD0E" w14:textId="18D27407" w:rsidR="00F555CA" w:rsidRPr="004E5422" w:rsidRDefault="00C82320" w:rsidP="00C55276">
      <w:pPr>
        <w:pStyle w:val="Bodytextonwhitebackground"/>
        <w:rPr>
          <w:rFonts w:ascii="Arial" w:hAnsi="Arial" w:cs="Arial"/>
          <w:color w:val="32433B" w:themeColor="text1"/>
          <w:sz w:val="22"/>
          <w:szCs w:val="20"/>
        </w:rPr>
      </w:pPr>
      <w:r w:rsidRPr="004E5422">
        <w:rPr>
          <w:rFonts w:ascii="Arial" w:hAnsi="Arial" w:cs="Arial"/>
          <w:color w:val="32433B" w:themeColor="text1"/>
          <w:sz w:val="22"/>
          <w:szCs w:val="20"/>
        </w:rPr>
        <w:t xml:space="preserve">The New Zealand Deprivation </w:t>
      </w:r>
      <w:r w:rsidR="006E5A2A" w:rsidRPr="004E5422">
        <w:rPr>
          <w:rFonts w:ascii="Arial" w:hAnsi="Arial" w:cs="Arial"/>
          <w:color w:val="32433B" w:themeColor="text1"/>
          <w:sz w:val="22"/>
          <w:szCs w:val="20"/>
        </w:rPr>
        <w:t>Index from the 2018 census</w:t>
      </w:r>
      <w:r w:rsidR="003C2FD3" w:rsidRPr="004E5422">
        <w:rPr>
          <w:rFonts w:ascii="Arial" w:hAnsi="Arial" w:cs="Arial"/>
          <w:color w:val="32433B" w:themeColor="text1"/>
          <w:sz w:val="22"/>
          <w:szCs w:val="20"/>
        </w:rPr>
        <w:t xml:space="preserve"> (NZDep2018)</w:t>
      </w:r>
      <w:r w:rsidR="006E5A2A" w:rsidRPr="004E5422">
        <w:rPr>
          <w:rFonts w:ascii="Arial" w:hAnsi="Arial" w:cs="Arial"/>
          <w:color w:val="32433B" w:themeColor="text1"/>
          <w:sz w:val="22"/>
          <w:szCs w:val="20"/>
        </w:rPr>
        <w:t xml:space="preserve"> </w:t>
      </w:r>
      <w:r w:rsidR="00D32061" w:rsidRPr="004E5422">
        <w:rPr>
          <w:rFonts w:ascii="Arial" w:hAnsi="Arial" w:cs="Arial"/>
          <w:color w:val="32433B" w:themeColor="text1"/>
          <w:sz w:val="22"/>
          <w:szCs w:val="20"/>
        </w:rPr>
        <w:t xml:space="preserve">is </w:t>
      </w:r>
      <w:r w:rsidR="00375C3B" w:rsidRPr="004E5422">
        <w:rPr>
          <w:rFonts w:ascii="Arial" w:hAnsi="Arial" w:cs="Arial"/>
          <w:color w:val="32433B" w:themeColor="text1"/>
          <w:sz w:val="22"/>
          <w:szCs w:val="20"/>
        </w:rPr>
        <w:t>produced by University of Otago and visualised by</w:t>
      </w:r>
      <w:r w:rsidR="00DF5F1F" w:rsidRPr="004E5422">
        <w:rPr>
          <w:rFonts w:ascii="Arial" w:hAnsi="Arial" w:cs="Arial"/>
          <w:color w:val="32433B" w:themeColor="text1"/>
          <w:sz w:val="22"/>
          <w:szCs w:val="20"/>
        </w:rPr>
        <w:t xml:space="preserve"> </w:t>
      </w:r>
      <w:r w:rsidR="0080449C" w:rsidRPr="004E5422">
        <w:rPr>
          <w:rFonts w:ascii="Arial" w:hAnsi="Arial" w:cs="Arial"/>
          <w:color w:val="32433B" w:themeColor="text1"/>
          <w:sz w:val="22"/>
          <w:szCs w:val="20"/>
        </w:rPr>
        <w:t>Massey University Environmental Health Intelligence New Zealand.</w:t>
      </w:r>
      <w:r w:rsidRPr="004E5422">
        <w:rPr>
          <w:rFonts w:ascii="Arial" w:hAnsi="Arial" w:cs="Arial"/>
          <w:color w:val="32433B" w:themeColor="text1"/>
          <w:sz w:val="22"/>
          <w:szCs w:val="20"/>
        </w:rPr>
        <w:t xml:space="preserve"> </w:t>
      </w:r>
      <w:r w:rsidR="004871BE" w:rsidRPr="004E5422">
        <w:rPr>
          <w:rFonts w:ascii="Arial" w:hAnsi="Arial" w:cs="Arial"/>
          <w:color w:val="32433B" w:themeColor="text1"/>
          <w:sz w:val="22"/>
          <w:szCs w:val="20"/>
        </w:rPr>
        <w:t>The measure is relative</w:t>
      </w:r>
      <w:r w:rsidR="00A11247" w:rsidRPr="004E5422">
        <w:rPr>
          <w:rFonts w:ascii="Arial" w:hAnsi="Arial" w:cs="Arial"/>
          <w:color w:val="32433B" w:themeColor="text1"/>
          <w:sz w:val="22"/>
          <w:szCs w:val="20"/>
        </w:rPr>
        <w:t>,</w:t>
      </w:r>
      <w:r w:rsidR="004871BE" w:rsidRPr="004E5422">
        <w:rPr>
          <w:rFonts w:ascii="Arial" w:hAnsi="Arial" w:cs="Arial"/>
          <w:color w:val="32433B" w:themeColor="text1"/>
          <w:sz w:val="22"/>
          <w:szCs w:val="20"/>
        </w:rPr>
        <w:t xml:space="preserve"> </w:t>
      </w:r>
      <w:r w:rsidR="00A11247" w:rsidRPr="004E5422">
        <w:rPr>
          <w:rFonts w:ascii="Arial" w:hAnsi="Arial" w:cs="Arial"/>
          <w:color w:val="32433B" w:themeColor="text1"/>
          <w:sz w:val="22"/>
          <w:szCs w:val="20"/>
        </w:rPr>
        <w:t>meaning</w:t>
      </w:r>
      <w:r w:rsidR="006835AF" w:rsidRPr="004E5422">
        <w:rPr>
          <w:rFonts w:ascii="Arial" w:hAnsi="Arial" w:cs="Arial"/>
          <w:color w:val="32433B" w:themeColor="text1"/>
          <w:sz w:val="22"/>
          <w:szCs w:val="20"/>
        </w:rPr>
        <w:t xml:space="preserve"> </w:t>
      </w:r>
      <w:r w:rsidR="004871BE" w:rsidRPr="004E5422">
        <w:rPr>
          <w:rFonts w:ascii="Arial" w:hAnsi="Arial" w:cs="Arial"/>
          <w:color w:val="32433B" w:themeColor="text1"/>
          <w:sz w:val="22"/>
          <w:szCs w:val="20"/>
        </w:rPr>
        <w:t xml:space="preserve">10% of areas will always be the most deprived. </w:t>
      </w:r>
      <w:r w:rsidR="0080449C" w:rsidRPr="004E5422">
        <w:rPr>
          <w:rFonts w:ascii="Arial" w:hAnsi="Arial" w:cs="Arial"/>
          <w:color w:val="32433B" w:themeColor="text1"/>
          <w:sz w:val="22"/>
          <w:szCs w:val="20"/>
        </w:rPr>
        <w:t>The index measure</w:t>
      </w:r>
      <w:r w:rsidR="007C28A1" w:rsidRPr="004E5422">
        <w:rPr>
          <w:rFonts w:ascii="Arial" w:hAnsi="Arial" w:cs="Arial"/>
          <w:color w:val="32433B" w:themeColor="text1"/>
          <w:sz w:val="22"/>
          <w:szCs w:val="20"/>
        </w:rPr>
        <w:t>s</w:t>
      </w:r>
      <w:r w:rsidR="0080449C" w:rsidRPr="004E5422">
        <w:rPr>
          <w:rFonts w:ascii="Arial" w:hAnsi="Arial" w:cs="Arial"/>
          <w:color w:val="32433B" w:themeColor="text1"/>
          <w:sz w:val="22"/>
          <w:szCs w:val="20"/>
        </w:rPr>
        <w:t xml:space="preserve"> the level of deprivation for </w:t>
      </w:r>
      <w:r w:rsidR="007C28A1" w:rsidRPr="004E5422">
        <w:rPr>
          <w:rFonts w:ascii="Arial" w:hAnsi="Arial" w:cs="Arial"/>
          <w:color w:val="32433B" w:themeColor="text1"/>
          <w:sz w:val="22"/>
          <w:szCs w:val="20"/>
        </w:rPr>
        <w:t>an area</w:t>
      </w:r>
      <w:r w:rsidR="00E12952" w:rsidRPr="004E5422">
        <w:rPr>
          <w:rFonts w:ascii="Arial" w:hAnsi="Arial" w:cs="Arial"/>
          <w:color w:val="32433B" w:themeColor="text1"/>
          <w:sz w:val="22"/>
          <w:szCs w:val="20"/>
        </w:rPr>
        <w:t xml:space="preserve"> based on nine 2018 census variables including</w:t>
      </w:r>
      <w:r w:rsidR="00F555CA" w:rsidRPr="004E5422">
        <w:rPr>
          <w:rFonts w:ascii="Arial" w:hAnsi="Arial" w:cs="Arial"/>
          <w:color w:val="32433B" w:themeColor="text1"/>
          <w:sz w:val="22"/>
          <w:szCs w:val="20"/>
        </w:rPr>
        <w:t>:</w:t>
      </w:r>
    </w:p>
    <w:p w14:paraId="7C7FE6DF" w14:textId="5CB9F2C7" w:rsidR="00E329C5" w:rsidRPr="004E5422" w:rsidRDefault="00E12952"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 xml:space="preserve">access to home </w:t>
      </w:r>
      <w:proofErr w:type="gramStart"/>
      <w:r w:rsidRPr="004E5422">
        <w:rPr>
          <w:rFonts w:ascii="Arial" w:hAnsi="Arial" w:cs="Arial"/>
          <w:color w:val="32433B" w:themeColor="text1"/>
          <w:sz w:val="22"/>
          <w:szCs w:val="20"/>
        </w:rPr>
        <w:t>internet</w:t>
      </w:r>
      <w:proofErr w:type="gramEnd"/>
      <w:r w:rsidRPr="004E5422">
        <w:rPr>
          <w:rFonts w:ascii="Arial" w:hAnsi="Arial" w:cs="Arial"/>
          <w:color w:val="32433B" w:themeColor="text1"/>
          <w:sz w:val="22"/>
          <w:szCs w:val="20"/>
        </w:rPr>
        <w:t xml:space="preserve"> </w:t>
      </w:r>
    </w:p>
    <w:p w14:paraId="26C85C3F" w14:textId="64A3AC02" w:rsidR="00E329C5" w:rsidRPr="004E5422" w:rsidRDefault="00E12952"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 xml:space="preserve">source of income </w:t>
      </w:r>
    </w:p>
    <w:p w14:paraId="44826EDB" w14:textId="760AC242" w:rsidR="00E329C5" w:rsidRPr="004E5422" w:rsidRDefault="00E12952"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household income</w:t>
      </w:r>
    </w:p>
    <w:p w14:paraId="67CAEDB6" w14:textId="15CB4FA5" w:rsidR="00E329C5" w:rsidRPr="004E5422" w:rsidRDefault="00E12952"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 xml:space="preserve">employment status </w:t>
      </w:r>
    </w:p>
    <w:p w14:paraId="111BD020" w14:textId="33BB358C" w:rsidR="00E329C5" w:rsidRPr="004E5422" w:rsidRDefault="00E12952"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qualifications</w:t>
      </w:r>
    </w:p>
    <w:p w14:paraId="32109A15" w14:textId="30021613" w:rsidR="00E329C5" w:rsidRPr="004E5422" w:rsidRDefault="00E12952"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home ownership</w:t>
      </w:r>
    </w:p>
    <w:p w14:paraId="44A06FFE" w14:textId="5B15A50D" w:rsidR="00E329C5" w:rsidRPr="004E5422" w:rsidRDefault="00E12952"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household composition</w:t>
      </w:r>
    </w:p>
    <w:p w14:paraId="306A10E1" w14:textId="6869CEDE" w:rsidR="00E329C5" w:rsidRPr="004E5422" w:rsidRDefault="00E12952"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household occupancy</w:t>
      </w:r>
    </w:p>
    <w:p w14:paraId="72B582C2" w14:textId="28CEADE3" w:rsidR="00E329C5" w:rsidRPr="004E5422" w:rsidRDefault="00E12952"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house condition.</w:t>
      </w:r>
    </w:p>
    <w:p w14:paraId="4BD8C843" w14:textId="2B842031" w:rsidR="00B37B06" w:rsidRPr="004E5422" w:rsidRDefault="00B37B06" w:rsidP="00C55276">
      <w:pPr>
        <w:pStyle w:val="Bodytextonwhitebackground"/>
        <w:rPr>
          <w:rFonts w:ascii="Arial" w:hAnsi="Arial" w:cs="Arial"/>
          <w:color w:val="32433B" w:themeColor="text1"/>
          <w:sz w:val="22"/>
          <w:szCs w:val="20"/>
        </w:rPr>
      </w:pPr>
      <w:r w:rsidRPr="004E5422">
        <w:rPr>
          <w:rFonts w:ascii="Arial" w:hAnsi="Arial" w:cs="Arial"/>
          <w:color w:val="32433B" w:themeColor="text1"/>
          <w:sz w:val="22"/>
          <w:szCs w:val="20"/>
        </w:rPr>
        <w:t xml:space="preserve">Figure 3.10 </w:t>
      </w:r>
      <w:r w:rsidR="00CA376C" w:rsidRPr="004E5422">
        <w:rPr>
          <w:rFonts w:ascii="Arial" w:hAnsi="Arial" w:cs="Arial"/>
          <w:color w:val="32433B" w:themeColor="text1"/>
          <w:sz w:val="22"/>
          <w:szCs w:val="20"/>
        </w:rPr>
        <w:t xml:space="preserve">(on the following page) </w:t>
      </w:r>
      <w:r w:rsidRPr="004E5422">
        <w:rPr>
          <w:rFonts w:ascii="Arial" w:hAnsi="Arial" w:cs="Arial"/>
          <w:color w:val="32433B" w:themeColor="text1"/>
          <w:sz w:val="22"/>
          <w:szCs w:val="20"/>
        </w:rPr>
        <w:t xml:space="preserve">provides a </w:t>
      </w:r>
      <w:r w:rsidR="004E2300" w:rsidRPr="004E5422">
        <w:rPr>
          <w:rFonts w:ascii="Arial" w:hAnsi="Arial" w:cs="Arial"/>
          <w:color w:val="32433B" w:themeColor="text1"/>
          <w:sz w:val="22"/>
          <w:szCs w:val="20"/>
        </w:rPr>
        <w:t xml:space="preserve">picture of Wellington’s </w:t>
      </w:r>
      <w:r w:rsidR="00CA376C" w:rsidRPr="004E5422">
        <w:rPr>
          <w:rFonts w:ascii="Arial" w:hAnsi="Arial" w:cs="Arial"/>
          <w:color w:val="32433B" w:themeColor="text1"/>
          <w:sz w:val="22"/>
          <w:szCs w:val="20"/>
        </w:rPr>
        <w:t xml:space="preserve">socio-economic </w:t>
      </w:r>
      <w:r w:rsidR="004E2300" w:rsidRPr="004E5422">
        <w:rPr>
          <w:rFonts w:ascii="Arial" w:hAnsi="Arial" w:cs="Arial"/>
          <w:color w:val="32433B" w:themeColor="text1"/>
          <w:sz w:val="22"/>
          <w:szCs w:val="20"/>
        </w:rPr>
        <w:t>deprivation based on the 2018 Census</w:t>
      </w:r>
      <w:r w:rsidR="004871BE" w:rsidRPr="004E5422">
        <w:rPr>
          <w:rFonts w:ascii="Arial" w:hAnsi="Arial" w:cs="Arial"/>
          <w:color w:val="32433B" w:themeColor="text1"/>
          <w:sz w:val="22"/>
          <w:szCs w:val="20"/>
        </w:rPr>
        <w:t xml:space="preserve"> and the provision of Wellington’s community facilities</w:t>
      </w:r>
      <w:r w:rsidR="008F78B3" w:rsidRPr="004E5422">
        <w:rPr>
          <w:rFonts w:ascii="Arial" w:hAnsi="Arial" w:cs="Arial"/>
          <w:color w:val="32433B" w:themeColor="text1"/>
          <w:sz w:val="22"/>
          <w:szCs w:val="20"/>
        </w:rPr>
        <w:t xml:space="preserve"> (see section 5.0 for details on this provision)</w:t>
      </w:r>
      <w:r w:rsidR="004E2300" w:rsidRPr="004E5422">
        <w:rPr>
          <w:rFonts w:ascii="Arial" w:hAnsi="Arial" w:cs="Arial"/>
          <w:color w:val="32433B" w:themeColor="text1"/>
          <w:sz w:val="22"/>
          <w:szCs w:val="20"/>
        </w:rPr>
        <w:t>. This shows:</w:t>
      </w:r>
    </w:p>
    <w:p w14:paraId="09E95A12" w14:textId="09ECCFDA" w:rsidR="004E2300" w:rsidRPr="004E5422" w:rsidRDefault="00DD406D"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 xml:space="preserve">By comparison to Porirua and Hutt Valley, Wellington has lower levels of relative </w:t>
      </w:r>
      <w:r w:rsidR="007B7019" w:rsidRPr="004E5422">
        <w:rPr>
          <w:rFonts w:ascii="Arial" w:hAnsi="Arial" w:cs="Arial"/>
          <w:color w:val="32433B" w:themeColor="text1"/>
          <w:sz w:val="22"/>
          <w:szCs w:val="20"/>
        </w:rPr>
        <w:t>deprivation</w:t>
      </w:r>
      <w:r w:rsidRPr="004E5422">
        <w:rPr>
          <w:rFonts w:ascii="Arial" w:hAnsi="Arial" w:cs="Arial"/>
          <w:color w:val="32433B" w:themeColor="text1"/>
          <w:sz w:val="22"/>
          <w:szCs w:val="20"/>
        </w:rPr>
        <w:t>.</w:t>
      </w:r>
    </w:p>
    <w:p w14:paraId="44DEE19C" w14:textId="53D779A2" w:rsidR="00D46F1D" w:rsidRPr="004E5422" w:rsidRDefault="00D46F1D"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Areas of high deprivation but lower community facility provision are Strathmore and parts of Newlands.</w:t>
      </w:r>
    </w:p>
    <w:p w14:paraId="2BD562BB" w14:textId="3E32111C" w:rsidR="00D46F1D" w:rsidRPr="004E5422" w:rsidRDefault="00D46F1D"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 xml:space="preserve">Areas of high deprivation </w:t>
      </w:r>
      <w:r w:rsidR="009A71F4" w:rsidRPr="004E5422">
        <w:rPr>
          <w:rFonts w:ascii="Arial" w:hAnsi="Arial" w:cs="Arial"/>
          <w:color w:val="32433B" w:themeColor="text1"/>
          <w:sz w:val="22"/>
          <w:szCs w:val="20"/>
        </w:rPr>
        <w:t xml:space="preserve">and </w:t>
      </w:r>
      <w:r w:rsidRPr="004E5422">
        <w:rPr>
          <w:rFonts w:ascii="Arial" w:hAnsi="Arial" w:cs="Arial"/>
          <w:color w:val="32433B" w:themeColor="text1"/>
          <w:sz w:val="22"/>
          <w:szCs w:val="20"/>
        </w:rPr>
        <w:t>higher community facility provision are Kilbirnie, Newtown/Mt</w:t>
      </w:r>
      <w:r w:rsidR="00537A47" w:rsidRPr="004E5422">
        <w:rPr>
          <w:rFonts w:ascii="Arial" w:hAnsi="Arial" w:cs="Arial"/>
          <w:color w:val="32433B" w:themeColor="text1"/>
          <w:sz w:val="22"/>
          <w:szCs w:val="20"/>
        </w:rPr>
        <w:t xml:space="preserve"> Cook/Aro Valley, Johnsonville and Tawa. However, it still important to consider whether this provision is fit-for-purpose for community needs.</w:t>
      </w:r>
    </w:p>
    <w:p w14:paraId="3CB59F9D" w14:textId="73E2CE40" w:rsidR="00DD406D" w:rsidRPr="004E5422" w:rsidRDefault="004871BE"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A</w:t>
      </w:r>
      <w:r w:rsidR="00DF0BB9" w:rsidRPr="004E5422">
        <w:rPr>
          <w:rFonts w:ascii="Arial" w:hAnsi="Arial" w:cs="Arial"/>
          <w:color w:val="32433B" w:themeColor="text1"/>
          <w:sz w:val="22"/>
          <w:szCs w:val="20"/>
        </w:rPr>
        <w:t>reas</w:t>
      </w:r>
      <w:r w:rsidR="00DD406D" w:rsidRPr="004E5422">
        <w:rPr>
          <w:rFonts w:ascii="Arial" w:hAnsi="Arial" w:cs="Arial"/>
          <w:color w:val="32433B" w:themeColor="text1"/>
          <w:sz w:val="22"/>
          <w:szCs w:val="20"/>
        </w:rPr>
        <w:t xml:space="preserve"> of </w:t>
      </w:r>
      <w:r w:rsidR="00537A47" w:rsidRPr="004E5422">
        <w:rPr>
          <w:rFonts w:ascii="Arial" w:hAnsi="Arial" w:cs="Arial"/>
          <w:color w:val="32433B" w:themeColor="text1"/>
          <w:sz w:val="22"/>
          <w:szCs w:val="20"/>
        </w:rPr>
        <w:t xml:space="preserve">low </w:t>
      </w:r>
      <w:r w:rsidR="00DD406D" w:rsidRPr="004E5422">
        <w:rPr>
          <w:rFonts w:ascii="Arial" w:hAnsi="Arial" w:cs="Arial"/>
          <w:color w:val="32433B" w:themeColor="text1"/>
          <w:sz w:val="22"/>
          <w:szCs w:val="20"/>
        </w:rPr>
        <w:t>deprivation</w:t>
      </w:r>
      <w:r w:rsidR="00537A47" w:rsidRPr="004E5422">
        <w:rPr>
          <w:rFonts w:ascii="Arial" w:hAnsi="Arial" w:cs="Arial"/>
          <w:color w:val="32433B" w:themeColor="text1"/>
          <w:sz w:val="22"/>
          <w:szCs w:val="20"/>
        </w:rPr>
        <w:t xml:space="preserve"> </w:t>
      </w:r>
      <w:r w:rsidR="005B7B42" w:rsidRPr="004E5422">
        <w:rPr>
          <w:rFonts w:ascii="Arial" w:hAnsi="Arial" w:cs="Arial"/>
          <w:color w:val="32433B" w:themeColor="text1"/>
          <w:sz w:val="22"/>
          <w:szCs w:val="20"/>
        </w:rPr>
        <w:t>and higher community facility provision are Khandallah</w:t>
      </w:r>
      <w:r w:rsidR="009A71F4" w:rsidRPr="004E5422">
        <w:rPr>
          <w:rFonts w:ascii="Arial" w:hAnsi="Arial" w:cs="Arial"/>
          <w:color w:val="32433B" w:themeColor="text1"/>
          <w:sz w:val="22"/>
          <w:szCs w:val="20"/>
        </w:rPr>
        <w:t xml:space="preserve">, </w:t>
      </w:r>
      <w:r w:rsidR="005B7B42" w:rsidRPr="004E5422">
        <w:rPr>
          <w:rFonts w:ascii="Arial" w:hAnsi="Arial" w:cs="Arial"/>
          <w:color w:val="32433B" w:themeColor="text1"/>
          <w:sz w:val="22"/>
          <w:szCs w:val="20"/>
        </w:rPr>
        <w:t>Wadestown</w:t>
      </w:r>
      <w:r w:rsidR="009A71F4" w:rsidRPr="004E5422">
        <w:rPr>
          <w:rFonts w:ascii="Arial" w:hAnsi="Arial" w:cs="Arial"/>
          <w:color w:val="32433B" w:themeColor="text1"/>
          <w:sz w:val="22"/>
          <w:szCs w:val="20"/>
        </w:rPr>
        <w:t xml:space="preserve">, </w:t>
      </w:r>
      <w:r w:rsidR="005B7B42" w:rsidRPr="004E5422">
        <w:rPr>
          <w:rFonts w:ascii="Arial" w:hAnsi="Arial" w:cs="Arial"/>
          <w:color w:val="32433B" w:themeColor="text1"/>
          <w:sz w:val="22"/>
          <w:szCs w:val="20"/>
        </w:rPr>
        <w:t>Ngaio and parts of Karori</w:t>
      </w:r>
      <w:r w:rsidR="007B7019" w:rsidRPr="004E5422">
        <w:rPr>
          <w:rFonts w:ascii="Arial" w:hAnsi="Arial" w:cs="Arial"/>
          <w:color w:val="32433B" w:themeColor="text1"/>
          <w:sz w:val="22"/>
          <w:szCs w:val="20"/>
        </w:rPr>
        <w:t>.</w:t>
      </w:r>
    </w:p>
    <w:p w14:paraId="11F79A9D" w14:textId="6A9C92DA" w:rsidR="009C4817" w:rsidRPr="004E5422" w:rsidRDefault="004F5C82" w:rsidP="009C4817">
      <w:pPr>
        <w:pStyle w:val="Bodytextonwhitebackground"/>
        <w:rPr>
          <w:rFonts w:ascii="Arial" w:hAnsi="Arial" w:cs="Arial"/>
          <w:color w:val="32433B" w:themeColor="text1"/>
          <w:sz w:val="22"/>
          <w:szCs w:val="20"/>
        </w:rPr>
      </w:pPr>
      <w:r w:rsidRPr="004E5422">
        <w:rPr>
          <w:rFonts w:ascii="Arial" w:hAnsi="Arial" w:cs="Arial"/>
          <w:color w:val="32433B" w:themeColor="text1"/>
          <w:sz w:val="22"/>
          <w:szCs w:val="20"/>
        </w:rPr>
        <w:t xml:space="preserve">Community </w:t>
      </w:r>
      <w:r w:rsidR="009C4817" w:rsidRPr="004E5422">
        <w:rPr>
          <w:rFonts w:ascii="Arial" w:hAnsi="Arial" w:cs="Arial"/>
          <w:color w:val="32433B" w:themeColor="text1"/>
          <w:sz w:val="22"/>
          <w:szCs w:val="20"/>
        </w:rPr>
        <w:t xml:space="preserve">facility planning </w:t>
      </w:r>
      <w:r w:rsidRPr="004E5422">
        <w:rPr>
          <w:rFonts w:ascii="Arial" w:hAnsi="Arial" w:cs="Arial"/>
          <w:color w:val="32433B" w:themeColor="text1"/>
          <w:sz w:val="22"/>
          <w:szCs w:val="20"/>
        </w:rPr>
        <w:t xml:space="preserve">needs to be </w:t>
      </w:r>
      <w:r w:rsidR="009A71F4" w:rsidRPr="004E5422">
        <w:rPr>
          <w:rFonts w:ascii="Arial" w:hAnsi="Arial" w:cs="Arial"/>
          <w:color w:val="32433B" w:themeColor="text1"/>
          <w:sz w:val="22"/>
          <w:szCs w:val="20"/>
        </w:rPr>
        <w:t xml:space="preserve">sensitive </w:t>
      </w:r>
      <w:r w:rsidR="009C4817" w:rsidRPr="004E5422">
        <w:rPr>
          <w:rFonts w:ascii="Arial" w:hAnsi="Arial" w:cs="Arial"/>
          <w:color w:val="32433B" w:themeColor="text1"/>
          <w:sz w:val="22"/>
          <w:szCs w:val="20"/>
        </w:rPr>
        <w:t>to</w:t>
      </w:r>
      <w:r w:rsidRPr="004E5422">
        <w:rPr>
          <w:rFonts w:ascii="Arial" w:hAnsi="Arial" w:cs="Arial"/>
          <w:color w:val="32433B" w:themeColor="text1"/>
          <w:sz w:val="22"/>
          <w:szCs w:val="20"/>
        </w:rPr>
        <w:t xml:space="preserve"> </w:t>
      </w:r>
      <w:r w:rsidR="00CA376C" w:rsidRPr="004E5422">
        <w:rPr>
          <w:rFonts w:ascii="Arial" w:hAnsi="Arial" w:cs="Arial"/>
          <w:color w:val="32433B" w:themeColor="text1"/>
          <w:sz w:val="22"/>
          <w:szCs w:val="20"/>
        </w:rPr>
        <w:t xml:space="preserve">socio-economic </w:t>
      </w:r>
      <w:r w:rsidR="009C4817" w:rsidRPr="004E5422">
        <w:rPr>
          <w:rFonts w:ascii="Arial" w:hAnsi="Arial" w:cs="Arial"/>
          <w:color w:val="32433B" w:themeColor="text1"/>
          <w:sz w:val="22"/>
          <w:szCs w:val="20"/>
        </w:rPr>
        <w:t>constraints</w:t>
      </w:r>
      <w:r w:rsidRPr="004E5422">
        <w:rPr>
          <w:rFonts w:ascii="Arial" w:hAnsi="Arial" w:cs="Arial"/>
          <w:color w:val="32433B" w:themeColor="text1"/>
          <w:sz w:val="22"/>
          <w:szCs w:val="20"/>
        </w:rPr>
        <w:t xml:space="preserve">, particularly </w:t>
      </w:r>
      <w:r w:rsidR="00CA376C" w:rsidRPr="004E5422">
        <w:rPr>
          <w:rFonts w:ascii="Arial" w:hAnsi="Arial" w:cs="Arial"/>
          <w:color w:val="32433B" w:themeColor="text1"/>
          <w:sz w:val="22"/>
          <w:szCs w:val="20"/>
        </w:rPr>
        <w:t>when considering future specific facility / geographic action investigations.</w:t>
      </w:r>
    </w:p>
    <w:p w14:paraId="7C2CA6B0" w14:textId="77777777" w:rsidR="00537A47" w:rsidRPr="009B732A" w:rsidRDefault="00537A47">
      <w:pPr>
        <w:spacing w:after="160" w:line="259" w:lineRule="auto"/>
        <w:jc w:val="left"/>
        <w:rPr>
          <w:rFonts w:ascii="Arial" w:hAnsi="Arial" w:cs="Arial"/>
          <w:smallCaps/>
          <w:color w:val="32433B" w:themeColor="text1"/>
          <w:sz w:val="19"/>
          <w:szCs w:val="22"/>
        </w:rPr>
      </w:pPr>
      <w:r w:rsidRPr="009B732A">
        <w:rPr>
          <w:rFonts w:ascii="Arial" w:hAnsi="Arial" w:cs="Arial"/>
          <w:color w:val="32433B" w:themeColor="text1"/>
        </w:rPr>
        <w:br w:type="page"/>
      </w:r>
    </w:p>
    <w:p w14:paraId="0182DD76" w14:textId="78D532E3" w:rsidR="004C6C6B" w:rsidRPr="004E5422" w:rsidRDefault="00341954" w:rsidP="00DD406D">
      <w:pPr>
        <w:pStyle w:val="TableTitle"/>
        <w:rPr>
          <w:rFonts w:ascii="Arial" w:hAnsi="Arial" w:cs="Arial"/>
          <w:color w:val="32433B" w:themeColor="text1"/>
          <w:sz w:val="20"/>
          <w:szCs w:val="24"/>
        </w:rPr>
      </w:pPr>
      <w:r w:rsidRPr="004E5422">
        <w:rPr>
          <w:rFonts w:ascii="Arial" w:hAnsi="Arial" w:cs="Arial"/>
          <w:color w:val="32433B" w:themeColor="text1"/>
          <w:sz w:val="20"/>
          <w:szCs w:val="24"/>
        </w:rPr>
        <w:lastRenderedPageBreak/>
        <w:t xml:space="preserve">Figure 3.10 Wellington </w:t>
      </w:r>
      <w:r w:rsidR="00AA6966" w:rsidRPr="004E5422">
        <w:rPr>
          <w:rFonts w:ascii="Arial" w:hAnsi="Arial" w:cs="Arial"/>
          <w:color w:val="32433B" w:themeColor="text1"/>
          <w:sz w:val="20"/>
          <w:szCs w:val="24"/>
        </w:rPr>
        <w:t xml:space="preserve">Socio-Economic </w:t>
      </w:r>
      <w:r w:rsidRPr="004E5422">
        <w:rPr>
          <w:rFonts w:ascii="Arial" w:hAnsi="Arial" w:cs="Arial"/>
          <w:color w:val="32433B" w:themeColor="text1"/>
          <w:sz w:val="20"/>
          <w:szCs w:val="24"/>
        </w:rPr>
        <w:t>Deprivation</w:t>
      </w:r>
      <w:r w:rsidR="00AA6966" w:rsidRPr="004E5422">
        <w:rPr>
          <w:rFonts w:ascii="Arial" w:hAnsi="Arial" w:cs="Arial"/>
          <w:color w:val="32433B" w:themeColor="text1"/>
          <w:sz w:val="20"/>
          <w:szCs w:val="24"/>
        </w:rPr>
        <w:t xml:space="preserve"> and Community Facility Provision</w:t>
      </w:r>
    </w:p>
    <w:p w14:paraId="6B2A3322" w14:textId="691F7BFE" w:rsidR="007B7019" w:rsidRPr="009B732A" w:rsidRDefault="00AA6966" w:rsidP="00C55276">
      <w:pPr>
        <w:pStyle w:val="Bodytextonwhitebackground"/>
        <w:rPr>
          <w:rFonts w:ascii="Arial" w:hAnsi="Arial" w:cs="Arial"/>
          <w:noProof/>
          <w:color w:val="32433B" w:themeColor="text1"/>
        </w:rPr>
      </w:pPr>
      <w:r w:rsidRPr="009B732A">
        <w:rPr>
          <w:rFonts w:ascii="Arial" w:hAnsi="Arial" w:cs="Arial"/>
          <w:noProof/>
          <w:color w:val="32433B" w:themeColor="text1"/>
        </w:rPr>
        <w:drawing>
          <wp:inline distT="0" distB="0" distL="0" distR="0" wp14:anchorId="77E49CA2" wp14:editId="6CB3045A">
            <wp:extent cx="6248400" cy="7976570"/>
            <wp:effectExtent l="0" t="0" r="0" b="5715"/>
            <wp:docPr id="153359523" name="Picture 153359523" descr="A map of Wellington which shows the distribution of community facilities and level of socio-economic deprivation as determined by the NZ Index of Deprivation. ">
              <a:extLst xmlns:a="http://schemas.openxmlformats.org/drawingml/2006/main">
                <a:ext uri="{FF2B5EF4-FFF2-40B4-BE49-F238E27FC236}">
                  <a16:creationId xmlns:a16="http://schemas.microsoft.com/office/drawing/2014/main" id="{E6CD7EC4-F01B-C56C-DB27-2A1F884470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59523" name="Picture 153359523" descr="A map of Wellington which shows the distribution of community facilities and level of socio-economic deprivation as determined by the NZ Index of Deprivation. ">
                      <a:extLst>
                        <a:ext uri="{FF2B5EF4-FFF2-40B4-BE49-F238E27FC236}">
                          <a16:creationId xmlns:a16="http://schemas.microsoft.com/office/drawing/2014/main" id="{E6CD7EC4-F01B-C56C-DB27-2A1F884470AC}"/>
                        </a:ext>
                      </a:extLst>
                    </pic:cNvPr>
                    <pic:cNvPicPr>
                      <a:picLocks noChangeAspect="1"/>
                    </pic:cNvPicPr>
                  </pic:nvPicPr>
                  <pic:blipFill>
                    <a:blip r:embed="rId49"/>
                    <a:stretch>
                      <a:fillRect/>
                    </a:stretch>
                  </pic:blipFill>
                  <pic:spPr>
                    <a:xfrm>
                      <a:off x="0" y="0"/>
                      <a:ext cx="6250695" cy="7979500"/>
                    </a:xfrm>
                    <a:prstGeom prst="rect">
                      <a:avLst/>
                    </a:prstGeom>
                  </pic:spPr>
                </pic:pic>
              </a:graphicData>
            </a:graphic>
          </wp:inline>
        </w:drawing>
      </w:r>
    </w:p>
    <w:p w14:paraId="13061B7C" w14:textId="77777777" w:rsidR="00AA6966" w:rsidRPr="009B732A" w:rsidRDefault="00AA6966" w:rsidP="00C55276">
      <w:pPr>
        <w:pStyle w:val="Bodytextonwhitebackground"/>
        <w:rPr>
          <w:rFonts w:ascii="Arial" w:hAnsi="Arial" w:cs="Arial"/>
          <w:noProof/>
          <w:color w:val="32433B" w:themeColor="text1"/>
        </w:rPr>
      </w:pPr>
    </w:p>
    <w:p w14:paraId="5BA634B5" w14:textId="77777777" w:rsidR="00AA6966" w:rsidRPr="009B732A" w:rsidRDefault="00AA6966" w:rsidP="00C55276">
      <w:pPr>
        <w:pStyle w:val="Bodytextonwhitebackground"/>
        <w:rPr>
          <w:rFonts w:ascii="Arial" w:hAnsi="Arial" w:cs="Arial"/>
          <w:color w:val="32433B" w:themeColor="text1"/>
        </w:rPr>
      </w:pPr>
    </w:p>
    <w:p w14:paraId="03F87C98" w14:textId="77777777" w:rsidR="007C5712" w:rsidRPr="009B732A" w:rsidRDefault="007C5712" w:rsidP="007C5712">
      <w:pPr>
        <w:jc w:val="left"/>
        <w:rPr>
          <w:rFonts w:ascii="Arial" w:hAnsi="Arial" w:cs="Arial"/>
          <w:color w:val="32433B" w:themeColor="text1"/>
        </w:rPr>
        <w:sectPr w:rsidR="007C5712" w:rsidRPr="009B732A" w:rsidSect="007B6C48">
          <w:pgSz w:w="11900" w:h="16840"/>
          <w:pgMar w:top="770" w:right="1134" w:bottom="851" w:left="1134" w:header="709" w:footer="318" w:gutter="0"/>
          <w:cols w:space="708"/>
          <w:docGrid w:linePitch="360"/>
        </w:sectPr>
      </w:pPr>
    </w:p>
    <w:p w14:paraId="021DB310" w14:textId="4C34C3A3" w:rsidR="00BE683F" w:rsidRPr="009B732A" w:rsidRDefault="00041E69" w:rsidP="00514E8E">
      <w:pPr>
        <w:pStyle w:val="1aVS-HeadingonWhite"/>
        <w:rPr>
          <w:rFonts w:ascii="Arial" w:hAnsi="Arial" w:cs="Arial"/>
          <w:color w:val="32433B" w:themeColor="text1"/>
        </w:rPr>
      </w:pPr>
      <w:bookmarkStart w:id="82" w:name="_Toc169176505"/>
      <w:r w:rsidRPr="009B732A">
        <w:rPr>
          <w:rFonts w:ascii="Arial" w:hAnsi="Arial" w:cs="Arial"/>
          <w:color w:val="32433B" w:themeColor="text1"/>
        </w:rPr>
        <w:lastRenderedPageBreak/>
        <w:t>NATURAL HAZARDS CONTEXT</w:t>
      </w:r>
      <w:bookmarkEnd w:id="82"/>
    </w:p>
    <w:p w14:paraId="486B11D4" w14:textId="13BAAEBB" w:rsidR="00BE683F" w:rsidRPr="004E5422" w:rsidRDefault="001138BB" w:rsidP="001138BB">
      <w:pPr>
        <w:pStyle w:val="Bodytextonwhitebackground"/>
        <w:rPr>
          <w:rFonts w:ascii="Arial" w:hAnsi="Arial" w:cs="Arial"/>
          <w:color w:val="32433B" w:themeColor="text1"/>
          <w:sz w:val="22"/>
          <w:szCs w:val="20"/>
        </w:rPr>
      </w:pPr>
      <w:r w:rsidRPr="004E5422">
        <w:rPr>
          <w:rFonts w:ascii="Arial" w:hAnsi="Arial" w:cs="Arial"/>
          <w:color w:val="32433B" w:themeColor="text1"/>
          <w:sz w:val="22"/>
          <w:szCs w:val="20"/>
        </w:rPr>
        <w:t>Wellington</w:t>
      </w:r>
      <w:r w:rsidR="00617B56" w:rsidRPr="004E5422">
        <w:rPr>
          <w:rFonts w:ascii="Arial" w:hAnsi="Arial" w:cs="Arial"/>
          <w:color w:val="32433B" w:themeColor="text1"/>
          <w:sz w:val="22"/>
          <w:szCs w:val="20"/>
        </w:rPr>
        <w:t>’s</w:t>
      </w:r>
      <w:r w:rsidRPr="004E5422">
        <w:rPr>
          <w:rFonts w:ascii="Arial" w:hAnsi="Arial" w:cs="Arial"/>
          <w:color w:val="32433B" w:themeColor="text1"/>
          <w:sz w:val="22"/>
          <w:szCs w:val="20"/>
        </w:rPr>
        <w:t xml:space="preserve"> geography presents a number of natural hazards </w:t>
      </w:r>
      <w:r w:rsidR="00D522A7" w:rsidRPr="004E5422">
        <w:rPr>
          <w:rFonts w:ascii="Arial" w:hAnsi="Arial" w:cs="Arial"/>
          <w:color w:val="32433B" w:themeColor="text1"/>
          <w:sz w:val="22"/>
          <w:szCs w:val="20"/>
        </w:rPr>
        <w:t xml:space="preserve">that </w:t>
      </w:r>
      <w:r w:rsidRPr="004E5422">
        <w:rPr>
          <w:rFonts w:ascii="Arial" w:hAnsi="Arial" w:cs="Arial"/>
          <w:color w:val="32433B" w:themeColor="text1"/>
          <w:sz w:val="22"/>
          <w:szCs w:val="20"/>
        </w:rPr>
        <w:t xml:space="preserve">need to </w:t>
      </w:r>
      <w:proofErr w:type="gramStart"/>
      <w:r w:rsidRPr="004E5422">
        <w:rPr>
          <w:rFonts w:ascii="Arial" w:hAnsi="Arial" w:cs="Arial"/>
          <w:color w:val="32433B" w:themeColor="text1"/>
          <w:sz w:val="22"/>
          <w:szCs w:val="20"/>
        </w:rPr>
        <w:t>considered</w:t>
      </w:r>
      <w:proofErr w:type="gramEnd"/>
      <w:r w:rsidRPr="004E5422">
        <w:rPr>
          <w:rFonts w:ascii="Arial" w:hAnsi="Arial" w:cs="Arial"/>
          <w:color w:val="32433B" w:themeColor="text1"/>
          <w:sz w:val="22"/>
          <w:szCs w:val="20"/>
        </w:rPr>
        <w:t xml:space="preserve"> in community facility planning</w:t>
      </w:r>
      <w:r w:rsidR="001B46EA" w:rsidRPr="004E5422">
        <w:rPr>
          <w:rFonts w:ascii="Arial" w:hAnsi="Arial" w:cs="Arial"/>
          <w:color w:val="32433B" w:themeColor="text1"/>
          <w:sz w:val="22"/>
          <w:szCs w:val="20"/>
        </w:rPr>
        <w:t xml:space="preserve"> particularly around resilience and any new facilities</w:t>
      </w:r>
      <w:r w:rsidRPr="004E5422">
        <w:rPr>
          <w:rFonts w:ascii="Arial" w:hAnsi="Arial" w:cs="Arial"/>
          <w:color w:val="32433B" w:themeColor="text1"/>
          <w:sz w:val="22"/>
          <w:szCs w:val="20"/>
        </w:rPr>
        <w:t xml:space="preserve">. Wellington’s </w:t>
      </w:r>
      <w:r w:rsidR="00704F4A" w:rsidRPr="004E5422">
        <w:rPr>
          <w:rFonts w:ascii="Arial" w:hAnsi="Arial" w:cs="Arial"/>
          <w:color w:val="32433B" w:themeColor="text1"/>
          <w:sz w:val="22"/>
          <w:szCs w:val="20"/>
        </w:rPr>
        <w:t>P</w:t>
      </w:r>
      <w:r w:rsidRPr="004E5422">
        <w:rPr>
          <w:rFonts w:ascii="Arial" w:hAnsi="Arial" w:cs="Arial"/>
          <w:color w:val="32433B" w:themeColor="text1"/>
          <w:sz w:val="22"/>
          <w:szCs w:val="20"/>
        </w:rPr>
        <w:t xml:space="preserve">roposed District Plan provides spatial information on the </w:t>
      </w:r>
      <w:r w:rsidR="005F1508" w:rsidRPr="004E5422">
        <w:rPr>
          <w:rFonts w:ascii="Arial" w:hAnsi="Arial" w:cs="Arial"/>
          <w:color w:val="32433B" w:themeColor="text1"/>
          <w:sz w:val="22"/>
          <w:szCs w:val="20"/>
        </w:rPr>
        <w:t>following hazards, shown in Figure 4.1:</w:t>
      </w:r>
    </w:p>
    <w:p w14:paraId="15CA0505" w14:textId="29F877B1" w:rsidR="005F1508" w:rsidRPr="004E5422" w:rsidRDefault="005F1508"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Coastal in</w:t>
      </w:r>
      <w:r w:rsidR="00AE75B3" w:rsidRPr="004E5422">
        <w:rPr>
          <w:rFonts w:ascii="Arial" w:hAnsi="Arial" w:cs="Arial"/>
          <w:color w:val="32433B" w:themeColor="text1"/>
          <w:sz w:val="22"/>
          <w:szCs w:val="20"/>
        </w:rPr>
        <w:t>undation</w:t>
      </w:r>
      <w:r w:rsidR="006F6723" w:rsidRPr="004E5422">
        <w:rPr>
          <w:rFonts w:ascii="Arial" w:hAnsi="Arial" w:cs="Arial"/>
          <w:color w:val="32433B" w:themeColor="text1"/>
          <w:sz w:val="22"/>
          <w:szCs w:val="20"/>
        </w:rPr>
        <w:t>:</w:t>
      </w:r>
      <w:r w:rsidR="00AE75B3" w:rsidRPr="004E5422">
        <w:rPr>
          <w:rFonts w:ascii="Arial" w:hAnsi="Arial" w:cs="Arial"/>
          <w:color w:val="32433B" w:themeColor="text1"/>
          <w:sz w:val="22"/>
          <w:szCs w:val="20"/>
        </w:rPr>
        <w:t xml:space="preserve"> mainly around the </w:t>
      </w:r>
      <w:r w:rsidR="002E6A0A" w:rsidRPr="004E5422">
        <w:rPr>
          <w:rFonts w:ascii="Arial" w:hAnsi="Arial" w:cs="Arial"/>
          <w:color w:val="32433B" w:themeColor="text1"/>
          <w:sz w:val="22"/>
          <w:szCs w:val="20"/>
        </w:rPr>
        <w:t>S</w:t>
      </w:r>
      <w:r w:rsidR="00AE75B3" w:rsidRPr="004E5422">
        <w:rPr>
          <w:rFonts w:ascii="Arial" w:hAnsi="Arial" w:cs="Arial"/>
          <w:color w:val="32433B" w:themeColor="text1"/>
          <w:sz w:val="22"/>
          <w:szCs w:val="20"/>
        </w:rPr>
        <w:t>outhern</w:t>
      </w:r>
      <w:r w:rsidR="00EE1E5A" w:rsidRPr="004E5422">
        <w:rPr>
          <w:rFonts w:ascii="Arial" w:hAnsi="Arial" w:cs="Arial"/>
          <w:color w:val="32433B" w:themeColor="text1"/>
          <w:sz w:val="22"/>
          <w:szCs w:val="20"/>
        </w:rPr>
        <w:t xml:space="preserve">, </w:t>
      </w:r>
      <w:proofErr w:type="gramStart"/>
      <w:r w:rsidR="002E6A0A" w:rsidRPr="004E5422">
        <w:rPr>
          <w:rFonts w:ascii="Arial" w:hAnsi="Arial" w:cs="Arial"/>
          <w:color w:val="32433B" w:themeColor="text1"/>
          <w:sz w:val="22"/>
          <w:szCs w:val="20"/>
        </w:rPr>
        <w:t>E</w:t>
      </w:r>
      <w:r w:rsidR="00EE1E5A" w:rsidRPr="004E5422">
        <w:rPr>
          <w:rFonts w:ascii="Arial" w:hAnsi="Arial" w:cs="Arial"/>
          <w:color w:val="32433B" w:themeColor="text1"/>
          <w:sz w:val="22"/>
          <w:szCs w:val="20"/>
        </w:rPr>
        <w:t>astern</w:t>
      </w:r>
      <w:proofErr w:type="gramEnd"/>
      <w:r w:rsidR="00EE1E5A" w:rsidRPr="004E5422">
        <w:rPr>
          <w:rFonts w:ascii="Arial" w:hAnsi="Arial" w:cs="Arial"/>
          <w:color w:val="32433B" w:themeColor="text1"/>
          <w:sz w:val="22"/>
          <w:szCs w:val="20"/>
        </w:rPr>
        <w:t xml:space="preserve"> and inner harbour coastlines.</w:t>
      </w:r>
    </w:p>
    <w:p w14:paraId="00E37B39" w14:textId="799611A4" w:rsidR="00EE1E5A" w:rsidRPr="004E5422" w:rsidRDefault="006F6723"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 xml:space="preserve">Coastal tsunami: </w:t>
      </w:r>
      <w:proofErr w:type="gramStart"/>
      <w:r w:rsidRPr="004E5422">
        <w:rPr>
          <w:rFonts w:ascii="Arial" w:hAnsi="Arial" w:cs="Arial"/>
          <w:color w:val="32433B" w:themeColor="text1"/>
          <w:sz w:val="22"/>
          <w:szCs w:val="20"/>
        </w:rPr>
        <w:t>similar to</w:t>
      </w:r>
      <w:proofErr w:type="gramEnd"/>
      <w:r w:rsidRPr="004E5422">
        <w:rPr>
          <w:rFonts w:ascii="Arial" w:hAnsi="Arial" w:cs="Arial"/>
          <w:color w:val="32433B" w:themeColor="text1"/>
          <w:sz w:val="22"/>
          <w:szCs w:val="20"/>
        </w:rPr>
        <w:t xml:space="preserve"> coastal inundation but extending </w:t>
      </w:r>
      <w:r w:rsidR="006856B0" w:rsidRPr="004E5422">
        <w:rPr>
          <w:rFonts w:ascii="Arial" w:hAnsi="Arial" w:cs="Arial"/>
          <w:color w:val="32433B" w:themeColor="text1"/>
          <w:sz w:val="22"/>
          <w:szCs w:val="20"/>
        </w:rPr>
        <w:t xml:space="preserve">into </w:t>
      </w:r>
      <w:r w:rsidR="00EE2399" w:rsidRPr="004E5422">
        <w:rPr>
          <w:rFonts w:ascii="Arial" w:hAnsi="Arial" w:cs="Arial"/>
          <w:color w:val="32433B" w:themeColor="text1"/>
          <w:sz w:val="22"/>
          <w:szCs w:val="20"/>
        </w:rPr>
        <w:t>Lyall Bay,</w:t>
      </w:r>
      <w:r w:rsidR="00FA6A69" w:rsidRPr="004E5422">
        <w:rPr>
          <w:rFonts w:ascii="Arial" w:hAnsi="Arial" w:cs="Arial"/>
          <w:color w:val="32433B" w:themeColor="text1"/>
          <w:sz w:val="22"/>
          <w:szCs w:val="20"/>
        </w:rPr>
        <w:t xml:space="preserve"> Rongotai,</w:t>
      </w:r>
      <w:r w:rsidR="00EE2399" w:rsidRPr="004E5422">
        <w:rPr>
          <w:rFonts w:ascii="Arial" w:hAnsi="Arial" w:cs="Arial"/>
          <w:color w:val="32433B" w:themeColor="text1"/>
          <w:sz w:val="22"/>
          <w:szCs w:val="20"/>
        </w:rPr>
        <w:t xml:space="preserve"> </w:t>
      </w:r>
      <w:r w:rsidR="006856B0" w:rsidRPr="004E5422">
        <w:rPr>
          <w:rFonts w:ascii="Arial" w:hAnsi="Arial" w:cs="Arial"/>
          <w:color w:val="32433B" w:themeColor="text1"/>
          <w:sz w:val="22"/>
          <w:szCs w:val="20"/>
        </w:rPr>
        <w:t>Kilbirnie</w:t>
      </w:r>
      <w:r w:rsidR="00FA6A69" w:rsidRPr="004E5422">
        <w:rPr>
          <w:rFonts w:ascii="Arial" w:hAnsi="Arial" w:cs="Arial"/>
          <w:color w:val="32433B" w:themeColor="text1"/>
          <w:sz w:val="22"/>
          <w:szCs w:val="20"/>
        </w:rPr>
        <w:t xml:space="preserve">, Miramar </w:t>
      </w:r>
      <w:r w:rsidR="009D2474" w:rsidRPr="004E5422">
        <w:rPr>
          <w:rFonts w:ascii="Arial" w:hAnsi="Arial" w:cs="Arial"/>
          <w:color w:val="32433B" w:themeColor="text1"/>
          <w:sz w:val="22"/>
          <w:szCs w:val="20"/>
        </w:rPr>
        <w:t>and Wellington CBD.</w:t>
      </w:r>
    </w:p>
    <w:p w14:paraId="08F1ED45" w14:textId="6D49A4B2" w:rsidR="009D2474" w:rsidRPr="004E5422" w:rsidRDefault="009D2474"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 xml:space="preserve">Fault lines extend </w:t>
      </w:r>
      <w:r w:rsidR="0004284C" w:rsidRPr="004E5422">
        <w:rPr>
          <w:rFonts w:ascii="Arial" w:hAnsi="Arial" w:cs="Arial"/>
          <w:color w:val="32433B" w:themeColor="text1"/>
          <w:sz w:val="22"/>
          <w:szCs w:val="20"/>
        </w:rPr>
        <w:t>through Wellington through Thorndon, Kelburn and Aro Valley.</w:t>
      </w:r>
    </w:p>
    <w:p w14:paraId="1B3728C9" w14:textId="799393C8" w:rsidR="0004284C" w:rsidRPr="004E5422" w:rsidRDefault="005371C4"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 xml:space="preserve">Liquefaction: </w:t>
      </w:r>
      <w:r w:rsidR="00AD5F62" w:rsidRPr="004E5422">
        <w:rPr>
          <w:rFonts w:ascii="Arial" w:hAnsi="Arial" w:cs="Arial"/>
          <w:color w:val="32433B" w:themeColor="text1"/>
          <w:sz w:val="22"/>
          <w:szCs w:val="20"/>
        </w:rPr>
        <w:t xml:space="preserve">concentrated around </w:t>
      </w:r>
      <w:r w:rsidR="00691E4A" w:rsidRPr="004E5422">
        <w:rPr>
          <w:rFonts w:ascii="Arial" w:hAnsi="Arial" w:cs="Arial"/>
          <w:color w:val="32433B" w:themeColor="text1"/>
          <w:sz w:val="22"/>
          <w:szCs w:val="20"/>
        </w:rPr>
        <w:t xml:space="preserve">the </w:t>
      </w:r>
      <w:r w:rsidR="00AD5F62" w:rsidRPr="004E5422">
        <w:rPr>
          <w:rFonts w:ascii="Arial" w:hAnsi="Arial" w:cs="Arial"/>
          <w:color w:val="32433B" w:themeColor="text1"/>
          <w:sz w:val="22"/>
          <w:szCs w:val="20"/>
        </w:rPr>
        <w:t xml:space="preserve">central city and </w:t>
      </w:r>
      <w:r w:rsidRPr="004E5422">
        <w:rPr>
          <w:rFonts w:ascii="Arial" w:hAnsi="Arial" w:cs="Arial"/>
          <w:color w:val="32433B" w:themeColor="text1"/>
          <w:sz w:val="22"/>
          <w:szCs w:val="20"/>
        </w:rPr>
        <w:t>Kilbirnie</w:t>
      </w:r>
      <w:r w:rsidR="00AD5F62" w:rsidRPr="004E5422">
        <w:rPr>
          <w:rFonts w:ascii="Arial" w:hAnsi="Arial" w:cs="Arial"/>
          <w:color w:val="32433B" w:themeColor="text1"/>
          <w:sz w:val="22"/>
          <w:szCs w:val="20"/>
        </w:rPr>
        <w:t>.</w:t>
      </w:r>
    </w:p>
    <w:p w14:paraId="5F7523F8" w14:textId="2D9960AF" w:rsidR="00B10E2E" w:rsidRPr="004E5422" w:rsidRDefault="00B10E2E" w:rsidP="00B01D88">
      <w:pPr>
        <w:pStyle w:val="bulletPointsonWhite"/>
        <w:rPr>
          <w:rFonts w:ascii="Arial" w:hAnsi="Arial" w:cs="Arial"/>
          <w:color w:val="32433B" w:themeColor="text1"/>
          <w:sz w:val="22"/>
          <w:szCs w:val="20"/>
        </w:rPr>
      </w:pPr>
      <w:r w:rsidRPr="004E5422">
        <w:rPr>
          <w:rFonts w:ascii="Arial" w:hAnsi="Arial" w:cs="Arial"/>
          <w:color w:val="32433B" w:themeColor="text1"/>
          <w:sz w:val="22"/>
          <w:szCs w:val="20"/>
        </w:rPr>
        <w:t>Flood risks (shown</w:t>
      </w:r>
      <w:r w:rsidR="00145F79" w:rsidRPr="004E5422">
        <w:rPr>
          <w:rFonts w:ascii="Arial" w:hAnsi="Arial" w:cs="Arial"/>
          <w:color w:val="32433B" w:themeColor="text1"/>
          <w:sz w:val="22"/>
          <w:szCs w:val="20"/>
        </w:rPr>
        <w:t xml:space="preserve"> on Figure 4.</w:t>
      </w:r>
      <w:r w:rsidR="0021340F" w:rsidRPr="004E5422">
        <w:rPr>
          <w:rFonts w:ascii="Arial" w:hAnsi="Arial" w:cs="Arial"/>
          <w:color w:val="32433B" w:themeColor="text1"/>
          <w:sz w:val="22"/>
          <w:szCs w:val="20"/>
        </w:rPr>
        <w:t>2</w:t>
      </w:r>
      <w:r w:rsidR="00617B56" w:rsidRPr="004E5422">
        <w:rPr>
          <w:rFonts w:ascii="Arial" w:hAnsi="Arial" w:cs="Arial"/>
          <w:color w:val="32433B" w:themeColor="text1"/>
          <w:sz w:val="22"/>
          <w:szCs w:val="20"/>
        </w:rPr>
        <w:t xml:space="preserve">, </w:t>
      </w:r>
      <w:r w:rsidR="0021340F" w:rsidRPr="004E5422">
        <w:rPr>
          <w:rFonts w:ascii="Arial" w:hAnsi="Arial" w:cs="Arial"/>
          <w:color w:val="32433B" w:themeColor="text1"/>
          <w:sz w:val="22"/>
          <w:szCs w:val="20"/>
        </w:rPr>
        <w:t>4.</w:t>
      </w:r>
      <w:r w:rsidR="00617B56" w:rsidRPr="004E5422">
        <w:rPr>
          <w:rFonts w:ascii="Arial" w:hAnsi="Arial" w:cs="Arial"/>
          <w:color w:val="32433B" w:themeColor="text1"/>
          <w:sz w:val="22"/>
          <w:szCs w:val="20"/>
        </w:rPr>
        <w:t>4 and 4.5</w:t>
      </w:r>
      <w:r w:rsidR="00145F79" w:rsidRPr="004E5422">
        <w:rPr>
          <w:rFonts w:ascii="Arial" w:hAnsi="Arial" w:cs="Arial"/>
          <w:color w:val="32433B" w:themeColor="text1"/>
          <w:sz w:val="22"/>
          <w:szCs w:val="20"/>
        </w:rPr>
        <w:t xml:space="preserve">) </w:t>
      </w:r>
      <w:r w:rsidR="0001456D" w:rsidRPr="004E5422">
        <w:rPr>
          <w:rFonts w:ascii="Arial" w:hAnsi="Arial" w:cs="Arial"/>
          <w:color w:val="32433B" w:themeColor="text1"/>
          <w:sz w:val="22"/>
          <w:szCs w:val="20"/>
        </w:rPr>
        <w:t xml:space="preserve">are spread </w:t>
      </w:r>
      <w:r w:rsidR="00145F79" w:rsidRPr="004E5422">
        <w:rPr>
          <w:rFonts w:ascii="Arial" w:hAnsi="Arial" w:cs="Arial"/>
          <w:color w:val="32433B" w:themeColor="text1"/>
          <w:sz w:val="22"/>
          <w:szCs w:val="20"/>
        </w:rPr>
        <w:t xml:space="preserve">throughout Wellington but particularly in </w:t>
      </w:r>
      <w:r w:rsidR="0001456D" w:rsidRPr="004E5422">
        <w:rPr>
          <w:rFonts w:ascii="Arial" w:hAnsi="Arial" w:cs="Arial"/>
          <w:color w:val="32433B" w:themeColor="text1"/>
          <w:sz w:val="22"/>
          <w:szCs w:val="20"/>
        </w:rPr>
        <w:t>Miramar, Kilbirnie, Island Bay</w:t>
      </w:r>
      <w:r w:rsidR="00255126" w:rsidRPr="004E5422">
        <w:rPr>
          <w:rFonts w:ascii="Arial" w:hAnsi="Arial" w:cs="Arial"/>
          <w:color w:val="32433B" w:themeColor="text1"/>
          <w:sz w:val="22"/>
          <w:szCs w:val="20"/>
        </w:rPr>
        <w:t>, Karori</w:t>
      </w:r>
      <w:r w:rsidR="0001456D" w:rsidRPr="004E5422">
        <w:rPr>
          <w:rFonts w:ascii="Arial" w:hAnsi="Arial" w:cs="Arial"/>
          <w:color w:val="32433B" w:themeColor="text1"/>
          <w:sz w:val="22"/>
          <w:szCs w:val="20"/>
        </w:rPr>
        <w:t xml:space="preserve"> and </w:t>
      </w:r>
      <w:r w:rsidR="00255126" w:rsidRPr="004E5422">
        <w:rPr>
          <w:rFonts w:ascii="Arial" w:hAnsi="Arial" w:cs="Arial"/>
          <w:color w:val="32433B" w:themeColor="text1"/>
          <w:sz w:val="22"/>
          <w:szCs w:val="20"/>
        </w:rPr>
        <w:t>parts of Wellington CBD.</w:t>
      </w:r>
    </w:p>
    <w:p w14:paraId="79A9FACF" w14:textId="78BDAF2F" w:rsidR="001138BB" w:rsidRPr="004E5422" w:rsidRDefault="00255126" w:rsidP="00255126">
      <w:pPr>
        <w:pStyle w:val="TableTitle"/>
        <w:rPr>
          <w:rFonts w:ascii="Arial" w:hAnsi="Arial" w:cs="Arial"/>
          <w:color w:val="32433B" w:themeColor="text1"/>
          <w:sz w:val="20"/>
          <w:szCs w:val="24"/>
        </w:rPr>
      </w:pPr>
      <w:r w:rsidRPr="004E5422">
        <w:rPr>
          <w:rFonts w:ascii="Arial" w:hAnsi="Arial" w:cs="Arial"/>
          <w:color w:val="32433B" w:themeColor="text1"/>
          <w:sz w:val="20"/>
          <w:szCs w:val="24"/>
        </w:rPr>
        <w:t>Figure 4.1 Overview of Wellington’s Natural Hazards</w:t>
      </w:r>
    </w:p>
    <w:p w14:paraId="0BB4699E" w14:textId="2B793593" w:rsidR="001138BB" w:rsidRPr="009B732A" w:rsidRDefault="001138BB" w:rsidP="001138BB">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375BF206" wp14:editId="64091A13">
            <wp:extent cx="6116320" cy="6040926"/>
            <wp:effectExtent l="0" t="0" r="0" b="0"/>
            <wp:docPr id="13" name="Picture 13" descr="Map which illustrates the natural hazards in Wellington City including fault-lines, liquefaction hazard, Tsunami and coastal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which illustrates the natural hazards in Wellington City including fault-lines, liquefaction hazard, Tsunami and coastal erosion."/>
                    <pic:cNvPicPr/>
                  </pic:nvPicPr>
                  <pic:blipFill>
                    <a:blip r:embed="rId50">
                      <a:extLst>
                        <a:ext uri="{28A0092B-C50C-407E-A947-70E740481C1C}">
                          <a14:useLocalDpi xmlns:a14="http://schemas.microsoft.com/office/drawing/2010/main" val="0"/>
                        </a:ext>
                      </a:extLst>
                    </a:blip>
                    <a:stretch>
                      <a:fillRect/>
                    </a:stretch>
                  </pic:blipFill>
                  <pic:spPr>
                    <a:xfrm>
                      <a:off x="0" y="0"/>
                      <a:ext cx="6116320" cy="6040926"/>
                    </a:xfrm>
                    <a:prstGeom prst="rect">
                      <a:avLst/>
                    </a:prstGeom>
                  </pic:spPr>
                </pic:pic>
              </a:graphicData>
            </a:graphic>
          </wp:inline>
        </w:drawing>
      </w:r>
    </w:p>
    <w:p w14:paraId="18C7BD6B" w14:textId="73D6EA44" w:rsidR="00255126" w:rsidRPr="009B732A" w:rsidRDefault="00255126">
      <w:pPr>
        <w:spacing w:after="160" w:line="259" w:lineRule="auto"/>
        <w:jc w:val="left"/>
        <w:rPr>
          <w:rFonts w:ascii="Arial" w:hAnsi="Arial" w:cs="Arial"/>
          <w:color w:val="32433B" w:themeColor="text1"/>
          <w:sz w:val="19"/>
          <w:szCs w:val="19"/>
        </w:rPr>
      </w:pPr>
      <w:r w:rsidRPr="009B732A">
        <w:rPr>
          <w:rFonts w:ascii="Arial" w:hAnsi="Arial" w:cs="Arial"/>
          <w:color w:val="32433B" w:themeColor="text1"/>
        </w:rPr>
        <w:br w:type="page"/>
      </w:r>
    </w:p>
    <w:p w14:paraId="16E6317C" w14:textId="084F0084" w:rsidR="001138BB" w:rsidRPr="009B732A" w:rsidRDefault="007559AD" w:rsidP="007559AD">
      <w:pPr>
        <w:pStyle w:val="2aVS-SubheadingOnWhiteBackground"/>
        <w:rPr>
          <w:rFonts w:ascii="Arial" w:hAnsi="Arial" w:cs="Arial"/>
          <w:color w:val="32433B" w:themeColor="text1"/>
        </w:rPr>
      </w:pPr>
      <w:bookmarkStart w:id="83" w:name="_Toc169176506"/>
      <w:r w:rsidRPr="009B732A">
        <w:rPr>
          <w:rFonts w:ascii="Arial" w:hAnsi="Arial" w:cs="Arial"/>
          <w:color w:val="32433B" w:themeColor="text1"/>
        </w:rPr>
        <w:lastRenderedPageBreak/>
        <w:t>Southern &amp; Eastern Wards</w:t>
      </w:r>
      <w:bookmarkEnd w:id="83"/>
    </w:p>
    <w:p w14:paraId="79FAD2CB" w14:textId="3C14948C" w:rsidR="00973C92" w:rsidRPr="00EB4587" w:rsidRDefault="000B6941" w:rsidP="001138BB">
      <w:pPr>
        <w:pStyle w:val="Bodytextonwhitebackground"/>
        <w:rPr>
          <w:rFonts w:ascii="Arial" w:hAnsi="Arial" w:cs="Arial"/>
          <w:color w:val="32433B" w:themeColor="text1"/>
          <w:sz w:val="22"/>
          <w:szCs w:val="22"/>
        </w:rPr>
      </w:pPr>
      <w:r w:rsidRPr="00EB4587">
        <w:rPr>
          <w:rFonts w:ascii="Arial" w:hAnsi="Arial" w:cs="Arial"/>
          <w:color w:val="32433B" w:themeColor="text1"/>
          <w:sz w:val="22"/>
          <w:szCs w:val="22"/>
        </w:rPr>
        <w:t xml:space="preserve">The Southern and Eastern </w:t>
      </w:r>
      <w:r w:rsidR="00FF2CDA" w:rsidRPr="00EB4587">
        <w:rPr>
          <w:rFonts w:ascii="Arial" w:hAnsi="Arial" w:cs="Arial"/>
          <w:color w:val="32433B" w:themeColor="text1"/>
          <w:sz w:val="22"/>
          <w:szCs w:val="22"/>
        </w:rPr>
        <w:t>w</w:t>
      </w:r>
      <w:r w:rsidRPr="00EB4587">
        <w:rPr>
          <w:rFonts w:ascii="Arial" w:hAnsi="Arial" w:cs="Arial"/>
          <w:color w:val="32433B" w:themeColor="text1"/>
          <w:sz w:val="22"/>
          <w:szCs w:val="22"/>
        </w:rPr>
        <w:t xml:space="preserve">ards </w:t>
      </w:r>
      <w:r w:rsidR="003C2EC5" w:rsidRPr="00EB4587">
        <w:rPr>
          <w:rFonts w:ascii="Arial" w:hAnsi="Arial" w:cs="Arial"/>
          <w:color w:val="32433B" w:themeColor="text1"/>
          <w:sz w:val="22"/>
          <w:szCs w:val="22"/>
        </w:rPr>
        <w:t xml:space="preserve">have the greatest risks from coastal inundation, </w:t>
      </w:r>
      <w:proofErr w:type="gramStart"/>
      <w:r w:rsidR="003C2EC5" w:rsidRPr="00EB4587">
        <w:rPr>
          <w:rFonts w:ascii="Arial" w:hAnsi="Arial" w:cs="Arial"/>
          <w:color w:val="32433B" w:themeColor="text1"/>
          <w:sz w:val="22"/>
          <w:szCs w:val="22"/>
        </w:rPr>
        <w:t>tsunami</w:t>
      </w:r>
      <w:proofErr w:type="gramEnd"/>
      <w:r w:rsidR="003C2EC5" w:rsidRPr="00EB4587">
        <w:rPr>
          <w:rFonts w:ascii="Arial" w:hAnsi="Arial" w:cs="Arial"/>
          <w:color w:val="32433B" w:themeColor="text1"/>
          <w:sz w:val="22"/>
          <w:szCs w:val="22"/>
        </w:rPr>
        <w:t xml:space="preserve"> an</w:t>
      </w:r>
      <w:r w:rsidR="005C64DE" w:rsidRPr="00EB4587">
        <w:rPr>
          <w:rFonts w:ascii="Arial" w:hAnsi="Arial" w:cs="Arial"/>
          <w:color w:val="32433B" w:themeColor="text1"/>
          <w:sz w:val="22"/>
          <w:szCs w:val="22"/>
        </w:rPr>
        <w:t>d flooding,</w:t>
      </w:r>
      <w:r w:rsidR="00FF2CDA" w:rsidRPr="00EB4587">
        <w:rPr>
          <w:rFonts w:ascii="Arial" w:hAnsi="Arial" w:cs="Arial"/>
          <w:color w:val="32433B" w:themeColor="text1"/>
          <w:sz w:val="22"/>
          <w:szCs w:val="22"/>
        </w:rPr>
        <w:t xml:space="preserve"> as</w:t>
      </w:r>
      <w:r w:rsidR="005C64DE" w:rsidRPr="00EB4587">
        <w:rPr>
          <w:rFonts w:ascii="Arial" w:hAnsi="Arial" w:cs="Arial"/>
          <w:color w:val="32433B" w:themeColor="text1"/>
          <w:sz w:val="22"/>
          <w:szCs w:val="22"/>
        </w:rPr>
        <w:t xml:space="preserve"> shown in Figure 4.2. Being flat and low-lying</w:t>
      </w:r>
      <w:r w:rsidR="00FF2CDA" w:rsidRPr="00EB4587">
        <w:rPr>
          <w:rFonts w:ascii="Arial" w:hAnsi="Arial" w:cs="Arial"/>
          <w:color w:val="32433B" w:themeColor="text1"/>
          <w:sz w:val="22"/>
          <w:szCs w:val="22"/>
        </w:rPr>
        <w:t>,</w:t>
      </w:r>
      <w:r w:rsidR="005C64DE" w:rsidRPr="00EB4587">
        <w:rPr>
          <w:rFonts w:ascii="Arial" w:hAnsi="Arial" w:cs="Arial"/>
          <w:color w:val="32433B" w:themeColor="text1"/>
          <w:sz w:val="22"/>
          <w:szCs w:val="22"/>
        </w:rPr>
        <w:t xml:space="preserve"> Miramar, Kilbirnie</w:t>
      </w:r>
      <w:r w:rsidR="00E05C0C" w:rsidRPr="00EB4587">
        <w:rPr>
          <w:rFonts w:ascii="Arial" w:hAnsi="Arial" w:cs="Arial"/>
          <w:color w:val="32433B" w:themeColor="text1"/>
          <w:sz w:val="22"/>
          <w:szCs w:val="22"/>
        </w:rPr>
        <w:t xml:space="preserve">, </w:t>
      </w:r>
      <w:r w:rsidR="005C64DE" w:rsidRPr="00EB4587">
        <w:rPr>
          <w:rFonts w:ascii="Arial" w:hAnsi="Arial" w:cs="Arial"/>
          <w:color w:val="32433B" w:themeColor="text1"/>
          <w:sz w:val="22"/>
          <w:szCs w:val="22"/>
        </w:rPr>
        <w:t>Rongotai</w:t>
      </w:r>
      <w:r w:rsidR="0021340F" w:rsidRPr="00EB4587">
        <w:rPr>
          <w:rFonts w:ascii="Arial" w:hAnsi="Arial" w:cs="Arial"/>
          <w:color w:val="32433B" w:themeColor="text1"/>
          <w:sz w:val="22"/>
          <w:szCs w:val="22"/>
        </w:rPr>
        <w:t xml:space="preserve"> and Island Bay </w:t>
      </w:r>
      <w:r w:rsidR="002F7FDE" w:rsidRPr="00EB4587">
        <w:rPr>
          <w:rFonts w:ascii="Arial" w:hAnsi="Arial" w:cs="Arial"/>
          <w:color w:val="32433B" w:themeColor="text1"/>
          <w:sz w:val="22"/>
          <w:szCs w:val="22"/>
        </w:rPr>
        <w:t xml:space="preserve">have </w:t>
      </w:r>
      <w:r w:rsidR="008E0F3E" w:rsidRPr="00EB4587">
        <w:rPr>
          <w:rFonts w:ascii="Arial" w:hAnsi="Arial" w:cs="Arial"/>
          <w:color w:val="32433B" w:themeColor="text1"/>
          <w:sz w:val="22"/>
          <w:szCs w:val="22"/>
        </w:rPr>
        <w:t>greater risk</w:t>
      </w:r>
      <w:r w:rsidR="00A86A63" w:rsidRPr="00EB4587">
        <w:rPr>
          <w:rFonts w:ascii="Arial" w:hAnsi="Arial" w:cs="Arial"/>
          <w:color w:val="32433B" w:themeColor="text1"/>
          <w:sz w:val="22"/>
          <w:szCs w:val="22"/>
        </w:rPr>
        <w:t xml:space="preserve"> of flooding and t</w:t>
      </w:r>
      <w:r w:rsidR="00604289" w:rsidRPr="00EB4587">
        <w:rPr>
          <w:rFonts w:ascii="Arial" w:hAnsi="Arial" w:cs="Arial"/>
          <w:color w:val="32433B" w:themeColor="text1"/>
          <w:sz w:val="22"/>
          <w:szCs w:val="22"/>
        </w:rPr>
        <w:t xml:space="preserve">sunami. </w:t>
      </w:r>
      <w:r w:rsidR="00314492" w:rsidRPr="00EB4587">
        <w:rPr>
          <w:rFonts w:ascii="Arial" w:hAnsi="Arial" w:cs="Arial"/>
          <w:color w:val="32433B" w:themeColor="text1"/>
          <w:sz w:val="22"/>
          <w:szCs w:val="22"/>
        </w:rPr>
        <w:t xml:space="preserve">Parts of Kilbirnie where there </w:t>
      </w:r>
      <w:r w:rsidR="007B4BEB" w:rsidRPr="00EB4587">
        <w:rPr>
          <w:rFonts w:ascii="Arial" w:hAnsi="Arial" w:cs="Arial"/>
          <w:color w:val="32433B" w:themeColor="text1"/>
          <w:sz w:val="22"/>
          <w:szCs w:val="22"/>
        </w:rPr>
        <w:t xml:space="preserve">is a </w:t>
      </w:r>
      <w:r w:rsidR="00314492" w:rsidRPr="00EB4587">
        <w:rPr>
          <w:rFonts w:ascii="Arial" w:hAnsi="Arial" w:cs="Arial"/>
          <w:color w:val="32433B" w:themeColor="text1"/>
          <w:sz w:val="22"/>
          <w:szCs w:val="22"/>
        </w:rPr>
        <w:t>concentration of community facilities and</w:t>
      </w:r>
      <w:r w:rsidR="00450204" w:rsidRPr="00EB4587">
        <w:rPr>
          <w:rFonts w:ascii="Arial" w:hAnsi="Arial" w:cs="Arial"/>
          <w:color w:val="32433B" w:themeColor="text1"/>
          <w:sz w:val="22"/>
          <w:szCs w:val="22"/>
        </w:rPr>
        <w:t xml:space="preserve"> Evans Bay have greater risk for liquefaction shown in Figure 4.3.</w:t>
      </w:r>
    </w:p>
    <w:p w14:paraId="03CF3A19" w14:textId="0E4326D9" w:rsidR="00255126" w:rsidRPr="00EB4587" w:rsidRDefault="00A046AD" w:rsidP="000B6941">
      <w:pPr>
        <w:pStyle w:val="TableTitle"/>
        <w:rPr>
          <w:rFonts w:ascii="Arial" w:hAnsi="Arial" w:cs="Arial"/>
          <w:color w:val="32433B" w:themeColor="text1"/>
          <w:sz w:val="22"/>
        </w:rPr>
      </w:pPr>
      <w:r w:rsidRPr="00EB4587">
        <w:rPr>
          <w:rFonts w:ascii="Arial" w:hAnsi="Arial" w:cs="Arial"/>
          <w:color w:val="32433B" w:themeColor="text1"/>
          <w:sz w:val="22"/>
        </w:rPr>
        <w:t>Figure 4.2</w:t>
      </w:r>
      <w:r w:rsidR="000B6941" w:rsidRPr="00EB4587">
        <w:rPr>
          <w:rFonts w:ascii="Arial" w:hAnsi="Arial" w:cs="Arial"/>
          <w:color w:val="32433B" w:themeColor="text1"/>
          <w:sz w:val="22"/>
        </w:rPr>
        <w:t xml:space="preserve"> Southern and Eastern Ward Hazards</w:t>
      </w:r>
    </w:p>
    <w:p w14:paraId="27E5AC76" w14:textId="23F92A49" w:rsidR="001138BB" w:rsidRPr="009B732A" w:rsidRDefault="00C575B2" w:rsidP="001138BB">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77253E57" wp14:editId="28D7F7E8">
            <wp:extent cx="6116320" cy="5941695"/>
            <wp:effectExtent l="0" t="0" r="0" b="1905"/>
            <wp:docPr id="242" name="Picture 242" descr="Map which illustrates the natural hazards in Southern and Eastern Wards including flooding, liquefaction, Tsunami and coastal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Map which illustrates the natural hazards in Southern and Eastern Wards including flooding, liquefaction, Tsunami and coastal erosion."/>
                    <pic:cNvPicPr/>
                  </pic:nvPicPr>
                  <pic:blipFill>
                    <a:blip r:embed="rId51"/>
                    <a:stretch>
                      <a:fillRect/>
                    </a:stretch>
                  </pic:blipFill>
                  <pic:spPr>
                    <a:xfrm>
                      <a:off x="0" y="0"/>
                      <a:ext cx="6116320" cy="5941695"/>
                    </a:xfrm>
                    <a:prstGeom prst="rect">
                      <a:avLst/>
                    </a:prstGeom>
                  </pic:spPr>
                </pic:pic>
              </a:graphicData>
            </a:graphic>
          </wp:inline>
        </w:drawing>
      </w:r>
    </w:p>
    <w:p w14:paraId="6309F3D7" w14:textId="358C0FC9" w:rsidR="00041E69" w:rsidRPr="009B732A" w:rsidRDefault="003139CE" w:rsidP="00314492">
      <w:pPr>
        <w:pStyle w:val="TableTitle"/>
        <w:rPr>
          <w:rFonts w:ascii="Arial" w:hAnsi="Arial" w:cs="Arial"/>
          <w:color w:val="32433B" w:themeColor="text1"/>
        </w:rPr>
      </w:pPr>
      <w:r w:rsidRPr="009B732A">
        <w:rPr>
          <w:rFonts w:ascii="Arial" w:hAnsi="Arial" w:cs="Arial"/>
          <w:color w:val="32433B" w:themeColor="text1"/>
        </w:rPr>
        <w:t>Figure 4.3 Concentrated</w:t>
      </w:r>
      <w:r w:rsidR="00314492" w:rsidRPr="009B732A">
        <w:rPr>
          <w:rFonts w:ascii="Arial" w:hAnsi="Arial" w:cs="Arial"/>
          <w:color w:val="32433B" w:themeColor="text1"/>
        </w:rPr>
        <w:t xml:space="preserve"> </w:t>
      </w:r>
      <w:r w:rsidRPr="009B732A">
        <w:rPr>
          <w:rFonts w:ascii="Arial" w:hAnsi="Arial" w:cs="Arial"/>
          <w:color w:val="32433B" w:themeColor="text1"/>
        </w:rPr>
        <w:t xml:space="preserve">Liquefaction </w:t>
      </w:r>
      <w:r w:rsidR="00314492" w:rsidRPr="009B732A">
        <w:rPr>
          <w:rFonts w:ascii="Arial" w:hAnsi="Arial" w:cs="Arial"/>
          <w:color w:val="32433B" w:themeColor="text1"/>
        </w:rPr>
        <w:t>R</w:t>
      </w:r>
      <w:r w:rsidRPr="009B732A">
        <w:rPr>
          <w:rFonts w:ascii="Arial" w:hAnsi="Arial" w:cs="Arial"/>
          <w:color w:val="32433B" w:themeColor="text1"/>
        </w:rPr>
        <w:t>isks</w:t>
      </w:r>
      <w:r w:rsidR="00314492" w:rsidRPr="009B732A">
        <w:rPr>
          <w:rFonts w:ascii="Arial" w:hAnsi="Arial" w:cs="Arial"/>
          <w:color w:val="32433B" w:themeColor="text1"/>
        </w:rPr>
        <w:t xml:space="preserve"> around Kilbirnie and Evans Bay</w:t>
      </w:r>
    </w:p>
    <w:p w14:paraId="2DAC8710" w14:textId="189BE499" w:rsidR="003139CE" w:rsidRPr="009B732A" w:rsidRDefault="00314492" w:rsidP="001138BB">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2F9D8AF0" wp14:editId="1623800E">
            <wp:extent cx="1924050" cy="2108611"/>
            <wp:effectExtent l="0" t="0" r="0" b="6350"/>
            <wp:docPr id="252" name="Picture 252" descr="Map which illustrates the concentrated liquefaction risk around Kilbirnie and Evans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Map which illustrates the concentrated liquefaction risk around Kilbirnie and Evans Bay."/>
                    <pic:cNvPicPr/>
                  </pic:nvPicPr>
                  <pic:blipFill rotWithShape="1">
                    <a:blip r:embed="rId52"/>
                    <a:srcRect t="6836" b="3907"/>
                    <a:stretch/>
                  </pic:blipFill>
                  <pic:spPr bwMode="auto">
                    <a:xfrm>
                      <a:off x="0" y="0"/>
                      <a:ext cx="1936751" cy="2122531"/>
                    </a:xfrm>
                    <a:prstGeom prst="rect">
                      <a:avLst/>
                    </a:prstGeom>
                    <a:ln>
                      <a:noFill/>
                    </a:ln>
                    <a:extLst>
                      <a:ext uri="{53640926-AAD7-44D8-BBD7-CCE9431645EC}">
                        <a14:shadowObscured xmlns:a14="http://schemas.microsoft.com/office/drawing/2010/main"/>
                      </a:ext>
                    </a:extLst>
                  </pic:spPr>
                </pic:pic>
              </a:graphicData>
            </a:graphic>
          </wp:inline>
        </w:drawing>
      </w:r>
    </w:p>
    <w:p w14:paraId="20D730F0" w14:textId="28FE308F" w:rsidR="003139CE" w:rsidRPr="009B732A" w:rsidRDefault="00316A1C" w:rsidP="00316A1C">
      <w:pPr>
        <w:pStyle w:val="2aVS-SubheadingOnWhiteBackground"/>
        <w:rPr>
          <w:rFonts w:ascii="Arial" w:hAnsi="Arial" w:cs="Arial"/>
          <w:color w:val="32433B" w:themeColor="text1"/>
        </w:rPr>
      </w:pPr>
      <w:bookmarkStart w:id="84" w:name="_Toc169176507"/>
      <w:r w:rsidRPr="009B732A">
        <w:rPr>
          <w:rFonts w:ascii="Arial" w:hAnsi="Arial" w:cs="Arial"/>
          <w:color w:val="32433B" w:themeColor="text1"/>
        </w:rPr>
        <w:lastRenderedPageBreak/>
        <w:t>Central and Western Wards</w:t>
      </w:r>
      <w:bookmarkEnd w:id="84"/>
    </w:p>
    <w:p w14:paraId="2F463050" w14:textId="3FF56F75" w:rsidR="00F839ED" w:rsidRPr="00EB4587" w:rsidRDefault="00F839ED" w:rsidP="001138BB">
      <w:pPr>
        <w:pStyle w:val="Bodytextonwhitebackground"/>
        <w:rPr>
          <w:rFonts w:ascii="Arial" w:hAnsi="Arial" w:cs="Arial"/>
          <w:color w:val="32433B" w:themeColor="text1"/>
          <w:sz w:val="22"/>
          <w:szCs w:val="20"/>
        </w:rPr>
      </w:pPr>
      <w:r w:rsidRPr="00EB4587">
        <w:rPr>
          <w:rFonts w:ascii="Arial" w:hAnsi="Arial" w:cs="Arial"/>
          <w:color w:val="32433B" w:themeColor="text1"/>
          <w:sz w:val="22"/>
          <w:szCs w:val="20"/>
        </w:rPr>
        <w:t xml:space="preserve">The </w:t>
      </w:r>
      <w:r w:rsidR="001A3E3E" w:rsidRPr="00EB4587">
        <w:rPr>
          <w:rFonts w:ascii="Arial" w:hAnsi="Arial" w:cs="Arial"/>
          <w:color w:val="32433B" w:themeColor="text1"/>
          <w:sz w:val="22"/>
          <w:szCs w:val="20"/>
        </w:rPr>
        <w:t>C</w:t>
      </w:r>
      <w:r w:rsidRPr="00EB4587">
        <w:rPr>
          <w:rFonts w:ascii="Arial" w:hAnsi="Arial" w:cs="Arial"/>
          <w:color w:val="32433B" w:themeColor="text1"/>
          <w:sz w:val="22"/>
          <w:szCs w:val="20"/>
        </w:rPr>
        <w:t xml:space="preserve">entral </w:t>
      </w:r>
      <w:r w:rsidR="001A3E3E" w:rsidRPr="00EB4587">
        <w:rPr>
          <w:rFonts w:ascii="Arial" w:hAnsi="Arial" w:cs="Arial"/>
          <w:color w:val="32433B" w:themeColor="text1"/>
          <w:sz w:val="22"/>
          <w:szCs w:val="20"/>
        </w:rPr>
        <w:t>W</w:t>
      </w:r>
      <w:r w:rsidRPr="00EB4587">
        <w:rPr>
          <w:rFonts w:ascii="Arial" w:hAnsi="Arial" w:cs="Arial"/>
          <w:color w:val="32433B" w:themeColor="text1"/>
          <w:sz w:val="22"/>
          <w:szCs w:val="20"/>
        </w:rPr>
        <w:t xml:space="preserve">ard has a concentrated area of risk around the </w:t>
      </w:r>
      <w:r w:rsidR="00AD5529" w:rsidRPr="00EB4587">
        <w:rPr>
          <w:rFonts w:ascii="Arial" w:hAnsi="Arial" w:cs="Arial"/>
          <w:color w:val="32433B" w:themeColor="text1"/>
          <w:sz w:val="22"/>
          <w:szCs w:val="20"/>
        </w:rPr>
        <w:t>C</w:t>
      </w:r>
      <w:r w:rsidRPr="00EB4587">
        <w:rPr>
          <w:rFonts w:ascii="Arial" w:hAnsi="Arial" w:cs="Arial"/>
          <w:color w:val="32433B" w:themeColor="text1"/>
          <w:sz w:val="22"/>
          <w:szCs w:val="20"/>
        </w:rPr>
        <w:t xml:space="preserve">ity </w:t>
      </w:r>
      <w:r w:rsidR="00BD13CD" w:rsidRPr="00EB4587">
        <w:rPr>
          <w:rFonts w:ascii="Arial" w:hAnsi="Arial" w:cs="Arial"/>
          <w:color w:val="32433B" w:themeColor="text1"/>
          <w:sz w:val="22"/>
          <w:szCs w:val="20"/>
        </w:rPr>
        <w:t xml:space="preserve">Centre </w:t>
      </w:r>
      <w:r w:rsidRPr="00EB4587">
        <w:rPr>
          <w:rFonts w:ascii="Arial" w:hAnsi="Arial" w:cs="Arial"/>
          <w:color w:val="32433B" w:themeColor="text1"/>
          <w:sz w:val="22"/>
          <w:szCs w:val="20"/>
        </w:rPr>
        <w:t xml:space="preserve">for </w:t>
      </w:r>
      <w:r w:rsidR="00192F3F" w:rsidRPr="00EB4587">
        <w:rPr>
          <w:rFonts w:ascii="Arial" w:hAnsi="Arial" w:cs="Arial"/>
          <w:color w:val="32433B" w:themeColor="text1"/>
          <w:sz w:val="22"/>
          <w:szCs w:val="20"/>
        </w:rPr>
        <w:t xml:space="preserve">coastal inundation, </w:t>
      </w:r>
      <w:r w:rsidR="001222AC" w:rsidRPr="00EB4587">
        <w:rPr>
          <w:rFonts w:ascii="Arial" w:hAnsi="Arial" w:cs="Arial"/>
          <w:color w:val="32433B" w:themeColor="text1"/>
          <w:sz w:val="22"/>
          <w:szCs w:val="20"/>
        </w:rPr>
        <w:t>t</w:t>
      </w:r>
      <w:r w:rsidR="00192F3F" w:rsidRPr="00EB4587">
        <w:rPr>
          <w:rFonts w:ascii="Arial" w:hAnsi="Arial" w:cs="Arial"/>
          <w:color w:val="32433B" w:themeColor="text1"/>
          <w:sz w:val="22"/>
          <w:szCs w:val="20"/>
        </w:rPr>
        <w:t xml:space="preserve">sunami, </w:t>
      </w:r>
      <w:proofErr w:type="gramStart"/>
      <w:r w:rsidR="00192F3F" w:rsidRPr="00EB4587">
        <w:rPr>
          <w:rFonts w:ascii="Arial" w:hAnsi="Arial" w:cs="Arial"/>
          <w:color w:val="32433B" w:themeColor="text1"/>
          <w:sz w:val="22"/>
          <w:szCs w:val="20"/>
        </w:rPr>
        <w:t>liquefaction</w:t>
      </w:r>
      <w:proofErr w:type="gramEnd"/>
      <w:r w:rsidR="00192F3F" w:rsidRPr="00EB4587">
        <w:rPr>
          <w:rFonts w:ascii="Arial" w:hAnsi="Arial" w:cs="Arial"/>
          <w:color w:val="32433B" w:themeColor="text1"/>
          <w:sz w:val="22"/>
          <w:szCs w:val="20"/>
        </w:rPr>
        <w:t xml:space="preserve"> and flooding. </w:t>
      </w:r>
      <w:r w:rsidR="00F36A85" w:rsidRPr="00EB4587">
        <w:rPr>
          <w:rFonts w:ascii="Arial" w:hAnsi="Arial" w:cs="Arial"/>
          <w:color w:val="32433B" w:themeColor="text1"/>
          <w:sz w:val="22"/>
          <w:szCs w:val="20"/>
        </w:rPr>
        <w:t xml:space="preserve">These hazards have the potential to impact </w:t>
      </w:r>
      <w:proofErr w:type="gramStart"/>
      <w:r w:rsidR="00F36A85" w:rsidRPr="00EB4587">
        <w:rPr>
          <w:rFonts w:ascii="Arial" w:hAnsi="Arial" w:cs="Arial"/>
          <w:color w:val="32433B" w:themeColor="text1"/>
          <w:sz w:val="22"/>
          <w:szCs w:val="20"/>
        </w:rPr>
        <w:t>a number of</w:t>
      </w:r>
      <w:proofErr w:type="gramEnd"/>
      <w:r w:rsidR="00F36A85" w:rsidRPr="00EB4587">
        <w:rPr>
          <w:rFonts w:ascii="Arial" w:hAnsi="Arial" w:cs="Arial"/>
          <w:color w:val="32433B" w:themeColor="text1"/>
          <w:sz w:val="22"/>
          <w:szCs w:val="20"/>
        </w:rPr>
        <w:t xml:space="preserve"> strategic infrastructure assets </w:t>
      </w:r>
      <w:r w:rsidR="002B0108" w:rsidRPr="00EB4587">
        <w:rPr>
          <w:rFonts w:ascii="Arial" w:hAnsi="Arial" w:cs="Arial"/>
          <w:color w:val="32433B" w:themeColor="text1"/>
          <w:sz w:val="22"/>
          <w:szCs w:val="20"/>
        </w:rPr>
        <w:t xml:space="preserve">and several community facilities </w:t>
      </w:r>
      <w:r w:rsidR="00F36A85" w:rsidRPr="00EB4587">
        <w:rPr>
          <w:rFonts w:ascii="Arial" w:hAnsi="Arial" w:cs="Arial"/>
          <w:color w:val="32433B" w:themeColor="text1"/>
          <w:sz w:val="22"/>
          <w:szCs w:val="20"/>
        </w:rPr>
        <w:t>for Wellington.</w:t>
      </w:r>
    </w:p>
    <w:p w14:paraId="39B3C0BD" w14:textId="7B8EACA8" w:rsidR="00801F9F" w:rsidRPr="00EB4587" w:rsidRDefault="00DE2417" w:rsidP="001138BB">
      <w:pPr>
        <w:pStyle w:val="Bodytextonwhitebackground"/>
        <w:rPr>
          <w:rFonts w:ascii="Arial" w:hAnsi="Arial" w:cs="Arial"/>
          <w:color w:val="32433B" w:themeColor="text1"/>
          <w:sz w:val="22"/>
          <w:szCs w:val="20"/>
        </w:rPr>
      </w:pPr>
      <w:r w:rsidRPr="00EB4587">
        <w:rPr>
          <w:rFonts w:ascii="Arial" w:hAnsi="Arial" w:cs="Arial"/>
          <w:color w:val="32433B" w:themeColor="text1"/>
          <w:sz w:val="22"/>
          <w:szCs w:val="20"/>
        </w:rPr>
        <w:t>By comparison, the Western Ward has</w:t>
      </w:r>
      <w:r w:rsidR="00D5738F" w:rsidRPr="00EB4587">
        <w:rPr>
          <w:rFonts w:ascii="Arial" w:hAnsi="Arial" w:cs="Arial"/>
          <w:color w:val="32433B" w:themeColor="text1"/>
          <w:sz w:val="22"/>
          <w:szCs w:val="20"/>
        </w:rPr>
        <w:t xml:space="preserve"> a</w:t>
      </w:r>
      <w:r w:rsidRPr="00EB4587">
        <w:rPr>
          <w:rFonts w:ascii="Arial" w:hAnsi="Arial" w:cs="Arial"/>
          <w:color w:val="32433B" w:themeColor="text1"/>
          <w:sz w:val="22"/>
          <w:szCs w:val="20"/>
        </w:rPr>
        <w:t xml:space="preserve"> lower natural hazard risk</w:t>
      </w:r>
      <w:r w:rsidR="00F839ED" w:rsidRPr="00EB4587">
        <w:rPr>
          <w:rFonts w:ascii="Arial" w:hAnsi="Arial" w:cs="Arial"/>
          <w:color w:val="32433B" w:themeColor="text1"/>
          <w:sz w:val="22"/>
          <w:szCs w:val="20"/>
        </w:rPr>
        <w:t xml:space="preserve"> with flooding being the main concern</w:t>
      </w:r>
      <w:r w:rsidR="000F6769" w:rsidRPr="00EB4587">
        <w:rPr>
          <w:rFonts w:ascii="Arial" w:hAnsi="Arial" w:cs="Arial"/>
          <w:color w:val="32433B" w:themeColor="text1"/>
          <w:sz w:val="22"/>
          <w:szCs w:val="20"/>
        </w:rPr>
        <w:t>, particularly throughout Karori</w:t>
      </w:r>
      <w:r w:rsidR="00F839ED" w:rsidRPr="00EB4587">
        <w:rPr>
          <w:rFonts w:ascii="Arial" w:hAnsi="Arial" w:cs="Arial"/>
          <w:color w:val="32433B" w:themeColor="text1"/>
          <w:sz w:val="22"/>
          <w:szCs w:val="20"/>
        </w:rPr>
        <w:t>.</w:t>
      </w:r>
    </w:p>
    <w:p w14:paraId="521CD735" w14:textId="677FD20B" w:rsidR="00316A1C" w:rsidRPr="00EB4587" w:rsidRDefault="00316A1C" w:rsidP="00120652">
      <w:pPr>
        <w:pStyle w:val="TableTitle"/>
        <w:rPr>
          <w:rFonts w:ascii="Arial" w:hAnsi="Arial" w:cs="Arial"/>
          <w:color w:val="32433B" w:themeColor="text1"/>
          <w:sz w:val="20"/>
          <w:szCs w:val="24"/>
        </w:rPr>
      </w:pPr>
      <w:r w:rsidRPr="00EB4587">
        <w:rPr>
          <w:rFonts w:ascii="Arial" w:hAnsi="Arial" w:cs="Arial"/>
          <w:color w:val="32433B" w:themeColor="text1"/>
          <w:sz w:val="20"/>
          <w:szCs w:val="24"/>
        </w:rPr>
        <w:t xml:space="preserve">Figure 4.4 </w:t>
      </w:r>
      <w:r w:rsidR="00120652" w:rsidRPr="00EB4587">
        <w:rPr>
          <w:rFonts w:ascii="Arial" w:hAnsi="Arial" w:cs="Arial"/>
          <w:color w:val="32433B" w:themeColor="text1"/>
          <w:sz w:val="20"/>
          <w:szCs w:val="24"/>
        </w:rPr>
        <w:t>Hazards in the Central and Western Wards</w:t>
      </w:r>
    </w:p>
    <w:p w14:paraId="56EF2E26" w14:textId="28D1336F" w:rsidR="00801F9F" w:rsidRPr="009B732A" w:rsidRDefault="00316A1C" w:rsidP="001138BB">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5A6C0D92" wp14:editId="49C7CABA">
            <wp:extent cx="6116320" cy="5541645"/>
            <wp:effectExtent l="0" t="0" r="0" b="1905"/>
            <wp:docPr id="42560" name="Picture 42560" descr="Map which illustrates the natural hazards in Central and Western Wards including fault-lines, flooding, liquefaction, Tsunami and coastal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0" name="Picture 42560" descr="Map which illustrates the natural hazards in Central and Western Wards including fault-lines, flooding, liquefaction, Tsunami and coastal erosion."/>
                    <pic:cNvPicPr/>
                  </pic:nvPicPr>
                  <pic:blipFill>
                    <a:blip r:embed="rId53"/>
                    <a:stretch>
                      <a:fillRect/>
                    </a:stretch>
                  </pic:blipFill>
                  <pic:spPr>
                    <a:xfrm>
                      <a:off x="0" y="0"/>
                      <a:ext cx="6116320" cy="5541645"/>
                    </a:xfrm>
                    <a:prstGeom prst="rect">
                      <a:avLst/>
                    </a:prstGeom>
                  </pic:spPr>
                </pic:pic>
              </a:graphicData>
            </a:graphic>
          </wp:inline>
        </w:drawing>
      </w:r>
    </w:p>
    <w:p w14:paraId="40ADE768" w14:textId="4BD46B64" w:rsidR="00316A1C" w:rsidRPr="009B732A" w:rsidRDefault="00316A1C" w:rsidP="001138BB">
      <w:pPr>
        <w:pStyle w:val="Bodytextonwhitebackground"/>
        <w:rPr>
          <w:rFonts w:ascii="Arial" w:hAnsi="Arial" w:cs="Arial"/>
          <w:color w:val="32433B" w:themeColor="text1"/>
        </w:rPr>
      </w:pPr>
    </w:p>
    <w:p w14:paraId="329DD0B6" w14:textId="18611ADD" w:rsidR="00694EE0" w:rsidRPr="009B732A" w:rsidRDefault="00694EE0">
      <w:pPr>
        <w:spacing w:after="160" w:line="259" w:lineRule="auto"/>
        <w:jc w:val="left"/>
        <w:rPr>
          <w:rFonts w:ascii="Arial" w:hAnsi="Arial" w:cs="Arial"/>
          <w:color w:val="32433B" w:themeColor="text1"/>
          <w:sz w:val="19"/>
          <w:szCs w:val="19"/>
        </w:rPr>
      </w:pPr>
      <w:r w:rsidRPr="009B732A">
        <w:rPr>
          <w:rFonts w:ascii="Arial" w:hAnsi="Arial" w:cs="Arial"/>
          <w:color w:val="32433B" w:themeColor="text1"/>
        </w:rPr>
        <w:br w:type="page"/>
      </w:r>
    </w:p>
    <w:p w14:paraId="60505DC2" w14:textId="6387E7EC" w:rsidR="00316A1C" w:rsidRPr="009B732A" w:rsidRDefault="003C4FA7" w:rsidP="003C4FA7">
      <w:pPr>
        <w:pStyle w:val="2aVS-SubheadingOnWhiteBackground"/>
        <w:rPr>
          <w:rFonts w:ascii="Arial" w:hAnsi="Arial" w:cs="Arial"/>
          <w:color w:val="32433B" w:themeColor="text1"/>
        </w:rPr>
      </w:pPr>
      <w:bookmarkStart w:id="85" w:name="_Toc169176508"/>
      <w:r w:rsidRPr="009B732A">
        <w:rPr>
          <w:rFonts w:ascii="Arial" w:hAnsi="Arial" w:cs="Arial"/>
          <w:color w:val="32433B" w:themeColor="text1"/>
        </w:rPr>
        <w:lastRenderedPageBreak/>
        <w:t>Northern Ward</w:t>
      </w:r>
      <w:bookmarkEnd w:id="85"/>
    </w:p>
    <w:p w14:paraId="79522496" w14:textId="7A5D72ED" w:rsidR="003C4FA7" w:rsidRPr="00EB4587" w:rsidRDefault="000D2953" w:rsidP="003C4FA7">
      <w:pPr>
        <w:pStyle w:val="Bodytextonwhitebackground"/>
        <w:rPr>
          <w:rFonts w:ascii="Arial" w:hAnsi="Arial" w:cs="Arial"/>
          <w:color w:val="32433B" w:themeColor="text1"/>
          <w:sz w:val="22"/>
          <w:szCs w:val="20"/>
        </w:rPr>
      </w:pPr>
      <w:r w:rsidRPr="00EB4587">
        <w:rPr>
          <w:rFonts w:ascii="Arial" w:hAnsi="Arial" w:cs="Arial"/>
          <w:color w:val="32433B" w:themeColor="text1"/>
          <w:sz w:val="22"/>
          <w:szCs w:val="20"/>
        </w:rPr>
        <w:t>Like the Western Ward, the main hazard facing the Northern Ward is flood risks through</w:t>
      </w:r>
      <w:r w:rsidR="002B0108" w:rsidRPr="00EB4587">
        <w:rPr>
          <w:rFonts w:ascii="Arial" w:hAnsi="Arial" w:cs="Arial"/>
          <w:color w:val="32433B" w:themeColor="text1"/>
          <w:sz w:val="22"/>
          <w:szCs w:val="20"/>
        </w:rPr>
        <w:t>out</w:t>
      </w:r>
      <w:r w:rsidRPr="00EB4587">
        <w:rPr>
          <w:rFonts w:ascii="Arial" w:hAnsi="Arial" w:cs="Arial"/>
          <w:color w:val="32433B" w:themeColor="text1"/>
          <w:sz w:val="22"/>
          <w:szCs w:val="20"/>
        </w:rPr>
        <w:t xml:space="preserve"> the </w:t>
      </w:r>
      <w:r w:rsidR="007E3442" w:rsidRPr="00EB4587">
        <w:rPr>
          <w:rFonts w:ascii="Arial" w:hAnsi="Arial" w:cs="Arial"/>
          <w:color w:val="32433B" w:themeColor="text1"/>
          <w:sz w:val="22"/>
          <w:szCs w:val="20"/>
        </w:rPr>
        <w:t xml:space="preserve">area but isolated around streams and tributaries. </w:t>
      </w:r>
    </w:p>
    <w:p w14:paraId="72EE9603" w14:textId="2DA9CC76" w:rsidR="00753655" w:rsidRPr="00EB4587" w:rsidRDefault="00753655" w:rsidP="00753655">
      <w:pPr>
        <w:pStyle w:val="TableTitle"/>
        <w:rPr>
          <w:rFonts w:ascii="Arial" w:hAnsi="Arial" w:cs="Arial"/>
          <w:color w:val="32433B" w:themeColor="text1"/>
          <w:sz w:val="20"/>
          <w:szCs w:val="24"/>
        </w:rPr>
      </w:pPr>
      <w:r w:rsidRPr="00EB4587">
        <w:rPr>
          <w:rFonts w:ascii="Arial" w:hAnsi="Arial" w:cs="Arial"/>
          <w:color w:val="32433B" w:themeColor="text1"/>
          <w:sz w:val="20"/>
          <w:szCs w:val="24"/>
        </w:rPr>
        <w:t>Figure 4.5 Natural Hazards in Northern Ward</w:t>
      </w:r>
    </w:p>
    <w:p w14:paraId="59CF4DEA" w14:textId="6EE046F1" w:rsidR="00801F9F" w:rsidRPr="009B732A" w:rsidRDefault="003C4FA7" w:rsidP="001138BB">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5941F95A" wp14:editId="78A5CC73">
            <wp:extent cx="6124575" cy="7841619"/>
            <wp:effectExtent l="0" t="0" r="0" b="6985"/>
            <wp:docPr id="42566" name="Picture 42566" descr="Map which illustrates the natural hazards in Northern Ward predominantly relating to flooding and fault-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6" name="Picture 42566" descr="Map which illustrates the natural hazards in Northern Ward predominantly relating to flooding and fault-lines."/>
                    <pic:cNvPicPr/>
                  </pic:nvPicPr>
                  <pic:blipFill>
                    <a:blip r:embed="rId54"/>
                    <a:stretch>
                      <a:fillRect/>
                    </a:stretch>
                  </pic:blipFill>
                  <pic:spPr>
                    <a:xfrm>
                      <a:off x="0" y="0"/>
                      <a:ext cx="6130278" cy="7848921"/>
                    </a:xfrm>
                    <a:prstGeom prst="rect">
                      <a:avLst/>
                    </a:prstGeom>
                  </pic:spPr>
                </pic:pic>
              </a:graphicData>
            </a:graphic>
          </wp:inline>
        </w:drawing>
      </w:r>
    </w:p>
    <w:p w14:paraId="7A84212D" w14:textId="47A2F11C" w:rsidR="00687D19" w:rsidRPr="009B732A" w:rsidRDefault="00687D19">
      <w:pPr>
        <w:spacing w:after="160" w:line="259" w:lineRule="auto"/>
        <w:jc w:val="left"/>
        <w:rPr>
          <w:rFonts w:ascii="Arial" w:hAnsi="Arial" w:cs="Arial"/>
          <w:color w:val="32433B" w:themeColor="text1"/>
          <w:sz w:val="19"/>
          <w:szCs w:val="19"/>
        </w:rPr>
      </w:pPr>
      <w:r w:rsidRPr="009B732A">
        <w:rPr>
          <w:rFonts w:ascii="Arial" w:hAnsi="Arial" w:cs="Arial"/>
          <w:color w:val="32433B" w:themeColor="text1"/>
        </w:rPr>
        <w:br w:type="page"/>
      </w:r>
    </w:p>
    <w:p w14:paraId="5108A2D3" w14:textId="6CA0B786" w:rsidR="003139CE" w:rsidRPr="009B732A" w:rsidRDefault="00687D19" w:rsidP="00687D19">
      <w:pPr>
        <w:pStyle w:val="2aVS-SubheadingOnWhiteBackground"/>
        <w:rPr>
          <w:rFonts w:ascii="Arial" w:hAnsi="Arial" w:cs="Arial"/>
          <w:color w:val="32433B" w:themeColor="text1"/>
        </w:rPr>
      </w:pPr>
      <w:bookmarkStart w:id="86" w:name="_Toc169176509"/>
      <w:r w:rsidRPr="009B732A">
        <w:rPr>
          <w:rFonts w:ascii="Arial" w:hAnsi="Arial" w:cs="Arial"/>
          <w:color w:val="32433B" w:themeColor="text1"/>
        </w:rPr>
        <w:lastRenderedPageBreak/>
        <w:t>Hazards and Community Facilities</w:t>
      </w:r>
      <w:bookmarkEnd w:id="86"/>
    </w:p>
    <w:p w14:paraId="74D116E7" w14:textId="4F82CA9D" w:rsidR="00687D19" w:rsidRPr="00EB4587" w:rsidRDefault="00687D19" w:rsidP="001138BB">
      <w:pPr>
        <w:pStyle w:val="Bodytextonwhitebackground"/>
        <w:rPr>
          <w:rFonts w:ascii="Arial" w:hAnsi="Arial" w:cs="Arial"/>
          <w:color w:val="32433B" w:themeColor="text1"/>
          <w:sz w:val="22"/>
          <w:szCs w:val="20"/>
        </w:rPr>
      </w:pPr>
      <w:r w:rsidRPr="00EB4587">
        <w:rPr>
          <w:rFonts w:ascii="Arial" w:hAnsi="Arial" w:cs="Arial"/>
          <w:color w:val="32433B" w:themeColor="text1"/>
          <w:sz w:val="22"/>
          <w:szCs w:val="20"/>
        </w:rPr>
        <w:t xml:space="preserve">Figure 4.6 </w:t>
      </w:r>
      <w:r w:rsidR="00F84AC1" w:rsidRPr="00EB4587">
        <w:rPr>
          <w:rFonts w:ascii="Arial" w:hAnsi="Arial" w:cs="Arial"/>
          <w:color w:val="32433B" w:themeColor="text1"/>
          <w:sz w:val="22"/>
          <w:szCs w:val="20"/>
        </w:rPr>
        <w:t xml:space="preserve">overlays the primary </w:t>
      </w:r>
      <w:r w:rsidR="0001764B" w:rsidRPr="00EB4587">
        <w:rPr>
          <w:rFonts w:ascii="Arial" w:hAnsi="Arial" w:cs="Arial"/>
          <w:color w:val="32433B" w:themeColor="text1"/>
          <w:sz w:val="22"/>
          <w:szCs w:val="20"/>
        </w:rPr>
        <w:t xml:space="preserve">natural </w:t>
      </w:r>
      <w:r w:rsidR="00F84AC1" w:rsidRPr="00EB4587">
        <w:rPr>
          <w:rFonts w:ascii="Arial" w:hAnsi="Arial" w:cs="Arial"/>
          <w:color w:val="32433B" w:themeColor="text1"/>
          <w:sz w:val="22"/>
          <w:szCs w:val="20"/>
        </w:rPr>
        <w:t xml:space="preserve">hazards </w:t>
      </w:r>
      <w:r w:rsidR="003B6F24" w:rsidRPr="00EB4587">
        <w:rPr>
          <w:rFonts w:ascii="Arial" w:hAnsi="Arial" w:cs="Arial"/>
          <w:color w:val="32433B" w:themeColor="text1"/>
          <w:sz w:val="22"/>
          <w:szCs w:val="20"/>
        </w:rPr>
        <w:t xml:space="preserve">over the locations of </w:t>
      </w:r>
      <w:r w:rsidR="008F78B3" w:rsidRPr="00EB4587">
        <w:rPr>
          <w:rFonts w:ascii="Arial" w:hAnsi="Arial" w:cs="Arial"/>
          <w:color w:val="32433B" w:themeColor="text1"/>
          <w:sz w:val="22"/>
          <w:szCs w:val="20"/>
        </w:rPr>
        <w:t>Wellington’s community facilit</w:t>
      </w:r>
      <w:r w:rsidR="004B4105" w:rsidRPr="00EB4587">
        <w:rPr>
          <w:rFonts w:ascii="Arial" w:hAnsi="Arial" w:cs="Arial"/>
          <w:color w:val="32433B" w:themeColor="text1"/>
          <w:sz w:val="22"/>
          <w:szCs w:val="20"/>
        </w:rPr>
        <w:t xml:space="preserve">ies </w:t>
      </w:r>
      <w:r w:rsidR="00FD595F" w:rsidRPr="00EB4587">
        <w:rPr>
          <w:rFonts w:ascii="Arial" w:hAnsi="Arial" w:cs="Arial"/>
          <w:color w:val="32433B" w:themeColor="text1"/>
          <w:sz w:val="22"/>
          <w:szCs w:val="20"/>
        </w:rPr>
        <w:t>(see section 5.0 for details on this provision).</w:t>
      </w:r>
      <w:r w:rsidR="00733830" w:rsidRPr="00EB4587">
        <w:rPr>
          <w:rFonts w:ascii="Arial" w:hAnsi="Arial" w:cs="Arial"/>
          <w:color w:val="32433B" w:themeColor="text1"/>
          <w:sz w:val="22"/>
          <w:szCs w:val="20"/>
        </w:rPr>
        <w:t xml:space="preserve"> </w:t>
      </w:r>
      <w:r w:rsidR="00B61862" w:rsidRPr="00EB4587">
        <w:rPr>
          <w:rFonts w:ascii="Arial" w:hAnsi="Arial" w:cs="Arial"/>
          <w:color w:val="32433B" w:themeColor="text1"/>
          <w:sz w:val="22"/>
          <w:szCs w:val="20"/>
        </w:rPr>
        <w:t>Geographic a</w:t>
      </w:r>
      <w:r w:rsidR="00733830" w:rsidRPr="00EB4587">
        <w:rPr>
          <w:rFonts w:ascii="Arial" w:hAnsi="Arial" w:cs="Arial"/>
          <w:color w:val="32433B" w:themeColor="text1"/>
          <w:sz w:val="22"/>
          <w:szCs w:val="20"/>
        </w:rPr>
        <w:t>reas of high vulnerability for community facilities are</w:t>
      </w:r>
      <w:r w:rsidR="00B61862" w:rsidRPr="00EB4587">
        <w:rPr>
          <w:rFonts w:ascii="Arial" w:hAnsi="Arial" w:cs="Arial"/>
          <w:color w:val="32433B" w:themeColor="text1"/>
          <w:sz w:val="22"/>
          <w:szCs w:val="20"/>
        </w:rPr>
        <w:t xml:space="preserve"> listed below with specific </w:t>
      </w:r>
      <w:r w:rsidR="00C90E55" w:rsidRPr="00EB4587">
        <w:rPr>
          <w:rFonts w:ascii="Arial" w:hAnsi="Arial" w:cs="Arial"/>
          <w:color w:val="32433B" w:themeColor="text1"/>
          <w:sz w:val="22"/>
          <w:szCs w:val="20"/>
        </w:rPr>
        <w:t xml:space="preserve">facility </w:t>
      </w:r>
      <w:r w:rsidR="00B61862" w:rsidRPr="00EB4587">
        <w:rPr>
          <w:rFonts w:ascii="Arial" w:hAnsi="Arial" w:cs="Arial"/>
          <w:color w:val="32433B" w:themeColor="text1"/>
          <w:sz w:val="22"/>
          <w:szCs w:val="20"/>
        </w:rPr>
        <w:t>resilience issues</w:t>
      </w:r>
      <w:r w:rsidR="00C90E55" w:rsidRPr="00EB4587">
        <w:rPr>
          <w:rFonts w:ascii="Arial" w:hAnsi="Arial" w:cs="Arial"/>
          <w:color w:val="32433B" w:themeColor="text1"/>
          <w:sz w:val="22"/>
          <w:szCs w:val="20"/>
        </w:rPr>
        <w:t xml:space="preserve"> identified in </w:t>
      </w:r>
      <w:r w:rsidR="004942F1" w:rsidRPr="00EB4587">
        <w:rPr>
          <w:rFonts w:ascii="Arial" w:hAnsi="Arial" w:cs="Arial"/>
          <w:color w:val="32433B" w:themeColor="text1"/>
          <w:sz w:val="22"/>
          <w:szCs w:val="20"/>
        </w:rPr>
        <w:t>Section 5.3</w:t>
      </w:r>
      <w:r w:rsidR="00733830" w:rsidRPr="00EB4587">
        <w:rPr>
          <w:rFonts w:ascii="Arial" w:hAnsi="Arial" w:cs="Arial"/>
          <w:color w:val="32433B" w:themeColor="text1"/>
          <w:sz w:val="22"/>
          <w:szCs w:val="20"/>
        </w:rPr>
        <w:t>:</w:t>
      </w:r>
    </w:p>
    <w:p w14:paraId="5A169B9B" w14:textId="2891A922" w:rsidR="00687D19" w:rsidRPr="00EB4587" w:rsidRDefault="009F4F95" w:rsidP="00733830">
      <w:pPr>
        <w:pStyle w:val="bulletPointsonWhite"/>
        <w:rPr>
          <w:rFonts w:ascii="Arial" w:hAnsi="Arial" w:cs="Arial"/>
          <w:color w:val="32433B" w:themeColor="text1"/>
          <w:szCs w:val="20"/>
        </w:rPr>
      </w:pPr>
      <w:r w:rsidRPr="00EB4587">
        <w:rPr>
          <w:rFonts w:ascii="Arial" w:hAnsi="Arial" w:cs="Arial"/>
          <w:color w:val="32433B" w:themeColor="text1"/>
          <w:szCs w:val="20"/>
        </w:rPr>
        <w:t>Coastal and low-lying areas of E</w:t>
      </w:r>
      <w:r w:rsidR="00F23BDD" w:rsidRPr="00EB4587">
        <w:rPr>
          <w:rFonts w:ascii="Arial" w:hAnsi="Arial" w:cs="Arial"/>
          <w:color w:val="32433B" w:themeColor="text1"/>
          <w:szCs w:val="20"/>
        </w:rPr>
        <w:t>astern</w:t>
      </w:r>
      <w:r w:rsidR="00CD087D" w:rsidRPr="00EB4587">
        <w:rPr>
          <w:rFonts w:ascii="Arial" w:hAnsi="Arial" w:cs="Arial"/>
          <w:color w:val="32433B" w:themeColor="text1"/>
          <w:szCs w:val="20"/>
        </w:rPr>
        <w:t>/Southern</w:t>
      </w:r>
      <w:r w:rsidR="00F23BDD" w:rsidRPr="00EB4587">
        <w:rPr>
          <w:rFonts w:ascii="Arial" w:hAnsi="Arial" w:cs="Arial"/>
          <w:color w:val="32433B" w:themeColor="text1"/>
          <w:szCs w:val="20"/>
        </w:rPr>
        <w:t xml:space="preserve"> Ward</w:t>
      </w:r>
      <w:r w:rsidR="00CD087D" w:rsidRPr="00EB4587">
        <w:rPr>
          <w:rFonts w:ascii="Arial" w:hAnsi="Arial" w:cs="Arial"/>
          <w:color w:val="32433B" w:themeColor="text1"/>
          <w:szCs w:val="20"/>
        </w:rPr>
        <w:t>s</w:t>
      </w:r>
      <w:r w:rsidR="00F23BDD" w:rsidRPr="00EB4587">
        <w:rPr>
          <w:rFonts w:ascii="Arial" w:hAnsi="Arial" w:cs="Arial"/>
          <w:color w:val="32433B" w:themeColor="text1"/>
          <w:szCs w:val="20"/>
        </w:rPr>
        <w:t xml:space="preserve"> including Kilbirnie, Miramar, Seatoun</w:t>
      </w:r>
      <w:r w:rsidR="00CD087D" w:rsidRPr="00EB4587">
        <w:rPr>
          <w:rFonts w:ascii="Arial" w:hAnsi="Arial" w:cs="Arial"/>
          <w:color w:val="32433B" w:themeColor="text1"/>
          <w:szCs w:val="20"/>
        </w:rPr>
        <w:t>, Lyall Bay</w:t>
      </w:r>
      <w:r w:rsidRPr="00EB4587">
        <w:rPr>
          <w:rFonts w:ascii="Arial" w:hAnsi="Arial" w:cs="Arial"/>
          <w:color w:val="32433B" w:themeColor="text1"/>
          <w:szCs w:val="20"/>
        </w:rPr>
        <w:t xml:space="preserve"> and Island Bay.</w:t>
      </w:r>
    </w:p>
    <w:p w14:paraId="126EC998" w14:textId="3B232CFC" w:rsidR="009F4F95" w:rsidRPr="00EB4587" w:rsidRDefault="009F4F95" w:rsidP="00733830">
      <w:pPr>
        <w:pStyle w:val="bulletPointsonWhite"/>
        <w:rPr>
          <w:rFonts w:ascii="Arial" w:hAnsi="Arial" w:cs="Arial"/>
          <w:color w:val="32433B" w:themeColor="text1"/>
          <w:szCs w:val="20"/>
        </w:rPr>
      </w:pPr>
      <w:r w:rsidRPr="00EB4587">
        <w:rPr>
          <w:rFonts w:ascii="Arial" w:hAnsi="Arial" w:cs="Arial"/>
          <w:color w:val="32433B" w:themeColor="text1"/>
          <w:szCs w:val="20"/>
        </w:rPr>
        <w:t xml:space="preserve">City </w:t>
      </w:r>
      <w:r w:rsidR="00B465D7" w:rsidRPr="00EB4587">
        <w:rPr>
          <w:rFonts w:ascii="Arial" w:hAnsi="Arial" w:cs="Arial"/>
          <w:color w:val="32433B" w:themeColor="text1"/>
          <w:szCs w:val="20"/>
        </w:rPr>
        <w:t xml:space="preserve">Centre </w:t>
      </w:r>
      <w:r w:rsidRPr="00EB4587">
        <w:rPr>
          <w:rFonts w:ascii="Arial" w:hAnsi="Arial" w:cs="Arial"/>
          <w:color w:val="32433B" w:themeColor="text1"/>
          <w:szCs w:val="20"/>
        </w:rPr>
        <w:t>waterfront and lower areas of Thorndon</w:t>
      </w:r>
      <w:r w:rsidR="00B61862" w:rsidRPr="00EB4587">
        <w:rPr>
          <w:rFonts w:ascii="Arial" w:hAnsi="Arial" w:cs="Arial"/>
          <w:color w:val="32433B" w:themeColor="text1"/>
          <w:szCs w:val="20"/>
        </w:rPr>
        <w:t>.</w:t>
      </w:r>
    </w:p>
    <w:p w14:paraId="0C17A490" w14:textId="1B6D4EA4" w:rsidR="00687D19" w:rsidRPr="00EB4587" w:rsidRDefault="00FD595F" w:rsidP="00C10DA3">
      <w:pPr>
        <w:pStyle w:val="TableTitle"/>
        <w:rPr>
          <w:rFonts w:ascii="Arial" w:hAnsi="Arial" w:cs="Arial"/>
          <w:color w:val="32433B" w:themeColor="text1"/>
          <w:sz w:val="20"/>
          <w:szCs w:val="24"/>
        </w:rPr>
      </w:pPr>
      <w:r w:rsidRPr="00EB4587">
        <w:rPr>
          <w:rFonts w:ascii="Arial" w:hAnsi="Arial" w:cs="Arial"/>
          <w:color w:val="32433B" w:themeColor="text1"/>
          <w:sz w:val="20"/>
          <w:szCs w:val="24"/>
        </w:rPr>
        <w:t xml:space="preserve">Figure </w:t>
      </w:r>
      <w:r w:rsidR="00C10DA3" w:rsidRPr="00EB4587">
        <w:rPr>
          <w:rFonts w:ascii="Arial" w:hAnsi="Arial" w:cs="Arial"/>
          <w:color w:val="32433B" w:themeColor="text1"/>
          <w:sz w:val="20"/>
          <w:szCs w:val="24"/>
        </w:rPr>
        <w:t>4.6 Wellington’s Natural Hazards and Community Facility Provision</w:t>
      </w:r>
    </w:p>
    <w:p w14:paraId="16ED83D1" w14:textId="7E00B27A" w:rsidR="00041E69" w:rsidRPr="009B732A" w:rsidRDefault="00FD595F" w:rsidP="001138BB">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1092F827" wp14:editId="0CAB06E8">
            <wp:extent cx="6116320" cy="7816215"/>
            <wp:effectExtent l="0" t="0" r="0" b="0"/>
            <wp:docPr id="897863516" name="Picture 897863516" descr="A map of Wellington which shows the distribution of community facilities and location of natural hazards including coastal inundation, liquefaction and tsunami and flooding risks.">
              <a:extLst xmlns:a="http://schemas.openxmlformats.org/drawingml/2006/main">
                <a:ext uri="{FF2B5EF4-FFF2-40B4-BE49-F238E27FC236}">
                  <a16:creationId xmlns:a16="http://schemas.microsoft.com/office/drawing/2014/main" id="{2580EEB4-D612-C4BD-8EFA-C7A43E1A49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map of Wellington which shows the distribution of community facilities and location of natural hazards including coastal inundation, liquefaction and tsunami and flooding risks.">
                      <a:extLst>
                        <a:ext uri="{FF2B5EF4-FFF2-40B4-BE49-F238E27FC236}">
                          <a16:creationId xmlns:a16="http://schemas.microsoft.com/office/drawing/2014/main" id="{2580EEB4-D612-C4BD-8EFA-C7A43E1A494C}"/>
                        </a:ext>
                      </a:extLst>
                    </pic:cNvPr>
                    <pic:cNvPicPr>
                      <a:picLocks noChangeAspect="1"/>
                    </pic:cNvPicPr>
                  </pic:nvPicPr>
                  <pic:blipFill>
                    <a:blip r:embed="rId55"/>
                    <a:stretch>
                      <a:fillRect/>
                    </a:stretch>
                  </pic:blipFill>
                  <pic:spPr>
                    <a:xfrm>
                      <a:off x="0" y="0"/>
                      <a:ext cx="6116320" cy="7816215"/>
                    </a:xfrm>
                    <a:prstGeom prst="rect">
                      <a:avLst/>
                    </a:prstGeom>
                  </pic:spPr>
                </pic:pic>
              </a:graphicData>
            </a:graphic>
          </wp:inline>
        </w:drawing>
      </w:r>
    </w:p>
    <w:p w14:paraId="1D828503" w14:textId="77777777" w:rsidR="005B1464" w:rsidRPr="009B732A" w:rsidRDefault="005B1464" w:rsidP="00BE683F">
      <w:pPr>
        <w:jc w:val="left"/>
        <w:rPr>
          <w:rFonts w:ascii="Arial" w:hAnsi="Arial" w:cs="Arial"/>
          <w:color w:val="32433B" w:themeColor="text1"/>
        </w:rPr>
        <w:sectPr w:rsidR="005B1464" w:rsidRPr="009B732A" w:rsidSect="007B6C48">
          <w:headerReference w:type="default" r:id="rId56"/>
          <w:footerReference w:type="default" r:id="rId57"/>
          <w:pgSz w:w="11900" w:h="16840"/>
          <w:pgMar w:top="770" w:right="1134" w:bottom="851" w:left="1134" w:header="709" w:footer="318" w:gutter="0"/>
          <w:cols w:space="708"/>
          <w:docGrid w:linePitch="360"/>
        </w:sectPr>
      </w:pPr>
    </w:p>
    <w:p w14:paraId="33357E29" w14:textId="5D3899B4" w:rsidR="005B1464" w:rsidRPr="009B732A" w:rsidRDefault="005B1464" w:rsidP="00514E8E">
      <w:pPr>
        <w:pStyle w:val="1aVS-HeadingonWhite"/>
        <w:rPr>
          <w:rFonts w:ascii="Arial" w:hAnsi="Arial" w:cs="Arial"/>
          <w:color w:val="32433B" w:themeColor="text1"/>
        </w:rPr>
      </w:pPr>
      <w:bookmarkStart w:id="87" w:name="_Toc169176510"/>
      <w:r w:rsidRPr="009B732A">
        <w:rPr>
          <w:rFonts w:ascii="Arial" w:hAnsi="Arial" w:cs="Arial"/>
          <w:color w:val="32433B" w:themeColor="text1"/>
        </w:rPr>
        <w:lastRenderedPageBreak/>
        <w:t>COMMUNITY FACILITY ECOSYSTEM</w:t>
      </w:r>
      <w:bookmarkEnd w:id="87"/>
    </w:p>
    <w:p w14:paraId="5506608F" w14:textId="71E6227E" w:rsidR="003000C5" w:rsidRPr="00501681" w:rsidRDefault="003000C5" w:rsidP="003000C5">
      <w:pPr>
        <w:pStyle w:val="Bodytextonwhitebackground"/>
        <w:rPr>
          <w:rFonts w:ascii="Arial" w:hAnsi="Arial" w:cs="Arial"/>
          <w:color w:val="32433B" w:themeColor="text1"/>
          <w:sz w:val="22"/>
          <w:szCs w:val="22"/>
        </w:rPr>
      </w:pPr>
      <w:r w:rsidRPr="00501681">
        <w:rPr>
          <w:rFonts w:ascii="Arial" w:hAnsi="Arial" w:cs="Arial"/>
          <w:color w:val="32433B" w:themeColor="text1"/>
          <w:sz w:val="22"/>
          <w:szCs w:val="22"/>
        </w:rPr>
        <w:t xml:space="preserve">Wellington City Council </w:t>
      </w:r>
      <w:r w:rsidR="00FD4ED6" w:rsidRPr="00501681">
        <w:rPr>
          <w:rFonts w:ascii="Arial" w:hAnsi="Arial" w:cs="Arial"/>
          <w:color w:val="32433B" w:themeColor="text1"/>
          <w:sz w:val="22"/>
          <w:szCs w:val="22"/>
        </w:rPr>
        <w:t xml:space="preserve">has 277 community facilities included in the scope for </w:t>
      </w:r>
      <w:r w:rsidR="005B35A1" w:rsidRPr="00501681">
        <w:rPr>
          <w:rFonts w:ascii="Arial" w:hAnsi="Arial" w:cs="Arial"/>
          <w:color w:val="32433B" w:themeColor="text1"/>
          <w:sz w:val="22"/>
          <w:szCs w:val="22"/>
        </w:rPr>
        <w:t xml:space="preserve">this </w:t>
      </w:r>
      <w:r w:rsidR="00FD4ED6" w:rsidRPr="00501681">
        <w:rPr>
          <w:rFonts w:ascii="Arial" w:hAnsi="Arial" w:cs="Arial"/>
          <w:color w:val="32433B" w:themeColor="text1"/>
          <w:sz w:val="22"/>
          <w:szCs w:val="22"/>
        </w:rPr>
        <w:t>needs analysis</w:t>
      </w:r>
      <w:r w:rsidR="00BA18D0" w:rsidRPr="00501681">
        <w:rPr>
          <w:rFonts w:ascii="Arial" w:hAnsi="Arial" w:cs="Arial"/>
          <w:color w:val="32433B" w:themeColor="text1"/>
          <w:sz w:val="22"/>
          <w:szCs w:val="22"/>
        </w:rPr>
        <w:t xml:space="preserve">, based in 282 buildings as some </w:t>
      </w:r>
      <w:r w:rsidR="002754AD" w:rsidRPr="00501681">
        <w:rPr>
          <w:rFonts w:ascii="Arial" w:hAnsi="Arial" w:cs="Arial"/>
          <w:color w:val="32433B" w:themeColor="text1"/>
          <w:sz w:val="22"/>
          <w:szCs w:val="22"/>
        </w:rPr>
        <w:t>community centres</w:t>
      </w:r>
      <w:r w:rsidR="00BA18D0" w:rsidRPr="00501681">
        <w:rPr>
          <w:rFonts w:ascii="Arial" w:hAnsi="Arial" w:cs="Arial"/>
          <w:color w:val="32433B" w:themeColor="text1"/>
          <w:sz w:val="22"/>
          <w:szCs w:val="22"/>
        </w:rPr>
        <w:t xml:space="preserve"> have multiple buildings. Figure 5.1 </w:t>
      </w:r>
      <w:r w:rsidR="00225001" w:rsidRPr="00501681">
        <w:rPr>
          <w:rFonts w:ascii="Arial" w:hAnsi="Arial" w:cs="Arial"/>
          <w:color w:val="32433B" w:themeColor="text1"/>
          <w:sz w:val="22"/>
          <w:szCs w:val="22"/>
        </w:rPr>
        <w:t>provides a map of the community facilities</w:t>
      </w:r>
      <w:r w:rsidR="00A53369" w:rsidRPr="00501681">
        <w:rPr>
          <w:rFonts w:ascii="Arial" w:hAnsi="Arial" w:cs="Arial"/>
          <w:color w:val="32433B" w:themeColor="text1"/>
          <w:sz w:val="22"/>
          <w:szCs w:val="22"/>
        </w:rPr>
        <w:t xml:space="preserve"> (except public toilets</w:t>
      </w:r>
      <w:r w:rsidR="00B227AC" w:rsidRPr="00501681">
        <w:rPr>
          <w:rFonts w:ascii="Arial" w:hAnsi="Arial" w:cs="Arial"/>
          <w:color w:val="32433B" w:themeColor="text1"/>
          <w:sz w:val="22"/>
          <w:szCs w:val="22"/>
        </w:rPr>
        <w:t>)</w:t>
      </w:r>
      <w:r w:rsidR="00225001" w:rsidRPr="00501681">
        <w:rPr>
          <w:rFonts w:ascii="Arial" w:hAnsi="Arial" w:cs="Arial"/>
          <w:color w:val="32433B" w:themeColor="text1"/>
          <w:sz w:val="22"/>
          <w:szCs w:val="22"/>
        </w:rPr>
        <w:t>, with more detail in Table 5.1 (next page).</w:t>
      </w:r>
    </w:p>
    <w:p w14:paraId="0EC1E93D" w14:textId="3C4A4BAD" w:rsidR="003000C5" w:rsidRPr="00501681" w:rsidRDefault="004B530A" w:rsidP="004B530A">
      <w:pPr>
        <w:pStyle w:val="TableTitle"/>
        <w:rPr>
          <w:rFonts w:ascii="Arial" w:hAnsi="Arial" w:cs="Arial"/>
          <w:color w:val="32433B" w:themeColor="text1"/>
          <w:sz w:val="22"/>
        </w:rPr>
      </w:pPr>
      <w:r w:rsidRPr="00501681">
        <w:rPr>
          <w:rFonts w:ascii="Arial" w:hAnsi="Arial" w:cs="Arial"/>
          <w:color w:val="32433B" w:themeColor="text1"/>
          <w:sz w:val="22"/>
        </w:rPr>
        <w:t>Figure 5.1 Wellington City Council’s Community Facilities</w:t>
      </w:r>
    </w:p>
    <w:p w14:paraId="0D86DF11" w14:textId="6DA50C62" w:rsidR="00D11B2D" w:rsidRPr="009B732A" w:rsidRDefault="00D11B2D" w:rsidP="004B530A">
      <w:pPr>
        <w:pStyle w:val="TableTextonWhite"/>
        <w:rPr>
          <w:rFonts w:ascii="Arial" w:hAnsi="Arial" w:cs="Arial"/>
          <w:color w:val="32433B" w:themeColor="text1"/>
        </w:rPr>
      </w:pPr>
      <w:r w:rsidRPr="009B732A">
        <w:rPr>
          <w:rFonts w:ascii="Arial" w:hAnsi="Arial" w:cs="Arial"/>
          <w:noProof/>
          <w:color w:val="32433B" w:themeColor="text1"/>
        </w:rPr>
        <w:drawing>
          <wp:inline distT="0" distB="0" distL="0" distR="0" wp14:anchorId="48BCC964" wp14:editId="14A4CAAD">
            <wp:extent cx="6038850" cy="8215734"/>
            <wp:effectExtent l="0" t="0" r="0" b="0"/>
            <wp:docPr id="1802260031" name="Picture 1802260031" descr="Map which shows the distribution of community facilities according to the type of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260031" name="Picture 1802260031" descr="Map which shows the distribution of community facilities according to the type of facility."/>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3794"/>
                    <a:stretch/>
                  </pic:blipFill>
                  <pic:spPr bwMode="auto">
                    <a:xfrm>
                      <a:off x="0" y="0"/>
                      <a:ext cx="6047922" cy="8228076"/>
                    </a:xfrm>
                    <a:prstGeom prst="rect">
                      <a:avLst/>
                    </a:prstGeom>
                    <a:noFill/>
                    <a:ln>
                      <a:noFill/>
                    </a:ln>
                    <a:extLst>
                      <a:ext uri="{53640926-AAD7-44D8-BBD7-CCE9431645EC}">
                        <a14:shadowObscured xmlns:a14="http://schemas.microsoft.com/office/drawing/2010/main"/>
                      </a:ext>
                    </a:extLst>
                  </pic:spPr>
                </pic:pic>
              </a:graphicData>
            </a:graphic>
          </wp:inline>
        </w:drawing>
      </w:r>
    </w:p>
    <w:p w14:paraId="474C077A" w14:textId="0227B7F8" w:rsidR="004F1D30" w:rsidRPr="00A133F0" w:rsidRDefault="00DE337B" w:rsidP="00DE337B">
      <w:pPr>
        <w:pStyle w:val="TableTitle"/>
        <w:rPr>
          <w:rFonts w:ascii="Arial" w:hAnsi="Arial" w:cs="Arial"/>
          <w:color w:val="32433B" w:themeColor="text1"/>
          <w:sz w:val="22"/>
          <w:szCs w:val="28"/>
        </w:rPr>
      </w:pPr>
      <w:r w:rsidRPr="00A133F0">
        <w:rPr>
          <w:rFonts w:ascii="Arial" w:hAnsi="Arial" w:cs="Arial"/>
          <w:color w:val="32433B" w:themeColor="text1"/>
          <w:sz w:val="22"/>
          <w:szCs w:val="28"/>
        </w:rPr>
        <w:lastRenderedPageBreak/>
        <w:t>Table 5.1 Summary of Wellington City Council's Community Facilities</w:t>
      </w:r>
      <w:r w:rsidR="00E81614" w:rsidRPr="00A133F0">
        <w:rPr>
          <w:rFonts w:ascii="Arial" w:hAnsi="Arial" w:cs="Arial"/>
          <w:color w:val="32433B" w:themeColor="text1"/>
          <w:sz w:val="22"/>
          <w:szCs w:val="28"/>
        </w:rPr>
        <w:t xml:space="preserve"> (with average age where available)</w:t>
      </w:r>
    </w:p>
    <w:tbl>
      <w:tblPr>
        <w:tblStyle w:val="GridTable4-Accent1"/>
        <w:tblW w:w="9918" w:type="dxa"/>
        <w:tblLayout w:type="fixed"/>
        <w:tblCellMar>
          <w:left w:w="57" w:type="dxa"/>
          <w:right w:w="57" w:type="dxa"/>
        </w:tblCellMar>
        <w:tblLook w:val="04A0" w:firstRow="1" w:lastRow="0" w:firstColumn="1" w:lastColumn="0" w:noHBand="0" w:noVBand="1"/>
      </w:tblPr>
      <w:tblGrid>
        <w:gridCol w:w="2169"/>
        <w:gridCol w:w="1512"/>
        <w:gridCol w:w="2059"/>
        <w:gridCol w:w="2052"/>
        <w:gridCol w:w="567"/>
        <w:gridCol w:w="1559"/>
      </w:tblGrid>
      <w:tr w:rsidR="00A133F0" w:rsidRPr="009B732A" w14:paraId="67E38BB3" w14:textId="77777777" w:rsidTr="008447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shd w:val="clear" w:color="auto" w:fill="FFFFFF" w:themeFill="background1"/>
          </w:tcPr>
          <w:p w14:paraId="12E1A428" w14:textId="3A09FF6C" w:rsidR="00A133F0" w:rsidRPr="00A133F0" w:rsidRDefault="00A133F0" w:rsidP="00A133F0">
            <w:pPr>
              <w:pStyle w:val="TableTextonWhite"/>
              <w:rPr>
                <w:rFonts w:ascii="Arial" w:hAnsi="Arial" w:cs="Arial"/>
                <w:b w:val="0"/>
                <w:bCs w:val="0"/>
                <w:color w:val="32433B" w:themeColor="text1"/>
              </w:rPr>
            </w:pPr>
            <w:r w:rsidRPr="00A133F0">
              <w:rPr>
                <w:rFonts w:ascii="Arial" w:hAnsi="Arial" w:cs="Arial"/>
                <w:b w:val="0"/>
                <w:bCs w:val="0"/>
                <w:color w:val="32433B" w:themeColor="text1"/>
              </w:rPr>
              <w:t>FACILITY TYPE</w:t>
            </w:r>
          </w:p>
        </w:tc>
        <w:tc>
          <w:tcPr>
            <w:tcW w:w="1512" w:type="dxa"/>
            <w:shd w:val="clear" w:color="auto" w:fill="FFFFFF" w:themeFill="background1"/>
          </w:tcPr>
          <w:p w14:paraId="75633AFD" w14:textId="2C98B30B" w:rsidR="00A133F0" w:rsidRPr="00A133F0" w:rsidRDefault="00A133F0" w:rsidP="00A133F0">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32433B" w:themeColor="text1"/>
              </w:rPr>
            </w:pPr>
            <w:r w:rsidRPr="00A133F0">
              <w:rPr>
                <w:rFonts w:ascii="Arial" w:hAnsi="Arial" w:cs="Arial"/>
                <w:b w:val="0"/>
                <w:bCs w:val="0"/>
                <w:color w:val="32433B" w:themeColor="text1"/>
              </w:rPr>
              <w:t>NUMBER</w:t>
            </w:r>
          </w:p>
        </w:tc>
        <w:tc>
          <w:tcPr>
            <w:tcW w:w="2059" w:type="dxa"/>
            <w:shd w:val="clear" w:color="auto" w:fill="FFFFFF" w:themeFill="background1"/>
          </w:tcPr>
          <w:p w14:paraId="7ADAFF68" w14:textId="79197A8B" w:rsidR="00A133F0" w:rsidRPr="00A133F0" w:rsidRDefault="00A133F0" w:rsidP="00A133F0">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32433B" w:themeColor="text1"/>
              </w:rPr>
            </w:pPr>
            <w:r w:rsidRPr="00A133F0">
              <w:rPr>
                <w:rFonts w:ascii="Arial" w:hAnsi="Arial" w:cs="Arial"/>
                <w:b w:val="0"/>
                <w:bCs w:val="0"/>
                <w:color w:val="32433B" w:themeColor="text1"/>
              </w:rPr>
              <w:t>FOOTPRINT</w:t>
            </w:r>
          </w:p>
        </w:tc>
        <w:tc>
          <w:tcPr>
            <w:tcW w:w="2052" w:type="dxa"/>
            <w:shd w:val="clear" w:color="auto" w:fill="FFFFFF" w:themeFill="background1"/>
          </w:tcPr>
          <w:p w14:paraId="3E853098" w14:textId="617F269F" w:rsidR="00A133F0" w:rsidRPr="00A133F0" w:rsidRDefault="00A133F0" w:rsidP="00A133F0">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32433B" w:themeColor="text1"/>
              </w:rPr>
            </w:pPr>
            <w:r w:rsidRPr="00A133F0">
              <w:rPr>
                <w:rFonts w:ascii="Arial" w:hAnsi="Arial" w:cs="Arial"/>
                <w:b w:val="0"/>
                <w:bCs w:val="0"/>
                <w:color w:val="32433B" w:themeColor="text1"/>
              </w:rPr>
              <w:t>AVE. SIZE</w:t>
            </w:r>
          </w:p>
        </w:tc>
        <w:tc>
          <w:tcPr>
            <w:tcW w:w="567" w:type="dxa"/>
            <w:shd w:val="clear" w:color="auto" w:fill="FFFFFF" w:themeFill="background1"/>
          </w:tcPr>
          <w:p w14:paraId="16A5FBC8" w14:textId="65F992FA" w:rsidR="00A133F0" w:rsidRPr="00A133F0" w:rsidRDefault="00A133F0" w:rsidP="00A133F0">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32433B" w:themeColor="text1"/>
              </w:rPr>
            </w:pPr>
            <w:r w:rsidRPr="00A133F0">
              <w:rPr>
                <w:rFonts w:ascii="Arial" w:hAnsi="Arial" w:cs="Arial"/>
                <w:b w:val="0"/>
                <w:bCs w:val="0"/>
                <w:color w:val="32433B" w:themeColor="text1"/>
              </w:rPr>
              <w:t>AGE</w:t>
            </w:r>
          </w:p>
        </w:tc>
        <w:tc>
          <w:tcPr>
            <w:tcW w:w="1559" w:type="dxa"/>
            <w:shd w:val="clear" w:color="auto" w:fill="FFFFFF" w:themeFill="background1"/>
          </w:tcPr>
          <w:p w14:paraId="78B8E2D9" w14:textId="32886C45" w:rsidR="00A133F0" w:rsidRPr="00A133F0" w:rsidRDefault="00A133F0" w:rsidP="00A133F0">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32433B" w:themeColor="text1"/>
              </w:rPr>
            </w:pPr>
            <w:r w:rsidRPr="00A133F0">
              <w:rPr>
                <w:rFonts w:ascii="Arial" w:hAnsi="Arial" w:cs="Arial"/>
                <w:b w:val="0"/>
                <w:bCs w:val="0"/>
                <w:color w:val="32433B" w:themeColor="text1"/>
              </w:rPr>
              <w:t>NOTES</w:t>
            </w:r>
          </w:p>
        </w:tc>
      </w:tr>
      <w:tr w:rsidR="00A133F0" w:rsidRPr="009B732A" w14:paraId="2DDB1982" w14:textId="736DE16D" w:rsidTr="00724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shd w:val="clear" w:color="auto" w:fill="DCEFEC" w:themeFill="accent2" w:themeFillTint="33"/>
            <w:vAlign w:val="center"/>
          </w:tcPr>
          <w:p w14:paraId="2C54C6AB" w14:textId="61EF804E"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COMMUNITY CENTRES</w:t>
            </w:r>
          </w:p>
        </w:tc>
        <w:tc>
          <w:tcPr>
            <w:tcW w:w="1512" w:type="dxa"/>
            <w:shd w:val="clear" w:color="auto" w:fill="DCEFEC" w:themeFill="accent2" w:themeFillTint="33"/>
            <w:vAlign w:val="center"/>
          </w:tcPr>
          <w:p w14:paraId="32A912E3"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25</w:t>
            </w:r>
          </w:p>
          <w:p w14:paraId="1D4E9C13" w14:textId="7A3E5A30"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(32 buildings)</w:t>
            </w:r>
          </w:p>
        </w:tc>
        <w:tc>
          <w:tcPr>
            <w:tcW w:w="2059" w:type="dxa"/>
            <w:shd w:val="clear" w:color="auto" w:fill="DCEFEC" w:themeFill="accent2" w:themeFillTint="33"/>
            <w:vAlign w:val="center"/>
          </w:tcPr>
          <w:p w14:paraId="1B4B70B1" w14:textId="091C0E69"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11,600m</w:t>
            </w:r>
            <w:r w:rsidRPr="009B732A">
              <w:rPr>
                <w:rFonts w:ascii="Arial" w:hAnsi="Arial" w:cs="Arial"/>
                <w:color w:val="32433B" w:themeColor="text1"/>
                <w:vertAlign w:val="superscript"/>
              </w:rPr>
              <w:t>2</w:t>
            </w:r>
          </w:p>
          <w:p w14:paraId="6BC6348E" w14:textId="6DF85B14"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 of network)</w:t>
            </w:r>
          </w:p>
        </w:tc>
        <w:tc>
          <w:tcPr>
            <w:tcW w:w="2052" w:type="dxa"/>
            <w:shd w:val="clear" w:color="auto" w:fill="DCEFEC" w:themeFill="accent2" w:themeFillTint="33"/>
            <w:vAlign w:val="center"/>
          </w:tcPr>
          <w:p w14:paraId="13118928" w14:textId="7DA3B5A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374m</w:t>
            </w:r>
            <w:r w:rsidRPr="009B732A">
              <w:rPr>
                <w:rFonts w:ascii="Arial" w:hAnsi="Arial" w:cs="Arial"/>
                <w:color w:val="32433B" w:themeColor="text1"/>
                <w:vertAlign w:val="superscript"/>
              </w:rPr>
              <w:t>2</w:t>
            </w:r>
          </w:p>
        </w:tc>
        <w:tc>
          <w:tcPr>
            <w:tcW w:w="567" w:type="dxa"/>
            <w:shd w:val="clear" w:color="auto" w:fill="DCEFEC" w:themeFill="accent2" w:themeFillTint="33"/>
            <w:vAlign w:val="center"/>
          </w:tcPr>
          <w:p w14:paraId="109B94EC" w14:textId="7650C138"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60</w:t>
            </w:r>
          </w:p>
        </w:tc>
        <w:tc>
          <w:tcPr>
            <w:tcW w:w="1559" w:type="dxa"/>
            <w:vMerge w:val="restart"/>
            <w:shd w:val="clear" w:color="auto" w:fill="DCEFEC" w:themeFill="accent2" w:themeFillTint="33"/>
            <w:vAlign w:val="center"/>
          </w:tcPr>
          <w:p w14:paraId="5599B8B9"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49 facilities</w:t>
            </w:r>
          </w:p>
          <w:p w14:paraId="32485445" w14:textId="24D643C4"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25%</w:t>
            </w:r>
          </w:p>
          <w:p w14:paraId="70421D2F"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p>
          <w:p w14:paraId="1E92E2E2" w14:textId="67A378E8"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68,701m</w:t>
            </w:r>
            <w:r w:rsidRPr="009B732A">
              <w:rPr>
                <w:rFonts w:ascii="Arial" w:hAnsi="Arial" w:cs="Arial"/>
                <w:color w:val="32433B" w:themeColor="text1"/>
                <w:vertAlign w:val="superscript"/>
              </w:rPr>
              <w:t>2</w:t>
            </w:r>
          </w:p>
          <w:p w14:paraId="10A210B5"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28%</w:t>
            </w:r>
          </w:p>
          <w:p w14:paraId="0810330C"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p>
          <w:p w14:paraId="0FF66DEA" w14:textId="16146202"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Average size 1,389m</w:t>
            </w:r>
            <w:r w:rsidRPr="009B732A">
              <w:rPr>
                <w:rFonts w:ascii="Arial" w:hAnsi="Arial" w:cs="Arial"/>
                <w:color w:val="32433B" w:themeColor="text1"/>
                <w:vertAlign w:val="superscript"/>
              </w:rPr>
              <w:t>2</w:t>
            </w:r>
          </w:p>
          <w:p w14:paraId="596DF6A0" w14:textId="0F8AAB43"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Excluding 3 largest facilities 695m</w:t>
            </w:r>
            <w:r w:rsidRPr="009B732A">
              <w:rPr>
                <w:rFonts w:ascii="Arial" w:hAnsi="Arial" w:cs="Arial"/>
                <w:color w:val="32433B" w:themeColor="text1"/>
                <w:vertAlign w:val="superscript"/>
              </w:rPr>
              <w:t>2</w:t>
            </w:r>
          </w:p>
        </w:tc>
      </w:tr>
      <w:tr w:rsidR="00A133F0" w:rsidRPr="009B732A" w14:paraId="3F205EC8" w14:textId="452B5F41" w:rsidTr="0072481B">
        <w:tc>
          <w:tcPr>
            <w:cnfStyle w:val="001000000000" w:firstRow="0" w:lastRow="0" w:firstColumn="1" w:lastColumn="0" w:oddVBand="0" w:evenVBand="0" w:oddHBand="0" w:evenHBand="0" w:firstRowFirstColumn="0" w:firstRowLastColumn="0" w:lastRowFirstColumn="0" w:lastRowLastColumn="0"/>
            <w:tcW w:w="2169" w:type="dxa"/>
            <w:shd w:val="clear" w:color="auto" w:fill="EFF6D9" w:themeFill="accent3" w:themeFillTint="33"/>
            <w:vAlign w:val="center"/>
          </w:tcPr>
          <w:p w14:paraId="41F4A73D" w14:textId="68A27DE7"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LIBRARIES</w:t>
            </w:r>
          </w:p>
        </w:tc>
        <w:tc>
          <w:tcPr>
            <w:tcW w:w="1512" w:type="dxa"/>
            <w:shd w:val="clear" w:color="auto" w:fill="EFF6D9" w:themeFill="accent3" w:themeFillTint="33"/>
            <w:vAlign w:val="center"/>
          </w:tcPr>
          <w:p w14:paraId="28DA0307" w14:textId="69813B08"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12</w:t>
            </w:r>
          </w:p>
        </w:tc>
        <w:tc>
          <w:tcPr>
            <w:tcW w:w="2059" w:type="dxa"/>
            <w:shd w:val="clear" w:color="auto" w:fill="EFF6D9" w:themeFill="accent3" w:themeFillTint="33"/>
            <w:vAlign w:val="center"/>
          </w:tcPr>
          <w:p w14:paraId="3A23198F" w14:textId="460ECFD5"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21,666m</w:t>
            </w:r>
            <w:r w:rsidRPr="009B732A">
              <w:rPr>
                <w:rFonts w:ascii="Arial" w:hAnsi="Arial" w:cs="Arial"/>
                <w:color w:val="32433B" w:themeColor="text1"/>
                <w:vertAlign w:val="superscript"/>
              </w:rPr>
              <w:t>2</w:t>
            </w:r>
          </w:p>
          <w:p w14:paraId="77EDEA60"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20"/>
              </w:rPr>
            </w:pPr>
            <w:r w:rsidRPr="009B732A">
              <w:rPr>
                <w:rFonts w:ascii="Arial" w:hAnsi="Arial" w:cs="Arial"/>
                <w:color w:val="32433B" w:themeColor="text1"/>
                <w:sz w:val="16"/>
                <w:szCs w:val="20"/>
              </w:rPr>
              <w:t>(includes expanded Central Library)</w:t>
            </w:r>
          </w:p>
          <w:p w14:paraId="4EB2DEF6" w14:textId="67A45508"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sz w:val="16"/>
                <w:szCs w:val="20"/>
              </w:rPr>
              <w:t>(</w:t>
            </w:r>
            <w:r w:rsidRPr="009B732A">
              <w:rPr>
                <w:rFonts w:ascii="Arial" w:hAnsi="Arial" w:cs="Arial"/>
                <w:color w:val="32433B" w:themeColor="text1"/>
                <w:sz w:val="18"/>
                <w:szCs w:val="22"/>
              </w:rPr>
              <w:t>9% of network)</w:t>
            </w:r>
          </w:p>
        </w:tc>
        <w:tc>
          <w:tcPr>
            <w:tcW w:w="2052" w:type="dxa"/>
            <w:shd w:val="clear" w:color="auto" w:fill="EFF6D9" w:themeFill="accent3" w:themeFillTint="33"/>
            <w:vAlign w:val="center"/>
          </w:tcPr>
          <w:p w14:paraId="50871BA1" w14:textId="1B552A86"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1,806m</w:t>
            </w:r>
            <w:r w:rsidRPr="009B732A">
              <w:rPr>
                <w:rFonts w:ascii="Arial" w:hAnsi="Arial" w:cs="Arial"/>
                <w:color w:val="32433B" w:themeColor="text1"/>
                <w:vertAlign w:val="superscript"/>
              </w:rPr>
              <w:t>2</w:t>
            </w:r>
          </w:p>
          <w:p w14:paraId="39F64241" w14:textId="4664D501"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(628m</w:t>
            </w:r>
            <w:r w:rsidRPr="009B732A">
              <w:rPr>
                <w:rFonts w:ascii="Arial" w:hAnsi="Arial" w:cs="Arial"/>
                <w:color w:val="32433B" w:themeColor="text1"/>
                <w:vertAlign w:val="superscript"/>
              </w:rPr>
              <w:t>2</w:t>
            </w:r>
            <w:r w:rsidRPr="009B732A">
              <w:rPr>
                <w:rFonts w:ascii="Arial" w:hAnsi="Arial" w:cs="Arial"/>
                <w:color w:val="32433B" w:themeColor="text1"/>
              </w:rPr>
              <w:t xml:space="preserve"> </w:t>
            </w:r>
            <w:r w:rsidRPr="009B732A">
              <w:rPr>
                <w:rFonts w:ascii="Arial" w:hAnsi="Arial" w:cs="Arial"/>
                <w:color w:val="32433B" w:themeColor="text1"/>
                <w:sz w:val="18"/>
                <w:szCs w:val="22"/>
              </w:rPr>
              <w:t>excluding Central)</w:t>
            </w:r>
          </w:p>
        </w:tc>
        <w:tc>
          <w:tcPr>
            <w:tcW w:w="567" w:type="dxa"/>
            <w:shd w:val="clear" w:color="auto" w:fill="EFF6D9" w:themeFill="accent3" w:themeFillTint="33"/>
            <w:vAlign w:val="center"/>
          </w:tcPr>
          <w:p w14:paraId="26CF22BF" w14:textId="6D498EC0"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44</w:t>
            </w:r>
          </w:p>
        </w:tc>
        <w:tc>
          <w:tcPr>
            <w:tcW w:w="1559" w:type="dxa"/>
            <w:vMerge/>
            <w:shd w:val="clear" w:color="auto" w:fill="DCEFEC" w:themeFill="accent2" w:themeFillTint="33"/>
          </w:tcPr>
          <w:p w14:paraId="2BF22086"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p>
        </w:tc>
      </w:tr>
      <w:tr w:rsidR="00A133F0" w:rsidRPr="009B732A" w14:paraId="739264B7" w14:textId="1F53C04B" w:rsidTr="00724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shd w:val="clear" w:color="auto" w:fill="BFE4FF" w:themeFill="accent6" w:themeFillTint="33"/>
            <w:vAlign w:val="center"/>
          </w:tcPr>
          <w:p w14:paraId="7B6F1732" w14:textId="131BD17C"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SWIMMING POOLS</w:t>
            </w:r>
          </w:p>
        </w:tc>
        <w:tc>
          <w:tcPr>
            <w:tcW w:w="1512" w:type="dxa"/>
            <w:shd w:val="clear" w:color="auto" w:fill="BFE4FF" w:themeFill="accent6" w:themeFillTint="33"/>
            <w:vAlign w:val="center"/>
          </w:tcPr>
          <w:p w14:paraId="6A5F8C30" w14:textId="1DC29094"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w:t>
            </w:r>
          </w:p>
        </w:tc>
        <w:tc>
          <w:tcPr>
            <w:tcW w:w="2059" w:type="dxa"/>
            <w:shd w:val="clear" w:color="auto" w:fill="BFE4FF" w:themeFill="accent6" w:themeFillTint="33"/>
            <w:vAlign w:val="center"/>
          </w:tcPr>
          <w:p w14:paraId="2787F3DF"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14,731m</w:t>
            </w:r>
            <w:r w:rsidRPr="009B732A">
              <w:rPr>
                <w:rFonts w:ascii="Arial" w:hAnsi="Arial" w:cs="Arial"/>
                <w:color w:val="32433B" w:themeColor="text1"/>
                <w:vertAlign w:val="superscript"/>
              </w:rPr>
              <w:t>2</w:t>
            </w:r>
          </w:p>
          <w:p w14:paraId="6E9209E4" w14:textId="5868102C"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 of network)</w:t>
            </w:r>
          </w:p>
        </w:tc>
        <w:tc>
          <w:tcPr>
            <w:tcW w:w="2052" w:type="dxa"/>
            <w:shd w:val="clear" w:color="auto" w:fill="BFE4FF" w:themeFill="accent6" w:themeFillTint="33"/>
            <w:vAlign w:val="center"/>
          </w:tcPr>
          <w:p w14:paraId="0873FD57" w14:textId="1AA6EC9E"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2,104m</w:t>
            </w:r>
            <w:r w:rsidRPr="009B732A">
              <w:rPr>
                <w:rFonts w:ascii="Arial" w:hAnsi="Arial" w:cs="Arial"/>
                <w:color w:val="32433B" w:themeColor="text1"/>
                <w:vertAlign w:val="superscript"/>
              </w:rPr>
              <w:t>2</w:t>
            </w:r>
          </w:p>
        </w:tc>
        <w:tc>
          <w:tcPr>
            <w:tcW w:w="567" w:type="dxa"/>
            <w:shd w:val="clear" w:color="auto" w:fill="BFE4FF" w:themeFill="accent6" w:themeFillTint="33"/>
            <w:vAlign w:val="center"/>
          </w:tcPr>
          <w:p w14:paraId="74250100" w14:textId="3EB031D1"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67</w:t>
            </w:r>
          </w:p>
        </w:tc>
        <w:tc>
          <w:tcPr>
            <w:tcW w:w="1559" w:type="dxa"/>
            <w:vMerge/>
            <w:shd w:val="clear" w:color="auto" w:fill="DCEFEC" w:themeFill="accent2" w:themeFillTint="33"/>
          </w:tcPr>
          <w:p w14:paraId="6B04CF4A"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p>
        </w:tc>
      </w:tr>
      <w:tr w:rsidR="00A133F0" w:rsidRPr="009B732A" w14:paraId="305C5E67" w14:textId="2D75C9AF" w:rsidTr="0072481B">
        <w:tc>
          <w:tcPr>
            <w:cnfStyle w:val="001000000000" w:firstRow="0" w:lastRow="0" w:firstColumn="1" w:lastColumn="0" w:oddVBand="0" w:evenVBand="0" w:oddHBand="0" w:evenHBand="0" w:firstRowFirstColumn="0" w:firstRowLastColumn="0" w:lastRowFirstColumn="0" w:lastRowLastColumn="0"/>
            <w:tcW w:w="2169" w:type="dxa"/>
            <w:shd w:val="clear" w:color="auto" w:fill="EDE8DD" w:themeFill="accent5" w:themeFillTint="33"/>
            <w:vAlign w:val="center"/>
          </w:tcPr>
          <w:p w14:paraId="5D96F6A1" w14:textId="63128823"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RECREATION CENTRES</w:t>
            </w:r>
          </w:p>
        </w:tc>
        <w:tc>
          <w:tcPr>
            <w:tcW w:w="1512" w:type="dxa"/>
            <w:shd w:val="clear" w:color="auto" w:fill="EDE8DD" w:themeFill="accent5" w:themeFillTint="33"/>
            <w:vAlign w:val="center"/>
          </w:tcPr>
          <w:p w14:paraId="62F3F5BD" w14:textId="4C313C1B"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w:t>
            </w:r>
          </w:p>
        </w:tc>
        <w:tc>
          <w:tcPr>
            <w:tcW w:w="2059" w:type="dxa"/>
            <w:shd w:val="clear" w:color="auto" w:fill="EDE8DD" w:themeFill="accent5" w:themeFillTint="33"/>
            <w:vAlign w:val="center"/>
          </w:tcPr>
          <w:p w14:paraId="01842D75"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20,074m</w:t>
            </w:r>
            <w:r w:rsidRPr="009B732A">
              <w:rPr>
                <w:rFonts w:ascii="Arial" w:hAnsi="Arial" w:cs="Arial"/>
                <w:color w:val="32433B" w:themeColor="text1"/>
                <w:vertAlign w:val="superscript"/>
              </w:rPr>
              <w:t>2</w:t>
            </w:r>
          </w:p>
          <w:p w14:paraId="44273D02" w14:textId="4224D24A"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 of network)</w:t>
            </w:r>
          </w:p>
        </w:tc>
        <w:tc>
          <w:tcPr>
            <w:tcW w:w="2052" w:type="dxa"/>
            <w:shd w:val="clear" w:color="auto" w:fill="EDE8DD" w:themeFill="accent5" w:themeFillTint="33"/>
            <w:vAlign w:val="center"/>
          </w:tcPr>
          <w:p w14:paraId="1EEC9439" w14:textId="60347540"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4,015m</w:t>
            </w:r>
            <w:r w:rsidRPr="009B732A">
              <w:rPr>
                <w:rFonts w:ascii="Arial" w:hAnsi="Arial" w:cs="Arial"/>
                <w:color w:val="32433B" w:themeColor="text1"/>
                <w:vertAlign w:val="superscript"/>
              </w:rPr>
              <w:t>2</w:t>
            </w:r>
          </w:p>
        </w:tc>
        <w:tc>
          <w:tcPr>
            <w:tcW w:w="567" w:type="dxa"/>
            <w:shd w:val="clear" w:color="auto" w:fill="EDE8DD" w:themeFill="accent5" w:themeFillTint="33"/>
            <w:vAlign w:val="center"/>
          </w:tcPr>
          <w:p w14:paraId="40AEDD2F" w14:textId="1D8553CD"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52</w:t>
            </w:r>
          </w:p>
        </w:tc>
        <w:tc>
          <w:tcPr>
            <w:tcW w:w="1559" w:type="dxa"/>
            <w:vMerge/>
            <w:shd w:val="clear" w:color="auto" w:fill="DCEFEC" w:themeFill="accent2" w:themeFillTint="33"/>
          </w:tcPr>
          <w:p w14:paraId="1AC71711"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p>
        </w:tc>
      </w:tr>
      <w:tr w:rsidR="00A133F0" w:rsidRPr="009B732A" w14:paraId="32BB2E4A" w14:textId="4323E205" w:rsidTr="00724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shd w:val="clear" w:color="auto" w:fill="DFDFDF" w:themeFill="accent4" w:themeFillTint="33"/>
            <w:vAlign w:val="center"/>
          </w:tcPr>
          <w:p w14:paraId="461A2254" w14:textId="0089D0FA"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COMMUNITY SPACES IN COUNCIL HOUSING ASSETS</w:t>
            </w:r>
          </w:p>
        </w:tc>
        <w:tc>
          <w:tcPr>
            <w:tcW w:w="1512" w:type="dxa"/>
            <w:shd w:val="clear" w:color="auto" w:fill="DFDFDF" w:themeFill="accent4" w:themeFillTint="33"/>
            <w:vAlign w:val="center"/>
          </w:tcPr>
          <w:p w14:paraId="71B1F912" w14:textId="62F2F6B3"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13</w:t>
            </w:r>
          </w:p>
        </w:tc>
        <w:tc>
          <w:tcPr>
            <w:tcW w:w="2059" w:type="dxa"/>
            <w:shd w:val="clear" w:color="auto" w:fill="DFDFDF" w:themeFill="accent4" w:themeFillTint="33"/>
            <w:vAlign w:val="center"/>
          </w:tcPr>
          <w:p w14:paraId="4BB88507"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762m</w:t>
            </w:r>
            <w:r w:rsidRPr="009B732A">
              <w:rPr>
                <w:rFonts w:ascii="Arial" w:hAnsi="Arial" w:cs="Arial"/>
                <w:color w:val="32433B" w:themeColor="text1"/>
                <w:vertAlign w:val="superscript"/>
              </w:rPr>
              <w:t>2</w:t>
            </w:r>
          </w:p>
          <w:p w14:paraId="53AD1994" w14:textId="2CD99B2E"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(&lt;1% of network)</w:t>
            </w:r>
          </w:p>
        </w:tc>
        <w:tc>
          <w:tcPr>
            <w:tcW w:w="2052" w:type="dxa"/>
            <w:shd w:val="clear" w:color="auto" w:fill="DFDFDF" w:themeFill="accent4" w:themeFillTint="33"/>
            <w:vAlign w:val="center"/>
          </w:tcPr>
          <w:p w14:paraId="1F2C192D" w14:textId="431CE1D2"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59m</w:t>
            </w:r>
            <w:r w:rsidRPr="009B732A">
              <w:rPr>
                <w:rFonts w:ascii="Arial" w:hAnsi="Arial" w:cs="Arial"/>
                <w:color w:val="32433B" w:themeColor="text1"/>
                <w:vertAlign w:val="superscript"/>
              </w:rPr>
              <w:t>2</w:t>
            </w:r>
          </w:p>
        </w:tc>
        <w:tc>
          <w:tcPr>
            <w:tcW w:w="567" w:type="dxa"/>
            <w:shd w:val="clear" w:color="auto" w:fill="DFDFDF" w:themeFill="accent4" w:themeFillTint="33"/>
            <w:vAlign w:val="center"/>
          </w:tcPr>
          <w:p w14:paraId="50FA88AC" w14:textId="14E3D5FC"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t>
            </w:r>
          </w:p>
        </w:tc>
        <w:tc>
          <w:tcPr>
            <w:tcW w:w="1559" w:type="dxa"/>
            <w:shd w:val="clear" w:color="auto" w:fill="DFDFDF" w:themeFill="accent4" w:themeFillTint="33"/>
            <w:vAlign w:val="center"/>
          </w:tcPr>
          <w:p w14:paraId="52A2BE98" w14:textId="6F1BC0B2"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p>
        </w:tc>
      </w:tr>
      <w:tr w:rsidR="00A133F0" w:rsidRPr="009B732A" w14:paraId="58BF9153" w14:textId="64B3BB7C" w:rsidTr="0072481B">
        <w:tc>
          <w:tcPr>
            <w:cnfStyle w:val="001000000000" w:firstRow="0" w:lastRow="0" w:firstColumn="1" w:lastColumn="0" w:oddVBand="0" w:evenVBand="0" w:oddHBand="0" w:evenHBand="0" w:firstRowFirstColumn="0" w:firstRowLastColumn="0" w:lastRowFirstColumn="0" w:lastRowLastColumn="0"/>
            <w:tcW w:w="2169" w:type="dxa"/>
            <w:shd w:val="clear" w:color="auto" w:fill="98D0C7" w:themeFill="accent2" w:themeFillTint="99"/>
            <w:vAlign w:val="center"/>
          </w:tcPr>
          <w:p w14:paraId="3963211B" w14:textId="408FDC18"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 xml:space="preserve">MARAE </w:t>
            </w:r>
            <w:r w:rsidRPr="009B732A">
              <w:rPr>
                <w:rFonts w:ascii="Arial" w:hAnsi="Arial" w:cs="Arial"/>
                <w:color w:val="32433B" w:themeColor="text1"/>
              </w:rPr>
              <w:br/>
              <w:t>(GROUND LEASE)</w:t>
            </w:r>
          </w:p>
        </w:tc>
        <w:tc>
          <w:tcPr>
            <w:tcW w:w="1512" w:type="dxa"/>
            <w:shd w:val="clear" w:color="auto" w:fill="98D0C7" w:themeFill="accent2" w:themeFillTint="99"/>
            <w:vAlign w:val="center"/>
          </w:tcPr>
          <w:p w14:paraId="566B0FC5" w14:textId="1DEF0F3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w:t>
            </w:r>
          </w:p>
        </w:tc>
        <w:tc>
          <w:tcPr>
            <w:tcW w:w="2059" w:type="dxa"/>
            <w:shd w:val="clear" w:color="auto" w:fill="98D0C7" w:themeFill="accent2" w:themeFillTint="99"/>
            <w:vAlign w:val="center"/>
          </w:tcPr>
          <w:p w14:paraId="6448D27A" w14:textId="05D45699"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Not available</w:t>
            </w:r>
          </w:p>
        </w:tc>
        <w:tc>
          <w:tcPr>
            <w:tcW w:w="2052" w:type="dxa"/>
            <w:shd w:val="clear" w:color="auto" w:fill="98D0C7" w:themeFill="accent2" w:themeFillTint="99"/>
            <w:vAlign w:val="center"/>
          </w:tcPr>
          <w:p w14:paraId="3935E6F0" w14:textId="26B295D5"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t>
            </w:r>
          </w:p>
        </w:tc>
        <w:tc>
          <w:tcPr>
            <w:tcW w:w="567" w:type="dxa"/>
            <w:shd w:val="clear" w:color="auto" w:fill="98D0C7" w:themeFill="accent2" w:themeFillTint="99"/>
            <w:vAlign w:val="center"/>
          </w:tcPr>
          <w:p w14:paraId="0BEB25C2" w14:textId="44101D03"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highlight w:val="yellow"/>
              </w:rPr>
            </w:pPr>
            <w:r w:rsidRPr="009B732A">
              <w:rPr>
                <w:rFonts w:ascii="Arial" w:hAnsi="Arial" w:cs="Arial"/>
                <w:color w:val="32433B" w:themeColor="text1"/>
              </w:rPr>
              <w:t>-</w:t>
            </w:r>
          </w:p>
        </w:tc>
        <w:tc>
          <w:tcPr>
            <w:tcW w:w="1559" w:type="dxa"/>
            <w:shd w:val="clear" w:color="auto" w:fill="98D0C7" w:themeFill="accent2" w:themeFillTint="99"/>
            <w:vAlign w:val="center"/>
          </w:tcPr>
          <w:p w14:paraId="5E2C66BA" w14:textId="70183C7B" w:rsidR="00A133F0" w:rsidRPr="009B732A" w:rsidRDefault="00A133F0" w:rsidP="00A133F0">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5 other </w:t>
            </w:r>
            <w:proofErr w:type="gramStart"/>
            <w:r w:rsidRPr="009B732A">
              <w:rPr>
                <w:rFonts w:ascii="Arial" w:hAnsi="Arial" w:cs="Arial"/>
                <w:color w:val="32433B" w:themeColor="text1"/>
              </w:rPr>
              <w:t>marae</w:t>
            </w:r>
            <w:proofErr w:type="gramEnd"/>
            <w:r w:rsidRPr="009B732A">
              <w:rPr>
                <w:rFonts w:ascii="Arial" w:hAnsi="Arial" w:cs="Arial"/>
                <w:color w:val="32433B" w:themeColor="text1"/>
              </w:rPr>
              <w:t xml:space="preserve"> across Pōneke</w:t>
            </w:r>
          </w:p>
        </w:tc>
      </w:tr>
      <w:tr w:rsidR="00A133F0" w:rsidRPr="009B732A" w14:paraId="6C3155F1" w14:textId="61AA60F5" w:rsidTr="00724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vAlign w:val="center"/>
          </w:tcPr>
          <w:p w14:paraId="1FF0A9A3" w14:textId="77777777"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LEASES: CHILDCARE</w:t>
            </w:r>
          </w:p>
        </w:tc>
        <w:tc>
          <w:tcPr>
            <w:tcW w:w="1512" w:type="dxa"/>
            <w:vAlign w:val="center"/>
          </w:tcPr>
          <w:p w14:paraId="6EA894C0"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28</w:t>
            </w:r>
          </w:p>
        </w:tc>
        <w:tc>
          <w:tcPr>
            <w:tcW w:w="2059" w:type="dxa"/>
            <w:vAlign w:val="center"/>
          </w:tcPr>
          <w:p w14:paraId="625E70CF"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Approx. 13,249m</w:t>
            </w:r>
            <w:r w:rsidRPr="009B732A">
              <w:rPr>
                <w:rFonts w:ascii="Arial" w:hAnsi="Arial" w:cs="Arial"/>
                <w:color w:val="32433B" w:themeColor="text1"/>
                <w:vertAlign w:val="superscript"/>
              </w:rPr>
              <w:t>2</w:t>
            </w:r>
          </w:p>
          <w:p w14:paraId="545F6EFA" w14:textId="08238069"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 of network)</w:t>
            </w:r>
          </w:p>
        </w:tc>
        <w:tc>
          <w:tcPr>
            <w:tcW w:w="2052" w:type="dxa"/>
            <w:vAlign w:val="center"/>
          </w:tcPr>
          <w:p w14:paraId="63B9B0C3" w14:textId="1F6D8204"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602m</w:t>
            </w:r>
            <w:r w:rsidRPr="009B732A">
              <w:rPr>
                <w:rFonts w:ascii="Arial" w:hAnsi="Arial" w:cs="Arial"/>
                <w:color w:val="32433B" w:themeColor="text1"/>
                <w:vertAlign w:val="superscript"/>
              </w:rPr>
              <w:t>2</w:t>
            </w:r>
          </w:p>
        </w:tc>
        <w:tc>
          <w:tcPr>
            <w:tcW w:w="567" w:type="dxa"/>
            <w:vAlign w:val="center"/>
          </w:tcPr>
          <w:p w14:paraId="0A19851E" w14:textId="17406B1D"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68</w:t>
            </w:r>
          </w:p>
        </w:tc>
        <w:tc>
          <w:tcPr>
            <w:tcW w:w="1559" w:type="dxa"/>
            <w:vMerge w:val="restart"/>
            <w:vAlign w:val="center"/>
          </w:tcPr>
          <w:p w14:paraId="143C9F90" w14:textId="45DF3FAE"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Lease facilities:</w:t>
            </w:r>
          </w:p>
          <w:p w14:paraId="374FD03B"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131 facilities</w:t>
            </w:r>
          </w:p>
          <w:p w14:paraId="1F68A7A6"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41 premises leases</w:t>
            </w:r>
          </w:p>
          <w:p w14:paraId="2BEEC3E5"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90 ground leases</w:t>
            </w:r>
          </w:p>
          <w:p w14:paraId="45D803E2"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p>
          <w:p w14:paraId="1DE1F7E4"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Approx. 177,000m</w:t>
            </w:r>
            <w:r w:rsidRPr="009B732A">
              <w:rPr>
                <w:rFonts w:ascii="Arial" w:hAnsi="Arial" w:cs="Arial"/>
                <w:color w:val="32433B" w:themeColor="text1"/>
                <w:vertAlign w:val="superscript"/>
              </w:rPr>
              <w:t>2</w:t>
            </w:r>
          </w:p>
          <w:p w14:paraId="60568F90" w14:textId="62A0BD0B"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72% of network</w:t>
            </w:r>
          </w:p>
        </w:tc>
      </w:tr>
      <w:tr w:rsidR="00A133F0" w:rsidRPr="009B732A" w14:paraId="62616231" w14:textId="2A46A308" w:rsidTr="0072481B">
        <w:tc>
          <w:tcPr>
            <w:cnfStyle w:val="001000000000" w:firstRow="0" w:lastRow="0" w:firstColumn="1" w:lastColumn="0" w:oddVBand="0" w:evenVBand="0" w:oddHBand="0" w:evenHBand="0" w:firstRowFirstColumn="0" w:firstRowLastColumn="0" w:lastRowFirstColumn="0" w:lastRowLastColumn="0"/>
            <w:tcW w:w="2169" w:type="dxa"/>
            <w:shd w:val="clear" w:color="auto" w:fill="E2EAE7"/>
            <w:vAlign w:val="center"/>
          </w:tcPr>
          <w:p w14:paraId="257CC483" w14:textId="79BCA155"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 xml:space="preserve">LEASES: </w:t>
            </w:r>
            <w:r w:rsidRPr="009B732A">
              <w:rPr>
                <w:rFonts w:ascii="Arial" w:hAnsi="Arial" w:cs="Arial"/>
                <w:color w:val="32433B" w:themeColor="text1"/>
              </w:rPr>
              <w:br/>
              <w:t>CREATIVE FACILITIES</w:t>
            </w:r>
          </w:p>
        </w:tc>
        <w:tc>
          <w:tcPr>
            <w:tcW w:w="1512" w:type="dxa"/>
            <w:shd w:val="clear" w:color="auto" w:fill="E2EAE7"/>
            <w:vAlign w:val="center"/>
          </w:tcPr>
          <w:p w14:paraId="7EFEE7D5" w14:textId="772770D1"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w:t>
            </w:r>
          </w:p>
        </w:tc>
        <w:tc>
          <w:tcPr>
            <w:tcW w:w="2059" w:type="dxa"/>
            <w:shd w:val="clear" w:color="auto" w:fill="E2EAE7"/>
            <w:vAlign w:val="center"/>
          </w:tcPr>
          <w:p w14:paraId="462FF9FC"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Approx. 1,175m</w:t>
            </w:r>
            <w:r w:rsidRPr="009B732A">
              <w:rPr>
                <w:rFonts w:ascii="Arial" w:hAnsi="Arial" w:cs="Arial"/>
                <w:color w:val="32433B" w:themeColor="text1"/>
                <w:vertAlign w:val="superscript"/>
              </w:rPr>
              <w:t>2</w:t>
            </w:r>
          </w:p>
          <w:p w14:paraId="1410C4FA" w14:textId="389F5F59"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(&lt;1% of network)</w:t>
            </w:r>
          </w:p>
        </w:tc>
        <w:tc>
          <w:tcPr>
            <w:tcW w:w="2052" w:type="dxa"/>
            <w:shd w:val="clear" w:color="auto" w:fill="E2EAE7"/>
            <w:vAlign w:val="center"/>
          </w:tcPr>
          <w:p w14:paraId="281D83B1" w14:textId="3F03E6AB"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235m</w:t>
            </w:r>
            <w:r w:rsidRPr="009B732A">
              <w:rPr>
                <w:rFonts w:ascii="Arial" w:hAnsi="Arial" w:cs="Arial"/>
                <w:color w:val="32433B" w:themeColor="text1"/>
                <w:vertAlign w:val="superscript"/>
              </w:rPr>
              <w:t>2</w:t>
            </w:r>
          </w:p>
        </w:tc>
        <w:tc>
          <w:tcPr>
            <w:tcW w:w="567" w:type="dxa"/>
            <w:shd w:val="clear" w:color="auto" w:fill="E2EAE7"/>
            <w:vAlign w:val="center"/>
          </w:tcPr>
          <w:p w14:paraId="74165CBB" w14:textId="11F2EEF0"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61</w:t>
            </w:r>
          </w:p>
        </w:tc>
        <w:tc>
          <w:tcPr>
            <w:tcW w:w="1559" w:type="dxa"/>
            <w:vMerge/>
            <w:shd w:val="clear" w:color="auto" w:fill="D1DDD8" w:themeFill="accent1" w:themeFillTint="33"/>
          </w:tcPr>
          <w:p w14:paraId="72E92433"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p>
        </w:tc>
      </w:tr>
      <w:tr w:rsidR="00A133F0" w:rsidRPr="009B732A" w14:paraId="7E346EBD" w14:textId="2F98C0EA" w:rsidTr="00724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vAlign w:val="center"/>
          </w:tcPr>
          <w:p w14:paraId="1FEB4BA0" w14:textId="77777777"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LEASES: RECREATION FACILITIES</w:t>
            </w:r>
          </w:p>
        </w:tc>
        <w:tc>
          <w:tcPr>
            <w:tcW w:w="1512" w:type="dxa"/>
            <w:vAlign w:val="center"/>
          </w:tcPr>
          <w:p w14:paraId="20C10B79" w14:textId="68C457C8"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10</w:t>
            </w:r>
          </w:p>
        </w:tc>
        <w:tc>
          <w:tcPr>
            <w:tcW w:w="2059" w:type="dxa"/>
            <w:vAlign w:val="center"/>
          </w:tcPr>
          <w:p w14:paraId="52AE56AD"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Approx. 3,597m</w:t>
            </w:r>
            <w:r w:rsidRPr="009B732A">
              <w:rPr>
                <w:rFonts w:ascii="Arial" w:hAnsi="Arial" w:cs="Arial"/>
                <w:color w:val="32433B" w:themeColor="text1"/>
                <w:vertAlign w:val="superscript"/>
              </w:rPr>
              <w:t>2</w:t>
            </w:r>
          </w:p>
          <w:p w14:paraId="28E1EC56" w14:textId="25628CB3"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 of network)</w:t>
            </w:r>
          </w:p>
        </w:tc>
        <w:tc>
          <w:tcPr>
            <w:tcW w:w="2052" w:type="dxa"/>
            <w:vAlign w:val="center"/>
          </w:tcPr>
          <w:p w14:paraId="469882C0" w14:textId="63C8A749"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514m</w:t>
            </w:r>
            <w:r w:rsidRPr="009B732A">
              <w:rPr>
                <w:rFonts w:ascii="Arial" w:hAnsi="Arial" w:cs="Arial"/>
                <w:color w:val="32433B" w:themeColor="text1"/>
                <w:vertAlign w:val="superscript"/>
              </w:rPr>
              <w:t>2</w:t>
            </w:r>
          </w:p>
        </w:tc>
        <w:tc>
          <w:tcPr>
            <w:tcW w:w="567" w:type="dxa"/>
            <w:vAlign w:val="center"/>
          </w:tcPr>
          <w:p w14:paraId="14908F6F" w14:textId="0DC9DB42"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73</w:t>
            </w:r>
          </w:p>
        </w:tc>
        <w:tc>
          <w:tcPr>
            <w:tcW w:w="1559" w:type="dxa"/>
            <w:vMerge/>
          </w:tcPr>
          <w:p w14:paraId="122D920C"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p>
        </w:tc>
      </w:tr>
      <w:tr w:rsidR="00A133F0" w:rsidRPr="009B732A" w14:paraId="08DFF1FC" w14:textId="17BA66E0" w:rsidTr="0072481B">
        <w:tc>
          <w:tcPr>
            <w:cnfStyle w:val="001000000000" w:firstRow="0" w:lastRow="0" w:firstColumn="1" w:lastColumn="0" w:oddVBand="0" w:evenVBand="0" w:oddHBand="0" w:evenHBand="0" w:firstRowFirstColumn="0" w:firstRowLastColumn="0" w:lastRowFirstColumn="0" w:lastRowLastColumn="0"/>
            <w:tcW w:w="2169" w:type="dxa"/>
            <w:shd w:val="clear" w:color="auto" w:fill="E2EAE7"/>
            <w:vAlign w:val="center"/>
          </w:tcPr>
          <w:p w14:paraId="4944C14F" w14:textId="77777777"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LEASES: SCOUT/GUIDE FACILITIES</w:t>
            </w:r>
          </w:p>
        </w:tc>
        <w:tc>
          <w:tcPr>
            <w:tcW w:w="1512" w:type="dxa"/>
            <w:shd w:val="clear" w:color="auto" w:fill="E2EAE7"/>
            <w:vAlign w:val="center"/>
          </w:tcPr>
          <w:p w14:paraId="6DB8E0F1" w14:textId="7800677B"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14</w:t>
            </w:r>
          </w:p>
        </w:tc>
        <w:tc>
          <w:tcPr>
            <w:tcW w:w="2059" w:type="dxa"/>
            <w:shd w:val="clear" w:color="auto" w:fill="E2EAE7"/>
            <w:vAlign w:val="center"/>
          </w:tcPr>
          <w:p w14:paraId="695A7B28"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Approx. 4,461m</w:t>
            </w:r>
            <w:r w:rsidRPr="009B732A">
              <w:rPr>
                <w:rFonts w:ascii="Arial" w:hAnsi="Arial" w:cs="Arial"/>
                <w:color w:val="32433B" w:themeColor="text1"/>
                <w:vertAlign w:val="superscript"/>
              </w:rPr>
              <w:t>2</w:t>
            </w:r>
          </w:p>
          <w:p w14:paraId="689A774F" w14:textId="70E81E6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 of network)</w:t>
            </w:r>
          </w:p>
        </w:tc>
        <w:tc>
          <w:tcPr>
            <w:tcW w:w="2052" w:type="dxa"/>
            <w:shd w:val="clear" w:color="auto" w:fill="E2EAE7"/>
            <w:vAlign w:val="center"/>
          </w:tcPr>
          <w:p w14:paraId="38F80B0D" w14:textId="0F82BCBE"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319m</w:t>
            </w:r>
            <w:r w:rsidRPr="009B732A">
              <w:rPr>
                <w:rFonts w:ascii="Arial" w:hAnsi="Arial" w:cs="Arial"/>
                <w:color w:val="32433B" w:themeColor="text1"/>
                <w:vertAlign w:val="superscript"/>
              </w:rPr>
              <w:t>2</w:t>
            </w:r>
          </w:p>
        </w:tc>
        <w:tc>
          <w:tcPr>
            <w:tcW w:w="567" w:type="dxa"/>
            <w:shd w:val="clear" w:color="auto" w:fill="E2EAE7"/>
            <w:vAlign w:val="center"/>
          </w:tcPr>
          <w:p w14:paraId="6BC00F95" w14:textId="4067DC9D"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51</w:t>
            </w:r>
          </w:p>
        </w:tc>
        <w:tc>
          <w:tcPr>
            <w:tcW w:w="1559" w:type="dxa"/>
            <w:vMerge/>
            <w:shd w:val="clear" w:color="auto" w:fill="D1DDD8" w:themeFill="accent1" w:themeFillTint="33"/>
          </w:tcPr>
          <w:p w14:paraId="65096189"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p>
        </w:tc>
      </w:tr>
      <w:tr w:rsidR="00A133F0" w:rsidRPr="009B732A" w14:paraId="6597C07A" w14:textId="2031919A" w:rsidTr="00724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vAlign w:val="center"/>
          </w:tcPr>
          <w:p w14:paraId="3BA2DA74" w14:textId="54862181"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 xml:space="preserve">LEASES: </w:t>
            </w:r>
            <w:r w:rsidRPr="009B732A">
              <w:rPr>
                <w:rFonts w:ascii="Arial" w:hAnsi="Arial" w:cs="Arial"/>
                <w:color w:val="32433B" w:themeColor="text1"/>
              </w:rPr>
              <w:br/>
              <w:t>SPORT FACILITIES</w:t>
            </w:r>
          </w:p>
        </w:tc>
        <w:tc>
          <w:tcPr>
            <w:tcW w:w="1512" w:type="dxa"/>
            <w:vAlign w:val="center"/>
          </w:tcPr>
          <w:p w14:paraId="71A37326" w14:textId="7D4C8B01"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64</w:t>
            </w:r>
          </w:p>
        </w:tc>
        <w:tc>
          <w:tcPr>
            <w:tcW w:w="2059" w:type="dxa"/>
            <w:vAlign w:val="center"/>
          </w:tcPr>
          <w:p w14:paraId="141EDD83"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Approx. 131,354m</w:t>
            </w:r>
            <w:r w:rsidRPr="009B732A">
              <w:rPr>
                <w:rFonts w:ascii="Arial" w:hAnsi="Arial" w:cs="Arial"/>
                <w:color w:val="32433B" w:themeColor="text1"/>
                <w:vertAlign w:val="superscript"/>
              </w:rPr>
              <w:t>2</w:t>
            </w:r>
          </w:p>
          <w:p w14:paraId="26855EEF" w14:textId="3CF175B0"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(53% of network)</w:t>
            </w:r>
          </w:p>
        </w:tc>
        <w:tc>
          <w:tcPr>
            <w:tcW w:w="2052" w:type="dxa"/>
            <w:vAlign w:val="center"/>
          </w:tcPr>
          <w:p w14:paraId="05F79DF4" w14:textId="70CEDCA4"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2,153m</w:t>
            </w:r>
            <w:r w:rsidRPr="009B732A">
              <w:rPr>
                <w:rFonts w:ascii="Arial" w:hAnsi="Arial" w:cs="Arial"/>
                <w:color w:val="32433B" w:themeColor="text1"/>
                <w:vertAlign w:val="superscript"/>
              </w:rPr>
              <w:t>2</w:t>
            </w:r>
          </w:p>
        </w:tc>
        <w:tc>
          <w:tcPr>
            <w:tcW w:w="567" w:type="dxa"/>
            <w:vAlign w:val="center"/>
          </w:tcPr>
          <w:p w14:paraId="42A0C664" w14:textId="6B60B606"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55</w:t>
            </w:r>
          </w:p>
        </w:tc>
        <w:tc>
          <w:tcPr>
            <w:tcW w:w="1559" w:type="dxa"/>
            <w:vMerge/>
          </w:tcPr>
          <w:p w14:paraId="28AB8D00" w14:textId="77777777"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p>
        </w:tc>
      </w:tr>
      <w:tr w:rsidR="00A133F0" w:rsidRPr="009B732A" w14:paraId="383E268D" w14:textId="5345A437" w:rsidTr="0072481B">
        <w:tc>
          <w:tcPr>
            <w:cnfStyle w:val="001000000000" w:firstRow="0" w:lastRow="0" w:firstColumn="1" w:lastColumn="0" w:oddVBand="0" w:evenVBand="0" w:oddHBand="0" w:evenHBand="0" w:firstRowFirstColumn="0" w:firstRowLastColumn="0" w:lastRowFirstColumn="0" w:lastRowLastColumn="0"/>
            <w:tcW w:w="2169" w:type="dxa"/>
            <w:shd w:val="clear" w:color="auto" w:fill="E2EAE7"/>
            <w:vAlign w:val="center"/>
          </w:tcPr>
          <w:p w14:paraId="1F003B6D" w14:textId="38C033CC"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 xml:space="preserve">LEASES: </w:t>
            </w:r>
            <w:r w:rsidRPr="009B732A">
              <w:rPr>
                <w:rFonts w:ascii="Arial" w:hAnsi="Arial" w:cs="Arial"/>
                <w:color w:val="32433B" w:themeColor="text1"/>
              </w:rPr>
              <w:br/>
              <w:t>MARINE FACILITIES</w:t>
            </w:r>
          </w:p>
        </w:tc>
        <w:tc>
          <w:tcPr>
            <w:tcW w:w="1512" w:type="dxa"/>
            <w:shd w:val="clear" w:color="auto" w:fill="E2EAE7"/>
            <w:vAlign w:val="center"/>
          </w:tcPr>
          <w:p w14:paraId="5DC2D1B2" w14:textId="43DE56CA"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9</w:t>
            </w:r>
          </w:p>
        </w:tc>
        <w:tc>
          <w:tcPr>
            <w:tcW w:w="2059" w:type="dxa"/>
            <w:shd w:val="clear" w:color="auto" w:fill="E2EAE7"/>
            <w:vAlign w:val="center"/>
          </w:tcPr>
          <w:p w14:paraId="68B5AA43" w14:textId="4D2EA7C0"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vertAlign w:val="superscript"/>
              </w:rPr>
            </w:pPr>
            <w:r w:rsidRPr="009B732A">
              <w:rPr>
                <w:rFonts w:ascii="Arial" w:hAnsi="Arial" w:cs="Arial"/>
                <w:color w:val="32433B" w:themeColor="text1"/>
              </w:rPr>
              <w:t>Approx. 17,660m</w:t>
            </w:r>
            <w:r w:rsidRPr="009B732A">
              <w:rPr>
                <w:rFonts w:ascii="Arial" w:hAnsi="Arial" w:cs="Arial"/>
                <w:color w:val="32433B" w:themeColor="text1"/>
                <w:vertAlign w:val="superscript"/>
              </w:rPr>
              <w:t>2</w:t>
            </w:r>
          </w:p>
          <w:p w14:paraId="15F3778D" w14:textId="510ABC3C"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 of network)</w:t>
            </w:r>
          </w:p>
        </w:tc>
        <w:tc>
          <w:tcPr>
            <w:tcW w:w="2052" w:type="dxa"/>
            <w:shd w:val="clear" w:color="auto" w:fill="E2EAE7"/>
            <w:vAlign w:val="center"/>
          </w:tcPr>
          <w:p w14:paraId="65F70BE9" w14:textId="5DCAA7DA"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2,208m</w:t>
            </w:r>
            <w:r w:rsidRPr="009B732A">
              <w:rPr>
                <w:rFonts w:ascii="Arial" w:hAnsi="Arial" w:cs="Arial"/>
                <w:color w:val="32433B" w:themeColor="text1"/>
                <w:vertAlign w:val="superscript"/>
              </w:rPr>
              <w:t>2</w:t>
            </w:r>
          </w:p>
        </w:tc>
        <w:tc>
          <w:tcPr>
            <w:tcW w:w="567" w:type="dxa"/>
            <w:shd w:val="clear" w:color="auto" w:fill="E2EAE7"/>
            <w:vAlign w:val="center"/>
          </w:tcPr>
          <w:p w14:paraId="435554FE" w14:textId="084C96A5"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52</w:t>
            </w:r>
          </w:p>
        </w:tc>
        <w:tc>
          <w:tcPr>
            <w:tcW w:w="1559" w:type="dxa"/>
            <w:vMerge/>
            <w:shd w:val="clear" w:color="auto" w:fill="D1DDD8" w:themeFill="accent1" w:themeFillTint="33"/>
          </w:tcPr>
          <w:p w14:paraId="31B9BFE7"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p>
        </w:tc>
      </w:tr>
      <w:tr w:rsidR="00A133F0" w:rsidRPr="009B732A" w14:paraId="466DFB7A" w14:textId="47039D0B" w:rsidTr="007248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9" w:type="dxa"/>
            <w:shd w:val="clear" w:color="auto" w:fill="FFEEA7"/>
            <w:vAlign w:val="center"/>
          </w:tcPr>
          <w:p w14:paraId="33798F69" w14:textId="524EEAF9" w:rsidR="00A133F0" w:rsidRPr="009B732A" w:rsidRDefault="00A133F0" w:rsidP="00A133F0">
            <w:pPr>
              <w:pStyle w:val="TableTextonWhite"/>
              <w:rPr>
                <w:rFonts w:ascii="Arial" w:hAnsi="Arial" w:cs="Arial"/>
                <w:b w:val="0"/>
                <w:bCs w:val="0"/>
                <w:color w:val="32433B" w:themeColor="text1"/>
              </w:rPr>
            </w:pPr>
            <w:r w:rsidRPr="009B732A">
              <w:rPr>
                <w:rFonts w:ascii="Arial" w:hAnsi="Arial" w:cs="Arial"/>
                <w:color w:val="32433B" w:themeColor="text1"/>
              </w:rPr>
              <w:t>PUBLIC TOILETS</w:t>
            </w:r>
          </w:p>
        </w:tc>
        <w:tc>
          <w:tcPr>
            <w:tcW w:w="1512" w:type="dxa"/>
            <w:shd w:val="clear" w:color="auto" w:fill="FFEEA7"/>
            <w:vAlign w:val="center"/>
          </w:tcPr>
          <w:p w14:paraId="23D78679" w14:textId="7B4C0FA6"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83</w:t>
            </w:r>
          </w:p>
        </w:tc>
        <w:tc>
          <w:tcPr>
            <w:tcW w:w="2059" w:type="dxa"/>
            <w:shd w:val="clear" w:color="auto" w:fill="FFEEA7"/>
            <w:vAlign w:val="center"/>
          </w:tcPr>
          <w:p w14:paraId="1E4E8C6D" w14:textId="5079554C"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Not available</w:t>
            </w:r>
          </w:p>
        </w:tc>
        <w:tc>
          <w:tcPr>
            <w:tcW w:w="2052" w:type="dxa"/>
            <w:shd w:val="clear" w:color="auto" w:fill="FFEEA7"/>
            <w:vAlign w:val="center"/>
          </w:tcPr>
          <w:p w14:paraId="28509E8E" w14:textId="04C0DD35"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t>
            </w:r>
          </w:p>
        </w:tc>
        <w:tc>
          <w:tcPr>
            <w:tcW w:w="567" w:type="dxa"/>
            <w:shd w:val="clear" w:color="auto" w:fill="FFEEA7"/>
            <w:vAlign w:val="center"/>
          </w:tcPr>
          <w:p w14:paraId="0AF20E3E" w14:textId="38A18AA5"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t>
            </w:r>
          </w:p>
        </w:tc>
        <w:tc>
          <w:tcPr>
            <w:tcW w:w="1559" w:type="dxa"/>
            <w:shd w:val="clear" w:color="auto" w:fill="FFEEA7"/>
            <w:vAlign w:val="center"/>
          </w:tcPr>
          <w:p w14:paraId="70AC8A08" w14:textId="6884A70E" w:rsidR="00A133F0" w:rsidRPr="009B732A" w:rsidRDefault="00A133F0" w:rsidP="00A133F0">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12 public toilets in sport pavilions </w:t>
            </w:r>
            <w:r w:rsidRPr="009B732A">
              <w:rPr>
                <w:rFonts w:ascii="Arial" w:hAnsi="Arial" w:cs="Arial"/>
                <w:color w:val="32433B" w:themeColor="text1"/>
              </w:rPr>
              <w:br/>
              <w:t>(not in scope)</w:t>
            </w:r>
          </w:p>
        </w:tc>
      </w:tr>
      <w:tr w:rsidR="00A133F0" w:rsidRPr="009B732A" w14:paraId="56E26352" w14:textId="599FDAC4" w:rsidTr="0072481B">
        <w:tc>
          <w:tcPr>
            <w:cnfStyle w:val="001000000000" w:firstRow="0" w:lastRow="0" w:firstColumn="1" w:lastColumn="0" w:oddVBand="0" w:evenVBand="0" w:oddHBand="0" w:evenHBand="0" w:firstRowFirstColumn="0" w:firstRowLastColumn="0" w:lastRowFirstColumn="0" w:lastRowLastColumn="0"/>
            <w:tcW w:w="2169" w:type="dxa"/>
            <w:shd w:val="clear" w:color="auto" w:fill="auto"/>
          </w:tcPr>
          <w:p w14:paraId="16ED9C68" w14:textId="3A699D82" w:rsidR="00A133F0" w:rsidRPr="009B732A" w:rsidRDefault="00A133F0" w:rsidP="00A133F0">
            <w:pPr>
              <w:pStyle w:val="TableTextonWhite"/>
              <w:rPr>
                <w:rFonts w:ascii="Arial" w:hAnsi="Arial" w:cs="Arial"/>
                <w:color w:val="32433B" w:themeColor="text1"/>
              </w:rPr>
            </w:pPr>
            <w:r w:rsidRPr="009B732A">
              <w:rPr>
                <w:rFonts w:ascii="Arial" w:hAnsi="Arial" w:cs="Arial"/>
                <w:color w:val="32433B" w:themeColor="text1"/>
              </w:rPr>
              <w:t>TOTALS</w:t>
            </w:r>
          </w:p>
        </w:tc>
        <w:tc>
          <w:tcPr>
            <w:tcW w:w="1512" w:type="dxa"/>
            <w:shd w:val="clear" w:color="auto" w:fill="auto"/>
          </w:tcPr>
          <w:p w14:paraId="743229E9" w14:textId="6DF87740"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277 facilities</w:t>
            </w:r>
          </w:p>
          <w:p w14:paraId="3495F841" w14:textId="7D4224CE"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282 buildings</w:t>
            </w:r>
          </w:p>
        </w:tc>
        <w:tc>
          <w:tcPr>
            <w:tcW w:w="2059" w:type="dxa"/>
            <w:shd w:val="clear" w:color="auto" w:fill="auto"/>
          </w:tcPr>
          <w:p w14:paraId="7861B179" w14:textId="5D64C8B8"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Approx. 245,735m</w:t>
            </w:r>
            <w:r w:rsidRPr="009B732A">
              <w:rPr>
                <w:rFonts w:ascii="Arial" w:hAnsi="Arial" w:cs="Arial"/>
                <w:b/>
                <w:bCs/>
                <w:color w:val="32433B" w:themeColor="text1"/>
                <w:vertAlign w:val="superscript"/>
              </w:rPr>
              <w:t>2</w:t>
            </w:r>
          </w:p>
        </w:tc>
        <w:tc>
          <w:tcPr>
            <w:tcW w:w="2052" w:type="dxa"/>
            <w:shd w:val="clear" w:color="auto" w:fill="auto"/>
          </w:tcPr>
          <w:p w14:paraId="5FF9EF61"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vertAlign w:val="superscript"/>
              </w:rPr>
            </w:pPr>
            <w:r w:rsidRPr="009B732A">
              <w:rPr>
                <w:rFonts w:ascii="Arial" w:hAnsi="Arial" w:cs="Arial"/>
                <w:b/>
                <w:bCs/>
                <w:color w:val="32433B" w:themeColor="text1"/>
              </w:rPr>
              <w:t>1,328m</w:t>
            </w:r>
            <w:r w:rsidRPr="009B732A">
              <w:rPr>
                <w:rFonts w:ascii="Arial" w:hAnsi="Arial" w:cs="Arial"/>
                <w:b/>
                <w:bCs/>
                <w:color w:val="32433B" w:themeColor="text1"/>
                <w:vertAlign w:val="superscript"/>
              </w:rPr>
              <w:t>2</w:t>
            </w:r>
          </w:p>
          <w:p w14:paraId="59976297" w14:textId="7C8B4042"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Excluding buildings </w:t>
            </w:r>
            <w:r w:rsidRPr="009B732A">
              <w:rPr>
                <w:rFonts w:ascii="Arial" w:hAnsi="Arial" w:cs="Arial"/>
                <w:color w:val="32433B" w:themeColor="text1"/>
              </w:rPr>
              <w:br/>
              <w:t>&gt;5,000m</w:t>
            </w:r>
            <w:r w:rsidRPr="009B732A">
              <w:rPr>
                <w:rFonts w:ascii="Arial" w:hAnsi="Arial" w:cs="Arial"/>
                <w:color w:val="32433B" w:themeColor="text1"/>
                <w:vertAlign w:val="superscript"/>
              </w:rPr>
              <w:t>2</w:t>
            </w:r>
            <w:r w:rsidRPr="009B732A">
              <w:rPr>
                <w:rFonts w:ascii="Arial" w:hAnsi="Arial" w:cs="Arial"/>
                <w:color w:val="32433B" w:themeColor="text1"/>
              </w:rPr>
              <w:t>= 524m</w:t>
            </w:r>
            <w:r w:rsidRPr="009B732A">
              <w:rPr>
                <w:rFonts w:ascii="Arial" w:hAnsi="Arial" w:cs="Arial"/>
                <w:color w:val="32433B" w:themeColor="text1"/>
                <w:vertAlign w:val="superscript"/>
              </w:rPr>
              <w:t>2</w:t>
            </w:r>
          </w:p>
        </w:tc>
        <w:tc>
          <w:tcPr>
            <w:tcW w:w="567" w:type="dxa"/>
          </w:tcPr>
          <w:p w14:paraId="11761F41" w14:textId="6333E9A6"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57</w:t>
            </w:r>
          </w:p>
        </w:tc>
        <w:tc>
          <w:tcPr>
            <w:tcW w:w="1559" w:type="dxa"/>
          </w:tcPr>
          <w:p w14:paraId="64986918" w14:textId="77777777" w:rsidR="00A133F0" w:rsidRPr="009B732A" w:rsidRDefault="00A133F0" w:rsidP="00A133F0">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p>
        </w:tc>
      </w:tr>
    </w:tbl>
    <w:p w14:paraId="63C4FC7B" w14:textId="77777777" w:rsidR="0035116C" w:rsidRPr="009B732A" w:rsidRDefault="0035116C" w:rsidP="004206E9">
      <w:pPr>
        <w:pStyle w:val="Bodytextonwhitebackground"/>
        <w:rPr>
          <w:rFonts w:ascii="Arial" w:hAnsi="Arial" w:cs="Arial"/>
          <w:color w:val="32433B" w:themeColor="text1"/>
        </w:rPr>
      </w:pPr>
    </w:p>
    <w:p w14:paraId="64D236AD" w14:textId="77777777" w:rsidR="00B70234" w:rsidRPr="00A133F0" w:rsidRDefault="007F57AF" w:rsidP="0035116C">
      <w:pPr>
        <w:pStyle w:val="Bodytextonwhitebackground"/>
        <w:rPr>
          <w:rFonts w:ascii="Arial" w:hAnsi="Arial" w:cs="Arial"/>
          <w:color w:val="32433B" w:themeColor="text1"/>
          <w:sz w:val="22"/>
          <w:szCs w:val="20"/>
        </w:rPr>
      </w:pPr>
      <w:r w:rsidRPr="00A133F0">
        <w:rPr>
          <w:rFonts w:ascii="Arial" w:hAnsi="Arial" w:cs="Arial"/>
          <w:color w:val="32433B" w:themeColor="text1"/>
          <w:sz w:val="22"/>
          <w:szCs w:val="20"/>
        </w:rPr>
        <w:t xml:space="preserve">A summary of the metrics on </w:t>
      </w:r>
      <w:r w:rsidR="0035116C" w:rsidRPr="00A133F0">
        <w:rPr>
          <w:rFonts w:ascii="Arial" w:hAnsi="Arial" w:cs="Arial"/>
          <w:color w:val="32433B" w:themeColor="text1"/>
          <w:sz w:val="22"/>
          <w:szCs w:val="20"/>
        </w:rPr>
        <w:t xml:space="preserve">Group A </w:t>
      </w:r>
      <w:r w:rsidRPr="00A133F0">
        <w:rPr>
          <w:rFonts w:ascii="Arial" w:hAnsi="Arial" w:cs="Arial"/>
          <w:color w:val="32433B" w:themeColor="text1"/>
          <w:sz w:val="22"/>
          <w:szCs w:val="20"/>
        </w:rPr>
        <w:t>community facilities</w:t>
      </w:r>
      <w:r w:rsidR="0035116C" w:rsidRPr="00A133F0">
        <w:rPr>
          <w:rFonts w:ascii="Arial" w:hAnsi="Arial" w:cs="Arial"/>
          <w:color w:val="32433B" w:themeColor="text1"/>
          <w:sz w:val="22"/>
          <w:szCs w:val="20"/>
        </w:rPr>
        <w:t xml:space="preserve"> is included in Appendix 1.</w:t>
      </w:r>
    </w:p>
    <w:p w14:paraId="113F0340" w14:textId="7D273968" w:rsidR="004206E9" w:rsidRPr="009B732A" w:rsidRDefault="004206E9" w:rsidP="0035116C">
      <w:pPr>
        <w:pStyle w:val="Bodytextonwhitebackground"/>
        <w:rPr>
          <w:rFonts w:ascii="Arial" w:hAnsi="Arial" w:cs="Arial"/>
          <w:color w:val="32433B" w:themeColor="text1"/>
        </w:rPr>
      </w:pPr>
      <w:r w:rsidRPr="009B732A">
        <w:rPr>
          <w:rFonts w:ascii="Arial" w:hAnsi="Arial" w:cs="Arial"/>
          <w:color w:val="32433B" w:themeColor="text1"/>
        </w:rPr>
        <w:br w:type="page"/>
      </w:r>
    </w:p>
    <w:p w14:paraId="7135C573" w14:textId="29C8A3C2" w:rsidR="00D66A1F" w:rsidRPr="009B732A" w:rsidRDefault="006E7973" w:rsidP="00D23631">
      <w:pPr>
        <w:pStyle w:val="2aVS-SubheadingOnWhiteBackground"/>
        <w:rPr>
          <w:rFonts w:ascii="Arial" w:hAnsi="Arial" w:cs="Arial"/>
          <w:color w:val="32433B" w:themeColor="text1"/>
        </w:rPr>
      </w:pPr>
      <w:bookmarkStart w:id="88" w:name="_Toc169176511"/>
      <w:r w:rsidRPr="009B732A">
        <w:rPr>
          <w:rFonts w:ascii="Arial" w:hAnsi="Arial" w:cs="Arial"/>
          <w:color w:val="32433B" w:themeColor="text1"/>
        </w:rPr>
        <w:lastRenderedPageBreak/>
        <w:t>Council’s Facility Provision</w:t>
      </w:r>
      <w:r w:rsidR="00B21A34" w:rsidRPr="009B732A">
        <w:rPr>
          <w:rFonts w:ascii="Arial" w:hAnsi="Arial" w:cs="Arial"/>
          <w:color w:val="32433B" w:themeColor="text1"/>
        </w:rPr>
        <w:t xml:space="preserve"> By Type</w:t>
      </w:r>
      <w:bookmarkEnd w:id="88"/>
    </w:p>
    <w:p w14:paraId="5F6C4D5F" w14:textId="2DAAA6CE" w:rsidR="00DE337B" w:rsidRPr="00A133F0" w:rsidRDefault="00FF2DDC" w:rsidP="006371F6">
      <w:pPr>
        <w:pStyle w:val="Bodytextonwhitebackground"/>
        <w:rPr>
          <w:rFonts w:ascii="Arial" w:hAnsi="Arial" w:cs="Arial"/>
          <w:color w:val="32433B" w:themeColor="text1"/>
          <w:sz w:val="22"/>
          <w:szCs w:val="20"/>
        </w:rPr>
      </w:pPr>
      <w:r w:rsidRPr="00A133F0">
        <w:rPr>
          <w:rFonts w:ascii="Arial" w:hAnsi="Arial" w:cs="Arial"/>
          <w:color w:val="32433B" w:themeColor="text1"/>
          <w:sz w:val="22"/>
          <w:szCs w:val="20"/>
        </w:rPr>
        <w:t>Excluding public toilet</w:t>
      </w:r>
      <w:r w:rsidR="00624223" w:rsidRPr="00A133F0">
        <w:rPr>
          <w:rFonts w:ascii="Arial" w:hAnsi="Arial" w:cs="Arial"/>
          <w:color w:val="32433B" w:themeColor="text1"/>
          <w:sz w:val="22"/>
          <w:szCs w:val="20"/>
        </w:rPr>
        <w:t>s</w:t>
      </w:r>
      <w:r w:rsidRPr="00A133F0">
        <w:rPr>
          <w:rFonts w:ascii="Arial" w:hAnsi="Arial" w:cs="Arial"/>
          <w:color w:val="32433B" w:themeColor="text1"/>
          <w:sz w:val="22"/>
          <w:szCs w:val="20"/>
        </w:rPr>
        <w:t xml:space="preserve">, </w:t>
      </w:r>
      <w:r w:rsidR="00867653" w:rsidRPr="00A133F0">
        <w:rPr>
          <w:rFonts w:ascii="Arial" w:hAnsi="Arial" w:cs="Arial"/>
          <w:color w:val="32433B" w:themeColor="text1"/>
          <w:sz w:val="22"/>
          <w:szCs w:val="20"/>
        </w:rPr>
        <w:t>the</w:t>
      </w:r>
      <w:r w:rsidRPr="00A133F0">
        <w:rPr>
          <w:rFonts w:ascii="Arial" w:hAnsi="Arial" w:cs="Arial"/>
          <w:color w:val="32433B" w:themeColor="text1"/>
          <w:sz w:val="22"/>
          <w:szCs w:val="20"/>
        </w:rPr>
        <w:t xml:space="preserve"> </w:t>
      </w:r>
      <w:r w:rsidR="00624223" w:rsidRPr="00A133F0">
        <w:rPr>
          <w:rFonts w:ascii="Arial" w:hAnsi="Arial" w:cs="Arial"/>
          <w:color w:val="32433B" w:themeColor="text1"/>
          <w:sz w:val="22"/>
          <w:szCs w:val="20"/>
        </w:rPr>
        <w:t xml:space="preserve">Council is involved in the provision of </w:t>
      </w:r>
      <w:r w:rsidRPr="00A133F0">
        <w:rPr>
          <w:rFonts w:ascii="Arial" w:hAnsi="Arial" w:cs="Arial"/>
          <w:color w:val="32433B" w:themeColor="text1"/>
          <w:sz w:val="22"/>
          <w:szCs w:val="20"/>
        </w:rPr>
        <w:t xml:space="preserve">194 community </w:t>
      </w:r>
      <w:r w:rsidR="004F4B82" w:rsidRPr="00A133F0">
        <w:rPr>
          <w:rFonts w:ascii="Arial" w:hAnsi="Arial" w:cs="Arial"/>
          <w:color w:val="32433B" w:themeColor="text1"/>
          <w:sz w:val="22"/>
          <w:szCs w:val="20"/>
        </w:rPr>
        <w:t>facilities,</w:t>
      </w:r>
      <w:r w:rsidR="00624223" w:rsidRPr="00A133F0">
        <w:rPr>
          <w:rFonts w:ascii="Arial" w:hAnsi="Arial" w:cs="Arial"/>
          <w:color w:val="32433B" w:themeColor="text1"/>
          <w:sz w:val="22"/>
          <w:szCs w:val="20"/>
        </w:rPr>
        <w:t xml:space="preserve"> which equates to </w:t>
      </w:r>
      <w:r w:rsidR="00DD1955" w:rsidRPr="00A133F0">
        <w:rPr>
          <w:rFonts w:ascii="Arial" w:hAnsi="Arial" w:cs="Arial"/>
          <w:b/>
          <w:bCs/>
          <w:color w:val="32433B" w:themeColor="text1"/>
          <w:sz w:val="22"/>
          <w:szCs w:val="20"/>
        </w:rPr>
        <w:t xml:space="preserve">one facility </w:t>
      </w:r>
      <w:r w:rsidR="00CE0B36" w:rsidRPr="00A133F0">
        <w:rPr>
          <w:rFonts w:ascii="Arial" w:hAnsi="Arial" w:cs="Arial"/>
          <w:b/>
          <w:bCs/>
          <w:color w:val="32433B" w:themeColor="text1"/>
          <w:sz w:val="22"/>
          <w:szCs w:val="20"/>
        </w:rPr>
        <w:t>per</w:t>
      </w:r>
      <w:r w:rsidR="00DD1955" w:rsidRPr="00A133F0">
        <w:rPr>
          <w:rFonts w:ascii="Arial" w:hAnsi="Arial" w:cs="Arial"/>
          <w:b/>
          <w:bCs/>
          <w:color w:val="32433B" w:themeColor="text1"/>
          <w:sz w:val="22"/>
          <w:szCs w:val="20"/>
        </w:rPr>
        <w:t xml:space="preserve"> 1,045 people</w:t>
      </w:r>
      <w:r w:rsidR="009418FB" w:rsidRPr="00A133F0">
        <w:rPr>
          <w:rFonts w:ascii="Arial" w:hAnsi="Arial" w:cs="Arial"/>
          <w:b/>
          <w:bCs/>
          <w:color w:val="32433B" w:themeColor="text1"/>
          <w:sz w:val="22"/>
          <w:szCs w:val="20"/>
        </w:rPr>
        <w:t xml:space="preserve"> </w:t>
      </w:r>
      <w:r w:rsidR="009418FB" w:rsidRPr="00A133F0">
        <w:rPr>
          <w:rFonts w:ascii="Arial" w:hAnsi="Arial" w:cs="Arial"/>
          <w:color w:val="32433B" w:themeColor="text1"/>
          <w:sz w:val="22"/>
          <w:szCs w:val="20"/>
        </w:rPr>
        <w:t>and</w:t>
      </w:r>
      <w:r w:rsidR="008613F0" w:rsidRPr="00A133F0">
        <w:rPr>
          <w:rFonts w:ascii="Arial" w:hAnsi="Arial" w:cs="Arial"/>
          <w:color w:val="32433B" w:themeColor="text1"/>
          <w:sz w:val="22"/>
          <w:szCs w:val="20"/>
        </w:rPr>
        <w:t xml:space="preserve"> about</w:t>
      </w:r>
      <w:r w:rsidR="009418FB" w:rsidRPr="00A133F0">
        <w:rPr>
          <w:rFonts w:ascii="Arial" w:hAnsi="Arial" w:cs="Arial"/>
          <w:color w:val="32433B" w:themeColor="text1"/>
          <w:sz w:val="22"/>
          <w:szCs w:val="20"/>
        </w:rPr>
        <w:t xml:space="preserve"> 1</w:t>
      </w:r>
      <w:r w:rsidR="008613F0" w:rsidRPr="00A133F0">
        <w:rPr>
          <w:rFonts w:ascii="Arial" w:hAnsi="Arial" w:cs="Arial"/>
          <w:color w:val="32433B" w:themeColor="text1"/>
          <w:sz w:val="22"/>
          <w:szCs w:val="20"/>
        </w:rPr>
        <w:t>.2</w:t>
      </w:r>
      <w:r w:rsidR="009418FB" w:rsidRPr="00A133F0">
        <w:rPr>
          <w:rFonts w:ascii="Arial" w:hAnsi="Arial" w:cs="Arial"/>
          <w:color w:val="32433B" w:themeColor="text1"/>
          <w:sz w:val="22"/>
          <w:szCs w:val="20"/>
        </w:rPr>
        <w:t xml:space="preserve"> square</w:t>
      </w:r>
      <w:r w:rsidR="004B385C" w:rsidRPr="00A133F0">
        <w:rPr>
          <w:rFonts w:ascii="Arial" w:hAnsi="Arial" w:cs="Arial"/>
          <w:color w:val="32433B" w:themeColor="text1"/>
          <w:sz w:val="22"/>
          <w:szCs w:val="20"/>
        </w:rPr>
        <w:t xml:space="preserve"> </w:t>
      </w:r>
      <w:r w:rsidR="009418FB" w:rsidRPr="00A133F0">
        <w:rPr>
          <w:rFonts w:ascii="Arial" w:hAnsi="Arial" w:cs="Arial"/>
          <w:color w:val="32433B" w:themeColor="text1"/>
          <w:sz w:val="22"/>
          <w:szCs w:val="20"/>
        </w:rPr>
        <w:t>metre</w:t>
      </w:r>
      <w:r w:rsidR="001C6446" w:rsidRPr="00A133F0">
        <w:rPr>
          <w:rFonts w:ascii="Arial" w:hAnsi="Arial" w:cs="Arial"/>
          <w:color w:val="32433B" w:themeColor="text1"/>
          <w:sz w:val="22"/>
          <w:szCs w:val="20"/>
        </w:rPr>
        <w:t>s</w:t>
      </w:r>
      <w:r w:rsidR="009418FB" w:rsidRPr="00A133F0">
        <w:rPr>
          <w:rFonts w:ascii="Arial" w:hAnsi="Arial" w:cs="Arial"/>
          <w:color w:val="32433B" w:themeColor="text1"/>
          <w:sz w:val="22"/>
          <w:szCs w:val="20"/>
        </w:rPr>
        <w:t xml:space="preserve"> </w:t>
      </w:r>
      <w:r w:rsidR="001C6446" w:rsidRPr="00A133F0">
        <w:rPr>
          <w:rFonts w:ascii="Arial" w:hAnsi="Arial" w:cs="Arial"/>
          <w:color w:val="32433B" w:themeColor="text1"/>
          <w:sz w:val="22"/>
          <w:szCs w:val="20"/>
        </w:rPr>
        <w:t xml:space="preserve">(footprint) </w:t>
      </w:r>
      <w:r w:rsidR="009418FB" w:rsidRPr="00A133F0">
        <w:rPr>
          <w:rFonts w:ascii="Arial" w:hAnsi="Arial" w:cs="Arial"/>
          <w:color w:val="32433B" w:themeColor="text1"/>
          <w:sz w:val="22"/>
          <w:szCs w:val="20"/>
        </w:rPr>
        <w:t xml:space="preserve">per </w:t>
      </w:r>
      <w:r w:rsidR="00CE0B36" w:rsidRPr="00A133F0">
        <w:rPr>
          <w:rFonts w:ascii="Arial" w:hAnsi="Arial" w:cs="Arial"/>
          <w:color w:val="32433B" w:themeColor="text1"/>
          <w:sz w:val="22"/>
          <w:szCs w:val="20"/>
        </w:rPr>
        <w:t>resident</w:t>
      </w:r>
      <w:r w:rsidR="00DD1955" w:rsidRPr="00A133F0">
        <w:rPr>
          <w:rFonts w:ascii="Arial" w:hAnsi="Arial" w:cs="Arial"/>
          <w:color w:val="32433B" w:themeColor="text1"/>
          <w:sz w:val="22"/>
          <w:szCs w:val="20"/>
        </w:rPr>
        <w:t xml:space="preserve">. It is difficult to </w:t>
      </w:r>
      <w:r w:rsidR="00254D74" w:rsidRPr="00A133F0">
        <w:rPr>
          <w:rFonts w:ascii="Arial" w:hAnsi="Arial" w:cs="Arial"/>
          <w:color w:val="32433B" w:themeColor="text1"/>
          <w:sz w:val="22"/>
          <w:szCs w:val="20"/>
        </w:rPr>
        <w:t xml:space="preserve">provide comparisons with other equivalent cities, as no local authorities have analysed community facility provision across the same scope. At any level, this </w:t>
      </w:r>
      <w:r w:rsidR="00CD1E28" w:rsidRPr="00A133F0">
        <w:rPr>
          <w:rFonts w:ascii="Arial" w:hAnsi="Arial" w:cs="Arial"/>
          <w:color w:val="32433B" w:themeColor="text1"/>
          <w:sz w:val="22"/>
          <w:szCs w:val="20"/>
        </w:rPr>
        <w:t>is substantial provision of facilities.</w:t>
      </w:r>
    </w:p>
    <w:p w14:paraId="0EFB5D08" w14:textId="2FA1344F" w:rsidR="00B50858" w:rsidRPr="00A133F0" w:rsidRDefault="00B50858" w:rsidP="006371F6">
      <w:pPr>
        <w:pStyle w:val="Bodytextonwhitebackground"/>
        <w:rPr>
          <w:rFonts w:ascii="Arial" w:hAnsi="Arial" w:cs="Arial"/>
          <w:color w:val="32433B" w:themeColor="text1"/>
          <w:sz w:val="22"/>
          <w:szCs w:val="20"/>
        </w:rPr>
      </w:pPr>
      <w:r w:rsidRPr="00A133F0">
        <w:rPr>
          <w:rFonts w:ascii="Arial" w:hAnsi="Arial" w:cs="Arial"/>
          <w:color w:val="32433B" w:themeColor="text1"/>
          <w:sz w:val="22"/>
          <w:szCs w:val="20"/>
        </w:rPr>
        <w:t xml:space="preserve">Across the population, there are varying levels of interest in using different types of community facilities. </w:t>
      </w:r>
      <w:r w:rsidR="00F125FA" w:rsidRPr="00A133F0">
        <w:rPr>
          <w:rFonts w:ascii="Arial" w:hAnsi="Arial" w:cs="Arial"/>
          <w:color w:val="32433B" w:themeColor="text1"/>
          <w:sz w:val="22"/>
          <w:szCs w:val="20"/>
        </w:rPr>
        <w:t xml:space="preserve">Table 5.2 provides analysis of the current community facility provision by the total </w:t>
      </w:r>
      <w:r w:rsidR="001C6446" w:rsidRPr="00A133F0">
        <w:rPr>
          <w:rFonts w:ascii="Arial" w:hAnsi="Arial" w:cs="Arial"/>
          <w:color w:val="32433B" w:themeColor="text1"/>
          <w:sz w:val="22"/>
          <w:szCs w:val="20"/>
        </w:rPr>
        <w:t xml:space="preserve">Wellington </w:t>
      </w:r>
      <w:r w:rsidR="00F125FA" w:rsidRPr="00A133F0">
        <w:rPr>
          <w:rFonts w:ascii="Arial" w:hAnsi="Arial" w:cs="Arial"/>
          <w:color w:val="32433B" w:themeColor="text1"/>
          <w:sz w:val="22"/>
          <w:szCs w:val="20"/>
        </w:rPr>
        <w:t xml:space="preserve">population (202,737 in 2018) </w:t>
      </w:r>
      <w:r w:rsidR="009753B5" w:rsidRPr="00A133F0">
        <w:rPr>
          <w:rFonts w:ascii="Arial" w:hAnsi="Arial" w:cs="Arial"/>
          <w:color w:val="32433B" w:themeColor="text1"/>
          <w:sz w:val="22"/>
          <w:szCs w:val="20"/>
        </w:rPr>
        <w:t>and by the indicative number of users (determined by the percentage of people who reported using different community facilities</w:t>
      </w:r>
      <w:r w:rsidR="001C6446" w:rsidRPr="00A133F0">
        <w:rPr>
          <w:rFonts w:ascii="Arial" w:hAnsi="Arial" w:cs="Arial"/>
          <w:color w:val="32433B" w:themeColor="text1"/>
          <w:sz w:val="22"/>
          <w:szCs w:val="20"/>
        </w:rPr>
        <w:t xml:space="preserve"> – refer to Section 6.</w:t>
      </w:r>
      <w:r w:rsidR="007F56F5" w:rsidRPr="00A133F0">
        <w:rPr>
          <w:rFonts w:ascii="Arial" w:hAnsi="Arial" w:cs="Arial"/>
          <w:color w:val="32433B" w:themeColor="text1"/>
          <w:sz w:val="22"/>
          <w:szCs w:val="20"/>
        </w:rPr>
        <w:t>3</w:t>
      </w:r>
      <w:r w:rsidR="009753B5" w:rsidRPr="00A133F0">
        <w:rPr>
          <w:rFonts w:ascii="Arial" w:hAnsi="Arial" w:cs="Arial"/>
          <w:color w:val="32433B" w:themeColor="text1"/>
          <w:sz w:val="22"/>
          <w:szCs w:val="20"/>
        </w:rPr>
        <w:t>).</w:t>
      </w:r>
    </w:p>
    <w:p w14:paraId="349932C6" w14:textId="057C7C0C" w:rsidR="000E3B02" w:rsidRPr="00A133F0" w:rsidRDefault="00AC08CB" w:rsidP="006371F6">
      <w:pPr>
        <w:pStyle w:val="Bodytextonwhitebackground"/>
        <w:rPr>
          <w:rFonts w:ascii="Arial" w:hAnsi="Arial" w:cs="Arial"/>
          <w:color w:val="32433B" w:themeColor="text1"/>
          <w:sz w:val="22"/>
          <w:szCs w:val="20"/>
        </w:rPr>
      </w:pPr>
      <w:r w:rsidRPr="00A133F0">
        <w:rPr>
          <w:rFonts w:ascii="Arial" w:hAnsi="Arial" w:cs="Arial"/>
          <w:color w:val="32433B" w:themeColor="text1"/>
          <w:sz w:val="22"/>
          <w:szCs w:val="20"/>
        </w:rPr>
        <w:t>From Table 5.2</w:t>
      </w:r>
      <w:r w:rsidR="0057143A" w:rsidRPr="00A133F0">
        <w:rPr>
          <w:rFonts w:ascii="Arial" w:hAnsi="Arial" w:cs="Arial"/>
          <w:color w:val="32433B" w:themeColor="text1"/>
          <w:sz w:val="22"/>
          <w:szCs w:val="20"/>
        </w:rPr>
        <w:t xml:space="preserve">, the following </w:t>
      </w:r>
      <w:r w:rsidR="0058141F" w:rsidRPr="00A133F0">
        <w:rPr>
          <w:rFonts w:ascii="Arial" w:hAnsi="Arial" w:cs="Arial"/>
          <w:color w:val="32433B" w:themeColor="text1"/>
          <w:sz w:val="22"/>
          <w:szCs w:val="20"/>
        </w:rPr>
        <w:t>findings</w:t>
      </w:r>
      <w:r w:rsidR="0057143A" w:rsidRPr="00A133F0">
        <w:rPr>
          <w:rFonts w:ascii="Arial" w:hAnsi="Arial" w:cs="Arial"/>
          <w:color w:val="32433B" w:themeColor="text1"/>
          <w:sz w:val="22"/>
          <w:szCs w:val="20"/>
        </w:rPr>
        <w:t xml:space="preserve"> are noted:</w:t>
      </w:r>
    </w:p>
    <w:p w14:paraId="19BF7D23" w14:textId="5AE02E35" w:rsidR="00B76E9E" w:rsidRPr="00A133F0" w:rsidRDefault="00B76E9E" w:rsidP="008B2CF1">
      <w:pPr>
        <w:pStyle w:val="BulletPointsonWhitePLUS"/>
        <w:rPr>
          <w:rFonts w:ascii="Arial" w:hAnsi="Arial" w:cs="Arial"/>
          <w:color w:val="32433B" w:themeColor="text1"/>
          <w:sz w:val="22"/>
          <w:szCs w:val="20"/>
        </w:rPr>
      </w:pPr>
      <w:r w:rsidRPr="00A133F0">
        <w:rPr>
          <w:rFonts w:ascii="Arial" w:hAnsi="Arial" w:cs="Arial"/>
          <w:color w:val="32433B" w:themeColor="text1"/>
          <w:sz w:val="22"/>
          <w:szCs w:val="20"/>
        </w:rPr>
        <w:t>Lease facilities have the</w:t>
      </w:r>
      <w:r w:rsidR="003E7F83" w:rsidRPr="00A133F0">
        <w:rPr>
          <w:rFonts w:ascii="Arial" w:hAnsi="Arial" w:cs="Arial"/>
          <w:color w:val="32433B" w:themeColor="text1"/>
          <w:sz w:val="22"/>
          <w:szCs w:val="20"/>
        </w:rPr>
        <w:t xml:space="preserve"> </w:t>
      </w:r>
      <w:r w:rsidR="004E0CE6" w:rsidRPr="00A133F0">
        <w:rPr>
          <w:rFonts w:ascii="Arial" w:hAnsi="Arial" w:cs="Arial"/>
          <w:color w:val="32433B" w:themeColor="text1"/>
          <w:sz w:val="22"/>
          <w:szCs w:val="20"/>
        </w:rPr>
        <w:t>highest</w:t>
      </w:r>
      <w:r w:rsidR="00D26C42" w:rsidRPr="00A133F0">
        <w:rPr>
          <w:rFonts w:ascii="Arial" w:hAnsi="Arial" w:cs="Arial"/>
          <w:color w:val="32433B" w:themeColor="text1"/>
          <w:sz w:val="22"/>
          <w:szCs w:val="20"/>
        </w:rPr>
        <w:t xml:space="preserve"> </w:t>
      </w:r>
      <w:r w:rsidRPr="00A133F0">
        <w:rPr>
          <w:rFonts w:ascii="Arial" w:hAnsi="Arial" w:cs="Arial"/>
          <w:color w:val="32433B" w:themeColor="text1"/>
          <w:sz w:val="22"/>
          <w:szCs w:val="20"/>
        </w:rPr>
        <w:t xml:space="preserve">provision, by number </w:t>
      </w:r>
      <w:r w:rsidR="00D26C42" w:rsidRPr="00A133F0">
        <w:rPr>
          <w:rFonts w:ascii="Arial" w:hAnsi="Arial" w:cs="Arial"/>
          <w:color w:val="32433B" w:themeColor="text1"/>
          <w:sz w:val="22"/>
          <w:szCs w:val="20"/>
        </w:rPr>
        <w:t xml:space="preserve">of facilities </w:t>
      </w:r>
      <w:r w:rsidRPr="00A133F0">
        <w:rPr>
          <w:rFonts w:ascii="Arial" w:hAnsi="Arial" w:cs="Arial"/>
          <w:color w:val="32433B" w:themeColor="text1"/>
          <w:sz w:val="22"/>
          <w:szCs w:val="20"/>
        </w:rPr>
        <w:t xml:space="preserve">and </w:t>
      </w:r>
      <w:r w:rsidR="00665725" w:rsidRPr="00A133F0">
        <w:rPr>
          <w:rFonts w:ascii="Arial" w:hAnsi="Arial" w:cs="Arial"/>
          <w:color w:val="32433B" w:themeColor="text1"/>
          <w:sz w:val="22"/>
          <w:szCs w:val="20"/>
        </w:rPr>
        <w:t>footprint</w:t>
      </w:r>
      <w:r w:rsidR="00D26C42" w:rsidRPr="00A133F0">
        <w:rPr>
          <w:rFonts w:ascii="Arial" w:hAnsi="Arial" w:cs="Arial"/>
          <w:color w:val="32433B" w:themeColor="text1"/>
          <w:sz w:val="22"/>
          <w:szCs w:val="20"/>
        </w:rPr>
        <w:t xml:space="preserve">. </w:t>
      </w:r>
      <w:r w:rsidR="00372A44" w:rsidRPr="00A133F0">
        <w:rPr>
          <w:rFonts w:ascii="Arial" w:hAnsi="Arial" w:cs="Arial"/>
          <w:color w:val="32433B" w:themeColor="text1"/>
          <w:sz w:val="22"/>
          <w:szCs w:val="20"/>
        </w:rPr>
        <w:t>N</w:t>
      </w:r>
      <w:r w:rsidR="00D26C42" w:rsidRPr="00A133F0">
        <w:rPr>
          <w:rFonts w:ascii="Arial" w:hAnsi="Arial" w:cs="Arial"/>
          <w:color w:val="32433B" w:themeColor="text1"/>
          <w:sz w:val="22"/>
          <w:szCs w:val="20"/>
        </w:rPr>
        <w:t xml:space="preserve">oting lease facilities cover a broad spectrum of </w:t>
      </w:r>
      <w:r w:rsidR="00372A44" w:rsidRPr="00A133F0">
        <w:rPr>
          <w:rFonts w:ascii="Arial" w:hAnsi="Arial" w:cs="Arial"/>
          <w:color w:val="32433B" w:themeColor="text1"/>
          <w:sz w:val="22"/>
          <w:szCs w:val="20"/>
        </w:rPr>
        <w:t>sub-</w:t>
      </w:r>
      <w:r w:rsidR="00D26C42" w:rsidRPr="00A133F0">
        <w:rPr>
          <w:rFonts w:ascii="Arial" w:hAnsi="Arial" w:cs="Arial"/>
          <w:color w:val="32433B" w:themeColor="text1"/>
          <w:sz w:val="22"/>
          <w:szCs w:val="20"/>
        </w:rPr>
        <w:t>facility types</w:t>
      </w:r>
      <w:r w:rsidR="002B45F7" w:rsidRPr="00A133F0">
        <w:rPr>
          <w:rFonts w:ascii="Arial" w:hAnsi="Arial" w:cs="Arial"/>
          <w:color w:val="32433B" w:themeColor="text1"/>
          <w:sz w:val="22"/>
          <w:szCs w:val="20"/>
        </w:rPr>
        <w:t xml:space="preserve"> and includes </w:t>
      </w:r>
      <w:r w:rsidR="008F469C" w:rsidRPr="00A133F0">
        <w:rPr>
          <w:rFonts w:ascii="Arial" w:hAnsi="Arial" w:cs="Arial"/>
          <w:color w:val="32433B" w:themeColor="text1"/>
          <w:sz w:val="22"/>
          <w:szCs w:val="20"/>
        </w:rPr>
        <w:t xml:space="preserve">the </w:t>
      </w:r>
      <w:r w:rsidR="002B45F7" w:rsidRPr="00A133F0">
        <w:rPr>
          <w:rFonts w:ascii="Arial" w:hAnsi="Arial" w:cs="Arial"/>
          <w:color w:val="32433B" w:themeColor="text1"/>
          <w:sz w:val="22"/>
          <w:szCs w:val="20"/>
        </w:rPr>
        <w:t>ground lease for certain activities such as tennis courts</w:t>
      </w:r>
      <w:r w:rsidR="00D17BBC" w:rsidRPr="00A133F0">
        <w:rPr>
          <w:rFonts w:ascii="Arial" w:hAnsi="Arial" w:cs="Arial"/>
          <w:color w:val="32433B" w:themeColor="text1"/>
          <w:sz w:val="22"/>
          <w:szCs w:val="20"/>
        </w:rPr>
        <w:t xml:space="preserve"> and </w:t>
      </w:r>
      <w:r w:rsidR="002B45F7" w:rsidRPr="00A133F0">
        <w:rPr>
          <w:rFonts w:ascii="Arial" w:hAnsi="Arial" w:cs="Arial"/>
          <w:color w:val="32433B" w:themeColor="text1"/>
          <w:sz w:val="22"/>
          <w:szCs w:val="20"/>
        </w:rPr>
        <w:t>bowling greens</w:t>
      </w:r>
      <w:r w:rsidR="00D17BBC" w:rsidRPr="00A133F0">
        <w:rPr>
          <w:rFonts w:ascii="Arial" w:hAnsi="Arial" w:cs="Arial"/>
          <w:color w:val="32433B" w:themeColor="text1"/>
          <w:sz w:val="22"/>
          <w:szCs w:val="20"/>
        </w:rPr>
        <w:t>. It does not include sports fields which are managed by Wellington City Council.</w:t>
      </w:r>
    </w:p>
    <w:p w14:paraId="5A387533" w14:textId="4B672E2B" w:rsidR="00D26C42" w:rsidRPr="00A133F0" w:rsidRDefault="009A7098" w:rsidP="008B2CF1">
      <w:pPr>
        <w:pStyle w:val="BulletPointsonWhitePLUS"/>
        <w:rPr>
          <w:rFonts w:ascii="Arial" w:hAnsi="Arial" w:cs="Arial"/>
          <w:color w:val="32433B" w:themeColor="text1"/>
          <w:sz w:val="22"/>
          <w:szCs w:val="20"/>
        </w:rPr>
      </w:pPr>
      <w:r w:rsidRPr="00A133F0">
        <w:rPr>
          <w:rFonts w:ascii="Arial" w:hAnsi="Arial" w:cs="Arial"/>
          <w:color w:val="32433B" w:themeColor="text1"/>
          <w:sz w:val="22"/>
          <w:szCs w:val="20"/>
        </w:rPr>
        <w:t xml:space="preserve">Recreation </w:t>
      </w:r>
      <w:r w:rsidR="00135C06" w:rsidRPr="00A133F0">
        <w:rPr>
          <w:rFonts w:ascii="Arial" w:hAnsi="Arial" w:cs="Arial"/>
          <w:color w:val="32433B" w:themeColor="text1"/>
          <w:sz w:val="22"/>
          <w:szCs w:val="20"/>
        </w:rPr>
        <w:t>c</w:t>
      </w:r>
      <w:r w:rsidRPr="00A133F0">
        <w:rPr>
          <w:rFonts w:ascii="Arial" w:hAnsi="Arial" w:cs="Arial"/>
          <w:color w:val="32433B" w:themeColor="text1"/>
          <w:sz w:val="22"/>
          <w:szCs w:val="20"/>
        </w:rPr>
        <w:t>entres have the lowest provision by number of facilities</w:t>
      </w:r>
      <w:r w:rsidR="001C671F" w:rsidRPr="00A133F0">
        <w:rPr>
          <w:rFonts w:ascii="Arial" w:hAnsi="Arial" w:cs="Arial"/>
          <w:color w:val="32433B" w:themeColor="text1"/>
          <w:sz w:val="22"/>
          <w:szCs w:val="20"/>
        </w:rPr>
        <w:t>,</w:t>
      </w:r>
      <w:r w:rsidR="00F7627A" w:rsidRPr="00A133F0">
        <w:rPr>
          <w:rFonts w:ascii="Arial" w:hAnsi="Arial" w:cs="Arial"/>
          <w:color w:val="32433B" w:themeColor="text1"/>
          <w:sz w:val="22"/>
          <w:szCs w:val="20"/>
        </w:rPr>
        <w:t xml:space="preserve"> whereas housing community spaces </w:t>
      </w:r>
      <w:r w:rsidR="00D513E7" w:rsidRPr="00A133F0">
        <w:rPr>
          <w:rFonts w:ascii="Arial" w:hAnsi="Arial" w:cs="Arial"/>
          <w:color w:val="32433B" w:themeColor="text1"/>
          <w:sz w:val="22"/>
          <w:szCs w:val="20"/>
        </w:rPr>
        <w:t xml:space="preserve">have </w:t>
      </w:r>
      <w:r w:rsidR="00F7627A" w:rsidRPr="00A133F0">
        <w:rPr>
          <w:rFonts w:ascii="Arial" w:hAnsi="Arial" w:cs="Arial"/>
          <w:color w:val="32433B" w:themeColor="text1"/>
          <w:sz w:val="22"/>
          <w:szCs w:val="20"/>
        </w:rPr>
        <w:t>the lowest</w:t>
      </w:r>
      <w:r w:rsidR="008F469C" w:rsidRPr="00A133F0">
        <w:rPr>
          <w:rFonts w:ascii="Arial" w:hAnsi="Arial" w:cs="Arial"/>
          <w:color w:val="32433B" w:themeColor="text1"/>
          <w:sz w:val="22"/>
          <w:szCs w:val="20"/>
        </w:rPr>
        <w:t xml:space="preserve"> provision</w:t>
      </w:r>
      <w:r w:rsidR="00F7627A" w:rsidRPr="00A133F0">
        <w:rPr>
          <w:rFonts w:ascii="Arial" w:hAnsi="Arial" w:cs="Arial"/>
          <w:color w:val="32433B" w:themeColor="text1"/>
          <w:sz w:val="22"/>
          <w:szCs w:val="20"/>
        </w:rPr>
        <w:t xml:space="preserve"> by square</w:t>
      </w:r>
      <w:r w:rsidR="004B385C" w:rsidRPr="00A133F0">
        <w:rPr>
          <w:rFonts w:ascii="Arial" w:hAnsi="Arial" w:cs="Arial"/>
          <w:color w:val="32433B" w:themeColor="text1"/>
          <w:sz w:val="22"/>
          <w:szCs w:val="20"/>
        </w:rPr>
        <w:t xml:space="preserve"> </w:t>
      </w:r>
      <w:r w:rsidR="00F7627A" w:rsidRPr="00A133F0">
        <w:rPr>
          <w:rFonts w:ascii="Arial" w:hAnsi="Arial" w:cs="Arial"/>
          <w:color w:val="32433B" w:themeColor="text1"/>
          <w:sz w:val="22"/>
          <w:szCs w:val="20"/>
        </w:rPr>
        <w:t>met</w:t>
      </w:r>
      <w:r w:rsidR="006854A7" w:rsidRPr="00A133F0">
        <w:rPr>
          <w:rFonts w:ascii="Arial" w:hAnsi="Arial" w:cs="Arial"/>
          <w:color w:val="32433B" w:themeColor="text1"/>
          <w:sz w:val="22"/>
          <w:szCs w:val="20"/>
        </w:rPr>
        <w:t>re</w:t>
      </w:r>
      <w:r w:rsidR="00D513E7" w:rsidRPr="00A133F0">
        <w:rPr>
          <w:rFonts w:ascii="Arial" w:hAnsi="Arial" w:cs="Arial"/>
          <w:color w:val="32433B" w:themeColor="text1"/>
          <w:sz w:val="22"/>
          <w:szCs w:val="20"/>
        </w:rPr>
        <w:t>age</w:t>
      </w:r>
      <w:r w:rsidR="00F7627A" w:rsidRPr="00A133F0">
        <w:rPr>
          <w:rFonts w:ascii="Arial" w:hAnsi="Arial" w:cs="Arial"/>
          <w:color w:val="32433B" w:themeColor="text1"/>
          <w:sz w:val="22"/>
          <w:szCs w:val="20"/>
        </w:rPr>
        <w:t>.</w:t>
      </w:r>
    </w:p>
    <w:p w14:paraId="4AAC0810" w14:textId="30E149CE" w:rsidR="00AC08CB" w:rsidRPr="00A133F0" w:rsidRDefault="000E3B02" w:rsidP="008B2CF1">
      <w:pPr>
        <w:pStyle w:val="BulletPointsonWhitePLUS"/>
        <w:rPr>
          <w:rFonts w:ascii="Arial" w:hAnsi="Arial" w:cs="Arial"/>
          <w:color w:val="32433B" w:themeColor="text1"/>
          <w:sz w:val="22"/>
          <w:szCs w:val="20"/>
        </w:rPr>
      </w:pPr>
      <w:r w:rsidRPr="00A133F0">
        <w:rPr>
          <w:rFonts w:ascii="Arial" w:hAnsi="Arial" w:cs="Arial"/>
          <w:color w:val="32433B" w:themeColor="text1"/>
          <w:sz w:val="22"/>
          <w:szCs w:val="20"/>
        </w:rPr>
        <w:t>L</w:t>
      </w:r>
      <w:r w:rsidR="007A5795" w:rsidRPr="00A133F0">
        <w:rPr>
          <w:rFonts w:ascii="Arial" w:hAnsi="Arial" w:cs="Arial"/>
          <w:color w:val="32433B" w:themeColor="text1"/>
          <w:sz w:val="22"/>
          <w:szCs w:val="20"/>
        </w:rPr>
        <w:t>ibraries are the most popular</w:t>
      </w:r>
      <w:r w:rsidRPr="00A133F0">
        <w:rPr>
          <w:rFonts w:ascii="Arial" w:hAnsi="Arial" w:cs="Arial"/>
          <w:color w:val="32433B" w:themeColor="text1"/>
          <w:sz w:val="22"/>
          <w:szCs w:val="20"/>
        </w:rPr>
        <w:t xml:space="preserve"> facility type</w:t>
      </w:r>
      <w:r w:rsidR="007A5795" w:rsidRPr="00A133F0">
        <w:rPr>
          <w:rFonts w:ascii="Arial" w:hAnsi="Arial" w:cs="Arial"/>
          <w:color w:val="32433B" w:themeColor="text1"/>
          <w:sz w:val="22"/>
          <w:szCs w:val="20"/>
        </w:rPr>
        <w:t>, followed by public toilets</w:t>
      </w:r>
      <w:r w:rsidR="008F469C" w:rsidRPr="00A133F0">
        <w:rPr>
          <w:rFonts w:ascii="Arial" w:hAnsi="Arial" w:cs="Arial"/>
          <w:color w:val="32433B" w:themeColor="text1"/>
          <w:sz w:val="22"/>
          <w:szCs w:val="20"/>
        </w:rPr>
        <w:t xml:space="preserve">, as determined by the </w:t>
      </w:r>
      <w:r w:rsidR="00703AD0" w:rsidRPr="00A133F0">
        <w:rPr>
          <w:rFonts w:ascii="Arial" w:hAnsi="Arial" w:cs="Arial"/>
          <w:color w:val="32433B" w:themeColor="text1"/>
          <w:sz w:val="22"/>
          <w:szCs w:val="20"/>
        </w:rPr>
        <w:t>Wellington Sample Survey</w:t>
      </w:r>
      <w:r w:rsidRPr="00A133F0">
        <w:rPr>
          <w:rFonts w:ascii="Arial" w:hAnsi="Arial" w:cs="Arial"/>
          <w:color w:val="32433B" w:themeColor="text1"/>
          <w:sz w:val="22"/>
          <w:szCs w:val="20"/>
        </w:rPr>
        <w:t>.</w:t>
      </w:r>
    </w:p>
    <w:p w14:paraId="2EF08239" w14:textId="2E46B838" w:rsidR="000E3B02" w:rsidRPr="00A133F0" w:rsidRDefault="004F2610" w:rsidP="008B2CF1">
      <w:pPr>
        <w:pStyle w:val="BulletPointsonWhitePLUS"/>
        <w:rPr>
          <w:rFonts w:ascii="Arial" w:hAnsi="Arial" w:cs="Arial"/>
          <w:color w:val="32433B" w:themeColor="text1"/>
          <w:sz w:val="22"/>
          <w:szCs w:val="20"/>
        </w:rPr>
      </w:pPr>
      <w:r w:rsidRPr="00A133F0">
        <w:rPr>
          <w:rFonts w:ascii="Arial" w:hAnsi="Arial" w:cs="Arial"/>
          <w:color w:val="32433B" w:themeColor="text1"/>
          <w:sz w:val="22"/>
          <w:szCs w:val="20"/>
        </w:rPr>
        <w:t xml:space="preserve">Libraries, swimming pools and recreation centres are relatively similar in the number of indicative users per facility and by </w:t>
      </w:r>
      <w:r w:rsidR="00543F21" w:rsidRPr="00A133F0">
        <w:rPr>
          <w:rFonts w:ascii="Arial" w:hAnsi="Arial" w:cs="Arial"/>
          <w:color w:val="32433B" w:themeColor="text1"/>
          <w:sz w:val="22"/>
          <w:szCs w:val="20"/>
        </w:rPr>
        <w:t>square</w:t>
      </w:r>
      <w:r w:rsidR="00977F3F" w:rsidRPr="00A133F0">
        <w:rPr>
          <w:rFonts w:ascii="Arial" w:hAnsi="Arial" w:cs="Arial"/>
          <w:color w:val="32433B" w:themeColor="text1"/>
          <w:sz w:val="22"/>
          <w:szCs w:val="20"/>
        </w:rPr>
        <w:t xml:space="preserve"> </w:t>
      </w:r>
      <w:r w:rsidR="00543F21" w:rsidRPr="00A133F0">
        <w:rPr>
          <w:rFonts w:ascii="Arial" w:hAnsi="Arial" w:cs="Arial"/>
          <w:color w:val="32433B" w:themeColor="text1"/>
          <w:sz w:val="22"/>
          <w:szCs w:val="20"/>
        </w:rPr>
        <w:t>metre of space.</w:t>
      </w:r>
    </w:p>
    <w:p w14:paraId="5F5C10F2" w14:textId="70FCE9AB" w:rsidR="00543F21" w:rsidRPr="00A133F0" w:rsidRDefault="00CF3D57" w:rsidP="008B2CF1">
      <w:pPr>
        <w:pStyle w:val="BulletPointsonWhitePLUS"/>
        <w:rPr>
          <w:rFonts w:ascii="Arial" w:hAnsi="Arial" w:cs="Arial"/>
          <w:color w:val="32433B" w:themeColor="text1"/>
          <w:sz w:val="22"/>
          <w:szCs w:val="20"/>
        </w:rPr>
      </w:pPr>
      <w:r w:rsidRPr="00A133F0">
        <w:rPr>
          <w:rFonts w:ascii="Arial" w:hAnsi="Arial" w:cs="Arial"/>
          <w:color w:val="32433B" w:themeColor="text1"/>
          <w:sz w:val="22"/>
          <w:szCs w:val="20"/>
        </w:rPr>
        <w:t>In</w:t>
      </w:r>
      <w:r w:rsidR="00543F21" w:rsidRPr="00A133F0">
        <w:rPr>
          <w:rFonts w:ascii="Arial" w:hAnsi="Arial" w:cs="Arial"/>
          <w:color w:val="32433B" w:themeColor="text1"/>
          <w:sz w:val="22"/>
          <w:szCs w:val="20"/>
        </w:rPr>
        <w:t xml:space="preserve"> contrast, there is lower indicative number of users per facility </w:t>
      </w:r>
      <w:r w:rsidRPr="00A133F0">
        <w:rPr>
          <w:rFonts w:ascii="Arial" w:hAnsi="Arial" w:cs="Arial"/>
          <w:color w:val="32433B" w:themeColor="text1"/>
          <w:sz w:val="22"/>
          <w:szCs w:val="20"/>
        </w:rPr>
        <w:t>for community centres, lease facilities and public toilets.</w:t>
      </w:r>
    </w:p>
    <w:p w14:paraId="35B13D91" w14:textId="327D782A" w:rsidR="00BC5DAB" w:rsidRPr="00A133F0" w:rsidRDefault="00082733" w:rsidP="00BC5DAB">
      <w:pPr>
        <w:pStyle w:val="BulletPointsonWhitePLUS"/>
        <w:rPr>
          <w:rFonts w:ascii="Arial" w:hAnsi="Arial" w:cs="Arial"/>
          <w:color w:val="32433B" w:themeColor="text1"/>
          <w:sz w:val="22"/>
          <w:szCs w:val="20"/>
        </w:rPr>
      </w:pPr>
      <w:r w:rsidRPr="00A133F0">
        <w:rPr>
          <w:rFonts w:ascii="Arial" w:hAnsi="Arial" w:cs="Arial"/>
          <w:color w:val="32433B" w:themeColor="text1"/>
          <w:sz w:val="22"/>
          <w:szCs w:val="20"/>
        </w:rPr>
        <w:t xml:space="preserve">Housing </w:t>
      </w:r>
      <w:r w:rsidR="006854A7" w:rsidRPr="00A133F0">
        <w:rPr>
          <w:rFonts w:ascii="Arial" w:hAnsi="Arial" w:cs="Arial"/>
          <w:color w:val="32433B" w:themeColor="text1"/>
          <w:sz w:val="22"/>
          <w:szCs w:val="20"/>
        </w:rPr>
        <w:t xml:space="preserve">community </w:t>
      </w:r>
      <w:r w:rsidRPr="00A133F0">
        <w:rPr>
          <w:rFonts w:ascii="Arial" w:hAnsi="Arial" w:cs="Arial"/>
          <w:color w:val="32433B" w:themeColor="text1"/>
          <w:sz w:val="22"/>
          <w:szCs w:val="20"/>
        </w:rPr>
        <w:t xml:space="preserve">spaces, </w:t>
      </w:r>
      <w:r w:rsidR="00EE33B2" w:rsidRPr="00A133F0">
        <w:rPr>
          <w:rFonts w:ascii="Arial" w:hAnsi="Arial" w:cs="Arial"/>
          <w:color w:val="32433B" w:themeColor="text1"/>
          <w:sz w:val="22"/>
          <w:szCs w:val="20"/>
        </w:rPr>
        <w:t>by virtue of the very small footprint, have the highest indicative users per square</w:t>
      </w:r>
      <w:r w:rsidR="004B385C" w:rsidRPr="00A133F0">
        <w:rPr>
          <w:rFonts w:ascii="Arial" w:hAnsi="Arial" w:cs="Arial"/>
          <w:color w:val="32433B" w:themeColor="text1"/>
          <w:sz w:val="22"/>
          <w:szCs w:val="20"/>
        </w:rPr>
        <w:t xml:space="preserve"> </w:t>
      </w:r>
      <w:r w:rsidR="00EE33B2" w:rsidRPr="00A133F0">
        <w:rPr>
          <w:rFonts w:ascii="Arial" w:hAnsi="Arial" w:cs="Arial"/>
          <w:color w:val="32433B" w:themeColor="text1"/>
          <w:sz w:val="22"/>
          <w:szCs w:val="20"/>
        </w:rPr>
        <w:t>metre of space.</w:t>
      </w:r>
    </w:p>
    <w:p w14:paraId="31F29F3C" w14:textId="467D9FC4" w:rsidR="00DF3B1B" w:rsidRPr="001C4D65" w:rsidRDefault="00B50858" w:rsidP="00B50858">
      <w:pPr>
        <w:pStyle w:val="TableTitle"/>
        <w:rPr>
          <w:rFonts w:ascii="Arial" w:hAnsi="Arial" w:cs="Arial"/>
          <w:color w:val="32433B" w:themeColor="text1"/>
          <w:sz w:val="20"/>
          <w:szCs w:val="24"/>
        </w:rPr>
      </w:pPr>
      <w:r w:rsidRPr="001C4D65">
        <w:rPr>
          <w:rFonts w:ascii="Arial" w:hAnsi="Arial" w:cs="Arial"/>
          <w:color w:val="32433B" w:themeColor="text1"/>
          <w:sz w:val="20"/>
          <w:szCs w:val="24"/>
        </w:rPr>
        <w:t>Table 5.2 Analysis of Community Facility Provision Across the Population</w:t>
      </w:r>
    </w:p>
    <w:tbl>
      <w:tblPr>
        <w:tblStyle w:val="GridTable4-Accent1"/>
        <w:tblW w:w="9923" w:type="dxa"/>
        <w:tblInd w:w="-147" w:type="dxa"/>
        <w:tblLook w:val="04A0" w:firstRow="1" w:lastRow="0" w:firstColumn="1" w:lastColumn="0" w:noHBand="0" w:noVBand="1"/>
      </w:tblPr>
      <w:tblGrid>
        <w:gridCol w:w="1407"/>
        <w:gridCol w:w="1519"/>
        <w:gridCol w:w="1462"/>
        <w:gridCol w:w="1462"/>
        <w:gridCol w:w="1293"/>
        <w:gridCol w:w="1293"/>
        <w:gridCol w:w="1487"/>
      </w:tblGrid>
      <w:tr w:rsidR="001C4D65" w:rsidRPr="009B732A" w14:paraId="695AA4A6" w14:textId="77777777" w:rsidTr="005016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shd w:val="clear" w:color="auto" w:fill="FFFFFF" w:themeFill="background1"/>
          </w:tcPr>
          <w:p w14:paraId="5D5F71CD" w14:textId="3F13A5A5" w:rsidR="001C4D65" w:rsidRPr="009B732A" w:rsidRDefault="001C4D65" w:rsidP="001C4D65">
            <w:pPr>
              <w:pStyle w:val="TableTextonWhite"/>
              <w:rPr>
                <w:rFonts w:ascii="Arial" w:hAnsi="Arial" w:cs="Arial"/>
                <w:color w:val="32433B" w:themeColor="text1"/>
              </w:rPr>
            </w:pPr>
            <w:r w:rsidRPr="009B732A">
              <w:rPr>
                <w:rFonts w:ascii="Arial" w:hAnsi="Arial" w:cs="Arial"/>
                <w:color w:val="32433B" w:themeColor="text1"/>
              </w:rPr>
              <w:t>FACILITY TYPE</w:t>
            </w:r>
          </w:p>
        </w:tc>
        <w:tc>
          <w:tcPr>
            <w:tcW w:w="1519" w:type="dxa"/>
            <w:shd w:val="clear" w:color="auto" w:fill="FFFFFF" w:themeFill="background1"/>
          </w:tcPr>
          <w:p w14:paraId="319DA5E8" w14:textId="6FC6727F" w:rsidR="001C4D65" w:rsidRPr="009B732A" w:rsidRDefault="001C4D65" w:rsidP="001C4D65">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POPULATION PER FACILITY</w:t>
            </w:r>
          </w:p>
        </w:tc>
        <w:tc>
          <w:tcPr>
            <w:tcW w:w="1462" w:type="dxa"/>
            <w:shd w:val="clear" w:color="auto" w:fill="FFFFFF" w:themeFill="background1"/>
          </w:tcPr>
          <w:p w14:paraId="07F2865B" w14:textId="2B235DE3" w:rsidR="001C4D65" w:rsidRPr="009B732A" w:rsidRDefault="001C4D65" w:rsidP="001C4D65">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POPULATION PER SQM</w:t>
            </w:r>
          </w:p>
        </w:tc>
        <w:tc>
          <w:tcPr>
            <w:tcW w:w="1462" w:type="dxa"/>
            <w:shd w:val="clear" w:color="auto" w:fill="FFFFFF" w:themeFill="background1"/>
          </w:tcPr>
          <w:p w14:paraId="7E191910" w14:textId="06D588BD" w:rsidR="001C4D65" w:rsidRPr="009B732A" w:rsidRDefault="001C4D65" w:rsidP="001C4D65">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INDICATIVE POPULATION USING</w:t>
            </w:r>
            <w:r w:rsidRPr="009B732A">
              <w:rPr>
                <w:rFonts w:ascii="Arial" w:hAnsi="Arial" w:cs="Arial"/>
                <w:color w:val="32433B" w:themeColor="text1"/>
                <w:vertAlign w:val="superscript"/>
              </w:rPr>
              <w:t>#</w:t>
            </w:r>
          </w:p>
        </w:tc>
        <w:tc>
          <w:tcPr>
            <w:tcW w:w="1293" w:type="dxa"/>
            <w:shd w:val="clear" w:color="auto" w:fill="FFFFFF" w:themeFill="background1"/>
          </w:tcPr>
          <w:p w14:paraId="23E36A02" w14:textId="48EB61C6" w:rsidR="001C4D65" w:rsidRPr="009B732A" w:rsidRDefault="001C4D65" w:rsidP="001C4D65">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INDICATIVE USERS VISITING</w:t>
            </w:r>
          </w:p>
        </w:tc>
        <w:tc>
          <w:tcPr>
            <w:tcW w:w="1293" w:type="dxa"/>
            <w:shd w:val="clear" w:color="auto" w:fill="FFFFFF" w:themeFill="background1"/>
          </w:tcPr>
          <w:p w14:paraId="6666977B" w14:textId="0912BBBB" w:rsidR="001C4D65" w:rsidRPr="009B732A" w:rsidRDefault="001C4D65" w:rsidP="001C4D65">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INDICATIVE USERS PER FACILITY</w:t>
            </w:r>
          </w:p>
        </w:tc>
        <w:tc>
          <w:tcPr>
            <w:tcW w:w="1487" w:type="dxa"/>
            <w:shd w:val="clear" w:color="auto" w:fill="FFFFFF" w:themeFill="background1"/>
          </w:tcPr>
          <w:p w14:paraId="08CE31D6" w14:textId="2EB89D65" w:rsidR="001C4D65" w:rsidRPr="009B732A" w:rsidRDefault="001C4D65" w:rsidP="001C4D65">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INDICATIVE USERS PER SQM</w:t>
            </w:r>
          </w:p>
        </w:tc>
      </w:tr>
      <w:tr w:rsidR="001C4D65" w:rsidRPr="009B732A" w14:paraId="04D12B25" w14:textId="77777777" w:rsidTr="005016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vAlign w:val="center"/>
          </w:tcPr>
          <w:p w14:paraId="0AEB1F33" w14:textId="60F04C4A" w:rsidR="001C4D65" w:rsidRPr="009B732A" w:rsidRDefault="001C4D65" w:rsidP="001C4D65">
            <w:pPr>
              <w:pStyle w:val="TableTextonWhite"/>
              <w:rPr>
                <w:rFonts w:ascii="Arial" w:hAnsi="Arial" w:cs="Arial"/>
                <w:color w:val="32433B" w:themeColor="text1"/>
              </w:rPr>
            </w:pPr>
            <w:r w:rsidRPr="009B732A">
              <w:rPr>
                <w:rFonts w:ascii="Arial" w:hAnsi="Arial" w:cs="Arial"/>
                <w:color w:val="32433B" w:themeColor="text1"/>
              </w:rPr>
              <w:t>Community centres</w:t>
            </w:r>
          </w:p>
        </w:tc>
        <w:tc>
          <w:tcPr>
            <w:tcW w:w="1519" w:type="dxa"/>
            <w:vAlign w:val="center"/>
          </w:tcPr>
          <w:p w14:paraId="7918A12E" w14:textId="2FD357C9"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8,109</w:t>
            </w:r>
          </w:p>
        </w:tc>
        <w:tc>
          <w:tcPr>
            <w:tcW w:w="1462" w:type="dxa"/>
            <w:vAlign w:val="center"/>
          </w:tcPr>
          <w:p w14:paraId="40EC6C5E" w14:textId="3E11145A"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18.0</w:t>
            </w:r>
          </w:p>
        </w:tc>
        <w:tc>
          <w:tcPr>
            <w:tcW w:w="1462" w:type="dxa"/>
            <w:vAlign w:val="center"/>
          </w:tcPr>
          <w:p w14:paraId="49061DC0" w14:textId="5A882064"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26%</w:t>
            </w:r>
          </w:p>
        </w:tc>
        <w:tc>
          <w:tcPr>
            <w:tcW w:w="1293" w:type="dxa"/>
            <w:vAlign w:val="center"/>
          </w:tcPr>
          <w:p w14:paraId="0AB03328" w14:textId="2037378E"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52,712</w:t>
            </w:r>
          </w:p>
        </w:tc>
        <w:tc>
          <w:tcPr>
            <w:tcW w:w="1293" w:type="dxa"/>
            <w:vAlign w:val="center"/>
          </w:tcPr>
          <w:p w14:paraId="24A7484B" w14:textId="1E05CA53"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2,108</w:t>
            </w:r>
          </w:p>
        </w:tc>
        <w:tc>
          <w:tcPr>
            <w:tcW w:w="1487" w:type="dxa"/>
            <w:vAlign w:val="center"/>
          </w:tcPr>
          <w:p w14:paraId="408D3904" w14:textId="0B017875"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4.7</w:t>
            </w:r>
          </w:p>
        </w:tc>
      </w:tr>
      <w:tr w:rsidR="001C4D65" w:rsidRPr="009B732A" w14:paraId="31B32EA6" w14:textId="77777777" w:rsidTr="00501681">
        <w:tc>
          <w:tcPr>
            <w:cnfStyle w:val="001000000000" w:firstRow="0" w:lastRow="0" w:firstColumn="1" w:lastColumn="0" w:oddVBand="0" w:evenVBand="0" w:oddHBand="0" w:evenHBand="0" w:firstRowFirstColumn="0" w:firstRowLastColumn="0" w:lastRowFirstColumn="0" w:lastRowLastColumn="0"/>
            <w:tcW w:w="1407" w:type="dxa"/>
            <w:vAlign w:val="center"/>
          </w:tcPr>
          <w:p w14:paraId="6770D200" w14:textId="5E73E8B5" w:rsidR="001C4D65" w:rsidRPr="009B732A" w:rsidRDefault="001C4D65" w:rsidP="001C4D65">
            <w:pPr>
              <w:pStyle w:val="TableTextonWhite"/>
              <w:rPr>
                <w:rFonts w:ascii="Arial" w:hAnsi="Arial" w:cs="Arial"/>
                <w:color w:val="32433B" w:themeColor="text1"/>
              </w:rPr>
            </w:pPr>
            <w:r w:rsidRPr="009B732A">
              <w:rPr>
                <w:rFonts w:ascii="Arial" w:hAnsi="Arial" w:cs="Arial"/>
                <w:color w:val="32433B" w:themeColor="text1"/>
              </w:rPr>
              <w:t>Libraries</w:t>
            </w:r>
          </w:p>
        </w:tc>
        <w:tc>
          <w:tcPr>
            <w:tcW w:w="1519" w:type="dxa"/>
            <w:vAlign w:val="center"/>
          </w:tcPr>
          <w:p w14:paraId="6E35469A" w14:textId="21E57414"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16,895</w:t>
            </w:r>
          </w:p>
        </w:tc>
        <w:tc>
          <w:tcPr>
            <w:tcW w:w="1462" w:type="dxa"/>
            <w:vAlign w:val="center"/>
          </w:tcPr>
          <w:p w14:paraId="0CE284C6" w14:textId="637D39F0"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9.4</w:t>
            </w:r>
          </w:p>
        </w:tc>
        <w:tc>
          <w:tcPr>
            <w:tcW w:w="1462" w:type="dxa"/>
            <w:vAlign w:val="center"/>
          </w:tcPr>
          <w:p w14:paraId="690C5919" w14:textId="04449ABF"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73%</w:t>
            </w:r>
          </w:p>
        </w:tc>
        <w:tc>
          <w:tcPr>
            <w:tcW w:w="1293" w:type="dxa"/>
            <w:vAlign w:val="center"/>
          </w:tcPr>
          <w:p w14:paraId="19C304A1" w14:textId="0D6AFD4B"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147,998</w:t>
            </w:r>
          </w:p>
        </w:tc>
        <w:tc>
          <w:tcPr>
            <w:tcW w:w="1293" w:type="dxa"/>
            <w:vAlign w:val="center"/>
          </w:tcPr>
          <w:p w14:paraId="69954138" w14:textId="2C73F6EE"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12,333</w:t>
            </w:r>
          </w:p>
        </w:tc>
        <w:tc>
          <w:tcPr>
            <w:tcW w:w="1487" w:type="dxa"/>
            <w:vAlign w:val="center"/>
          </w:tcPr>
          <w:p w14:paraId="1DF3EC0B" w14:textId="21FEDC43"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6.8</w:t>
            </w:r>
          </w:p>
        </w:tc>
      </w:tr>
      <w:tr w:rsidR="001C4D65" w:rsidRPr="009B732A" w14:paraId="61C7F997" w14:textId="77777777" w:rsidTr="005016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vAlign w:val="center"/>
          </w:tcPr>
          <w:p w14:paraId="4211692D" w14:textId="68A9456C" w:rsidR="001C4D65" w:rsidRPr="009B732A" w:rsidRDefault="001C4D65" w:rsidP="001C4D65">
            <w:pPr>
              <w:pStyle w:val="TableTextonWhite"/>
              <w:rPr>
                <w:rFonts w:ascii="Arial" w:hAnsi="Arial" w:cs="Arial"/>
                <w:color w:val="32433B" w:themeColor="text1"/>
              </w:rPr>
            </w:pPr>
            <w:r w:rsidRPr="009B732A">
              <w:rPr>
                <w:rFonts w:ascii="Arial" w:hAnsi="Arial" w:cs="Arial"/>
                <w:color w:val="32433B" w:themeColor="text1"/>
              </w:rPr>
              <w:t>Swimming pools</w:t>
            </w:r>
          </w:p>
        </w:tc>
        <w:tc>
          <w:tcPr>
            <w:tcW w:w="1519" w:type="dxa"/>
            <w:vAlign w:val="center"/>
          </w:tcPr>
          <w:p w14:paraId="30FCB924" w14:textId="51DFCBC3"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28,962</w:t>
            </w:r>
          </w:p>
        </w:tc>
        <w:tc>
          <w:tcPr>
            <w:tcW w:w="1462" w:type="dxa"/>
            <w:vAlign w:val="center"/>
          </w:tcPr>
          <w:p w14:paraId="6A577317" w14:textId="79234149"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13.8</w:t>
            </w:r>
          </w:p>
        </w:tc>
        <w:tc>
          <w:tcPr>
            <w:tcW w:w="1462" w:type="dxa"/>
            <w:vAlign w:val="center"/>
          </w:tcPr>
          <w:p w14:paraId="37E73177" w14:textId="70D190B0"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42%</w:t>
            </w:r>
          </w:p>
        </w:tc>
        <w:tc>
          <w:tcPr>
            <w:tcW w:w="1293" w:type="dxa"/>
            <w:vAlign w:val="center"/>
          </w:tcPr>
          <w:p w14:paraId="3B618297" w14:textId="25659DBC"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85,150</w:t>
            </w:r>
          </w:p>
        </w:tc>
        <w:tc>
          <w:tcPr>
            <w:tcW w:w="1293" w:type="dxa"/>
            <w:vAlign w:val="center"/>
          </w:tcPr>
          <w:p w14:paraId="26DBA4F6" w14:textId="0DA904E6"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12,164</w:t>
            </w:r>
          </w:p>
        </w:tc>
        <w:tc>
          <w:tcPr>
            <w:tcW w:w="1487" w:type="dxa"/>
            <w:vAlign w:val="center"/>
          </w:tcPr>
          <w:p w14:paraId="53543D7E" w14:textId="4A48AB7C"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5.8</w:t>
            </w:r>
          </w:p>
        </w:tc>
      </w:tr>
      <w:tr w:rsidR="001C4D65" w:rsidRPr="009B732A" w14:paraId="38D65A8E" w14:textId="77777777" w:rsidTr="00501681">
        <w:tc>
          <w:tcPr>
            <w:cnfStyle w:val="001000000000" w:firstRow="0" w:lastRow="0" w:firstColumn="1" w:lastColumn="0" w:oddVBand="0" w:evenVBand="0" w:oddHBand="0" w:evenHBand="0" w:firstRowFirstColumn="0" w:firstRowLastColumn="0" w:lastRowFirstColumn="0" w:lastRowLastColumn="0"/>
            <w:tcW w:w="1407" w:type="dxa"/>
            <w:vAlign w:val="center"/>
          </w:tcPr>
          <w:p w14:paraId="4FBF087F" w14:textId="40D92ADC" w:rsidR="001C4D65" w:rsidRPr="009B732A" w:rsidRDefault="001C4D65" w:rsidP="001C4D65">
            <w:pPr>
              <w:pStyle w:val="TableTextonWhite"/>
              <w:rPr>
                <w:rFonts w:ascii="Arial" w:hAnsi="Arial" w:cs="Arial"/>
                <w:color w:val="32433B" w:themeColor="text1"/>
              </w:rPr>
            </w:pPr>
            <w:r w:rsidRPr="009B732A">
              <w:rPr>
                <w:rFonts w:ascii="Arial" w:hAnsi="Arial" w:cs="Arial"/>
                <w:color w:val="32433B" w:themeColor="text1"/>
              </w:rPr>
              <w:t>Recreation centres</w:t>
            </w:r>
          </w:p>
        </w:tc>
        <w:tc>
          <w:tcPr>
            <w:tcW w:w="1519" w:type="dxa"/>
            <w:vAlign w:val="center"/>
          </w:tcPr>
          <w:p w14:paraId="6EB5C687" w14:textId="71C0ECF4"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40,547</w:t>
            </w:r>
          </w:p>
        </w:tc>
        <w:tc>
          <w:tcPr>
            <w:tcW w:w="1462" w:type="dxa"/>
            <w:vAlign w:val="center"/>
          </w:tcPr>
          <w:p w14:paraId="4E8E1371" w14:textId="6E746A2F"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10.1</w:t>
            </w:r>
          </w:p>
        </w:tc>
        <w:tc>
          <w:tcPr>
            <w:tcW w:w="1462" w:type="dxa"/>
            <w:vAlign w:val="center"/>
          </w:tcPr>
          <w:p w14:paraId="3B8CAD31" w14:textId="1F6BCA89"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27%</w:t>
            </w:r>
          </w:p>
        </w:tc>
        <w:tc>
          <w:tcPr>
            <w:tcW w:w="1293" w:type="dxa"/>
            <w:vAlign w:val="center"/>
          </w:tcPr>
          <w:p w14:paraId="1EDD1428" w14:textId="6DFA7282"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54,739</w:t>
            </w:r>
          </w:p>
        </w:tc>
        <w:tc>
          <w:tcPr>
            <w:tcW w:w="1293" w:type="dxa"/>
            <w:vAlign w:val="center"/>
          </w:tcPr>
          <w:p w14:paraId="225B16D4" w14:textId="79638564"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10,948</w:t>
            </w:r>
          </w:p>
        </w:tc>
        <w:tc>
          <w:tcPr>
            <w:tcW w:w="1487" w:type="dxa"/>
            <w:vAlign w:val="center"/>
          </w:tcPr>
          <w:p w14:paraId="1B8783C2" w14:textId="6950A4A5"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2.7</w:t>
            </w:r>
          </w:p>
        </w:tc>
      </w:tr>
      <w:tr w:rsidR="001C4D65" w:rsidRPr="009B732A" w14:paraId="39101400" w14:textId="77777777" w:rsidTr="005016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vAlign w:val="center"/>
          </w:tcPr>
          <w:p w14:paraId="125CD274" w14:textId="0CBD9DA4" w:rsidR="001C4D65" w:rsidRPr="009B732A" w:rsidRDefault="001C4D65" w:rsidP="001C4D65">
            <w:pPr>
              <w:pStyle w:val="TableTextonWhite"/>
              <w:rPr>
                <w:rFonts w:ascii="Arial" w:hAnsi="Arial" w:cs="Arial"/>
                <w:color w:val="32433B" w:themeColor="text1"/>
              </w:rPr>
            </w:pPr>
            <w:r w:rsidRPr="009B732A">
              <w:rPr>
                <w:rFonts w:ascii="Arial" w:hAnsi="Arial" w:cs="Arial"/>
                <w:color w:val="32433B" w:themeColor="text1"/>
              </w:rPr>
              <w:t>Housing spaces</w:t>
            </w:r>
          </w:p>
        </w:tc>
        <w:tc>
          <w:tcPr>
            <w:tcW w:w="1519" w:type="dxa"/>
            <w:vAlign w:val="center"/>
          </w:tcPr>
          <w:p w14:paraId="0E026FF4" w14:textId="25A190E3"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15,595</w:t>
            </w:r>
          </w:p>
        </w:tc>
        <w:tc>
          <w:tcPr>
            <w:tcW w:w="1462" w:type="dxa"/>
            <w:vAlign w:val="center"/>
          </w:tcPr>
          <w:p w14:paraId="0E8DA5E1" w14:textId="4D8E138F"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266.0</w:t>
            </w:r>
          </w:p>
        </w:tc>
        <w:tc>
          <w:tcPr>
            <w:tcW w:w="1462" w:type="dxa"/>
            <w:vAlign w:val="center"/>
          </w:tcPr>
          <w:p w14:paraId="6B217217" w14:textId="5E51A1A8"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w:t>
            </w:r>
          </w:p>
        </w:tc>
        <w:tc>
          <w:tcPr>
            <w:tcW w:w="1293" w:type="dxa"/>
            <w:vAlign w:val="center"/>
          </w:tcPr>
          <w:p w14:paraId="7D22D5E3" w14:textId="202CF584"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12,164</w:t>
            </w:r>
          </w:p>
        </w:tc>
        <w:tc>
          <w:tcPr>
            <w:tcW w:w="1293" w:type="dxa"/>
            <w:vAlign w:val="center"/>
          </w:tcPr>
          <w:p w14:paraId="3C745748" w14:textId="4AF7AFF9"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936</w:t>
            </w:r>
          </w:p>
        </w:tc>
        <w:tc>
          <w:tcPr>
            <w:tcW w:w="1487" w:type="dxa"/>
            <w:vAlign w:val="center"/>
          </w:tcPr>
          <w:p w14:paraId="56453BB3" w14:textId="3A44F8CB"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16.0</w:t>
            </w:r>
          </w:p>
        </w:tc>
      </w:tr>
      <w:tr w:rsidR="001C4D65" w:rsidRPr="009B732A" w14:paraId="036431A4" w14:textId="77777777" w:rsidTr="00501681">
        <w:tc>
          <w:tcPr>
            <w:cnfStyle w:val="001000000000" w:firstRow="0" w:lastRow="0" w:firstColumn="1" w:lastColumn="0" w:oddVBand="0" w:evenVBand="0" w:oddHBand="0" w:evenHBand="0" w:firstRowFirstColumn="0" w:firstRowLastColumn="0" w:lastRowFirstColumn="0" w:lastRowLastColumn="0"/>
            <w:tcW w:w="1407" w:type="dxa"/>
            <w:vAlign w:val="center"/>
          </w:tcPr>
          <w:p w14:paraId="38DC12E6" w14:textId="730C5EC0" w:rsidR="001C4D65" w:rsidRPr="009B732A" w:rsidRDefault="001C4D65" w:rsidP="001C4D65">
            <w:pPr>
              <w:pStyle w:val="TableTextonWhite"/>
              <w:rPr>
                <w:rFonts w:ascii="Arial" w:hAnsi="Arial" w:cs="Arial"/>
                <w:color w:val="32433B" w:themeColor="text1"/>
              </w:rPr>
            </w:pPr>
            <w:r w:rsidRPr="009B732A">
              <w:rPr>
                <w:rFonts w:ascii="Arial" w:hAnsi="Arial" w:cs="Arial"/>
                <w:color w:val="32433B" w:themeColor="text1"/>
              </w:rPr>
              <w:t>Lease facilities ^</w:t>
            </w:r>
          </w:p>
        </w:tc>
        <w:tc>
          <w:tcPr>
            <w:tcW w:w="1519" w:type="dxa"/>
            <w:vAlign w:val="center"/>
          </w:tcPr>
          <w:p w14:paraId="6DCDE5A8" w14:textId="7F6F0FB5"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1,548</w:t>
            </w:r>
          </w:p>
        </w:tc>
        <w:tc>
          <w:tcPr>
            <w:tcW w:w="1462" w:type="dxa"/>
            <w:vAlign w:val="center"/>
          </w:tcPr>
          <w:p w14:paraId="0EF051A6" w14:textId="5084FECD"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1.1</w:t>
            </w:r>
          </w:p>
        </w:tc>
        <w:tc>
          <w:tcPr>
            <w:tcW w:w="1462" w:type="dxa"/>
            <w:vAlign w:val="center"/>
          </w:tcPr>
          <w:p w14:paraId="34790B45" w14:textId="1DDB1C8A"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Up to 49%</w:t>
            </w:r>
          </w:p>
        </w:tc>
        <w:tc>
          <w:tcPr>
            <w:tcW w:w="1293" w:type="dxa"/>
            <w:vAlign w:val="center"/>
          </w:tcPr>
          <w:p w14:paraId="22B23839" w14:textId="197AD2DE"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99,341</w:t>
            </w:r>
          </w:p>
        </w:tc>
        <w:tc>
          <w:tcPr>
            <w:tcW w:w="1293" w:type="dxa"/>
            <w:vAlign w:val="center"/>
          </w:tcPr>
          <w:p w14:paraId="2A23BA99" w14:textId="3A5FE157"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758</w:t>
            </w:r>
          </w:p>
        </w:tc>
        <w:tc>
          <w:tcPr>
            <w:tcW w:w="1487" w:type="dxa"/>
            <w:vAlign w:val="center"/>
          </w:tcPr>
          <w:p w14:paraId="37BA5BE5" w14:textId="691CAAD1"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0.6</w:t>
            </w:r>
          </w:p>
        </w:tc>
      </w:tr>
      <w:tr w:rsidR="001C4D65" w:rsidRPr="009B732A" w14:paraId="79E54966" w14:textId="77777777" w:rsidTr="005016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vAlign w:val="center"/>
          </w:tcPr>
          <w:p w14:paraId="64EE3D2E" w14:textId="5953B44D" w:rsidR="001C4D65" w:rsidRPr="009B732A" w:rsidRDefault="001C4D65" w:rsidP="001C4D65">
            <w:pPr>
              <w:pStyle w:val="TableTextonWhite"/>
              <w:rPr>
                <w:rFonts w:ascii="Arial" w:hAnsi="Arial" w:cs="Arial"/>
                <w:color w:val="32433B" w:themeColor="text1"/>
              </w:rPr>
            </w:pPr>
            <w:r w:rsidRPr="009B732A">
              <w:rPr>
                <w:rFonts w:ascii="Arial" w:hAnsi="Arial" w:cs="Arial"/>
                <w:color w:val="32433B" w:themeColor="text1"/>
              </w:rPr>
              <w:t>Public toilets</w:t>
            </w:r>
          </w:p>
        </w:tc>
        <w:tc>
          <w:tcPr>
            <w:tcW w:w="1519" w:type="dxa"/>
            <w:vAlign w:val="center"/>
          </w:tcPr>
          <w:p w14:paraId="22ADF171" w14:textId="32767984"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2,443</w:t>
            </w:r>
          </w:p>
        </w:tc>
        <w:tc>
          <w:tcPr>
            <w:tcW w:w="1462" w:type="dxa"/>
            <w:vAlign w:val="center"/>
          </w:tcPr>
          <w:p w14:paraId="06144CD4" w14:textId="47125112"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Not available</w:t>
            </w:r>
          </w:p>
        </w:tc>
        <w:tc>
          <w:tcPr>
            <w:tcW w:w="1462" w:type="dxa"/>
            <w:vAlign w:val="center"/>
          </w:tcPr>
          <w:p w14:paraId="53D40D26" w14:textId="21EA879C"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69%</w:t>
            </w:r>
          </w:p>
        </w:tc>
        <w:tc>
          <w:tcPr>
            <w:tcW w:w="1293" w:type="dxa"/>
            <w:vAlign w:val="center"/>
          </w:tcPr>
          <w:p w14:paraId="0909441F" w14:textId="13A56547"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139,888</w:t>
            </w:r>
          </w:p>
        </w:tc>
        <w:tc>
          <w:tcPr>
            <w:tcW w:w="1293" w:type="dxa"/>
            <w:vAlign w:val="center"/>
          </w:tcPr>
          <w:p w14:paraId="43872085" w14:textId="3014059F"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1,685</w:t>
            </w:r>
          </w:p>
        </w:tc>
        <w:tc>
          <w:tcPr>
            <w:tcW w:w="1487" w:type="dxa"/>
            <w:vAlign w:val="center"/>
          </w:tcPr>
          <w:p w14:paraId="31F75E31" w14:textId="406274B8" w:rsidR="001C4D65" w:rsidRPr="009B732A" w:rsidRDefault="001C4D65" w:rsidP="001C4D65">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Not available</w:t>
            </w:r>
          </w:p>
        </w:tc>
      </w:tr>
      <w:tr w:rsidR="001C4D65" w:rsidRPr="009B732A" w14:paraId="627CCCE7" w14:textId="77777777" w:rsidTr="00501681">
        <w:tc>
          <w:tcPr>
            <w:cnfStyle w:val="001000000000" w:firstRow="0" w:lastRow="0" w:firstColumn="1" w:lastColumn="0" w:oddVBand="0" w:evenVBand="0" w:oddHBand="0" w:evenHBand="0" w:firstRowFirstColumn="0" w:firstRowLastColumn="0" w:lastRowFirstColumn="0" w:lastRowLastColumn="0"/>
            <w:tcW w:w="1407" w:type="dxa"/>
            <w:vAlign w:val="center"/>
          </w:tcPr>
          <w:p w14:paraId="411D1B84" w14:textId="6822E831" w:rsidR="001C4D65" w:rsidRPr="009B732A" w:rsidRDefault="001C4D65" w:rsidP="001C4D65">
            <w:pPr>
              <w:pStyle w:val="TableTextonWhite"/>
              <w:rPr>
                <w:rFonts w:ascii="Arial" w:hAnsi="Arial" w:cs="Arial"/>
                <w:color w:val="32433B" w:themeColor="text1"/>
              </w:rPr>
            </w:pPr>
            <w:r w:rsidRPr="009B732A">
              <w:rPr>
                <w:rFonts w:ascii="Arial" w:hAnsi="Arial" w:cs="Arial"/>
                <w:color w:val="32433B" w:themeColor="text1"/>
              </w:rPr>
              <w:t>TOTAL*</w:t>
            </w:r>
          </w:p>
        </w:tc>
        <w:tc>
          <w:tcPr>
            <w:tcW w:w="1519" w:type="dxa"/>
            <w:vAlign w:val="center"/>
          </w:tcPr>
          <w:p w14:paraId="14B578F6" w14:textId="4FAF290E"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1,045</w:t>
            </w:r>
          </w:p>
        </w:tc>
        <w:tc>
          <w:tcPr>
            <w:tcW w:w="1462" w:type="dxa"/>
            <w:vAlign w:val="center"/>
          </w:tcPr>
          <w:p w14:paraId="10EE3F53" w14:textId="1F7B7B9E"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0.8</w:t>
            </w:r>
          </w:p>
        </w:tc>
        <w:tc>
          <w:tcPr>
            <w:tcW w:w="1462" w:type="dxa"/>
            <w:vAlign w:val="center"/>
          </w:tcPr>
          <w:p w14:paraId="1F001158" w14:textId="5DD9D1B6"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w:t>
            </w:r>
          </w:p>
        </w:tc>
        <w:tc>
          <w:tcPr>
            <w:tcW w:w="1293" w:type="dxa"/>
            <w:vAlign w:val="center"/>
          </w:tcPr>
          <w:p w14:paraId="60A62DAA" w14:textId="084F22D7"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w:t>
            </w:r>
          </w:p>
        </w:tc>
        <w:tc>
          <w:tcPr>
            <w:tcW w:w="1293" w:type="dxa"/>
            <w:vAlign w:val="center"/>
          </w:tcPr>
          <w:p w14:paraId="6232C4A6" w14:textId="15104B07"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w:t>
            </w:r>
          </w:p>
        </w:tc>
        <w:tc>
          <w:tcPr>
            <w:tcW w:w="1487" w:type="dxa"/>
            <w:vAlign w:val="center"/>
          </w:tcPr>
          <w:p w14:paraId="50AEF1BD" w14:textId="2D1AF6A1" w:rsidR="001C4D65" w:rsidRPr="009B732A" w:rsidRDefault="001C4D65" w:rsidP="001C4D65">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w:t>
            </w:r>
          </w:p>
        </w:tc>
      </w:tr>
    </w:tbl>
    <w:p w14:paraId="2C3D62E0" w14:textId="665F0B42" w:rsidR="00F5033A" w:rsidRPr="009B732A" w:rsidRDefault="00616CDB" w:rsidP="008E6D85">
      <w:pPr>
        <w:pStyle w:val="TableTextonWhite"/>
        <w:rPr>
          <w:rFonts w:ascii="Arial" w:hAnsi="Arial" w:cs="Arial"/>
          <w:color w:val="32433B" w:themeColor="text1"/>
          <w:sz w:val="16"/>
          <w:szCs w:val="20"/>
        </w:rPr>
      </w:pPr>
      <w:r w:rsidRPr="009B732A">
        <w:rPr>
          <w:rFonts w:ascii="Arial" w:hAnsi="Arial" w:cs="Arial"/>
          <w:color w:val="32433B" w:themeColor="text1"/>
          <w:sz w:val="16"/>
          <w:szCs w:val="20"/>
        </w:rPr>
        <w:t xml:space="preserve">* </w:t>
      </w:r>
      <w:r w:rsidR="00614432" w:rsidRPr="009B732A">
        <w:rPr>
          <w:rFonts w:ascii="Arial" w:hAnsi="Arial" w:cs="Arial"/>
          <w:color w:val="32433B" w:themeColor="text1"/>
          <w:sz w:val="16"/>
          <w:szCs w:val="20"/>
        </w:rPr>
        <w:t>Totals e</w:t>
      </w:r>
      <w:r w:rsidRPr="009B732A">
        <w:rPr>
          <w:rFonts w:ascii="Arial" w:hAnsi="Arial" w:cs="Arial"/>
          <w:color w:val="32433B" w:themeColor="text1"/>
          <w:sz w:val="16"/>
          <w:szCs w:val="20"/>
        </w:rPr>
        <w:t>xcludes public toilets</w:t>
      </w:r>
    </w:p>
    <w:p w14:paraId="27521785" w14:textId="425DCA2F" w:rsidR="00616CDB" w:rsidRPr="009B732A" w:rsidRDefault="00616CDB" w:rsidP="008E6D85">
      <w:pPr>
        <w:pStyle w:val="TableTextonWhite"/>
        <w:rPr>
          <w:rFonts w:ascii="Arial" w:hAnsi="Arial" w:cs="Arial"/>
          <w:color w:val="32433B" w:themeColor="text1"/>
          <w:sz w:val="16"/>
          <w:szCs w:val="20"/>
        </w:rPr>
      </w:pPr>
      <w:r w:rsidRPr="009B732A">
        <w:rPr>
          <w:rFonts w:ascii="Arial" w:hAnsi="Arial" w:cs="Arial"/>
          <w:color w:val="32433B" w:themeColor="text1"/>
          <w:sz w:val="16"/>
          <w:szCs w:val="20"/>
          <w:vertAlign w:val="superscript"/>
        </w:rPr>
        <w:t>#</w:t>
      </w:r>
      <w:r w:rsidRPr="009B732A">
        <w:rPr>
          <w:rFonts w:ascii="Arial" w:hAnsi="Arial" w:cs="Arial"/>
          <w:color w:val="32433B" w:themeColor="text1"/>
          <w:sz w:val="16"/>
          <w:szCs w:val="20"/>
        </w:rPr>
        <w:t xml:space="preserve"> </w:t>
      </w:r>
      <w:r w:rsidR="008E6D85" w:rsidRPr="009B732A">
        <w:rPr>
          <w:rFonts w:ascii="Arial" w:hAnsi="Arial" w:cs="Arial"/>
          <w:color w:val="32433B" w:themeColor="text1"/>
          <w:sz w:val="16"/>
          <w:szCs w:val="20"/>
        </w:rPr>
        <w:t>Indicative user percentage was derived from the Wellington Sample Survey - r</w:t>
      </w:r>
      <w:r w:rsidRPr="009B732A">
        <w:rPr>
          <w:rFonts w:ascii="Arial" w:hAnsi="Arial" w:cs="Arial"/>
          <w:color w:val="32433B" w:themeColor="text1"/>
          <w:sz w:val="16"/>
          <w:szCs w:val="20"/>
        </w:rPr>
        <w:t>efer to Section 6.</w:t>
      </w:r>
      <w:r w:rsidR="007F56F5" w:rsidRPr="009B732A">
        <w:rPr>
          <w:rFonts w:ascii="Arial" w:hAnsi="Arial" w:cs="Arial"/>
          <w:color w:val="32433B" w:themeColor="text1"/>
          <w:sz w:val="16"/>
          <w:szCs w:val="20"/>
        </w:rPr>
        <w:t>3</w:t>
      </w:r>
    </w:p>
    <w:p w14:paraId="053B5BE3" w14:textId="0324BE0D" w:rsidR="00F5033A" w:rsidRPr="009B732A" w:rsidRDefault="00C56C21" w:rsidP="006371F6">
      <w:pPr>
        <w:pStyle w:val="Bodytextonwhitebackground"/>
        <w:rPr>
          <w:rFonts w:ascii="Arial" w:hAnsi="Arial" w:cs="Arial"/>
          <w:color w:val="32433B" w:themeColor="text1"/>
          <w:sz w:val="16"/>
          <w:szCs w:val="16"/>
        </w:rPr>
      </w:pPr>
      <w:r w:rsidRPr="009B732A">
        <w:rPr>
          <w:rFonts w:ascii="Arial" w:hAnsi="Arial" w:cs="Arial"/>
          <w:color w:val="32433B" w:themeColor="text1"/>
          <w:sz w:val="16"/>
          <w:szCs w:val="16"/>
        </w:rPr>
        <w:t xml:space="preserve">^ </w:t>
      </w:r>
      <w:r w:rsidR="003C7DFA" w:rsidRPr="009B732A">
        <w:rPr>
          <w:rFonts w:ascii="Arial" w:hAnsi="Arial" w:cs="Arial"/>
          <w:color w:val="32433B" w:themeColor="text1"/>
          <w:sz w:val="16"/>
          <w:szCs w:val="16"/>
        </w:rPr>
        <w:t xml:space="preserve">Includes the </w:t>
      </w:r>
      <w:r w:rsidRPr="009B732A">
        <w:rPr>
          <w:rFonts w:ascii="Arial" w:hAnsi="Arial" w:cs="Arial"/>
          <w:color w:val="32433B" w:themeColor="text1"/>
          <w:sz w:val="16"/>
          <w:szCs w:val="16"/>
        </w:rPr>
        <w:t xml:space="preserve">lease area which can include specified outdoor space </w:t>
      </w:r>
      <w:r w:rsidR="003C7DFA" w:rsidRPr="009B732A">
        <w:rPr>
          <w:rFonts w:ascii="Arial" w:hAnsi="Arial" w:cs="Arial"/>
          <w:color w:val="32433B" w:themeColor="text1"/>
          <w:sz w:val="16"/>
          <w:szCs w:val="16"/>
        </w:rPr>
        <w:t xml:space="preserve">such as </w:t>
      </w:r>
      <w:r w:rsidRPr="009B732A">
        <w:rPr>
          <w:rFonts w:ascii="Arial" w:hAnsi="Arial" w:cs="Arial"/>
          <w:color w:val="32433B" w:themeColor="text1"/>
          <w:sz w:val="16"/>
          <w:szCs w:val="16"/>
        </w:rPr>
        <w:t xml:space="preserve">bowling greens </w:t>
      </w:r>
      <w:r w:rsidR="00422592" w:rsidRPr="009B732A">
        <w:rPr>
          <w:rFonts w:ascii="Arial" w:hAnsi="Arial" w:cs="Arial"/>
          <w:color w:val="32433B" w:themeColor="text1"/>
          <w:sz w:val="16"/>
          <w:szCs w:val="16"/>
        </w:rPr>
        <w:t xml:space="preserve">and </w:t>
      </w:r>
      <w:r w:rsidR="00AF4601" w:rsidRPr="009B732A">
        <w:rPr>
          <w:rFonts w:ascii="Arial" w:hAnsi="Arial" w:cs="Arial"/>
          <w:color w:val="32433B" w:themeColor="text1"/>
          <w:sz w:val="16"/>
          <w:szCs w:val="16"/>
        </w:rPr>
        <w:t>tennis courts</w:t>
      </w:r>
      <w:r w:rsidRPr="009B732A">
        <w:rPr>
          <w:rFonts w:ascii="Arial" w:hAnsi="Arial" w:cs="Arial"/>
          <w:color w:val="32433B" w:themeColor="text1"/>
          <w:sz w:val="16"/>
          <w:szCs w:val="16"/>
        </w:rPr>
        <w:t xml:space="preserve"> </w:t>
      </w:r>
    </w:p>
    <w:p w14:paraId="3E30D0CF" w14:textId="77777777" w:rsidR="00F5033A" w:rsidRPr="009B732A" w:rsidRDefault="00F5033A" w:rsidP="006371F6">
      <w:pPr>
        <w:pStyle w:val="Bodytextonwhitebackground"/>
        <w:rPr>
          <w:rFonts w:ascii="Arial" w:hAnsi="Arial" w:cs="Arial"/>
          <w:color w:val="32433B" w:themeColor="text1"/>
        </w:rPr>
      </w:pPr>
    </w:p>
    <w:p w14:paraId="24737855" w14:textId="77777777" w:rsidR="00DF3B1B" w:rsidRPr="009B732A" w:rsidRDefault="00DF3B1B" w:rsidP="006371F6">
      <w:pPr>
        <w:pStyle w:val="Bodytextonwhitebackground"/>
        <w:rPr>
          <w:rFonts w:ascii="Arial" w:hAnsi="Arial" w:cs="Arial"/>
          <w:color w:val="32433B" w:themeColor="text1"/>
        </w:rPr>
      </w:pPr>
    </w:p>
    <w:p w14:paraId="248C0AF1" w14:textId="2F4847BB" w:rsidR="0057143A" w:rsidRPr="009B732A" w:rsidRDefault="0057143A">
      <w:pPr>
        <w:spacing w:after="160" w:line="259" w:lineRule="auto"/>
        <w:jc w:val="left"/>
        <w:rPr>
          <w:rFonts w:ascii="Arial" w:hAnsi="Arial" w:cs="Arial"/>
          <w:color w:val="32433B" w:themeColor="text1"/>
          <w:sz w:val="19"/>
          <w:szCs w:val="19"/>
        </w:rPr>
      </w:pPr>
      <w:r w:rsidRPr="009B732A">
        <w:rPr>
          <w:rFonts w:ascii="Arial" w:hAnsi="Arial" w:cs="Arial"/>
          <w:color w:val="32433B" w:themeColor="text1"/>
        </w:rPr>
        <w:br w:type="page"/>
      </w:r>
    </w:p>
    <w:p w14:paraId="02F49160" w14:textId="10A9A718" w:rsidR="00DF3B1B" w:rsidRPr="009B732A" w:rsidRDefault="003E2426" w:rsidP="003E2426">
      <w:pPr>
        <w:pStyle w:val="2aVS-SubheadingOnWhiteBackground"/>
        <w:rPr>
          <w:rFonts w:ascii="Arial" w:hAnsi="Arial" w:cs="Arial"/>
          <w:color w:val="32433B" w:themeColor="text1"/>
        </w:rPr>
      </w:pPr>
      <w:bookmarkStart w:id="89" w:name="_Toc169176512"/>
      <w:r w:rsidRPr="009B732A">
        <w:rPr>
          <w:rFonts w:ascii="Arial" w:hAnsi="Arial" w:cs="Arial"/>
          <w:color w:val="32433B" w:themeColor="text1"/>
        </w:rPr>
        <w:lastRenderedPageBreak/>
        <w:t>Council’s Facility Provision by Ward</w:t>
      </w:r>
      <w:bookmarkEnd w:id="89"/>
    </w:p>
    <w:p w14:paraId="6727A23C" w14:textId="48400692" w:rsidR="00CD1E28" w:rsidRPr="00675495" w:rsidRDefault="00CD1E28" w:rsidP="006371F6">
      <w:pPr>
        <w:pStyle w:val="Bodytextonwhitebackground"/>
        <w:rPr>
          <w:rFonts w:ascii="Arial" w:hAnsi="Arial" w:cs="Arial"/>
          <w:color w:val="32433B" w:themeColor="text1"/>
          <w:sz w:val="22"/>
          <w:szCs w:val="22"/>
        </w:rPr>
      </w:pPr>
      <w:r w:rsidRPr="00675495">
        <w:rPr>
          <w:rFonts w:ascii="Arial" w:hAnsi="Arial" w:cs="Arial"/>
          <w:color w:val="32433B" w:themeColor="text1"/>
          <w:sz w:val="22"/>
          <w:szCs w:val="22"/>
        </w:rPr>
        <w:t xml:space="preserve">Council’s </w:t>
      </w:r>
      <w:r w:rsidR="003E2426" w:rsidRPr="00675495">
        <w:rPr>
          <w:rFonts w:ascii="Arial" w:hAnsi="Arial" w:cs="Arial"/>
          <w:color w:val="32433B" w:themeColor="text1"/>
          <w:sz w:val="22"/>
          <w:szCs w:val="22"/>
        </w:rPr>
        <w:t xml:space="preserve">community </w:t>
      </w:r>
      <w:r w:rsidRPr="00675495">
        <w:rPr>
          <w:rFonts w:ascii="Arial" w:hAnsi="Arial" w:cs="Arial"/>
          <w:color w:val="32433B" w:themeColor="text1"/>
          <w:sz w:val="22"/>
          <w:szCs w:val="22"/>
        </w:rPr>
        <w:t xml:space="preserve">facilities are not evenly distributed across the city as </w:t>
      </w:r>
      <w:r w:rsidR="00FD2D57" w:rsidRPr="00675495">
        <w:rPr>
          <w:rFonts w:ascii="Arial" w:hAnsi="Arial" w:cs="Arial"/>
          <w:color w:val="32433B" w:themeColor="text1"/>
          <w:sz w:val="22"/>
          <w:szCs w:val="22"/>
        </w:rPr>
        <w:t xml:space="preserve">provision has </w:t>
      </w:r>
      <w:r w:rsidRPr="00675495">
        <w:rPr>
          <w:rFonts w:ascii="Arial" w:hAnsi="Arial" w:cs="Arial"/>
          <w:color w:val="32433B" w:themeColor="text1"/>
          <w:sz w:val="22"/>
          <w:szCs w:val="22"/>
        </w:rPr>
        <w:t xml:space="preserve">been </w:t>
      </w:r>
      <w:r w:rsidR="00DF3B1B" w:rsidRPr="00675495">
        <w:rPr>
          <w:rFonts w:ascii="Arial" w:hAnsi="Arial" w:cs="Arial"/>
          <w:color w:val="32433B" w:themeColor="text1"/>
          <w:sz w:val="22"/>
          <w:szCs w:val="22"/>
        </w:rPr>
        <w:t xml:space="preserve">heavily </w:t>
      </w:r>
      <w:r w:rsidRPr="00675495">
        <w:rPr>
          <w:rFonts w:ascii="Arial" w:hAnsi="Arial" w:cs="Arial"/>
          <w:color w:val="32433B" w:themeColor="text1"/>
          <w:sz w:val="22"/>
          <w:szCs w:val="22"/>
        </w:rPr>
        <w:t xml:space="preserve">influenced by </w:t>
      </w:r>
      <w:r w:rsidR="00FD2D57" w:rsidRPr="00675495">
        <w:rPr>
          <w:rFonts w:ascii="Arial" w:hAnsi="Arial" w:cs="Arial"/>
          <w:color w:val="32433B" w:themeColor="text1"/>
          <w:sz w:val="22"/>
          <w:szCs w:val="22"/>
        </w:rPr>
        <w:t>the city’s growth and geography.</w:t>
      </w:r>
      <w:r w:rsidR="00DF3B1B" w:rsidRPr="00675495">
        <w:rPr>
          <w:rFonts w:ascii="Arial" w:hAnsi="Arial" w:cs="Arial"/>
          <w:color w:val="32433B" w:themeColor="text1"/>
          <w:sz w:val="22"/>
          <w:szCs w:val="22"/>
        </w:rPr>
        <w:t xml:space="preserve"> Figure</w:t>
      </w:r>
      <w:r w:rsidR="00631AE5" w:rsidRPr="00675495">
        <w:rPr>
          <w:rFonts w:ascii="Arial" w:hAnsi="Arial" w:cs="Arial"/>
          <w:color w:val="32433B" w:themeColor="text1"/>
          <w:sz w:val="22"/>
          <w:szCs w:val="22"/>
        </w:rPr>
        <w:t xml:space="preserve"> 5.2 outlines the number of community facilities (excluding public toilets)</w:t>
      </w:r>
      <w:r w:rsidR="00C530B9" w:rsidRPr="00675495">
        <w:rPr>
          <w:rFonts w:ascii="Arial" w:hAnsi="Arial" w:cs="Arial"/>
          <w:color w:val="32433B" w:themeColor="text1"/>
          <w:sz w:val="22"/>
          <w:szCs w:val="22"/>
        </w:rPr>
        <w:t xml:space="preserve"> </w:t>
      </w:r>
      <w:r w:rsidR="00375EC7" w:rsidRPr="00675495">
        <w:rPr>
          <w:rFonts w:ascii="Arial" w:hAnsi="Arial" w:cs="Arial"/>
          <w:color w:val="32433B" w:themeColor="text1"/>
          <w:sz w:val="22"/>
          <w:szCs w:val="22"/>
        </w:rPr>
        <w:t xml:space="preserve">by </w:t>
      </w:r>
      <w:r w:rsidR="00DB544F" w:rsidRPr="00675495">
        <w:rPr>
          <w:rFonts w:ascii="Arial" w:hAnsi="Arial" w:cs="Arial"/>
          <w:color w:val="32433B" w:themeColor="text1"/>
          <w:sz w:val="22"/>
          <w:szCs w:val="22"/>
        </w:rPr>
        <w:t>w</w:t>
      </w:r>
      <w:r w:rsidR="00375EC7" w:rsidRPr="00675495">
        <w:rPr>
          <w:rFonts w:ascii="Arial" w:hAnsi="Arial" w:cs="Arial"/>
          <w:color w:val="32433B" w:themeColor="text1"/>
          <w:sz w:val="22"/>
          <w:szCs w:val="22"/>
        </w:rPr>
        <w:t>ard and the associated footprint in square</w:t>
      </w:r>
      <w:r w:rsidR="004B385C" w:rsidRPr="00675495">
        <w:rPr>
          <w:rFonts w:ascii="Arial" w:hAnsi="Arial" w:cs="Arial"/>
          <w:color w:val="32433B" w:themeColor="text1"/>
          <w:sz w:val="22"/>
          <w:szCs w:val="22"/>
        </w:rPr>
        <w:t xml:space="preserve"> </w:t>
      </w:r>
      <w:r w:rsidR="00375EC7" w:rsidRPr="00675495">
        <w:rPr>
          <w:rFonts w:ascii="Arial" w:hAnsi="Arial" w:cs="Arial"/>
          <w:color w:val="32433B" w:themeColor="text1"/>
          <w:sz w:val="22"/>
          <w:szCs w:val="22"/>
        </w:rPr>
        <w:t>metres.</w:t>
      </w:r>
      <w:r w:rsidR="0069415F" w:rsidRPr="00675495">
        <w:rPr>
          <w:rFonts w:ascii="Arial" w:hAnsi="Arial" w:cs="Arial"/>
          <w:color w:val="32433B" w:themeColor="text1"/>
          <w:sz w:val="22"/>
          <w:szCs w:val="22"/>
        </w:rPr>
        <w:t xml:space="preserve"> Figure 5.3 provides analysis of each </w:t>
      </w:r>
      <w:r w:rsidR="00977F3F" w:rsidRPr="00675495">
        <w:rPr>
          <w:rFonts w:ascii="Arial" w:hAnsi="Arial" w:cs="Arial"/>
          <w:color w:val="32433B" w:themeColor="text1"/>
          <w:sz w:val="22"/>
          <w:szCs w:val="22"/>
        </w:rPr>
        <w:t>w</w:t>
      </w:r>
      <w:r w:rsidR="0069415F" w:rsidRPr="00675495">
        <w:rPr>
          <w:rFonts w:ascii="Arial" w:hAnsi="Arial" w:cs="Arial"/>
          <w:color w:val="32433B" w:themeColor="text1"/>
          <w:sz w:val="22"/>
          <w:szCs w:val="22"/>
        </w:rPr>
        <w:t>ard population for the number of facilities and associated footprint.</w:t>
      </w:r>
      <w:r w:rsidR="000F0D25" w:rsidRPr="00675495">
        <w:rPr>
          <w:rFonts w:ascii="Arial" w:hAnsi="Arial" w:cs="Arial"/>
          <w:color w:val="32433B" w:themeColor="text1"/>
          <w:sz w:val="22"/>
          <w:szCs w:val="22"/>
        </w:rPr>
        <w:t xml:space="preserve"> Figure 5.4 on the following page, provides the </w:t>
      </w:r>
      <w:r w:rsidR="009A03E4" w:rsidRPr="00675495">
        <w:rPr>
          <w:rFonts w:ascii="Arial" w:hAnsi="Arial" w:cs="Arial"/>
          <w:color w:val="32433B" w:themeColor="text1"/>
          <w:sz w:val="22"/>
          <w:szCs w:val="22"/>
        </w:rPr>
        <w:t>distribution of facility types by ward.</w:t>
      </w:r>
      <w:r w:rsidR="0006196C" w:rsidRPr="00675495">
        <w:rPr>
          <w:rFonts w:ascii="Arial" w:hAnsi="Arial" w:cs="Arial"/>
          <w:color w:val="32433B" w:themeColor="text1"/>
          <w:sz w:val="22"/>
          <w:szCs w:val="22"/>
        </w:rPr>
        <w:t xml:space="preserve"> Maps on the following pages provides a zoomed</w:t>
      </w:r>
      <w:r w:rsidR="00F14B28" w:rsidRPr="00675495">
        <w:rPr>
          <w:rFonts w:ascii="Arial" w:hAnsi="Arial" w:cs="Arial"/>
          <w:color w:val="32433B" w:themeColor="text1"/>
          <w:sz w:val="22"/>
          <w:szCs w:val="22"/>
        </w:rPr>
        <w:t>-</w:t>
      </w:r>
      <w:r w:rsidR="0006196C" w:rsidRPr="00675495">
        <w:rPr>
          <w:rFonts w:ascii="Arial" w:hAnsi="Arial" w:cs="Arial"/>
          <w:color w:val="32433B" w:themeColor="text1"/>
          <w:sz w:val="22"/>
          <w:szCs w:val="22"/>
        </w:rPr>
        <w:t>in perspective on the facility distribution by ward</w:t>
      </w:r>
      <w:r w:rsidR="00482F62" w:rsidRPr="00675495">
        <w:rPr>
          <w:rFonts w:ascii="Arial" w:hAnsi="Arial" w:cs="Arial"/>
          <w:color w:val="32433B" w:themeColor="text1"/>
          <w:sz w:val="22"/>
          <w:szCs w:val="22"/>
        </w:rPr>
        <w:t>.</w:t>
      </w:r>
    </w:p>
    <w:p w14:paraId="2D4776A6" w14:textId="6DA76604" w:rsidR="0069415F" w:rsidRPr="00675495" w:rsidRDefault="00BA22AB" w:rsidP="006371F6">
      <w:pPr>
        <w:pStyle w:val="Bodytextonwhitebackground"/>
        <w:rPr>
          <w:rFonts w:ascii="Arial" w:hAnsi="Arial" w:cs="Arial"/>
          <w:color w:val="32433B" w:themeColor="text1"/>
          <w:sz w:val="22"/>
          <w:szCs w:val="22"/>
        </w:rPr>
      </w:pPr>
      <w:r w:rsidRPr="00675495">
        <w:rPr>
          <w:rFonts w:ascii="Arial" w:hAnsi="Arial" w:cs="Arial"/>
          <w:color w:val="32433B" w:themeColor="text1"/>
          <w:sz w:val="22"/>
          <w:szCs w:val="22"/>
        </w:rPr>
        <w:t>From F</w:t>
      </w:r>
      <w:r w:rsidR="00257E0C" w:rsidRPr="00675495">
        <w:rPr>
          <w:rFonts w:ascii="Arial" w:hAnsi="Arial" w:cs="Arial"/>
          <w:color w:val="32433B" w:themeColor="text1"/>
          <w:sz w:val="22"/>
          <w:szCs w:val="22"/>
        </w:rPr>
        <w:t>igure</w:t>
      </w:r>
      <w:r w:rsidRPr="00675495">
        <w:rPr>
          <w:rFonts w:ascii="Arial" w:hAnsi="Arial" w:cs="Arial"/>
          <w:color w:val="32433B" w:themeColor="text1"/>
          <w:sz w:val="22"/>
          <w:szCs w:val="22"/>
        </w:rPr>
        <w:t>s</w:t>
      </w:r>
      <w:r w:rsidR="00257E0C" w:rsidRPr="00675495">
        <w:rPr>
          <w:rFonts w:ascii="Arial" w:hAnsi="Arial" w:cs="Arial"/>
          <w:color w:val="32433B" w:themeColor="text1"/>
          <w:sz w:val="22"/>
          <w:szCs w:val="22"/>
        </w:rPr>
        <w:t xml:space="preserve"> </w:t>
      </w:r>
      <w:r w:rsidRPr="00675495">
        <w:rPr>
          <w:rFonts w:ascii="Arial" w:hAnsi="Arial" w:cs="Arial"/>
          <w:color w:val="32433B" w:themeColor="text1"/>
          <w:sz w:val="22"/>
          <w:szCs w:val="22"/>
        </w:rPr>
        <w:t xml:space="preserve">5.2 and </w:t>
      </w:r>
      <w:r w:rsidR="00257E0C" w:rsidRPr="00675495">
        <w:rPr>
          <w:rFonts w:ascii="Arial" w:hAnsi="Arial" w:cs="Arial"/>
          <w:color w:val="32433B" w:themeColor="text1"/>
          <w:sz w:val="22"/>
          <w:szCs w:val="22"/>
        </w:rPr>
        <w:t>5.3</w:t>
      </w:r>
      <w:r w:rsidRPr="00675495">
        <w:rPr>
          <w:rFonts w:ascii="Arial" w:hAnsi="Arial" w:cs="Arial"/>
          <w:color w:val="32433B" w:themeColor="text1"/>
          <w:sz w:val="22"/>
          <w:szCs w:val="22"/>
        </w:rPr>
        <w:t>,</w:t>
      </w:r>
      <w:r w:rsidR="00257E0C" w:rsidRPr="00675495">
        <w:rPr>
          <w:rFonts w:ascii="Arial" w:hAnsi="Arial" w:cs="Arial"/>
          <w:color w:val="32433B" w:themeColor="text1"/>
          <w:sz w:val="22"/>
          <w:szCs w:val="22"/>
        </w:rPr>
        <w:t xml:space="preserve"> </w:t>
      </w:r>
      <w:r w:rsidR="0058141F" w:rsidRPr="00675495">
        <w:rPr>
          <w:rFonts w:ascii="Arial" w:hAnsi="Arial" w:cs="Arial"/>
          <w:color w:val="32433B" w:themeColor="text1"/>
          <w:sz w:val="22"/>
          <w:szCs w:val="22"/>
        </w:rPr>
        <w:t>the following findings are noted:</w:t>
      </w:r>
    </w:p>
    <w:p w14:paraId="4C5EB9B3" w14:textId="2F0B29EA" w:rsidR="00FC2B91" w:rsidRPr="00675495" w:rsidRDefault="004E0CE6" w:rsidP="008B2CF1">
      <w:pPr>
        <w:pStyle w:val="BulletPointsonWhitePLUS"/>
        <w:rPr>
          <w:rFonts w:ascii="Arial" w:hAnsi="Arial" w:cs="Arial"/>
          <w:color w:val="32433B" w:themeColor="text1"/>
          <w:sz w:val="22"/>
          <w:szCs w:val="22"/>
        </w:rPr>
      </w:pPr>
      <w:r w:rsidRPr="00675495">
        <w:rPr>
          <w:rFonts w:ascii="Arial" w:hAnsi="Arial" w:cs="Arial"/>
          <w:color w:val="32433B" w:themeColor="text1"/>
          <w:sz w:val="22"/>
          <w:szCs w:val="22"/>
        </w:rPr>
        <w:t xml:space="preserve">The Southern and Eastern </w:t>
      </w:r>
      <w:r w:rsidR="00E04FF7" w:rsidRPr="00675495">
        <w:rPr>
          <w:rFonts w:ascii="Arial" w:hAnsi="Arial" w:cs="Arial"/>
          <w:color w:val="32433B" w:themeColor="text1"/>
          <w:sz w:val="22"/>
          <w:szCs w:val="22"/>
        </w:rPr>
        <w:t>w</w:t>
      </w:r>
      <w:r w:rsidRPr="00675495">
        <w:rPr>
          <w:rFonts w:ascii="Arial" w:hAnsi="Arial" w:cs="Arial"/>
          <w:color w:val="32433B" w:themeColor="text1"/>
          <w:sz w:val="22"/>
          <w:szCs w:val="22"/>
        </w:rPr>
        <w:t>ards have the highest provision</w:t>
      </w:r>
      <w:r w:rsidR="00300B6A" w:rsidRPr="00675495">
        <w:rPr>
          <w:rFonts w:ascii="Arial" w:hAnsi="Arial" w:cs="Arial"/>
          <w:color w:val="32433B" w:themeColor="text1"/>
          <w:sz w:val="22"/>
          <w:szCs w:val="22"/>
        </w:rPr>
        <w:t xml:space="preserve"> by both number and footprint.</w:t>
      </w:r>
      <w:r w:rsidR="0056148E" w:rsidRPr="00675495">
        <w:rPr>
          <w:rFonts w:ascii="Arial" w:hAnsi="Arial" w:cs="Arial"/>
          <w:color w:val="32433B" w:themeColor="text1"/>
          <w:sz w:val="22"/>
          <w:szCs w:val="22"/>
        </w:rPr>
        <w:t xml:space="preserve"> </w:t>
      </w:r>
      <w:r w:rsidR="00926307" w:rsidRPr="00675495">
        <w:rPr>
          <w:rFonts w:ascii="Arial" w:hAnsi="Arial" w:cs="Arial"/>
          <w:color w:val="32433B" w:themeColor="text1"/>
          <w:sz w:val="22"/>
          <w:szCs w:val="22"/>
        </w:rPr>
        <w:t>T</w:t>
      </w:r>
      <w:r w:rsidR="0056148E" w:rsidRPr="00675495">
        <w:rPr>
          <w:rFonts w:ascii="Arial" w:hAnsi="Arial" w:cs="Arial"/>
          <w:color w:val="32433B" w:themeColor="text1"/>
          <w:sz w:val="22"/>
          <w:szCs w:val="22"/>
        </w:rPr>
        <w:t xml:space="preserve">he most significant factor contributing to this higher level of provision is the </w:t>
      </w:r>
      <w:r w:rsidR="00262B9E" w:rsidRPr="00675495">
        <w:rPr>
          <w:rFonts w:ascii="Arial" w:hAnsi="Arial" w:cs="Arial"/>
          <w:color w:val="32433B" w:themeColor="text1"/>
          <w:sz w:val="22"/>
          <w:szCs w:val="22"/>
        </w:rPr>
        <w:t>Wellington T</w:t>
      </w:r>
      <w:r w:rsidR="0056148E" w:rsidRPr="00675495">
        <w:rPr>
          <w:rFonts w:ascii="Arial" w:hAnsi="Arial" w:cs="Arial"/>
          <w:color w:val="32433B" w:themeColor="text1"/>
          <w:sz w:val="22"/>
          <w:szCs w:val="22"/>
        </w:rPr>
        <w:t>own</w:t>
      </w:r>
      <w:r w:rsidR="00262B9E" w:rsidRPr="00675495">
        <w:rPr>
          <w:rFonts w:ascii="Arial" w:hAnsi="Arial" w:cs="Arial"/>
          <w:color w:val="32433B" w:themeColor="text1"/>
          <w:sz w:val="22"/>
          <w:szCs w:val="22"/>
        </w:rPr>
        <w:t xml:space="preserve"> B</w:t>
      </w:r>
      <w:r w:rsidR="0056148E" w:rsidRPr="00675495">
        <w:rPr>
          <w:rFonts w:ascii="Arial" w:hAnsi="Arial" w:cs="Arial"/>
          <w:color w:val="32433B" w:themeColor="text1"/>
          <w:sz w:val="22"/>
          <w:szCs w:val="22"/>
        </w:rPr>
        <w:t>elt</w:t>
      </w:r>
      <w:r w:rsidR="00262B9E" w:rsidRPr="00675495">
        <w:rPr>
          <w:rFonts w:ascii="Arial" w:hAnsi="Arial" w:cs="Arial"/>
          <w:color w:val="32433B" w:themeColor="text1"/>
          <w:sz w:val="22"/>
          <w:szCs w:val="22"/>
        </w:rPr>
        <w:t>,</w:t>
      </w:r>
      <w:r w:rsidR="001258CE" w:rsidRPr="00675495">
        <w:rPr>
          <w:rFonts w:ascii="Arial" w:hAnsi="Arial" w:cs="Arial"/>
          <w:color w:val="32433B" w:themeColor="text1"/>
          <w:sz w:val="22"/>
          <w:szCs w:val="22"/>
        </w:rPr>
        <w:t xml:space="preserve"> which accommodates </w:t>
      </w:r>
      <w:r w:rsidR="001346AA" w:rsidRPr="00675495">
        <w:rPr>
          <w:rFonts w:ascii="Arial" w:hAnsi="Arial" w:cs="Arial"/>
          <w:color w:val="32433B" w:themeColor="text1"/>
          <w:sz w:val="22"/>
          <w:szCs w:val="22"/>
        </w:rPr>
        <w:t xml:space="preserve">many </w:t>
      </w:r>
      <w:r w:rsidR="001258CE" w:rsidRPr="00675495">
        <w:rPr>
          <w:rFonts w:ascii="Arial" w:hAnsi="Arial" w:cs="Arial"/>
          <w:color w:val="32433B" w:themeColor="text1"/>
          <w:sz w:val="22"/>
          <w:szCs w:val="22"/>
        </w:rPr>
        <w:t>facilities.</w:t>
      </w:r>
      <w:r w:rsidR="00B8408D" w:rsidRPr="00675495">
        <w:rPr>
          <w:rFonts w:ascii="Arial" w:hAnsi="Arial" w:cs="Arial"/>
          <w:color w:val="32433B" w:themeColor="text1"/>
          <w:sz w:val="22"/>
          <w:szCs w:val="22"/>
        </w:rPr>
        <w:t xml:space="preserve"> As the </w:t>
      </w:r>
      <w:r w:rsidR="00262B9E" w:rsidRPr="00675495">
        <w:rPr>
          <w:rFonts w:ascii="Arial" w:hAnsi="Arial" w:cs="Arial"/>
          <w:color w:val="32433B" w:themeColor="text1"/>
          <w:sz w:val="22"/>
          <w:szCs w:val="22"/>
        </w:rPr>
        <w:t>T</w:t>
      </w:r>
      <w:r w:rsidR="00B8408D" w:rsidRPr="00675495">
        <w:rPr>
          <w:rFonts w:ascii="Arial" w:hAnsi="Arial" w:cs="Arial"/>
          <w:color w:val="32433B" w:themeColor="text1"/>
          <w:sz w:val="22"/>
          <w:szCs w:val="22"/>
        </w:rPr>
        <w:t>own</w:t>
      </w:r>
      <w:r w:rsidR="00262B9E" w:rsidRPr="00675495">
        <w:rPr>
          <w:rFonts w:ascii="Arial" w:hAnsi="Arial" w:cs="Arial"/>
          <w:color w:val="32433B" w:themeColor="text1"/>
          <w:sz w:val="22"/>
          <w:szCs w:val="22"/>
        </w:rPr>
        <w:t xml:space="preserve"> B</w:t>
      </w:r>
      <w:r w:rsidR="00B8408D" w:rsidRPr="00675495">
        <w:rPr>
          <w:rFonts w:ascii="Arial" w:hAnsi="Arial" w:cs="Arial"/>
          <w:color w:val="32433B" w:themeColor="text1"/>
          <w:sz w:val="22"/>
          <w:szCs w:val="22"/>
        </w:rPr>
        <w:t xml:space="preserve">elt </w:t>
      </w:r>
      <w:r w:rsidR="001346AA" w:rsidRPr="00675495">
        <w:rPr>
          <w:rFonts w:ascii="Arial" w:hAnsi="Arial" w:cs="Arial"/>
          <w:color w:val="32433B" w:themeColor="text1"/>
          <w:sz w:val="22"/>
          <w:szCs w:val="22"/>
        </w:rPr>
        <w:t xml:space="preserve">occupies </w:t>
      </w:r>
      <w:r w:rsidR="00B8408D" w:rsidRPr="00675495">
        <w:rPr>
          <w:rFonts w:ascii="Arial" w:hAnsi="Arial" w:cs="Arial"/>
          <w:color w:val="32433B" w:themeColor="text1"/>
          <w:sz w:val="22"/>
          <w:szCs w:val="22"/>
        </w:rPr>
        <w:t xml:space="preserve">a large </w:t>
      </w:r>
      <w:r w:rsidR="001346AA" w:rsidRPr="00675495">
        <w:rPr>
          <w:rFonts w:ascii="Arial" w:hAnsi="Arial" w:cs="Arial"/>
          <w:color w:val="32433B" w:themeColor="text1"/>
          <w:sz w:val="22"/>
          <w:szCs w:val="22"/>
        </w:rPr>
        <w:t xml:space="preserve">geographic </w:t>
      </w:r>
      <w:r w:rsidR="00B8408D" w:rsidRPr="00675495">
        <w:rPr>
          <w:rFonts w:ascii="Arial" w:hAnsi="Arial" w:cs="Arial"/>
          <w:color w:val="32433B" w:themeColor="text1"/>
          <w:sz w:val="22"/>
          <w:szCs w:val="22"/>
        </w:rPr>
        <w:t xml:space="preserve">area, there </w:t>
      </w:r>
      <w:r w:rsidR="00F874BB" w:rsidRPr="00675495">
        <w:rPr>
          <w:rFonts w:ascii="Arial" w:hAnsi="Arial" w:cs="Arial"/>
          <w:color w:val="32433B" w:themeColor="text1"/>
          <w:sz w:val="22"/>
          <w:szCs w:val="22"/>
        </w:rPr>
        <w:t>are fewer people living in these wards</w:t>
      </w:r>
      <w:r w:rsidR="00CE2405" w:rsidRPr="00675495">
        <w:rPr>
          <w:rFonts w:ascii="Arial" w:hAnsi="Arial" w:cs="Arial"/>
          <w:color w:val="32433B" w:themeColor="text1"/>
          <w:sz w:val="22"/>
          <w:szCs w:val="22"/>
        </w:rPr>
        <w:t>. The combination of fewer people living in the ward and large number</w:t>
      </w:r>
      <w:r w:rsidR="00461854" w:rsidRPr="00675495">
        <w:rPr>
          <w:rFonts w:ascii="Arial" w:hAnsi="Arial" w:cs="Arial"/>
          <w:color w:val="32433B" w:themeColor="text1"/>
          <w:sz w:val="22"/>
          <w:szCs w:val="22"/>
        </w:rPr>
        <w:t xml:space="preserve"> of facilities</w:t>
      </w:r>
      <w:r w:rsidR="00CE2405" w:rsidRPr="00675495">
        <w:rPr>
          <w:rFonts w:ascii="Arial" w:hAnsi="Arial" w:cs="Arial"/>
          <w:color w:val="32433B" w:themeColor="text1"/>
          <w:sz w:val="22"/>
          <w:szCs w:val="22"/>
        </w:rPr>
        <w:t xml:space="preserve"> results in less people per facility and for the facility footprint.</w:t>
      </w:r>
    </w:p>
    <w:p w14:paraId="42DA608F" w14:textId="4146B690" w:rsidR="00300B6A" w:rsidRPr="00675495" w:rsidRDefault="00300B6A" w:rsidP="008B2CF1">
      <w:pPr>
        <w:pStyle w:val="BulletPointsonWhitePLUS"/>
        <w:rPr>
          <w:rFonts w:ascii="Arial" w:hAnsi="Arial" w:cs="Arial"/>
          <w:color w:val="32433B" w:themeColor="text1"/>
          <w:sz w:val="22"/>
          <w:szCs w:val="22"/>
        </w:rPr>
      </w:pPr>
      <w:r w:rsidRPr="00675495">
        <w:rPr>
          <w:rFonts w:ascii="Arial" w:hAnsi="Arial" w:cs="Arial"/>
          <w:color w:val="32433B" w:themeColor="text1"/>
          <w:sz w:val="22"/>
          <w:szCs w:val="22"/>
        </w:rPr>
        <w:t xml:space="preserve">In contrast </w:t>
      </w:r>
      <w:r w:rsidR="00AA79F6" w:rsidRPr="00675495">
        <w:rPr>
          <w:rFonts w:ascii="Arial" w:hAnsi="Arial" w:cs="Arial"/>
          <w:color w:val="32433B" w:themeColor="text1"/>
          <w:sz w:val="22"/>
          <w:szCs w:val="22"/>
        </w:rPr>
        <w:t xml:space="preserve">the Central and Western </w:t>
      </w:r>
      <w:r w:rsidR="00E04FF7" w:rsidRPr="00675495">
        <w:rPr>
          <w:rFonts w:ascii="Arial" w:hAnsi="Arial" w:cs="Arial"/>
          <w:color w:val="32433B" w:themeColor="text1"/>
          <w:sz w:val="22"/>
          <w:szCs w:val="22"/>
        </w:rPr>
        <w:t xml:space="preserve">wards have </w:t>
      </w:r>
      <w:r w:rsidR="001258CE" w:rsidRPr="00675495">
        <w:rPr>
          <w:rFonts w:ascii="Arial" w:hAnsi="Arial" w:cs="Arial"/>
          <w:color w:val="32433B" w:themeColor="text1"/>
          <w:sz w:val="22"/>
          <w:szCs w:val="22"/>
        </w:rPr>
        <w:t xml:space="preserve">the lowest provision by </w:t>
      </w:r>
      <w:r w:rsidR="008A35AF" w:rsidRPr="00675495">
        <w:rPr>
          <w:rFonts w:ascii="Arial" w:hAnsi="Arial" w:cs="Arial"/>
          <w:color w:val="32433B" w:themeColor="text1"/>
          <w:sz w:val="22"/>
          <w:szCs w:val="22"/>
        </w:rPr>
        <w:t>number and footprint.</w:t>
      </w:r>
      <w:r w:rsidR="00127ED2" w:rsidRPr="00675495">
        <w:rPr>
          <w:rFonts w:ascii="Arial" w:hAnsi="Arial" w:cs="Arial"/>
          <w:color w:val="32433B" w:themeColor="text1"/>
          <w:sz w:val="22"/>
          <w:szCs w:val="22"/>
        </w:rPr>
        <w:t xml:space="preserve"> With </w:t>
      </w:r>
      <w:r w:rsidR="00461854" w:rsidRPr="00675495">
        <w:rPr>
          <w:rFonts w:ascii="Arial" w:hAnsi="Arial" w:cs="Arial"/>
          <w:color w:val="32433B" w:themeColor="text1"/>
          <w:sz w:val="22"/>
          <w:szCs w:val="22"/>
        </w:rPr>
        <w:t xml:space="preserve">a </w:t>
      </w:r>
      <w:r w:rsidR="00127ED2" w:rsidRPr="00675495">
        <w:rPr>
          <w:rFonts w:ascii="Arial" w:hAnsi="Arial" w:cs="Arial"/>
          <w:color w:val="32433B" w:themeColor="text1"/>
          <w:sz w:val="22"/>
          <w:szCs w:val="22"/>
        </w:rPr>
        <w:t>larger population</w:t>
      </w:r>
      <w:r w:rsidR="00461854" w:rsidRPr="00675495">
        <w:rPr>
          <w:rFonts w:ascii="Arial" w:hAnsi="Arial" w:cs="Arial"/>
          <w:color w:val="32433B" w:themeColor="text1"/>
          <w:sz w:val="22"/>
          <w:szCs w:val="22"/>
        </w:rPr>
        <w:t xml:space="preserve">, this equates to more people per </w:t>
      </w:r>
      <w:r w:rsidR="00D9711C" w:rsidRPr="00675495">
        <w:rPr>
          <w:rFonts w:ascii="Arial" w:hAnsi="Arial" w:cs="Arial"/>
          <w:color w:val="32433B" w:themeColor="text1"/>
          <w:sz w:val="22"/>
          <w:szCs w:val="22"/>
        </w:rPr>
        <w:t>facility and footprint.</w:t>
      </w:r>
      <w:r w:rsidR="00461854" w:rsidRPr="00675495">
        <w:rPr>
          <w:rFonts w:ascii="Arial" w:hAnsi="Arial" w:cs="Arial"/>
          <w:color w:val="32433B" w:themeColor="text1"/>
          <w:sz w:val="22"/>
          <w:szCs w:val="22"/>
        </w:rPr>
        <w:t xml:space="preserve"> </w:t>
      </w:r>
    </w:p>
    <w:p w14:paraId="3E9D958C" w14:textId="25852686" w:rsidR="008A35AF" w:rsidRPr="00675495" w:rsidRDefault="008A35AF" w:rsidP="008B2CF1">
      <w:pPr>
        <w:pStyle w:val="BulletPointsonWhitePLUS"/>
        <w:rPr>
          <w:rFonts w:ascii="Arial" w:hAnsi="Arial" w:cs="Arial"/>
          <w:color w:val="32433B" w:themeColor="text1"/>
          <w:sz w:val="22"/>
          <w:szCs w:val="22"/>
        </w:rPr>
      </w:pPr>
      <w:r w:rsidRPr="00675495">
        <w:rPr>
          <w:rFonts w:ascii="Arial" w:hAnsi="Arial" w:cs="Arial"/>
          <w:color w:val="32433B" w:themeColor="text1"/>
          <w:sz w:val="22"/>
          <w:szCs w:val="22"/>
        </w:rPr>
        <w:t xml:space="preserve">The Northern </w:t>
      </w:r>
      <w:r w:rsidR="00D9711C" w:rsidRPr="00675495">
        <w:rPr>
          <w:rFonts w:ascii="Arial" w:hAnsi="Arial" w:cs="Arial"/>
          <w:color w:val="32433B" w:themeColor="text1"/>
          <w:sz w:val="22"/>
          <w:szCs w:val="22"/>
        </w:rPr>
        <w:t>W</w:t>
      </w:r>
      <w:r w:rsidRPr="00675495">
        <w:rPr>
          <w:rFonts w:ascii="Arial" w:hAnsi="Arial" w:cs="Arial"/>
          <w:color w:val="32433B" w:themeColor="text1"/>
          <w:sz w:val="22"/>
          <w:szCs w:val="22"/>
        </w:rPr>
        <w:t xml:space="preserve">ard </w:t>
      </w:r>
      <w:r w:rsidR="00C538EA" w:rsidRPr="00675495">
        <w:rPr>
          <w:rFonts w:ascii="Arial" w:hAnsi="Arial" w:cs="Arial"/>
          <w:color w:val="32433B" w:themeColor="text1"/>
          <w:sz w:val="22"/>
          <w:szCs w:val="22"/>
        </w:rPr>
        <w:t xml:space="preserve">has </w:t>
      </w:r>
      <w:proofErr w:type="gramStart"/>
      <w:r w:rsidR="00E36007" w:rsidRPr="00675495">
        <w:rPr>
          <w:rFonts w:ascii="Arial" w:hAnsi="Arial" w:cs="Arial"/>
          <w:color w:val="32433B" w:themeColor="text1"/>
          <w:sz w:val="22"/>
          <w:szCs w:val="22"/>
        </w:rPr>
        <w:t>a</w:t>
      </w:r>
      <w:r w:rsidR="00400BB5" w:rsidRPr="00675495">
        <w:rPr>
          <w:rFonts w:ascii="Arial" w:hAnsi="Arial" w:cs="Arial"/>
          <w:color w:val="32433B" w:themeColor="text1"/>
          <w:sz w:val="22"/>
          <w:szCs w:val="22"/>
        </w:rPr>
        <w:t xml:space="preserve"> </w:t>
      </w:r>
      <w:r w:rsidR="001141E7" w:rsidRPr="00675495">
        <w:rPr>
          <w:rFonts w:ascii="Arial" w:hAnsi="Arial" w:cs="Arial"/>
          <w:color w:val="32433B" w:themeColor="text1"/>
          <w:sz w:val="22"/>
          <w:szCs w:val="22"/>
        </w:rPr>
        <w:t>large number of</w:t>
      </w:r>
      <w:proofErr w:type="gramEnd"/>
      <w:r w:rsidR="001141E7" w:rsidRPr="00675495">
        <w:rPr>
          <w:rFonts w:ascii="Arial" w:hAnsi="Arial" w:cs="Arial"/>
          <w:color w:val="32433B" w:themeColor="text1"/>
          <w:sz w:val="22"/>
          <w:szCs w:val="22"/>
        </w:rPr>
        <w:t xml:space="preserve"> facilities, but these </w:t>
      </w:r>
      <w:r w:rsidR="00400BB5" w:rsidRPr="00675495">
        <w:rPr>
          <w:rFonts w:ascii="Arial" w:hAnsi="Arial" w:cs="Arial"/>
          <w:color w:val="32433B" w:themeColor="text1"/>
          <w:sz w:val="22"/>
          <w:szCs w:val="22"/>
        </w:rPr>
        <w:t xml:space="preserve">have a </w:t>
      </w:r>
      <w:r w:rsidR="001141E7" w:rsidRPr="00675495">
        <w:rPr>
          <w:rFonts w:ascii="Arial" w:hAnsi="Arial" w:cs="Arial"/>
          <w:color w:val="32433B" w:themeColor="text1"/>
          <w:sz w:val="22"/>
          <w:szCs w:val="22"/>
        </w:rPr>
        <w:t>notably smaller</w:t>
      </w:r>
      <w:r w:rsidR="00244AFB" w:rsidRPr="00675495">
        <w:rPr>
          <w:rFonts w:ascii="Arial" w:hAnsi="Arial" w:cs="Arial"/>
          <w:color w:val="32433B" w:themeColor="text1"/>
          <w:sz w:val="22"/>
          <w:szCs w:val="22"/>
        </w:rPr>
        <w:t xml:space="preserve"> footprint per facility. The larger population in the </w:t>
      </w:r>
      <w:r w:rsidR="00EA2000" w:rsidRPr="00675495">
        <w:rPr>
          <w:rFonts w:ascii="Arial" w:hAnsi="Arial" w:cs="Arial"/>
          <w:color w:val="32433B" w:themeColor="text1"/>
          <w:sz w:val="22"/>
          <w:szCs w:val="22"/>
        </w:rPr>
        <w:t>w</w:t>
      </w:r>
      <w:r w:rsidR="00244AFB" w:rsidRPr="00675495">
        <w:rPr>
          <w:rFonts w:ascii="Arial" w:hAnsi="Arial" w:cs="Arial"/>
          <w:color w:val="32433B" w:themeColor="text1"/>
          <w:sz w:val="22"/>
          <w:szCs w:val="22"/>
        </w:rPr>
        <w:t>ard and smaller footprint contributes to more people per square</w:t>
      </w:r>
      <w:r w:rsidR="00011792" w:rsidRPr="00675495">
        <w:rPr>
          <w:rFonts w:ascii="Arial" w:hAnsi="Arial" w:cs="Arial"/>
          <w:color w:val="32433B" w:themeColor="text1"/>
          <w:sz w:val="22"/>
          <w:szCs w:val="22"/>
        </w:rPr>
        <w:t xml:space="preserve"> </w:t>
      </w:r>
      <w:r w:rsidR="000F0D25" w:rsidRPr="00675495">
        <w:rPr>
          <w:rFonts w:ascii="Arial" w:hAnsi="Arial" w:cs="Arial"/>
          <w:color w:val="32433B" w:themeColor="text1"/>
          <w:sz w:val="22"/>
          <w:szCs w:val="22"/>
        </w:rPr>
        <w:t>metre of footprint.</w:t>
      </w:r>
    </w:p>
    <w:p w14:paraId="4EB4AEBE" w14:textId="47D3CEF5" w:rsidR="00DE337B" w:rsidRDefault="00FC2B91" w:rsidP="00FC2B91">
      <w:pPr>
        <w:pStyle w:val="TableTitle"/>
        <w:rPr>
          <w:rFonts w:ascii="Arial" w:hAnsi="Arial" w:cs="Arial"/>
          <w:color w:val="32433B" w:themeColor="text1"/>
          <w:sz w:val="22"/>
        </w:rPr>
      </w:pPr>
      <w:r w:rsidRPr="00675495">
        <w:rPr>
          <w:rFonts w:ascii="Arial" w:hAnsi="Arial" w:cs="Arial"/>
          <w:color w:val="32433B" w:themeColor="text1"/>
          <w:sz w:val="22"/>
        </w:rPr>
        <w:t>Figure 5.2 Council’s Community Facilities by Ward</w:t>
      </w:r>
      <w:r w:rsidR="0069415F" w:rsidRPr="00675495">
        <w:rPr>
          <w:rFonts w:ascii="Arial" w:hAnsi="Arial" w:cs="Arial"/>
          <w:color w:val="32433B" w:themeColor="text1"/>
          <w:sz w:val="22"/>
        </w:rPr>
        <w:t xml:space="preserve"> (excludes public toilets)</w:t>
      </w:r>
    </w:p>
    <w:p w14:paraId="04C0F5F2" w14:textId="47FB9036" w:rsidR="00083AFC" w:rsidRPr="00D06E05" w:rsidRDefault="00EE2861" w:rsidP="00D06E05">
      <w:pPr>
        <w:pStyle w:val="TableTitle"/>
        <w:rPr>
          <w:rFonts w:ascii="Arial" w:hAnsi="Arial" w:cs="Arial"/>
          <w:color w:val="32433B" w:themeColor="text1"/>
          <w:sz w:val="22"/>
        </w:rPr>
      </w:pPr>
      <w:r>
        <w:rPr>
          <w:noProof/>
        </w:rPr>
        <w:drawing>
          <wp:inline distT="0" distB="0" distL="0" distR="0" wp14:anchorId="2F32D424" wp14:editId="277BD3C7">
            <wp:extent cx="6116320" cy="2839720"/>
            <wp:effectExtent l="0" t="0" r="0" b="0"/>
            <wp:docPr id="3" name="Picture 3" descr="Graph which illustrates for each Ward, the number of community facilities, foot-print of community facilities and footprint per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 which illustrates for each Ward, the number of community facilities, foot-print of community facilities and footprint per facility."/>
                    <pic:cNvPicPr/>
                  </pic:nvPicPr>
                  <pic:blipFill>
                    <a:blip r:embed="rId59"/>
                    <a:stretch>
                      <a:fillRect/>
                    </a:stretch>
                  </pic:blipFill>
                  <pic:spPr>
                    <a:xfrm>
                      <a:off x="0" y="0"/>
                      <a:ext cx="6116320" cy="2839720"/>
                    </a:xfrm>
                    <a:prstGeom prst="rect">
                      <a:avLst/>
                    </a:prstGeom>
                  </pic:spPr>
                </pic:pic>
              </a:graphicData>
            </a:graphic>
          </wp:inline>
        </w:drawing>
      </w:r>
    </w:p>
    <w:p w14:paraId="60D95EFC" w14:textId="05A00611" w:rsidR="0040198B" w:rsidRDefault="0040198B" w:rsidP="0069415F">
      <w:pPr>
        <w:pStyle w:val="TableTitle"/>
        <w:rPr>
          <w:rFonts w:ascii="Arial" w:hAnsi="Arial" w:cs="Arial"/>
          <w:color w:val="32433B" w:themeColor="text1"/>
        </w:rPr>
      </w:pPr>
      <w:r w:rsidRPr="009B732A">
        <w:rPr>
          <w:rFonts w:ascii="Arial" w:hAnsi="Arial" w:cs="Arial"/>
          <w:color w:val="32433B" w:themeColor="text1"/>
        </w:rPr>
        <w:t>Figure 5.</w:t>
      </w:r>
      <w:r w:rsidR="00077688" w:rsidRPr="009B732A">
        <w:rPr>
          <w:rFonts w:ascii="Arial" w:hAnsi="Arial" w:cs="Arial"/>
          <w:color w:val="32433B" w:themeColor="text1"/>
        </w:rPr>
        <w:t>3</w:t>
      </w:r>
      <w:r w:rsidRPr="009B732A">
        <w:rPr>
          <w:rFonts w:ascii="Arial" w:hAnsi="Arial" w:cs="Arial"/>
          <w:color w:val="32433B" w:themeColor="text1"/>
        </w:rPr>
        <w:t xml:space="preserve"> </w:t>
      </w:r>
      <w:r w:rsidR="0069415F" w:rsidRPr="009B732A">
        <w:rPr>
          <w:rFonts w:ascii="Arial" w:hAnsi="Arial" w:cs="Arial"/>
          <w:color w:val="32433B" w:themeColor="text1"/>
        </w:rPr>
        <w:t>Population of each Ward per Facility and per square-metre (excludes public toilets)</w:t>
      </w:r>
    </w:p>
    <w:p w14:paraId="3DC69AFC" w14:textId="2542CF78" w:rsidR="00D06E05" w:rsidRPr="009B732A" w:rsidRDefault="00C62E1C" w:rsidP="0069415F">
      <w:pPr>
        <w:pStyle w:val="TableTitle"/>
        <w:rPr>
          <w:rFonts w:ascii="Arial" w:hAnsi="Arial" w:cs="Arial"/>
          <w:color w:val="32433B" w:themeColor="text1"/>
        </w:rPr>
      </w:pPr>
      <w:r>
        <w:rPr>
          <w:noProof/>
        </w:rPr>
        <w:drawing>
          <wp:inline distT="0" distB="0" distL="0" distR="0" wp14:anchorId="0F1DFDF2" wp14:editId="16C83E6F">
            <wp:extent cx="6116320" cy="2921635"/>
            <wp:effectExtent l="0" t="0" r="0" b="0"/>
            <wp:docPr id="4" name="Picture 4" descr="Graph which illustrates for each Ward and Wellington the number of people per facility and the number of people per square-metre of foot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 which illustrates for each Ward and Wellington the number of people per facility and the number of people per square-metre of footprint."/>
                    <pic:cNvPicPr/>
                  </pic:nvPicPr>
                  <pic:blipFill>
                    <a:blip r:embed="rId60"/>
                    <a:stretch>
                      <a:fillRect/>
                    </a:stretch>
                  </pic:blipFill>
                  <pic:spPr>
                    <a:xfrm>
                      <a:off x="0" y="0"/>
                      <a:ext cx="6116320" cy="2921635"/>
                    </a:xfrm>
                    <a:prstGeom prst="rect">
                      <a:avLst/>
                    </a:prstGeom>
                  </pic:spPr>
                </pic:pic>
              </a:graphicData>
            </a:graphic>
          </wp:inline>
        </w:drawing>
      </w:r>
    </w:p>
    <w:p w14:paraId="7BE0A508" w14:textId="1B0FDDE7" w:rsidR="009A03E4" w:rsidRPr="009B732A" w:rsidRDefault="009A03E4" w:rsidP="00E04FF7">
      <w:pPr>
        <w:pStyle w:val="Bodytextonwhitebackground"/>
        <w:rPr>
          <w:rFonts w:ascii="Arial" w:hAnsi="Arial" w:cs="Arial"/>
          <w:color w:val="32433B" w:themeColor="text1"/>
        </w:rPr>
        <w:sectPr w:rsidR="009A03E4" w:rsidRPr="009B732A" w:rsidSect="007B6C48">
          <w:headerReference w:type="default" r:id="rId61"/>
          <w:footerReference w:type="default" r:id="rId62"/>
          <w:pgSz w:w="11900" w:h="16840"/>
          <w:pgMar w:top="770" w:right="1134" w:bottom="851" w:left="1134" w:header="709" w:footer="318" w:gutter="0"/>
          <w:cols w:space="708"/>
          <w:docGrid w:linePitch="360"/>
        </w:sectPr>
      </w:pPr>
    </w:p>
    <w:p w14:paraId="05110AD8" w14:textId="3B085A00" w:rsidR="00D66A1F" w:rsidRPr="009B732A" w:rsidRDefault="009A03E4" w:rsidP="009A03E4">
      <w:pPr>
        <w:pStyle w:val="TableTitle"/>
        <w:rPr>
          <w:rFonts w:ascii="Arial" w:hAnsi="Arial" w:cs="Arial"/>
          <w:color w:val="32433B" w:themeColor="text1"/>
        </w:rPr>
      </w:pPr>
      <w:r w:rsidRPr="009B732A">
        <w:rPr>
          <w:rFonts w:ascii="Arial" w:hAnsi="Arial" w:cs="Arial"/>
          <w:color w:val="32433B" w:themeColor="text1"/>
        </w:rPr>
        <w:lastRenderedPageBreak/>
        <w:t>Figure 5.4 Distribution of Community Facility Types by Ward</w:t>
      </w:r>
    </w:p>
    <w:p w14:paraId="077867E4" w14:textId="20E61CB5" w:rsidR="009A03E4" w:rsidRPr="009B732A" w:rsidRDefault="001703CE" w:rsidP="00E04FF7">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423D627B" wp14:editId="1B0065E1">
            <wp:extent cx="9640483" cy="5067300"/>
            <wp:effectExtent l="19050" t="19050" r="18415" b="19050"/>
            <wp:docPr id="847199904" name="Picture 847199904" descr="Graph which illustrates for each ward, the number of facility types and square-metre of foot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99904" name="Picture 847199904" descr="Graph which illustrates for each ward, the number of facility types and square-metre of footprin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644849" cy="5069595"/>
                    </a:xfrm>
                    <a:prstGeom prst="rect">
                      <a:avLst/>
                    </a:prstGeom>
                    <a:noFill/>
                    <a:ln>
                      <a:solidFill>
                        <a:schemeClr val="accent1"/>
                      </a:solidFill>
                    </a:ln>
                  </pic:spPr>
                </pic:pic>
              </a:graphicData>
            </a:graphic>
          </wp:inline>
        </w:drawing>
      </w:r>
    </w:p>
    <w:p w14:paraId="0196ED2D" w14:textId="77777777" w:rsidR="001703CE" w:rsidRPr="009B732A" w:rsidRDefault="001703CE" w:rsidP="00E04FF7">
      <w:pPr>
        <w:pStyle w:val="Bodytextonwhitebackground"/>
        <w:rPr>
          <w:rFonts w:ascii="Arial" w:hAnsi="Arial" w:cs="Arial"/>
          <w:color w:val="32433B" w:themeColor="text1"/>
        </w:rPr>
      </w:pPr>
    </w:p>
    <w:p w14:paraId="746E1B19" w14:textId="77777777" w:rsidR="001703CE" w:rsidRPr="009B732A" w:rsidRDefault="001703CE" w:rsidP="00E04FF7">
      <w:pPr>
        <w:pStyle w:val="Bodytextonwhitebackground"/>
        <w:rPr>
          <w:rFonts w:ascii="Arial" w:hAnsi="Arial" w:cs="Arial"/>
          <w:color w:val="32433B" w:themeColor="text1"/>
        </w:rPr>
      </w:pPr>
    </w:p>
    <w:p w14:paraId="589E5E8A" w14:textId="77777777" w:rsidR="00482F62" w:rsidRPr="009B732A" w:rsidRDefault="00482F62" w:rsidP="00E04FF7">
      <w:pPr>
        <w:pStyle w:val="Bodytextonwhitebackground"/>
        <w:rPr>
          <w:rFonts w:ascii="Arial" w:hAnsi="Arial" w:cs="Arial"/>
          <w:color w:val="32433B" w:themeColor="text1"/>
        </w:rPr>
        <w:sectPr w:rsidR="00482F62" w:rsidRPr="009B732A" w:rsidSect="007B6C48">
          <w:pgSz w:w="16840" w:h="11900" w:orient="landscape"/>
          <w:pgMar w:top="1134" w:right="770" w:bottom="1134" w:left="851" w:header="709" w:footer="318" w:gutter="0"/>
          <w:cols w:space="708"/>
          <w:docGrid w:linePitch="360"/>
        </w:sectPr>
      </w:pPr>
    </w:p>
    <w:p w14:paraId="745367C4" w14:textId="3C5C3F6A" w:rsidR="00401CB8" w:rsidRPr="009B732A" w:rsidRDefault="00401CB8" w:rsidP="00401CB8">
      <w:pPr>
        <w:pStyle w:val="NormalWeb"/>
        <w:rPr>
          <w:rFonts w:ascii="Arial" w:hAnsi="Arial" w:cs="Arial"/>
          <w:color w:val="32433B" w:themeColor="text1"/>
        </w:rPr>
      </w:pPr>
      <w:r w:rsidRPr="009B732A">
        <w:rPr>
          <w:rFonts w:ascii="Arial" w:hAnsi="Arial" w:cs="Arial"/>
          <w:noProof/>
          <w:color w:val="32433B" w:themeColor="text1"/>
        </w:rPr>
        <w:lastRenderedPageBreak/>
        <w:drawing>
          <wp:inline distT="0" distB="0" distL="0" distR="0" wp14:anchorId="6B4294CD" wp14:editId="0892D0BC">
            <wp:extent cx="6396355" cy="9045344"/>
            <wp:effectExtent l="0" t="0" r="4445" b="3810"/>
            <wp:docPr id="1395406270" name="Picture 1395406270" descr="Map illustrates the distribution of community facility types for the Northern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06270" name="Picture 1395406270" descr="Map illustrates the distribution of community facility types for the Northern War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01105" cy="9052061"/>
                    </a:xfrm>
                    <a:prstGeom prst="rect">
                      <a:avLst/>
                    </a:prstGeom>
                    <a:noFill/>
                    <a:ln>
                      <a:noFill/>
                    </a:ln>
                  </pic:spPr>
                </pic:pic>
              </a:graphicData>
            </a:graphic>
          </wp:inline>
        </w:drawing>
      </w:r>
    </w:p>
    <w:p w14:paraId="12DD12FC" w14:textId="77777777" w:rsidR="00482F62" w:rsidRPr="009B732A" w:rsidRDefault="00482F62" w:rsidP="00E04FF7">
      <w:pPr>
        <w:pStyle w:val="Bodytextonwhitebackground"/>
        <w:rPr>
          <w:rFonts w:ascii="Arial" w:hAnsi="Arial" w:cs="Arial"/>
          <w:color w:val="32433B" w:themeColor="text1"/>
        </w:rPr>
      </w:pPr>
    </w:p>
    <w:p w14:paraId="7882A211" w14:textId="2D305019" w:rsidR="00BC303A" w:rsidRPr="009B732A" w:rsidRDefault="00BC303A" w:rsidP="00BC303A">
      <w:pPr>
        <w:pStyle w:val="NormalWeb"/>
        <w:rPr>
          <w:rFonts w:ascii="Arial" w:hAnsi="Arial" w:cs="Arial"/>
          <w:color w:val="32433B" w:themeColor="text1"/>
        </w:rPr>
      </w:pPr>
      <w:r w:rsidRPr="009B732A">
        <w:rPr>
          <w:rFonts w:ascii="Arial" w:hAnsi="Arial" w:cs="Arial"/>
          <w:noProof/>
          <w:color w:val="32433B" w:themeColor="text1"/>
        </w:rPr>
        <w:lastRenderedPageBreak/>
        <w:drawing>
          <wp:inline distT="0" distB="0" distL="0" distR="0" wp14:anchorId="541D062C" wp14:editId="3853B034">
            <wp:extent cx="6362700" cy="8997751"/>
            <wp:effectExtent l="0" t="0" r="0" b="0"/>
            <wp:docPr id="2025674342" name="Picture 2025674342" descr="Map illustrates the distribution of community facility types for the Western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4342" name="Picture 2025674342" descr="Map illustrates the distribution of community facility types for the Western War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64324" cy="9000047"/>
                    </a:xfrm>
                    <a:prstGeom prst="rect">
                      <a:avLst/>
                    </a:prstGeom>
                    <a:noFill/>
                    <a:ln>
                      <a:noFill/>
                    </a:ln>
                  </pic:spPr>
                </pic:pic>
              </a:graphicData>
            </a:graphic>
          </wp:inline>
        </w:drawing>
      </w:r>
    </w:p>
    <w:p w14:paraId="316996C4" w14:textId="77777777" w:rsidR="00401CB8" w:rsidRPr="009B732A" w:rsidRDefault="00401CB8" w:rsidP="00E04FF7">
      <w:pPr>
        <w:pStyle w:val="Bodytextonwhitebackground"/>
        <w:rPr>
          <w:rFonts w:ascii="Arial" w:hAnsi="Arial" w:cs="Arial"/>
          <w:color w:val="32433B" w:themeColor="text1"/>
        </w:rPr>
      </w:pPr>
    </w:p>
    <w:p w14:paraId="6F2EE63C" w14:textId="77777777" w:rsidR="00482F62" w:rsidRPr="009B732A" w:rsidRDefault="00482F62" w:rsidP="00E04FF7">
      <w:pPr>
        <w:pStyle w:val="Bodytextonwhitebackground"/>
        <w:rPr>
          <w:rFonts w:ascii="Arial" w:hAnsi="Arial" w:cs="Arial"/>
          <w:color w:val="32433B" w:themeColor="text1"/>
        </w:rPr>
      </w:pPr>
    </w:p>
    <w:p w14:paraId="15E3A3BD" w14:textId="592B8AA3" w:rsidR="00A91527" w:rsidRPr="009B732A" w:rsidRDefault="00A91527" w:rsidP="00A91527">
      <w:pPr>
        <w:pStyle w:val="NormalWeb"/>
        <w:rPr>
          <w:rFonts w:ascii="Arial" w:hAnsi="Arial" w:cs="Arial"/>
          <w:color w:val="32433B" w:themeColor="text1"/>
        </w:rPr>
      </w:pPr>
      <w:r w:rsidRPr="009B732A">
        <w:rPr>
          <w:rFonts w:ascii="Arial" w:hAnsi="Arial" w:cs="Arial"/>
          <w:noProof/>
          <w:color w:val="32433B" w:themeColor="text1"/>
        </w:rPr>
        <w:lastRenderedPageBreak/>
        <w:drawing>
          <wp:inline distT="0" distB="0" distL="0" distR="0" wp14:anchorId="408DAAF1" wp14:editId="0F391FF1">
            <wp:extent cx="6305550" cy="8916933"/>
            <wp:effectExtent l="0" t="0" r="0" b="0"/>
            <wp:docPr id="927970288" name="Picture 927970288" descr="Map illustrates the distribution of community facility types for the Central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70288" name="Picture 927970288" descr="Map illustrates the distribution of community facility types for the Central War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07647" cy="8919899"/>
                    </a:xfrm>
                    <a:prstGeom prst="rect">
                      <a:avLst/>
                    </a:prstGeom>
                    <a:noFill/>
                    <a:ln>
                      <a:noFill/>
                    </a:ln>
                  </pic:spPr>
                </pic:pic>
              </a:graphicData>
            </a:graphic>
          </wp:inline>
        </w:drawing>
      </w:r>
    </w:p>
    <w:p w14:paraId="3A8157C8" w14:textId="77777777" w:rsidR="00482F62" w:rsidRPr="009B732A" w:rsidRDefault="00482F62" w:rsidP="00E04FF7">
      <w:pPr>
        <w:pStyle w:val="Bodytextonwhitebackground"/>
        <w:rPr>
          <w:rFonts w:ascii="Arial" w:hAnsi="Arial" w:cs="Arial"/>
          <w:color w:val="32433B" w:themeColor="text1"/>
        </w:rPr>
      </w:pPr>
    </w:p>
    <w:p w14:paraId="46537F78" w14:textId="77777777" w:rsidR="00BC303A" w:rsidRPr="009B732A" w:rsidRDefault="00BC303A" w:rsidP="00E04FF7">
      <w:pPr>
        <w:pStyle w:val="Bodytextonwhitebackground"/>
        <w:rPr>
          <w:rFonts w:ascii="Arial" w:hAnsi="Arial" w:cs="Arial"/>
          <w:color w:val="32433B" w:themeColor="text1"/>
        </w:rPr>
      </w:pPr>
    </w:p>
    <w:p w14:paraId="45E6C12A" w14:textId="20F92A55" w:rsidR="00F04350" w:rsidRPr="009B732A" w:rsidRDefault="00F04350" w:rsidP="00F04350">
      <w:pPr>
        <w:pStyle w:val="NormalWeb"/>
        <w:rPr>
          <w:rFonts w:ascii="Arial" w:hAnsi="Arial" w:cs="Arial"/>
          <w:color w:val="32433B" w:themeColor="text1"/>
        </w:rPr>
      </w:pPr>
      <w:r w:rsidRPr="009B732A">
        <w:rPr>
          <w:rFonts w:ascii="Arial" w:hAnsi="Arial" w:cs="Arial"/>
          <w:noProof/>
          <w:color w:val="32433B" w:themeColor="text1"/>
        </w:rPr>
        <w:lastRenderedPageBreak/>
        <w:drawing>
          <wp:inline distT="0" distB="0" distL="0" distR="0" wp14:anchorId="0EB16119" wp14:editId="625F0D58">
            <wp:extent cx="6315075" cy="8930402"/>
            <wp:effectExtent l="0" t="0" r="0" b="4445"/>
            <wp:docPr id="1511158462" name="Picture 1511158462" descr="Map illustrates the distribution of community facility types for the Southern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158462" name="Picture 1511158462" descr="Map illustrates the distribution of community facility types for the Southern War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318093" cy="8934670"/>
                    </a:xfrm>
                    <a:prstGeom prst="rect">
                      <a:avLst/>
                    </a:prstGeom>
                    <a:noFill/>
                    <a:ln>
                      <a:noFill/>
                    </a:ln>
                  </pic:spPr>
                </pic:pic>
              </a:graphicData>
            </a:graphic>
          </wp:inline>
        </w:drawing>
      </w:r>
    </w:p>
    <w:p w14:paraId="268E2882" w14:textId="77777777" w:rsidR="00BC303A" w:rsidRPr="009B732A" w:rsidRDefault="00BC303A" w:rsidP="00E04FF7">
      <w:pPr>
        <w:pStyle w:val="Bodytextonwhitebackground"/>
        <w:rPr>
          <w:rFonts w:ascii="Arial" w:hAnsi="Arial" w:cs="Arial"/>
          <w:color w:val="32433B" w:themeColor="text1"/>
        </w:rPr>
      </w:pPr>
    </w:p>
    <w:p w14:paraId="5D5B5AD8" w14:textId="77777777" w:rsidR="00A91527" w:rsidRPr="009B732A" w:rsidRDefault="00A91527" w:rsidP="00E04FF7">
      <w:pPr>
        <w:pStyle w:val="Bodytextonwhitebackground"/>
        <w:rPr>
          <w:rFonts w:ascii="Arial" w:hAnsi="Arial" w:cs="Arial"/>
          <w:color w:val="32433B" w:themeColor="text1"/>
        </w:rPr>
      </w:pPr>
    </w:p>
    <w:p w14:paraId="6AEE7CAF" w14:textId="6B5A3BA3" w:rsidR="004F1D30" w:rsidRPr="009B732A" w:rsidRDefault="00F04350" w:rsidP="00E23ACA">
      <w:pPr>
        <w:pStyle w:val="NormalWeb"/>
        <w:rPr>
          <w:rFonts w:ascii="Arial" w:hAnsi="Arial" w:cs="Arial"/>
          <w:color w:val="32433B" w:themeColor="text1"/>
        </w:rPr>
      </w:pPr>
      <w:r w:rsidRPr="009B732A">
        <w:rPr>
          <w:rFonts w:ascii="Arial" w:hAnsi="Arial" w:cs="Arial"/>
          <w:noProof/>
          <w:color w:val="32433B" w:themeColor="text1"/>
        </w:rPr>
        <w:lastRenderedPageBreak/>
        <w:drawing>
          <wp:inline distT="0" distB="0" distL="0" distR="0" wp14:anchorId="2A3B75CE" wp14:editId="7628AEEE">
            <wp:extent cx="6216904" cy="8791575"/>
            <wp:effectExtent l="0" t="0" r="0" b="0"/>
            <wp:docPr id="1022969043" name="Picture 1022969043" descr="Map illustrates the distribution of community facility types for the Eastern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69043" name="Picture 1022969043" descr="Map illustrates the distribution of community facility types for the Eastern War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218378" cy="8793660"/>
                    </a:xfrm>
                    <a:prstGeom prst="rect">
                      <a:avLst/>
                    </a:prstGeom>
                    <a:noFill/>
                    <a:ln>
                      <a:noFill/>
                    </a:ln>
                  </pic:spPr>
                </pic:pic>
              </a:graphicData>
            </a:graphic>
          </wp:inline>
        </w:drawing>
      </w:r>
    </w:p>
    <w:p w14:paraId="74282215" w14:textId="77777777" w:rsidR="009A03E4" w:rsidRPr="009B732A" w:rsidRDefault="009A03E4" w:rsidP="005B1464">
      <w:pPr>
        <w:jc w:val="left"/>
        <w:rPr>
          <w:rFonts w:ascii="Arial" w:hAnsi="Arial" w:cs="Arial"/>
          <w:color w:val="32433B" w:themeColor="text1"/>
        </w:rPr>
        <w:sectPr w:rsidR="009A03E4" w:rsidRPr="009B732A" w:rsidSect="007B6C48">
          <w:pgSz w:w="11900" w:h="16840"/>
          <w:pgMar w:top="770" w:right="1134" w:bottom="851" w:left="1134" w:header="709" w:footer="318" w:gutter="0"/>
          <w:cols w:space="708"/>
          <w:docGrid w:linePitch="360"/>
        </w:sectPr>
      </w:pPr>
    </w:p>
    <w:p w14:paraId="059E7654" w14:textId="7861BCFC" w:rsidR="006F6B68" w:rsidRPr="009B732A" w:rsidRDefault="0082335A" w:rsidP="003F2481">
      <w:pPr>
        <w:pStyle w:val="2aVS-SubheadingOnWhiteBackground"/>
        <w:rPr>
          <w:rFonts w:ascii="Arial" w:hAnsi="Arial" w:cs="Arial"/>
          <w:color w:val="32433B" w:themeColor="text1"/>
        </w:rPr>
      </w:pPr>
      <w:bookmarkStart w:id="90" w:name="_Toc169176513"/>
      <w:r w:rsidRPr="009B732A">
        <w:rPr>
          <w:rFonts w:ascii="Arial" w:hAnsi="Arial" w:cs="Arial"/>
          <w:color w:val="32433B" w:themeColor="text1"/>
        </w:rPr>
        <w:lastRenderedPageBreak/>
        <w:t>Fit-for-Purpose</w:t>
      </w:r>
      <w:r w:rsidR="00F60EE5" w:rsidRPr="009B732A">
        <w:rPr>
          <w:rFonts w:ascii="Arial" w:hAnsi="Arial" w:cs="Arial"/>
          <w:color w:val="32433B" w:themeColor="text1"/>
        </w:rPr>
        <w:t xml:space="preserve"> </w:t>
      </w:r>
      <w:r w:rsidR="00AB33F3" w:rsidRPr="009B732A">
        <w:rPr>
          <w:rFonts w:ascii="Arial" w:hAnsi="Arial" w:cs="Arial"/>
          <w:color w:val="32433B" w:themeColor="text1"/>
        </w:rPr>
        <w:t>Overview</w:t>
      </w:r>
      <w:bookmarkEnd w:id="90"/>
    </w:p>
    <w:p w14:paraId="5374931E" w14:textId="77777777" w:rsidR="00B373DA" w:rsidRPr="009B732A" w:rsidRDefault="008773A4" w:rsidP="0082335A">
      <w:pPr>
        <w:pStyle w:val="Bodytextonwhitebackground"/>
        <w:rPr>
          <w:rFonts w:ascii="Arial" w:hAnsi="Arial" w:cs="Arial"/>
          <w:color w:val="32433B" w:themeColor="text1"/>
        </w:rPr>
      </w:pPr>
      <w:r w:rsidRPr="009B732A">
        <w:rPr>
          <w:rFonts w:ascii="Arial" w:hAnsi="Arial" w:cs="Arial"/>
          <w:color w:val="32433B" w:themeColor="text1"/>
        </w:rPr>
        <w:t xml:space="preserve">A set of </w:t>
      </w:r>
      <w:r w:rsidR="00FE1B7A" w:rsidRPr="009B732A">
        <w:rPr>
          <w:rFonts w:ascii="Arial" w:hAnsi="Arial" w:cs="Arial"/>
          <w:color w:val="32433B" w:themeColor="text1"/>
        </w:rPr>
        <w:t xml:space="preserve">fit-for-purpose </w:t>
      </w:r>
      <w:r w:rsidRPr="009B732A">
        <w:rPr>
          <w:rFonts w:ascii="Arial" w:hAnsi="Arial" w:cs="Arial"/>
          <w:color w:val="32433B" w:themeColor="text1"/>
        </w:rPr>
        <w:t xml:space="preserve">criteria was developed to </w:t>
      </w:r>
      <w:r w:rsidR="00507268" w:rsidRPr="009B732A">
        <w:rPr>
          <w:rFonts w:ascii="Arial" w:hAnsi="Arial" w:cs="Arial"/>
          <w:color w:val="32433B" w:themeColor="text1"/>
        </w:rPr>
        <w:t xml:space="preserve">review </w:t>
      </w:r>
      <w:r w:rsidR="00FE1B7A" w:rsidRPr="009B732A">
        <w:rPr>
          <w:rFonts w:ascii="Arial" w:hAnsi="Arial" w:cs="Arial"/>
          <w:color w:val="32433B" w:themeColor="text1"/>
        </w:rPr>
        <w:t xml:space="preserve">the appropriateness of buildings </w:t>
      </w:r>
      <w:r w:rsidRPr="009B732A">
        <w:rPr>
          <w:rFonts w:ascii="Arial" w:hAnsi="Arial" w:cs="Arial"/>
          <w:color w:val="32433B" w:themeColor="text1"/>
        </w:rPr>
        <w:t xml:space="preserve">for the intended </w:t>
      </w:r>
      <w:r w:rsidR="00FE1B7A" w:rsidRPr="009B732A">
        <w:rPr>
          <w:rFonts w:ascii="Arial" w:hAnsi="Arial" w:cs="Arial"/>
          <w:color w:val="32433B" w:themeColor="text1"/>
        </w:rPr>
        <w:t>uses</w:t>
      </w:r>
      <w:r w:rsidRPr="009B732A">
        <w:rPr>
          <w:rFonts w:ascii="Arial" w:hAnsi="Arial" w:cs="Arial"/>
          <w:color w:val="32433B" w:themeColor="text1"/>
        </w:rPr>
        <w:t>.</w:t>
      </w:r>
      <w:r w:rsidR="00F8761B" w:rsidRPr="009B732A">
        <w:rPr>
          <w:rFonts w:ascii="Arial" w:hAnsi="Arial" w:cs="Arial"/>
          <w:color w:val="32433B" w:themeColor="text1"/>
        </w:rPr>
        <w:t xml:space="preserve"> This </w:t>
      </w:r>
      <w:r w:rsidR="00507268" w:rsidRPr="009B732A">
        <w:rPr>
          <w:rFonts w:ascii="Arial" w:hAnsi="Arial" w:cs="Arial"/>
          <w:color w:val="32433B" w:themeColor="text1"/>
        </w:rPr>
        <w:t xml:space="preserve">review </w:t>
      </w:r>
      <w:r w:rsidR="00F8761B" w:rsidRPr="009B732A">
        <w:rPr>
          <w:rFonts w:ascii="Arial" w:hAnsi="Arial" w:cs="Arial"/>
          <w:color w:val="32433B" w:themeColor="text1"/>
        </w:rPr>
        <w:t xml:space="preserve">was applied to </w:t>
      </w:r>
      <w:r w:rsidR="00430628" w:rsidRPr="009B732A">
        <w:rPr>
          <w:rFonts w:ascii="Arial" w:hAnsi="Arial" w:cs="Arial"/>
          <w:color w:val="32433B" w:themeColor="text1"/>
        </w:rPr>
        <w:t>G</w:t>
      </w:r>
      <w:r w:rsidR="00F8761B" w:rsidRPr="009B732A">
        <w:rPr>
          <w:rFonts w:ascii="Arial" w:hAnsi="Arial" w:cs="Arial"/>
          <w:color w:val="32433B" w:themeColor="text1"/>
        </w:rPr>
        <w:t>roup A</w:t>
      </w:r>
      <w:r w:rsidR="00507268" w:rsidRPr="009B732A">
        <w:rPr>
          <w:rFonts w:ascii="Arial" w:hAnsi="Arial" w:cs="Arial"/>
          <w:color w:val="32433B" w:themeColor="text1"/>
        </w:rPr>
        <w:t xml:space="preserve"> </w:t>
      </w:r>
      <w:r w:rsidR="00930D71" w:rsidRPr="009B732A">
        <w:rPr>
          <w:rFonts w:ascii="Arial" w:hAnsi="Arial" w:cs="Arial"/>
          <w:color w:val="32433B" w:themeColor="text1"/>
        </w:rPr>
        <w:t>facilities (</w:t>
      </w:r>
      <w:r w:rsidR="00F8761B" w:rsidRPr="009B732A">
        <w:rPr>
          <w:rFonts w:ascii="Arial" w:hAnsi="Arial" w:cs="Arial"/>
          <w:color w:val="32433B" w:themeColor="text1"/>
        </w:rPr>
        <w:t>49 community centres, libraries, swimming pools and recreation centres</w:t>
      </w:r>
      <w:r w:rsidR="00930D71" w:rsidRPr="009B732A">
        <w:rPr>
          <w:rFonts w:ascii="Arial" w:hAnsi="Arial" w:cs="Arial"/>
          <w:color w:val="32433B" w:themeColor="text1"/>
        </w:rPr>
        <w:t>)</w:t>
      </w:r>
      <w:r w:rsidR="00C838E9" w:rsidRPr="009B732A">
        <w:rPr>
          <w:rFonts w:ascii="Arial" w:hAnsi="Arial" w:cs="Arial"/>
          <w:color w:val="32433B" w:themeColor="text1"/>
        </w:rPr>
        <w:t xml:space="preserve"> and completed with Council staff input</w:t>
      </w:r>
      <w:r w:rsidR="00F8761B" w:rsidRPr="009B732A">
        <w:rPr>
          <w:rFonts w:ascii="Arial" w:hAnsi="Arial" w:cs="Arial"/>
          <w:color w:val="32433B" w:themeColor="text1"/>
        </w:rPr>
        <w:t xml:space="preserve">. </w:t>
      </w:r>
    </w:p>
    <w:p w14:paraId="461BA39F" w14:textId="5DA4B2AB" w:rsidR="00230BCF" w:rsidRPr="009B732A" w:rsidRDefault="00FE1B7A" w:rsidP="0082335A">
      <w:pPr>
        <w:pStyle w:val="Bodytextonwhitebackground"/>
        <w:rPr>
          <w:rFonts w:ascii="Arial" w:hAnsi="Arial" w:cs="Arial"/>
          <w:color w:val="32433B" w:themeColor="text1"/>
        </w:rPr>
      </w:pPr>
      <w:r w:rsidRPr="009B732A">
        <w:rPr>
          <w:rFonts w:ascii="Arial" w:hAnsi="Arial" w:cs="Arial"/>
          <w:color w:val="32433B" w:themeColor="text1"/>
        </w:rPr>
        <w:t xml:space="preserve">The </w:t>
      </w:r>
      <w:r w:rsidR="00930B4D" w:rsidRPr="009B732A">
        <w:rPr>
          <w:rFonts w:ascii="Arial" w:hAnsi="Arial" w:cs="Arial"/>
          <w:color w:val="32433B" w:themeColor="text1"/>
        </w:rPr>
        <w:t xml:space="preserve">criteria comprise </w:t>
      </w:r>
      <w:r w:rsidR="00734C5A" w:rsidRPr="009B732A">
        <w:rPr>
          <w:rFonts w:ascii="Arial" w:hAnsi="Arial" w:cs="Arial"/>
          <w:color w:val="32433B" w:themeColor="text1"/>
        </w:rPr>
        <w:t xml:space="preserve">both </w:t>
      </w:r>
      <w:r w:rsidR="00930B4D" w:rsidRPr="009B732A">
        <w:rPr>
          <w:rFonts w:ascii="Arial" w:hAnsi="Arial" w:cs="Arial"/>
          <w:color w:val="32433B" w:themeColor="text1"/>
        </w:rPr>
        <w:t xml:space="preserve">strategic requirements </w:t>
      </w:r>
      <w:r w:rsidR="00195B58" w:rsidRPr="009B732A">
        <w:rPr>
          <w:rFonts w:ascii="Arial" w:hAnsi="Arial" w:cs="Arial"/>
          <w:color w:val="32433B" w:themeColor="text1"/>
        </w:rPr>
        <w:t xml:space="preserve">that </w:t>
      </w:r>
      <w:r w:rsidR="00930B4D" w:rsidRPr="009B732A">
        <w:rPr>
          <w:rFonts w:ascii="Arial" w:hAnsi="Arial" w:cs="Arial"/>
          <w:color w:val="32433B" w:themeColor="text1"/>
        </w:rPr>
        <w:t>appl</w:t>
      </w:r>
      <w:r w:rsidR="00734C5A" w:rsidRPr="009B732A">
        <w:rPr>
          <w:rFonts w:ascii="Arial" w:hAnsi="Arial" w:cs="Arial"/>
          <w:color w:val="32433B" w:themeColor="text1"/>
        </w:rPr>
        <w:t>y</w:t>
      </w:r>
      <w:r w:rsidR="00930B4D" w:rsidRPr="009B732A">
        <w:rPr>
          <w:rFonts w:ascii="Arial" w:hAnsi="Arial" w:cs="Arial"/>
          <w:color w:val="32433B" w:themeColor="text1"/>
        </w:rPr>
        <w:t xml:space="preserve"> to all facilities and </w:t>
      </w:r>
      <w:r w:rsidR="00195B58" w:rsidRPr="009B732A">
        <w:rPr>
          <w:rFonts w:ascii="Arial" w:hAnsi="Arial" w:cs="Arial"/>
          <w:color w:val="32433B" w:themeColor="text1"/>
        </w:rPr>
        <w:t xml:space="preserve">specific requirements bespoke </w:t>
      </w:r>
      <w:r w:rsidR="00AD1FC4" w:rsidRPr="009B732A">
        <w:rPr>
          <w:rFonts w:ascii="Arial" w:hAnsi="Arial" w:cs="Arial"/>
          <w:color w:val="32433B" w:themeColor="text1"/>
        </w:rPr>
        <w:t xml:space="preserve">for </w:t>
      </w:r>
      <w:r w:rsidR="00195B58" w:rsidRPr="009B732A">
        <w:rPr>
          <w:rFonts w:ascii="Arial" w:hAnsi="Arial" w:cs="Arial"/>
          <w:color w:val="32433B" w:themeColor="text1"/>
        </w:rPr>
        <w:t>each facility type</w:t>
      </w:r>
      <w:r w:rsidR="00E66C23" w:rsidRPr="009B732A">
        <w:rPr>
          <w:rFonts w:ascii="Arial" w:hAnsi="Arial" w:cs="Arial"/>
          <w:color w:val="32433B" w:themeColor="text1"/>
        </w:rPr>
        <w:t xml:space="preserve"> which is listed in full in </w:t>
      </w:r>
      <w:r w:rsidR="00F3777C" w:rsidRPr="009B732A">
        <w:rPr>
          <w:rFonts w:ascii="Arial" w:hAnsi="Arial" w:cs="Arial"/>
          <w:color w:val="32433B" w:themeColor="text1"/>
        </w:rPr>
        <w:t>Appendix 2.</w:t>
      </w:r>
      <w:r w:rsidR="00195B58" w:rsidRPr="009B732A">
        <w:rPr>
          <w:rFonts w:ascii="Arial" w:hAnsi="Arial" w:cs="Arial"/>
          <w:color w:val="32433B" w:themeColor="text1"/>
        </w:rPr>
        <w:t xml:space="preserve"> </w:t>
      </w:r>
      <w:r w:rsidR="00F1150E" w:rsidRPr="009B732A">
        <w:rPr>
          <w:rFonts w:ascii="Arial" w:hAnsi="Arial" w:cs="Arial"/>
          <w:color w:val="32433B" w:themeColor="text1"/>
        </w:rPr>
        <w:t>Table 5.3 provides</w:t>
      </w:r>
      <w:r w:rsidR="006972C7" w:rsidRPr="009B732A">
        <w:rPr>
          <w:rFonts w:ascii="Arial" w:hAnsi="Arial" w:cs="Arial"/>
          <w:color w:val="32433B" w:themeColor="text1"/>
        </w:rPr>
        <w:t xml:space="preserve"> </w:t>
      </w:r>
      <w:r w:rsidR="00284B01" w:rsidRPr="009B732A">
        <w:rPr>
          <w:rFonts w:ascii="Arial" w:hAnsi="Arial" w:cs="Arial"/>
          <w:color w:val="32433B" w:themeColor="text1"/>
        </w:rPr>
        <w:t xml:space="preserve">a summary of the </w:t>
      </w:r>
      <w:r w:rsidR="005950FC" w:rsidRPr="009B732A">
        <w:rPr>
          <w:rFonts w:ascii="Arial" w:hAnsi="Arial" w:cs="Arial"/>
          <w:color w:val="32433B" w:themeColor="text1"/>
        </w:rPr>
        <w:t xml:space="preserve">strategic </w:t>
      </w:r>
      <w:r w:rsidR="00195B58" w:rsidRPr="009B732A">
        <w:rPr>
          <w:rFonts w:ascii="Arial" w:hAnsi="Arial" w:cs="Arial"/>
          <w:color w:val="32433B" w:themeColor="text1"/>
        </w:rPr>
        <w:t xml:space="preserve">fit-for-purpose requirements </w:t>
      </w:r>
      <w:r w:rsidR="00A346B1" w:rsidRPr="009B732A">
        <w:rPr>
          <w:rFonts w:ascii="Arial" w:hAnsi="Arial" w:cs="Arial"/>
          <w:color w:val="32433B" w:themeColor="text1"/>
        </w:rPr>
        <w:t xml:space="preserve">applied </w:t>
      </w:r>
      <w:r w:rsidR="00036F87" w:rsidRPr="009B732A">
        <w:rPr>
          <w:rFonts w:ascii="Arial" w:hAnsi="Arial" w:cs="Arial"/>
          <w:color w:val="32433B" w:themeColor="text1"/>
        </w:rPr>
        <w:t xml:space="preserve">to the </w:t>
      </w:r>
      <w:r w:rsidR="00A346B1" w:rsidRPr="009B732A">
        <w:rPr>
          <w:rFonts w:ascii="Arial" w:hAnsi="Arial" w:cs="Arial"/>
          <w:color w:val="32433B" w:themeColor="text1"/>
        </w:rPr>
        <w:t>Group A facilities</w:t>
      </w:r>
      <w:r w:rsidR="00DE3A78" w:rsidRPr="009B732A">
        <w:rPr>
          <w:rFonts w:ascii="Arial" w:hAnsi="Arial" w:cs="Arial"/>
          <w:color w:val="32433B" w:themeColor="text1"/>
        </w:rPr>
        <w:t xml:space="preserve">, with the </w:t>
      </w:r>
      <w:r w:rsidR="00A37687" w:rsidRPr="009B732A">
        <w:rPr>
          <w:rFonts w:ascii="Arial" w:hAnsi="Arial" w:cs="Arial"/>
          <w:color w:val="32433B" w:themeColor="text1"/>
        </w:rPr>
        <w:t xml:space="preserve">full </w:t>
      </w:r>
      <w:r w:rsidR="00DE3A78" w:rsidRPr="009B732A">
        <w:rPr>
          <w:rFonts w:ascii="Arial" w:hAnsi="Arial" w:cs="Arial"/>
          <w:color w:val="32433B" w:themeColor="text1"/>
        </w:rPr>
        <w:t xml:space="preserve">assessment </w:t>
      </w:r>
      <w:r w:rsidR="00A37687" w:rsidRPr="009B732A">
        <w:rPr>
          <w:rFonts w:ascii="Arial" w:hAnsi="Arial" w:cs="Arial"/>
          <w:color w:val="32433B" w:themeColor="text1"/>
        </w:rPr>
        <w:t xml:space="preserve">of Group A </w:t>
      </w:r>
      <w:r w:rsidR="00DE3A78" w:rsidRPr="009B732A">
        <w:rPr>
          <w:rFonts w:ascii="Arial" w:hAnsi="Arial" w:cs="Arial"/>
          <w:color w:val="32433B" w:themeColor="text1"/>
        </w:rPr>
        <w:t>individual facilities in Appendix 1.</w:t>
      </w:r>
    </w:p>
    <w:p w14:paraId="49D23770" w14:textId="4ABD1C33" w:rsidR="00230BCF" w:rsidRPr="009B732A" w:rsidRDefault="00F4050E" w:rsidP="00646102">
      <w:pPr>
        <w:pStyle w:val="TableTitle"/>
        <w:rPr>
          <w:rFonts w:ascii="Arial" w:hAnsi="Arial" w:cs="Arial"/>
          <w:color w:val="32433B" w:themeColor="text1"/>
        </w:rPr>
      </w:pPr>
      <w:r w:rsidRPr="009B732A">
        <w:rPr>
          <w:rFonts w:ascii="Arial" w:hAnsi="Arial" w:cs="Arial"/>
          <w:color w:val="32433B" w:themeColor="text1"/>
        </w:rPr>
        <w:t xml:space="preserve">Table 5.3 Fit-for-Purpose Assessment of </w:t>
      </w:r>
      <w:r w:rsidR="00C504AD" w:rsidRPr="009B732A">
        <w:rPr>
          <w:rFonts w:ascii="Arial" w:hAnsi="Arial" w:cs="Arial"/>
          <w:color w:val="32433B" w:themeColor="text1"/>
        </w:rPr>
        <w:t xml:space="preserve">Group A </w:t>
      </w:r>
      <w:r w:rsidR="00646102" w:rsidRPr="009B732A">
        <w:rPr>
          <w:rFonts w:ascii="Arial" w:hAnsi="Arial" w:cs="Arial"/>
          <w:color w:val="32433B" w:themeColor="text1"/>
        </w:rPr>
        <w:t>Facilities –</w:t>
      </w:r>
      <w:r w:rsidR="00813CA4" w:rsidRPr="009B732A">
        <w:rPr>
          <w:rFonts w:ascii="Arial" w:hAnsi="Arial" w:cs="Arial"/>
          <w:color w:val="32433B" w:themeColor="text1"/>
        </w:rPr>
        <w:t xml:space="preserve"> Percentage </w:t>
      </w:r>
      <w:r w:rsidR="00646102" w:rsidRPr="009B732A">
        <w:rPr>
          <w:rFonts w:ascii="Arial" w:hAnsi="Arial" w:cs="Arial"/>
          <w:color w:val="32433B" w:themeColor="text1"/>
        </w:rPr>
        <w:t xml:space="preserve">of </w:t>
      </w:r>
      <w:r w:rsidR="00813CA4" w:rsidRPr="009B732A">
        <w:rPr>
          <w:rFonts w:ascii="Arial" w:hAnsi="Arial" w:cs="Arial"/>
          <w:color w:val="32433B" w:themeColor="text1"/>
        </w:rPr>
        <w:t>F</w:t>
      </w:r>
      <w:r w:rsidR="00646102" w:rsidRPr="009B732A">
        <w:rPr>
          <w:rFonts w:ascii="Arial" w:hAnsi="Arial" w:cs="Arial"/>
          <w:color w:val="32433B" w:themeColor="text1"/>
        </w:rPr>
        <w:t xml:space="preserve">acilities rated </w:t>
      </w:r>
      <w:r w:rsidR="00312D4B" w:rsidRPr="009B732A">
        <w:rPr>
          <w:rFonts w:ascii="Arial" w:hAnsi="Arial" w:cs="Arial"/>
          <w:b/>
          <w:bCs/>
          <w:color w:val="32433B" w:themeColor="text1"/>
        </w:rPr>
        <w:t>POOR</w:t>
      </w:r>
    </w:p>
    <w:tbl>
      <w:tblPr>
        <w:tblStyle w:val="GridTable4-Accent1"/>
        <w:tblW w:w="10054" w:type="dxa"/>
        <w:tblCellMar>
          <w:left w:w="57" w:type="dxa"/>
          <w:right w:w="57" w:type="dxa"/>
        </w:tblCellMar>
        <w:tblLook w:val="04A0" w:firstRow="1" w:lastRow="0" w:firstColumn="1" w:lastColumn="0" w:noHBand="0" w:noVBand="1"/>
      </w:tblPr>
      <w:tblGrid>
        <w:gridCol w:w="4096"/>
        <w:gridCol w:w="1301"/>
        <w:gridCol w:w="1138"/>
        <w:gridCol w:w="1164"/>
        <w:gridCol w:w="1371"/>
        <w:gridCol w:w="984"/>
      </w:tblGrid>
      <w:tr w:rsidR="008245E3" w:rsidRPr="009B732A" w14:paraId="6DDA2A4E" w14:textId="77777777" w:rsidTr="008245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shd w:val="clear" w:color="auto" w:fill="FFFFFF" w:themeFill="background1"/>
          </w:tcPr>
          <w:p w14:paraId="6254E907" w14:textId="577E6E31" w:rsidR="008245E3" w:rsidRPr="009B732A" w:rsidRDefault="008245E3" w:rsidP="008245E3">
            <w:pPr>
              <w:pStyle w:val="TableTextonWhite"/>
              <w:rPr>
                <w:rFonts w:ascii="Arial" w:hAnsi="Arial" w:cs="Arial"/>
                <w:color w:val="32433B" w:themeColor="text1"/>
                <w:szCs w:val="19"/>
              </w:rPr>
            </w:pPr>
            <w:r w:rsidRPr="009B732A">
              <w:rPr>
                <w:rFonts w:ascii="Arial" w:hAnsi="Arial" w:cs="Arial"/>
                <w:color w:val="32433B" w:themeColor="text1"/>
              </w:rPr>
              <w:t>FIT-FOR-PURPOSE CRITERIA</w:t>
            </w:r>
          </w:p>
        </w:tc>
        <w:tc>
          <w:tcPr>
            <w:tcW w:w="1301" w:type="dxa"/>
            <w:shd w:val="clear" w:color="auto" w:fill="DCEFEC" w:themeFill="accent2" w:themeFillTint="33"/>
          </w:tcPr>
          <w:p w14:paraId="6E7CA3CE" w14:textId="28562E63" w:rsidR="008245E3" w:rsidRPr="009B732A" w:rsidRDefault="008245E3" w:rsidP="008245E3">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COMMUNITY CENTRES</w:t>
            </w:r>
          </w:p>
        </w:tc>
        <w:tc>
          <w:tcPr>
            <w:tcW w:w="1138" w:type="dxa"/>
            <w:shd w:val="clear" w:color="auto" w:fill="EFF6D9" w:themeFill="accent3" w:themeFillTint="33"/>
          </w:tcPr>
          <w:p w14:paraId="3EA5161D" w14:textId="0D3E449D" w:rsidR="008245E3" w:rsidRPr="009B732A" w:rsidRDefault="008245E3" w:rsidP="008245E3">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LIBRARIES</w:t>
            </w:r>
          </w:p>
        </w:tc>
        <w:tc>
          <w:tcPr>
            <w:tcW w:w="1164" w:type="dxa"/>
            <w:shd w:val="clear" w:color="auto" w:fill="BFE4FF" w:themeFill="accent6" w:themeFillTint="33"/>
          </w:tcPr>
          <w:p w14:paraId="5E4E2F2C" w14:textId="28DAFACD" w:rsidR="008245E3" w:rsidRPr="009B732A" w:rsidRDefault="008245E3" w:rsidP="008245E3">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SWIMMING POOLS</w:t>
            </w:r>
          </w:p>
        </w:tc>
        <w:tc>
          <w:tcPr>
            <w:tcW w:w="1371" w:type="dxa"/>
            <w:shd w:val="clear" w:color="auto" w:fill="EDE8DD" w:themeFill="accent5" w:themeFillTint="33"/>
          </w:tcPr>
          <w:p w14:paraId="7874A69D" w14:textId="73D4540D" w:rsidR="008245E3" w:rsidRPr="009B732A" w:rsidRDefault="008245E3" w:rsidP="008245E3">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RECREATION CENTRES</w:t>
            </w:r>
          </w:p>
        </w:tc>
        <w:tc>
          <w:tcPr>
            <w:tcW w:w="984" w:type="dxa"/>
            <w:shd w:val="clear" w:color="auto" w:fill="FFFFFF" w:themeFill="background1"/>
          </w:tcPr>
          <w:p w14:paraId="33A95ECD" w14:textId="77777777" w:rsidR="008245E3" w:rsidRPr="009B732A" w:rsidRDefault="008245E3" w:rsidP="008245E3">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b/>
                <w:bCs/>
                <w:color w:val="32433B" w:themeColor="text1"/>
              </w:rPr>
              <w:t>OVERALL</w:t>
            </w:r>
          </w:p>
          <w:p w14:paraId="2E28CA00" w14:textId="03A69D7E" w:rsidR="008245E3" w:rsidRPr="009B732A" w:rsidRDefault="008245E3" w:rsidP="008245E3">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w:t>
            </w:r>
          </w:p>
        </w:tc>
      </w:tr>
      <w:tr w:rsidR="008245E3" w:rsidRPr="009B732A" w14:paraId="27E60D58" w14:textId="77777777"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Pr>
          <w:p w14:paraId="7D86648E" w14:textId="77777777"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Celebrating te ao Māori</w:t>
            </w:r>
          </w:p>
          <w:p w14:paraId="3C23C953" w14:textId="77777777"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Aesthetic of building</w:t>
            </w:r>
          </w:p>
          <w:p w14:paraId="162E1697" w14:textId="796B045B"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 xml:space="preserve">Celebrates te reo Māori &amp; te ao </w:t>
            </w:r>
            <w:proofErr w:type="gramStart"/>
            <w:r w:rsidRPr="009B732A">
              <w:rPr>
                <w:rFonts w:ascii="Arial" w:hAnsi="Arial" w:cs="Arial"/>
                <w:b w:val="0"/>
                <w:bCs w:val="0"/>
                <w:color w:val="32433B" w:themeColor="text1"/>
                <w:szCs w:val="19"/>
              </w:rPr>
              <w:t>Māori</w:t>
            </w:r>
            <w:proofErr w:type="gramEnd"/>
          </w:p>
          <w:p w14:paraId="307A8BDB" w14:textId="096589FD"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Feeling of tūrangawaewae</w:t>
            </w:r>
          </w:p>
          <w:p w14:paraId="7076E082" w14:textId="0464C0C2"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Significance of the location</w:t>
            </w:r>
          </w:p>
        </w:tc>
        <w:tc>
          <w:tcPr>
            <w:tcW w:w="1301" w:type="dxa"/>
            <w:shd w:val="clear" w:color="auto" w:fill="DCEFEC" w:themeFill="accent2" w:themeFillTint="33"/>
            <w:vAlign w:val="center"/>
          </w:tcPr>
          <w:p w14:paraId="1B8FD18A" w14:textId="10D8EC65"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69% </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77666DC7" w14:textId="2A1D0566"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82% </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2F8E528C" w14:textId="1459C54C"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86% </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02018407" w14:textId="4629577F"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80%</w:t>
            </w:r>
            <w:r w:rsidRPr="009B732A">
              <w:rPr>
                <w:rFonts w:ascii="Arial" w:hAnsi="Arial" w:cs="Arial"/>
                <w:color w:val="32433B" w:themeColor="text1"/>
              </w:rPr>
              <w:br/>
              <w:t>rated poor</w:t>
            </w:r>
          </w:p>
        </w:tc>
        <w:tc>
          <w:tcPr>
            <w:tcW w:w="984" w:type="dxa"/>
            <w:vAlign w:val="center"/>
          </w:tcPr>
          <w:p w14:paraId="624AAA9F" w14:textId="7777777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75%</w:t>
            </w:r>
          </w:p>
          <w:p w14:paraId="33C98C6B" w14:textId="7777777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(39)</w:t>
            </w:r>
          </w:p>
          <w:p w14:paraId="0F32B8BE" w14:textId="4792E6C2"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poor</w:t>
            </w:r>
          </w:p>
        </w:tc>
      </w:tr>
      <w:tr w:rsidR="008245E3" w:rsidRPr="009B732A" w14:paraId="0E4E3041" w14:textId="77777777" w:rsidTr="008245E3">
        <w:tc>
          <w:tcPr>
            <w:cnfStyle w:val="001000000000" w:firstRow="0" w:lastRow="0" w:firstColumn="1" w:lastColumn="0" w:oddVBand="0" w:evenVBand="0" w:oddHBand="0" w:evenHBand="0" w:firstRowFirstColumn="0" w:firstRowLastColumn="0" w:lastRowFirstColumn="0" w:lastRowLastColumn="0"/>
            <w:tcW w:w="4096" w:type="dxa"/>
          </w:tcPr>
          <w:p w14:paraId="46CBC34C" w14:textId="072BF3F1"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Universal design</w:t>
            </w:r>
          </w:p>
          <w:p w14:paraId="6FE0BBEF" w14:textId="3C3A175A"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Accessible for people of all abilities</w:t>
            </w:r>
          </w:p>
          <w:p w14:paraId="3F9ABBEA" w14:textId="3C48DFE4"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Meet NZ4121 and Article 9 of CRPD</w:t>
            </w:r>
          </w:p>
        </w:tc>
        <w:tc>
          <w:tcPr>
            <w:tcW w:w="1301" w:type="dxa"/>
            <w:shd w:val="clear" w:color="auto" w:fill="DCEFEC" w:themeFill="accent2" w:themeFillTint="33"/>
            <w:vAlign w:val="center"/>
          </w:tcPr>
          <w:p w14:paraId="2E27DCC5" w14:textId="47927D12"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41%</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59A29E3D" w14:textId="77777777"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36%</w:t>
            </w:r>
          </w:p>
          <w:p w14:paraId="4A4D4676" w14:textId="4E9D6100"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rated poor</w:t>
            </w:r>
          </w:p>
        </w:tc>
        <w:tc>
          <w:tcPr>
            <w:tcW w:w="1164" w:type="dxa"/>
            <w:shd w:val="clear" w:color="auto" w:fill="BFE4FF" w:themeFill="accent6" w:themeFillTint="33"/>
            <w:vAlign w:val="center"/>
          </w:tcPr>
          <w:p w14:paraId="1194EEFE" w14:textId="233B8540"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57%</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19A13CC0" w14:textId="18ED4BF1"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60%</w:t>
            </w:r>
            <w:r w:rsidRPr="009B732A">
              <w:rPr>
                <w:rFonts w:ascii="Arial" w:hAnsi="Arial" w:cs="Arial"/>
                <w:color w:val="32433B" w:themeColor="text1"/>
              </w:rPr>
              <w:br/>
              <w:t>rated poor</w:t>
            </w:r>
          </w:p>
        </w:tc>
        <w:tc>
          <w:tcPr>
            <w:tcW w:w="984" w:type="dxa"/>
            <w:vAlign w:val="center"/>
          </w:tcPr>
          <w:p w14:paraId="1AFC1E0E" w14:textId="77777777"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44%</w:t>
            </w:r>
          </w:p>
          <w:p w14:paraId="59A4473F" w14:textId="360035A9"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(23)</w:t>
            </w:r>
            <w:r w:rsidRPr="009B732A">
              <w:rPr>
                <w:rFonts w:ascii="Arial" w:hAnsi="Arial" w:cs="Arial"/>
                <w:color w:val="32433B" w:themeColor="text1"/>
              </w:rPr>
              <w:br/>
              <w:t>poor</w:t>
            </w:r>
          </w:p>
        </w:tc>
      </w:tr>
      <w:tr w:rsidR="008245E3" w:rsidRPr="009B732A" w14:paraId="11B97A72" w14:textId="77777777"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Pr>
          <w:p w14:paraId="769934B7" w14:textId="1B9EB762"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Inclusive for everyone</w:t>
            </w:r>
          </w:p>
          <w:p w14:paraId="689DE475" w14:textId="32EDDC5B"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Inclusive amenities for range of needs eg baby change, sensory, gender</w:t>
            </w:r>
          </w:p>
        </w:tc>
        <w:tc>
          <w:tcPr>
            <w:tcW w:w="1301" w:type="dxa"/>
            <w:shd w:val="clear" w:color="auto" w:fill="DCEFEC" w:themeFill="accent2" w:themeFillTint="33"/>
            <w:vAlign w:val="center"/>
          </w:tcPr>
          <w:p w14:paraId="0C525B36" w14:textId="39C792A9"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34%</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4E81E003" w14:textId="44CD4E1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64%</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677BB22C" w14:textId="250A6A19"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29%</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0F6F2F15" w14:textId="3DA1D62C"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20%</w:t>
            </w:r>
            <w:r w:rsidRPr="009B732A">
              <w:rPr>
                <w:rFonts w:ascii="Arial" w:hAnsi="Arial" w:cs="Arial"/>
                <w:color w:val="32433B" w:themeColor="text1"/>
              </w:rPr>
              <w:br/>
              <w:t>rated poor</w:t>
            </w:r>
          </w:p>
        </w:tc>
        <w:tc>
          <w:tcPr>
            <w:tcW w:w="984" w:type="dxa"/>
            <w:vAlign w:val="center"/>
          </w:tcPr>
          <w:p w14:paraId="74CC276D" w14:textId="7777777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38%</w:t>
            </w:r>
          </w:p>
          <w:p w14:paraId="376DFE17" w14:textId="66CC2A46"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(20)</w:t>
            </w:r>
            <w:r w:rsidRPr="009B732A">
              <w:rPr>
                <w:rFonts w:ascii="Arial" w:hAnsi="Arial" w:cs="Arial"/>
                <w:color w:val="32433B" w:themeColor="text1"/>
              </w:rPr>
              <w:br/>
              <w:t>poor</w:t>
            </w:r>
          </w:p>
        </w:tc>
      </w:tr>
      <w:tr w:rsidR="008245E3" w:rsidRPr="009B732A" w14:paraId="6817A7FD" w14:textId="77777777" w:rsidTr="008245E3">
        <w:tc>
          <w:tcPr>
            <w:cnfStyle w:val="001000000000" w:firstRow="0" w:lastRow="0" w:firstColumn="1" w:lastColumn="0" w:oddVBand="0" w:evenVBand="0" w:oddHBand="0" w:evenHBand="0" w:firstRowFirstColumn="0" w:firstRowLastColumn="0" w:lastRowFirstColumn="0" w:lastRowLastColumn="0"/>
            <w:tcW w:w="4096" w:type="dxa"/>
          </w:tcPr>
          <w:p w14:paraId="34F4E7FC" w14:textId="6A2B59E9"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 xml:space="preserve">Transport </w:t>
            </w:r>
            <w:proofErr w:type="gramStart"/>
            <w:r w:rsidRPr="009B732A">
              <w:rPr>
                <w:rFonts w:ascii="Arial" w:hAnsi="Arial" w:cs="Arial"/>
                <w:b w:val="0"/>
                <w:bCs w:val="0"/>
                <w:color w:val="32433B" w:themeColor="text1"/>
                <w:szCs w:val="19"/>
              </w:rPr>
              <w:t>accessibility</w:t>
            </w:r>
            <w:proofErr w:type="gramEnd"/>
          </w:p>
          <w:p w14:paraId="15C1AAAE" w14:textId="1155185D"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Ease of transport access via range of transport modes: public transport, carparking, micro-mobility etc</w:t>
            </w:r>
          </w:p>
        </w:tc>
        <w:tc>
          <w:tcPr>
            <w:tcW w:w="1301" w:type="dxa"/>
            <w:shd w:val="clear" w:color="auto" w:fill="DCEFEC" w:themeFill="accent2" w:themeFillTint="33"/>
            <w:vAlign w:val="center"/>
          </w:tcPr>
          <w:p w14:paraId="41BD9BDE" w14:textId="31859555"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17%</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22117881" w14:textId="6BA37F20"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0%</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1348B313" w14:textId="0BFE62C0"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29%</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670A9AF2" w14:textId="7AAF8D07"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40%</w:t>
            </w:r>
            <w:r w:rsidRPr="009B732A">
              <w:rPr>
                <w:rFonts w:ascii="Arial" w:hAnsi="Arial" w:cs="Arial"/>
                <w:color w:val="32433B" w:themeColor="text1"/>
              </w:rPr>
              <w:br/>
              <w:t>rated poor</w:t>
            </w:r>
          </w:p>
        </w:tc>
        <w:tc>
          <w:tcPr>
            <w:tcW w:w="984" w:type="dxa"/>
            <w:vAlign w:val="center"/>
          </w:tcPr>
          <w:p w14:paraId="4D9DA18E" w14:textId="77777777"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17%</w:t>
            </w:r>
          </w:p>
          <w:p w14:paraId="1CE714DA" w14:textId="73E7FB79"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(9)</w:t>
            </w:r>
            <w:r w:rsidRPr="009B732A">
              <w:rPr>
                <w:rFonts w:ascii="Arial" w:hAnsi="Arial" w:cs="Arial"/>
                <w:color w:val="32433B" w:themeColor="text1"/>
              </w:rPr>
              <w:br/>
              <w:t>poor</w:t>
            </w:r>
          </w:p>
        </w:tc>
      </w:tr>
      <w:tr w:rsidR="008245E3" w:rsidRPr="009B732A" w14:paraId="3ADD78E2" w14:textId="77777777"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Pr>
          <w:p w14:paraId="5D6B878B" w14:textId="1C252B18"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Safety and security</w:t>
            </w:r>
          </w:p>
          <w:p w14:paraId="755C68C8" w14:textId="77777777"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 xml:space="preserve">Designed for user </w:t>
            </w:r>
            <w:proofErr w:type="gramStart"/>
            <w:r w:rsidRPr="009B732A">
              <w:rPr>
                <w:rFonts w:ascii="Arial" w:hAnsi="Arial" w:cs="Arial"/>
                <w:b w:val="0"/>
                <w:bCs w:val="0"/>
                <w:color w:val="32433B" w:themeColor="text1"/>
                <w:szCs w:val="19"/>
              </w:rPr>
              <w:t>safety</w:t>
            </w:r>
            <w:proofErr w:type="gramEnd"/>
          </w:p>
          <w:p w14:paraId="7FF7083C" w14:textId="08F64FDD"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 xml:space="preserve">Incorporate CPTED </w:t>
            </w:r>
            <w:proofErr w:type="gramStart"/>
            <w:r w:rsidRPr="009B732A">
              <w:rPr>
                <w:rFonts w:ascii="Arial" w:hAnsi="Arial" w:cs="Arial"/>
                <w:b w:val="0"/>
                <w:bCs w:val="0"/>
                <w:color w:val="32433B" w:themeColor="text1"/>
                <w:szCs w:val="19"/>
              </w:rPr>
              <w:t>principles</w:t>
            </w:r>
            <w:proofErr w:type="gramEnd"/>
          </w:p>
          <w:p w14:paraId="2CD2A567" w14:textId="7442EBDB"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Staff visibility</w:t>
            </w:r>
          </w:p>
          <w:p w14:paraId="139B22D6" w14:textId="322452BF"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Facility safety concerns</w:t>
            </w:r>
          </w:p>
        </w:tc>
        <w:tc>
          <w:tcPr>
            <w:tcW w:w="1301" w:type="dxa"/>
            <w:shd w:val="clear" w:color="auto" w:fill="DCEFEC" w:themeFill="accent2" w:themeFillTint="33"/>
            <w:vAlign w:val="center"/>
          </w:tcPr>
          <w:p w14:paraId="419420CB" w14:textId="1F34BFD1"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10%</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6ABAD64C" w14:textId="7A49EF4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9%</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1CBC178D" w14:textId="5F4FC83F"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43%</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76E02BF3" w14:textId="38FC1F01"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20%</w:t>
            </w:r>
            <w:r w:rsidRPr="009B732A">
              <w:rPr>
                <w:rFonts w:ascii="Arial" w:hAnsi="Arial" w:cs="Arial"/>
                <w:color w:val="32433B" w:themeColor="text1"/>
              </w:rPr>
              <w:br/>
              <w:t>rated poor</w:t>
            </w:r>
          </w:p>
        </w:tc>
        <w:tc>
          <w:tcPr>
            <w:tcW w:w="984" w:type="dxa"/>
            <w:vAlign w:val="center"/>
          </w:tcPr>
          <w:p w14:paraId="25876212" w14:textId="7777777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15%</w:t>
            </w:r>
          </w:p>
          <w:p w14:paraId="1102FE2B" w14:textId="479D4883"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w:t>
            </w:r>
            <w:r w:rsidRPr="009B732A">
              <w:rPr>
                <w:rFonts w:ascii="Arial" w:hAnsi="Arial" w:cs="Arial"/>
                <w:color w:val="32433B" w:themeColor="text1"/>
              </w:rPr>
              <w:br/>
              <w:t>poor</w:t>
            </w:r>
          </w:p>
        </w:tc>
      </w:tr>
      <w:tr w:rsidR="008245E3" w:rsidRPr="009B732A" w14:paraId="4209610C" w14:textId="77777777" w:rsidTr="008245E3">
        <w:tc>
          <w:tcPr>
            <w:cnfStyle w:val="001000000000" w:firstRow="0" w:lastRow="0" w:firstColumn="1" w:lastColumn="0" w:oddVBand="0" w:evenVBand="0" w:oddHBand="0" w:evenHBand="0" w:firstRowFirstColumn="0" w:firstRowLastColumn="0" w:lastRowFirstColumn="0" w:lastRowLastColumn="0"/>
            <w:tcW w:w="4096" w:type="dxa"/>
          </w:tcPr>
          <w:p w14:paraId="79DB0B66" w14:textId="58F2FD53"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Efficient &amp; climate-smart</w:t>
            </w:r>
          </w:p>
          <w:p w14:paraId="52F4B02E" w14:textId="77777777"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 xml:space="preserve">Efficient to operate and heat / </w:t>
            </w:r>
            <w:proofErr w:type="gramStart"/>
            <w:r w:rsidRPr="009B732A">
              <w:rPr>
                <w:rFonts w:ascii="Arial" w:hAnsi="Arial" w:cs="Arial"/>
                <w:b w:val="0"/>
                <w:bCs w:val="0"/>
                <w:color w:val="32433B" w:themeColor="text1"/>
                <w:szCs w:val="19"/>
              </w:rPr>
              <w:t>cool</w:t>
            </w:r>
            <w:proofErr w:type="gramEnd"/>
          </w:p>
          <w:p w14:paraId="5A26B88A" w14:textId="77777777"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Climate smart building objectives</w:t>
            </w:r>
          </w:p>
          <w:p w14:paraId="1D192DC6" w14:textId="596741C0"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Waste (&amp; kai) reduction &amp; recycling</w:t>
            </w:r>
          </w:p>
        </w:tc>
        <w:tc>
          <w:tcPr>
            <w:tcW w:w="1301" w:type="dxa"/>
            <w:shd w:val="clear" w:color="auto" w:fill="DCEFEC" w:themeFill="accent2" w:themeFillTint="33"/>
            <w:vAlign w:val="center"/>
          </w:tcPr>
          <w:p w14:paraId="69FDC969" w14:textId="5B414891"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41%</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4824C219" w14:textId="2CFA389F"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45%</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453703B6" w14:textId="3AB3D07C"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43%</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6A9633A8" w14:textId="24A3FF0F"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40%</w:t>
            </w:r>
            <w:r w:rsidRPr="009B732A">
              <w:rPr>
                <w:rFonts w:ascii="Arial" w:hAnsi="Arial" w:cs="Arial"/>
                <w:color w:val="32433B" w:themeColor="text1"/>
              </w:rPr>
              <w:br/>
              <w:t>rated poor</w:t>
            </w:r>
          </w:p>
        </w:tc>
        <w:tc>
          <w:tcPr>
            <w:tcW w:w="984" w:type="dxa"/>
            <w:vAlign w:val="center"/>
          </w:tcPr>
          <w:p w14:paraId="76D5BD99" w14:textId="77777777"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42%</w:t>
            </w:r>
          </w:p>
          <w:p w14:paraId="1F48AC5E" w14:textId="59F9B2B5"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(22)</w:t>
            </w:r>
            <w:r w:rsidRPr="009B732A">
              <w:rPr>
                <w:rFonts w:ascii="Arial" w:hAnsi="Arial" w:cs="Arial"/>
                <w:color w:val="32433B" w:themeColor="text1"/>
              </w:rPr>
              <w:br/>
              <w:t>poor</w:t>
            </w:r>
          </w:p>
        </w:tc>
      </w:tr>
      <w:tr w:rsidR="008245E3" w:rsidRPr="009B732A" w14:paraId="48B46D3C" w14:textId="77777777"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Pr>
          <w:p w14:paraId="1B1BE7F8" w14:textId="77777777"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Ease of maintenance</w:t>
            </w:r>
          </w:p>
          <w:p w14:paraId="01EC6AA6" w14:textId="4711BB1E"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Ease of maintenance and robust</w:t>
            </w:r>
          </w:p>
        </w:tc>
        <w:tc>
          <w:tcPr>
            <w:tcW w:w="1301" w:type="dxa"/>
            <w:shd w:val="clear" w:color="auto" w:fill="DCEFEC" w:themeFill="accent2" w:themeFillTint="33"/>
            <w:vAlign w:val="center"/>
          </w:tcPr>
          <w:p w14:paraId="65C41AB9" w14:textId="379C3BC6"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21%</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2F4222CC" w14:textId="4DD66F49"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27%</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173DB2B2" w14:textId="36FA3BE4"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29%</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34FD0E30" w14:textId="61700916"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0%</w:t>
            </w:r>
            <w:r w:rsidRPr="009B732A">
              <w:rPr>
                <w:rFonts w:ascii="Arial" w:hAnsi="Arial" w:cs="Arial"/>
                <w:color w:val="32433B" w:themeColor="text1"/>
              </w:rPr>
              <w:br/>
              <w:t>rated poor</w:t>
            </w:r>
          </w:p>
        </w:tc>
        <w:tc>
          <w:tcPr>
            <w:tcW w:w="984" w:type="dxa"/>
            <w:vAlign w:val="center"/>
          </w:tcPr>
          <w:p w14:paraId="2F6BD860" w14:textId="7777777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21%</w:t>
            </w:r>
          </w:p>
          <w:p w14:paraId="6B1611C4" w14:textId="5E91B07B"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(11) poor</w:t>
            </w:r>
          </w:p>
        </w:tc>
      </w:tr>
      <w:tr w:rsidR="008245E3" w:rsidRPr="009B732A" w14:paraId="71BA9322" w14:textId="77777777" w:rsidTr="008245E3">
        <w:tc>
          <w:tcPr>
            <w:cnfStyle w:val="001000000000" w:firstRow="0" w:lastRow="0" w:firstColumn="1" w:lastColumn="0" w:oddVBand="0" w:evenVBand="0" w:oddHBand="0" w:evenHBand="0" w:firstRowFirstColumn="0" w:firstRowLastColumn="0" w:lastRowFirstColumn="0" w:lastRowLastColumn="0"/>
            <w:tcW w:w="4096" w:type="dxa"/>
          </w:tcPr>
          <w:p w14:paraId="6AFCE0CA" w14:textId="77777777"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Location</w:t>
            </w:r>
          </w:p>
          <w:p w14:paraId="79FCC009" w14:textId="37113AAC"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Well-located relevant to the network and catchment serving</w:t>
            </w:r>
          </w:p>
        </w:tc>
        <w:tc>
          <w:tcPr>
            <w:tcW w:w="1301" w:type="dxa"/>
            <w:shd w:val="clear" w:color="auto" w:fill="DCEFEC" w:themeFill="accent2" w:themeFillTint="33"/>
            <w:vAlign w:val="center"/>
          </w:tcPr>
          <w:p w14:paraId="70602382" w14:textId="3D7DB071"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0%</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333F3760" w14:textId="42783E33"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9%</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1B3C2F2D" w14:textId="34B178D9"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57%</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6EEA87E5" w14:textId="20BEF61A"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0%</w:t>
            </w:r>
            <w:r w:rsidRPr="009B732A">
              <w:rPr>
                <w:rFonts w:ascii="Arial" w:hAnsi="Arial" w:cs="Arial"/>
                <w:color w:val="32433B" w:themeColor="text1"/>
              </w:rPr>
              <w:br/>
              <w:t>rated poor</w:t>
            </w:r>
          </w:p>
        </w:tc>
        <w:tc>
          <w:tcPr>
            <w:tcW w:w="984" w:type="dxa"/>
            <w:vAlign w:val="center"/>
          </w:tcPr>
          <w:p w14:paraId="5F97AFC5" w14:textId="77777777"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10%</w:t>
            </w:r>
          </w:p>
          <w:p w14:paraId="366C3F06" w14:textId="451A78E4"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 poor</w:t>
            </w:r>
          </w:p>
        </w:tc>
      </w:tr>
      <w:tr w:rsidR="008245E3" w:rsidRPr="009B732A" w14:paraId="12E00AE2" w14:textId="77777777"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Pr>
          <w:p w14:paraId="23D0A9A3" w14:textId="77777777"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Visibility</w:t>
            </w:r>
          </w:p>
          <w:p w14:paraId="2402B7D6" w14:textId="2344B49B"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Prominence of facility and ease of finding</w:t>
            </w:r>
          </w:p>
        </w:tc>
        <w:tc>
          <w:tcPr>
            <w:tcW w:w="1301" w:type="dxa"/>
            <w:shd w:val="clear" w:color="auto" w:fill="DCEFEC" w:themeFill="accent2" w:themeFillTint="33"/>
            <w:vAlign w:val="center"/>
          </w:tcPr>
          <w:p w14:paraId="17535906" w14:textId="4B864E88"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14%</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738AEB35" w14:textId="0CBFDADF"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0%</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336E3AA7" w14:textId="1EC92A04"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43%</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26CCEFD0" w14:textId="727421C3"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20%</w:t>
            </w:r>
            <w:r w:rsidRPr="009B732A">
              <w:rPr>
                <w:rFonts w:ascii="Arial" w:hAnsi="Arial" w:cs="Arial"/>
                <w:color w:val="32433B" w:themeColor="text1"/>
              </w:rPr>
              <w:br/>
              <w:t>rated poor</w:t>
            </w:r>
          </w:p>
        </w:tc>
        <w:tc>
          <w:tcPr>
            <w:tcW w:w="984" w:type="dxa"/>
            <w:vAlign w:val="center"/>
          </w:tcPr>
          <w:p w14:paraId="575BA8E4" w14:textId="7777777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15%</w:t>
            </w:r>
          </w:p>
          <w:p w14:paraId="1F18BB8E" w14:textId="1AA3B14C"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 poor</w:t>
            </w:r>
          </w:p>
        </w:tc>
      </w:tr>
      <w:tr w:rsidR="008245E3" w:rsidRPr="009B732A" w14:paraId="02EAF750" w14:textId="77777777" w:rsidTr="008245E3">
        <w:tc>
          <w:tcPr>
            <w:cnfStyle w:val="001000000000" w:firstRow="0" w:lastRow="0" w:firstColumn="1" w:lastColumn="0" w:oddVBand="0" w:evenVBand="0" w:oddHBand="0" w:evenHBand="0" w:firstRowFirstColumn="0" w:firstRowLastColumn="0" w:lastRowFirstColumn="0" w:lastRowLastColumn="0"/>
            <w:tcW w:w="4096" w:type="dxa"/>
          </w:tcPr>
          <w:p w14:paraId="05A25682" w14:textId="77777777"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Quality facility</w:t>
            </w:r>
          </w:p>
          <w:p w14:paraId="5D7357F5" w14:textId="1613D5D5" w:rsidR="008245E3" w:rsidRPr="009B732A" w:rsidRDefault="008245E3" w:rsidP="008245E3">
            <w:pPr>
              <w:pStyle w:val="bulletPointsonWhite"/>
              <w:rPr>
                <w:rFonts w:ascii="Arial" w:hAnsi="Arial" w:cs="Arial"/>
                <w:b w:val="0"/>
                <w:bCs w:val="0"/>
                <w:color w:val="32433B" w:themeColor="text1"/>
                <w:sz w:val="19"/>
              </w:rPr>
            </w:pPr>
            <w:r w:rsidRPr="009B732A">
              <w:rPr>
                <w:rFonts w:ascii="Arial" w:hAnsi="Arial" w:cs="Arial"/>
                <w:b w:val="0"/>
                <w:bCs w:val="0"/>
                <w:color w:val="32433B" w:themeColor="text1"/>
                <w:sz w:val="19"/>
              </w:rPr>
              <w:t>Condition of facility</w:t>
            </w:r>
          </w:p>
        </w:tc>
        <w:tc>
          <w:tcPr>
            <w:tcW w:w="1301" w:type="dxa"/>
            <w:shd w:val="clear" w:color="auto" w:fill="DCEFEC" w:themeFill="accent2" w:themeFillTint="33"/>
            <w:vAlign w:val="center"/>
          </w:tcPr>
          <w:p w14:paraId="2D023463" w14:textId="29444AEF"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24%</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48A08066" w14:textId="01B443AE"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36%</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506A9901" w14:textId="2480C504"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29%</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247C8DF0" w14:textId="21931A33"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20%</w:t>
            </w:r>
            <w:r w:rsidRPr="009B732A">
              <w:rPr>
                <w:rFonts w:ascii="Arial" w:hAnsi="Arial" w:cs="Arial"/>
                <w:color w:val="32433B" w:themeColor="text1"/>
              </w:rPr>
              <w:br/>
              <w:t>rated poor</w:t>
            </w:r>
          </w:p>
        </w:tc>
        <w:tc>
          <w:tcPr>
            <w:tcW w:w="984" w:type="dxa"/>
            <w:vAlign w:val="center"/>
          </w:tcPr>
          <w:p w14:paraId="3EB78F79" w14:textId="77777777"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27%</w:t>
            </w:r>
          </w:p>
          <w:p w14:paraId="595DEA1B" w14:textId="25CCF682"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(14) poor</w:t>
            </w:r>
          </w:p>
        </w:tc>
      </w:tr>
      <w:tr w:rsidR="008245E3" w:rsidRPr="009B732A" w14:paraId="70D21577" w14:textId="77777777"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Pr>
          <w:p w14:paraId="7F6DBD6F" w14:textId="77777777"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Sufficient capacity</w:t>
            </w:r>
          </w:p>
          <w:p w14:paraId="0B1E61F3" w14:textId="1EFDC4C4"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Sufficient size to meet demand</w:t>
            </w:r>
          </w:p>
        </w:tc>
        <w:tc>
          <w:tcPr>
            <w:tcW w:w="1301" w:type="dxa"/>
            <w:shd w:val="clear" w:color="auto" w:fill="DCEFEC" w:themeFill="accent2" w:themeFillTint="33"/>
            <w:vAlign w:val="center"/>
          </w:tcPr>
          <w:p w14:paraId="27A06F5D" w14:textId="488AAC4B"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17%</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50DD0337" w14:textId="2EAA751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36%</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49D127AA" w14:textId="205F8148"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29%</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77EB7C45" w14:textId="1D211742"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40%</w:t>
            </w:r>
            <w:r w:rsidRPr="009B732A">
              <w:rPr>
                <w:rFonts w:ascii="Arial" w:hAnsi="Arial" w:cs="Arial"/>
                <w:color w:val="32433B" w:themeColor="text1"/>
              </w:rPr>
              <w:br/>
              <w:t>rated poor</w:t>
            </w:r>
          </w:p>
        </w:tc>
        <w:tc>
          <w:tcPr>
            <w:tcW w:w="984" w:type="dxa"/>
            <w:vAlign w:val="center"/>
          </w:tcPr>
          <w:p w14:paraId="72125769" w14:textId="7777777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25%</w:t>
            </w:r>
          </w:p>
          <w:p w14:paraId="200B6944" w14:textId="08145915"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(13) poor</w:t>
            </w:r>
          </w:p>
        </w:tc>
      </w:tr>
      <w:tr w:rsidR="008245E3" w:rsidRPr="009B732A" w14:paraId="761DD745" w14:textId="77777777" w:rsidTr="008245E3">
        <w:tc>
          <w:tcPr>
            <w:cnfStyle w:val="001000000000" w:firstRow="0" w:lastRow="0" w:firstColumn="1" w:lastColumn="0" w:oddVBand="0" w:evenVBand="0" w:oddHBand="0" w:evenHBand="0" w:firstRowFirstColumn="0" w:firstRowLastColumn="0" w:lastRowFirstColumn="0" w:lastRowLastColumn="0"/>
            <w:tcW w:w="4096" w:type="dxa"/>
          </w:tcPr>
          <w:p w14:paraId="3FDBF222" w14:textId="77777777"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Functional</w:t>
            </w:r>
          </w:p>
          <w:p w14:paraId="468E662C" w14:textId="013DEDE4"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 xml:space="preserve">Right design, configuration, </w:t>
            </w:r>
            <w:proofErr w:type="gramStart"/>
            <w:r w:rsidRPr="009B732A">
              <w:rPr>
                <w:rFonts w:ascii="Arial" w:hAnsi="Arial" w:cs="Arial"/>
                <w:b w:val="0"/>
                <w:bCs w:val="0"/>
                <w:color w:val="32433B" w:themeColor="text1"/>
                <w:szCs w:val="19"/>
              </w:rPr>
              <w:t>materials</w:t>
            </w:r>
            <w:proofErr w:type="gramEnd"/>
            <w:r w:rsidRPr="009B732A">
              <w:rPr>
                <w:rFonts w:ascii="Arial" w:hAnsi="Arial" w:cs="Arial"/>
                <w:b w:val="0"/>
                <w:bCs w:val="0"/>
                <w:color w:val="32433B" w:themeColor="text1"/>
                <w:szCs w:val="19"/>
              </w:rPr>
              <w:t xml:space="preserve"> and specification for intended activities</w:t>
            </w:r>
          </w:p>
        </w:tc>
        <w:tc>
          <w:tcPr>
            <w:tcW w:w="1301" w:type="dxa"/>
            <w:shd w:val="clear" w:color="auto" w:fill="DCEFEC" w:themeFill="accent2" w:themeFillTint="33"/>
            <w:vAlign w:val="center"/>
          </w:tcPr>
          <w:p w14:paraId="5FF28E35" w14:textId="116F3430"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77467A7E" w14:textId="7AEA0B32"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36%</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65D61B8C" w14:textId="79CF772C"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29%</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61EBB9BA" w14:textId="7153AC40"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0%</w:t>
            </w:r>
            <w:r w:rsidRPr="009B732A">
              <w:rPr>
                <w:rFonts w:ascii="Arial" w:hAnsi="Arial" w:cs="Arial"/>
                <w:color w:val="32433B" w:themeColor="text1"/>
              </w:rPr>
              <w:br/>
              <w:t>rated poor</w:t>
            </w:r>
          </w:p>
        </w:tc>
        <w:tc>
          <w:tcPr>
            <w:tcW w:w="984" w:type="dxa"/>
            <w:vAlign w:val="center"/>
          </w:tcPr>
          <w:p w14:paraId="67435F1A" w14:textId="77777777"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15%</w:t>
            </w:r>
          </w:p>
          <w:p w14:paraId="2B40F5AE" w14:textId="44EF2904"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 poor</w:t>
            </w:r>
          </w:p>
        </w:tc>
      </w:tr>
      <w:tr w:rsidR="008245E3" w:rsidRPr="009B732A" w14:paraId="220A9A8F" w14:textId="77777777"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Pr>
          <w:p w14:paraId="084093E3" w14:textId="2B04B4B9"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Seismic resilience</w:t>
            </w:r>
          </w:p>
          <w:p w14:paraId="5E56F84C" w14:textId="4E12D99E"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Seismic strength and design</w:t>
            </w:r>
          </w:p>
        </w:tc>
        <w:tc>
          <w:tcPr>
            <w:tcW w:w="1301" w:type="dxa"/>
            <w:shd w:val="clear" w:color="auto" w:fill="DCEFEC" w:themeFill="accent2" w:themeFillTint="33"/>
            <w:vAlign w:val="center"/>
          </w:tcPr>
          <w:p w14:paraId="49807704" w14:textId="35C88A8A"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14%</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6062B482" w14:textId="2EBAC764"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0%</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45B3DA2F" w14:textId="1FF0750F"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29%</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1FC619B0" w14:textId="1168A6B7"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20%</w:t>
            </w:r>
            <w:r w:rsidRPr="009B732A">
              <w:rPr>
                <w:rFonts w:ascii="Arial" w:hAnsi="Arial" w:cs="Arial"/>
                <w:color w:val="32433B" w:themeColor="text1"/>
              </w:rPr>
              <w:br/>
              <w:t>rated poor</w:t>
            </w:r>
          </w:p>
        </w:tc>
        <w:tc>
          <w:tcPr>
            <w:tcW w:w="984" w:type="dxa"/>
            <w:vAlign w:val="center"/>
          </w:tcPr>
          <w:p w14:paraId="4351FA72" w14:textId="1BEEA996"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13%</w:t>
            </w:r>
          </w:p>
          <w:p w14:paraId="0DD43BE6" w14:textId="2E0D7EBC" w:rsidR="008245E3" w:rsidRPr="009B732A"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 poor</w:t>
            </w:r>
          </w:p>
        </w:tc>
      </w:tr>
      <w:tr w:rsidR="008245E3" w:rsidRPr="009B732A" w14:paraId="19543A3D" w14:textId="77777777" w:rsidTr="008245E3">
        <w:tc>
          <w:tcPr>
            <w:cnfStyle w:val="001000000000" w:firstRow="0" w:lastRow="0" w:firstColumn="1" w:lastColumn="0" w:oddVBand="0" w:evenVBand="0" w:oddHBand="0" w:evenHBand="0" w:firstRowFirstColumn="0" w:firstRowLastColumn="0" w:lastRowFirstColumn="0" w:lastRowLastColumn="0"/>
            <w:tcW w:w="4096" w:type="dxa"/>
          </w:tcPr>
          <w:p w14:paraId="02691632" w14:textId="6E95E7AF" w:rsidR="008245E3" w:rsidRPr="009B732A" w:rsidRDefault="008245E3" w:rsidP="008245E3">
            <w:pPr>
              <w:pStyle w:val="TableTextonWhite"/>
              <w:rPr>
                <w:rFonts w:ascii="Arial" w:hAnsi="Arial" w:cs="Arial"/>
                <w:b w:val="0"/>
                <w:bCs w:val="0"/>
                <w:color w:val="32433B" w:themeColor="text1"/>
                <w:szCs w:val="19"/>
              </w:rPr>
            </w:pPr>
            <w:r w:rsidRPr="009B732A">
              <w:rPr>
                <w:rFonts w:ascii="Arial" w:hAnsi="Arial" w:cs="Arial"/>
                <w:b w:val="0"/>
                <w:bCs w:val="0"/>
                <w:color w:val="32433B" w:themeColor="text1"/>
                <w:szCs w:val="19"/>
              </w:rPr>
              <w:t>Hazard vulnerability</w:t>
            </w:r>
          </w:p>
          <w:p w14:paraId="08DAD2E1" w14:textId="41CB2744" w:rsidR="008245E3" w:rsidRPr="009B732A" w:rsidRDefault="008245E3" w:rsidP="008245E3">
            <w:pPr>
              <w:pStyle w:val="BulletPointsinTable"/>
              <w:rPr>
                <w:rFonts w:ascii="Arial" w:hAnsi="Arial" w:cs="Arial"/>
                <w:b w:val="0"/>
                <w:bCs w:val="0"/>
                <w:color w:val="32433B" w:themeColor="text1"/>
                <w:szCs w:val="19"/>
              </w:rPr>
            </w:pPr>
            <w:r w:rsidRPr="009B732A">
              <w:rPr>
                <w:rFonts w:ascii="Arial" w:hAnsi="Arial" w:cs="Arial"/>
                <w:b w:val="0"/>
                <w:bCs w:val="0"/>
                <w:color w:val="32433B" w:themeColor="text1"/>
                <w:szCs w:val="19"/>
              </w:rPr>
              <w:t>Vulnerability of the location / building for natural hazards</w:t>
            </w:r>
          </w:p>
        </w:tc>
        <w:tc>
          <w:tcPr>
            <w:tcW w:w="1301" w:type="dxa"/>
            <w:shd w:val="clear" w:color="auto" w:fill="DCEFEC" w:themeFill="accent2" w:themeFillTint="33"/>
            <w:vAlign w:val="center"/>
          </w:tcPr>
          <w:p w14:paraId="4DD8AB3F" w14:textId="30A08AB5"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10%</w:t>
            </w:r>
            <w:r w:rsidRPr="009B732A">
              <w:rPr>
                <w:rFonts w:ascii="Arial" w:hAnsi="Arial" w:cs="Arial"/>
                <w:color w:val="32433B" w:themeColor="text1"/>
              </w:rPr>
              <w:br/>
              <w:t>rated poor</w:t>
            </w:r>
          </w:p>
        </w:tc>
        <w:tc>
          <w:tcPr>
            <w:tcW w:w="1138" w:type="dxa"/>
            <w:shd w:val="clear" w:color="auto" w:fill="EFF6D9" w:themeFill="accent3" w:themeFillTint="33"/>
            <w:vAlign w:val="center"/>
          </w:tcPr>
          <w:p w14:paraId="0C2E81DB" w14:textId="0F34A2EC"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18%</w:t>
            </w:r>
            <w:r w:rsidRPr="009B732A">
              <w:rPr>
                <w:rFonts w:ascii="Arial" w:hAnsi="Arial" w:cs="Arial"/>
                <w:color w:val="32433B" w:themeColor="text1"/>
              </w:rPr>
              <w:br/>
              <w:t>rated poor</w:t>
            </w:r>
          </w:p>
        </w:tc>
        <w:tc>
          <w:tcPr>
            <w:tcW w:w="1164" w:type="dxa"/>
            <w:shd w:val="clear" w:color="auto" w:fill="BFE4FF" w:themeFill="accent6" w:themeFillTint="33"/>
            <w:vAlign w:val="center"/>
          </w:tcPr>
          <w:p w14:paraId="6F386C99" w14:textId="4A850B31"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43%</w:t>
            </w:r>
            <w:r w:rsidRPr="009B732A">
              <w:rPr>
                <w:rFonts w:ascii="Arial" w:hAnsi="Arial" w:cs="Arial"/>
                <w:color w:val="32433B" w:themeColor="text1"/>
              </w:rPr>
              <w:br/>
              <w:t>rated poor</w:t>
            </w:r>
          </w:p>
        </w:tc>
        <w:tc>
          <w:tcPr>
            <w:tcW w:w="1371" w:type="dxa"/>
            <w:shd w:val="clear" w:color="auto" w:fill="EDE8DD" w:themeFill="accent5" w:themeFillTint="33"/>
            <w:vAlign w:val="center"/>
          </w:tcPr>
          <w:p w14:paraId="62AB12B4" w14:textId="604D6125"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40%</w:t>
            </w:r>
            <w:r w:rsidRPr="009B732A">
              <w:rPr>
                <w:rFonts w:ascii="Arial" w:hAnsi="Arial" w:cs="Arial"/>
                <w:color w:val="32433B" w:themeColor="text1"/>
              </w:rPr>
              <w:br/>
              <w:t>rated poor</w:t>
            </w:r>
          </w:p>
        </w:tc>
        <w:tc>
          <w:tcPr>
            <w:tcW w:w="984" w:type="dxa"/>
            <w:vAlign w:val="center"/>
          </w:tcPr>
          <w:p w14:paraId="093199A3" w14:textId="55B2880B"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19%</w:t>
            </w:r>
          </w:p>
          <w:p w14:paraId="57F97D99" w14:textId="3070A8CA" w:rsidR="008245E3" w:rsidRPr="009B732A"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(10) poor</w:t>
            </w:r>
          </w:p>
        </w:tc>
      </w:tr>
    </w:tbl>
    <w:p w14:paraId="04A73425" w14:textId="77777777" w:rsidR="008245E3" w:rsidRDefault="008245E3" w:rsidP="00B373DA">
      <w:pPr>
        <w:pStyle w:val="Subheading2onWhiteBackground"/>
        <w:rPr>
          <w:rFonts w:ascii="Arial" w:hAnsi="Arial" w:cs="Arial"/>
          <w:color w:val="32433B" w:themeColor="text1"/>
          <w:sz w:val="22"/>
          <w:szCs w:val="22"/>
        </w:rPr>
      </w:pPr>
    </w:p>
    <w:p w14:paraId="0BFAF42D" w14:textId="77777777" w:rsidR="008245E3" w:rsidRDefault="008245E3" w:rsidP="00B373DA">
      <w:pPr>
        <w:pStyle w:val="Subheading2onWhiteBackground"/>
        <w:rPr>
          <w:rFonts w:ascii="Arial" w:hAnsi="Arial" w:cs="Arial"/>
          <w:color w:val="32433B" w:themeColor="text1"/>
          <w:sz w:val="22"/>
          <w:szCs w:val="22"/>
        </w:rPr>
      </w:pPr>
    </w:p>
    <w:p w14:paraId="0C168983" w14:textId="77777777" w:rsidR="008245E3" w:rsidRDefault="008245E3" w:rsidP="00B373DA">
      <w:pPr>
        <w:pStyle w:val="Subheading2onWhiteBackground"/>
        <w:rPr>
          <w:rFonts w:ascii="Arial" w:hAnsi="Arial" w:cs="Arial"/>
          <w:color w:val="32433B" w:themeColor="text1"/>
          <w:sz w:val="22"/>
          <w:szCs w:val="22"/>
        </w:rPr>
      </w:pPr>
    </w:p>
    <w:p w14:paraId="1AB2EACE" w14:textId="77777777" w:rsidR="008245E3" w:rsidRDefault="008245E3" w:rsidP="00B373DA">
      <w:pPr>
        <w:pStyle w:val="Subheading2onWhiteBackground"/>
        <w:rPr>
          <w:rFonts w:ascii="Arial" w:hAnsi="Arial" w:cs="Arial"/>
          <w:color w:val="32433B" w:themeColor="text1"/>
          <w:sz w:val="22"/>
          <w:szCs w:val="22"/>
        </w:rPr>
      </w:pPr>
    </w:p>
    <w:p w14:paraId="5E81083A" w14:textId="57A61CFD" w:rsidR="00B373DA" w:rsidRPr="008245E3" w:rsidRDefault="00B373DA" w:rsidP="00B373DA">
      <w:pPr>
        <w:pStyle w:val="Subheading2onWhiteBackground"/>
        <w:rPr>
          <w:rFonts w:ascii="Arial" w:hAnsi="Arial" w:cs="Arial"/>
          <w:color w:val="32433B" w:themeColor="text1"/>
          <w:sz w:val="22"/>
          <w:szCs w:val="22"/>
        </w:rPr>
      </w:pPr>
      <w:r w:rsidRPr="008245E3">
        <w:rPr>
          <w:rFonts w:ascii="Arial" w:hAnsi="Arial" w:cs="Arial"/>
          <w:color w:val="32433B" w:themeColor="text1"/>
          <w:sz w:val="22"/>
          <w:szCs w:val="22"/>
        </w:rPr>
        <w:lastRenderedPageBreak/>
        <w:t xml:space="preserve">Facilities with </w:t>
      </w:r>
      <w:r w:rsidR="006D3D87" w:rsidRPr="008245E3">
        <w:rPr>
          <w:rFonts w:ascii="Arial" w:hAnsi="Arial" w:cs="Arial"/>
          <w:color w:val="32433B" w:themeColor="text1"/>
          <w:sz w:val="22"/>
          <w:szCs w:val="22"/>
        </w:rPr>
        <w:t xml:space="preserve">SUBSTANTIAL </w:t>
      </w:r>
      <w:r w:rsidRPr="008245E3">
        <w:rPr>
          <w:rFonts w:ascii="Arial" w:hAnsi="Arial" w:cs="Arial"/>
          <w:color w:val="32433B" w:themeColor="text1"/>
          <w:sz w:val="22"/>
          <w:szCs w:val="22"/>
        </w:rPr>
        <w:t>fit-for-purpose issues:</w:t>
      </w:r>
    </w:p>
    <w:p w14:paraId="56C1B7E6" w14:textId="2D6F8859" w:rsidR="00C838E9" w:rsidRPr="008245E3" w:rsidRDefault="00C838E9" w:rsidP="005D50DA">
      <w:pPr>
        <w:pStyle w:val="Bodytextonwhitebackground"/>
        <w:rPr>
          <w:rFonts w:ascii="Arial" w:hAnsi="Arial" w:cs="Arial"/>
          <w:color w:val="32433B" w:themeColor="text1"/>
          <w:sz w:val="22"/>
          <w:szCs w:val="20"/>
        </w:rPr>
      </w:pPr>
      <w:r w:rsidRPr="008245E3">
        <w:rPr>
          <w:rFonts w:ascii="Arial" w:hAnsi="Arial" w:cs="Arial"/>
          <w:color w:val="32433B" w:themeColor="text1"/>
          <w:sz w:val="22"/>
          <w:szCs w:val="20"/>
        </w:rPr>
        <w:t xml:space="preserve">From this </w:t>
      </w:r>
      <w:r w:rsidR="00B373DA" w:rsidRPr="008245E3">
        <w:rPr>
          <w:rFonts w:ascii="Arial" w:hAnsi="Arial" w:cs="Arial"/>
          <w:color w:val="32433B" w:themeColor="text1"/>
          <w:sz w:val="22"/>
          <w:szCs w:val="20"/>
        </w:rPr>
        <w:t xml:space="preserve">fit-for-purpose </w:t>
      </w:r>
      <w:r w:rsidRPr="008245E3">
        <w:rPr>
          <w:rFonts w:ascii="Arial" w:hAnsi="Arial" w:cs="Arial"/>
          <w:color w:val="32433B" w:themeColor="text1"/>
          <w:sz w:val="22"/>
          <w:szCs w:val="20"/>
        </w:rPr>
        <w:t>analysis</w:t>
      </w:r>
      <w:r w:rsidR="00B373DA" w:rsidRPr="008245E3">
        <w:rPr>
          <w:rFonts w:ascii="Arial" w:hAnsi="Arial" w:cs="Arial"/>
          <w:color w:val="32433B" w:themeColor="text1"/>
          <w:sz w:val="22"/>
          <w:szCs w:val="20"/>
        </w:rPr>
        <w:t xml:space="preserve">, several facilities were identified with </w:t>
      </w:r>
      <w:r w:rsidR="00710555" w:rsidRPr="008245E3">
        <w:rPr>
          <w:rFonts w:ascii="Arial" w:hAnsi="Arial" w:cs="Arial"/>
          <w:color w:val="32433B" w:themeColor="text1"/>
          <w:sz w:val="22"/>
          <w:szCs w:val="20"/>
        </w:rPr>
        <w:t xml:space="preserve">substantial issues that </w:t>
      </w:r>
      <w:r w:rsidR="009B128C" w:rsidRPr="008245E3">
        <w:rPr>
          <w:rFonts w:ascii="Arial" w:hAnsi="Arial" w:cs="Arial"/>
          <w:color w:val="32433B" w:themeColor="text1"/>
          <w:sz w:val="22"/>
          <w:szCs w:val="20"/>
        </w:rPr>
        <w:t xml:space="preserve">will </w:t>
      </w:r>
      <w:r w:rsidR="00710555" w:rsidRPr="008245E3">
        <w:rPr>
          <w:rFonts w:ascii="Arial" w:hAnsi="Arial" w:cs="Arial"/>
          <w:color w:val="32433B" w:themeColor="text1"/>
          <w:sz w:val="22"/>
          <w:szCs w:val="20"/>
        </w:rPr>
        <w:t xml:space="preserve">need to be considered </w:t>
      </w:r>
      <w:r w:rsidR="008C660F" w:rsidRPr="008245E3">
        <w:rPr>
          <w:rFonts w:ascii="Arial" w:hAnsi="Arial" w:cs="Arial"/>
          <w:color w:val="32433B" w:themeColor="text1"/>
          <w:sz w:val="22"/>
          <w:szCs w:val="20"/>
        </w:rPr>
        <w:t xml:space="preserve">as part of </w:t>
      </w:r>
      <w:r w:rsidR="009B128C" w:rsidRPr="008245E3">
        <w:rPr>
          <w:rFonts w:ascii="Arial" w:hAnsi="Arial" w:cs="Arial"/>
          <w:color w:val="32433B" w:themeColor="text1"/>
          <w:sz w:val="22"/>
          <w:szCs w:val="20"/>
        </w:rPr>
        <w:t>future provision</w:t>
      </w:r>
      <w:r w:rsidR="005012F5" w:rsidRPr="008245E3">
        <w:rPr>
          <w:rFonts w:ascii="Arial" w:hAnsi="Arial" w:cs="Arial"/>
          <w:color w:val="32433B" w:themeColor="text1"/>
          <w:sz w:val="22"/>
          <w:szCs w:val="20"/>
        </w:rPr>
        <w:t>. These facilities include:</w:t>
      </w:r>
    </w:p>
    <w:p w14:paraId="424CC849" w14:textId="3DD25F02" w:rsidR="008530ED" w:rsidRPr="008245E3" w:rsidRDefault="008C660F" w:rsidP="005E165E">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S</w:t>
      </w:r>
      <w:r w:rsidR="009D723C" w:rsidRPr="008245E3">
        <w:rPr>
          <w:rFonts w:ascii="Arial" w:hAnsi="Arial" w:cs="Arial"/>
          <w:color w:val="32433B" w:themeColor="text1"/>
          <w:sz w:val="22"/>
          <w:szCs w:val="20"/>
        </w:rPr>
        <w:t>even</w:t>
      </w:r>
      <w:r w:rsidR="008530ED" w:rsidRPr="008245E3">
        <w:rPr>
          <w:rFonts w:ascii="Arial" w:hAnsi="Arial" w:cs="Arial"/>
          <w:color w:val="32433B" w:themeColor="text1"/>
          <w:sz w:val="22"/>
          <w:szCs w:val="20"/>
        </w:rPr>
        <w:t xml:space="preserve"> </w:t>
      </w:r>
      <w:r w:rsidR="003C13A5" w:rsidRPr="008245E3">
        <w:rPr>
          <w:rFonts w:ascii="Arial" w:hAnsi="Arial" w:cs="Arial"/>
          <w:color w:val="32433B" w:themeColor="text1"/>
          <w:sz w:val="22"/>
          <w:szCs w:val="20"/>
        </w:rPr>
        <w:t xml:space="preserve">facilities </w:t>
      </w:r>
      <w:r w:rsidRPr="008245E3">
        <w:rPr>
          <w:rFonts w:ascii="Arial" w:hAnsi="Arial" w:cs="Arial"/>
          <w:color w:val="32433B" w:themeColor="text1"/>
          <w:sz w:val="22"/>
          <w:szCs w:val="20"/>
        </w:rPr>
        <w:t xml:space="preserve">with </w:t>
      </w:r>
      <w:r w:rsidR="008530ED" w:rsidRPr="008245E3">
        <w:rPr>
          <w:rFonts w:ascii="Arial" w:hAnsi="Arial" w:cs="Arial"/>
          <w:color w:val="32433B" w:themeColor="text1"/>
          <w:sz w:val="22"/>
          <w:szCs w:val="20"/>
        </w:rPr>
        <w:t xml:space="preserve">seismic resilience issues include </w:t>
      </w:r>
      <w:r w:rsidR="009D723C" w:rsidRPr="008245E3">
        <w:rPr>
          <w:rFonts w:ascii="Arial" w:hAnsi="Arial" w:cs="Arial"/>
          <w:color w:val="32433B" w:themeColor="text1"/>
          <w:sz w:val="22"/>
          <w:szCs w:val="20"/>
        </w:rPr>
        <w:t xml:space="preserve">Network Newtown, </w:t>
      </w:r>
      <w:r w:rsidR="003C13A5" w:rsidRPr="008245E3">
        <w:rPr>
          <w:rFonts w:ascii="Arial" w:hAnsi="Arial" w:cs="Arial"/>
          <w:color w:val="32433B" w:themeColor="text1"/>
          <w:sz w:val="22"/>
          <w:szCs w:val="20"/>
        </w:rPr>
        <w:t xml:space="preserve">Freyberg Pool, Khandallah Pool, and </w:t>
      </w:r>
      <w:r w:rsidR="006A1BE2" w:rsidRPr="008245E3">
        <w:rPr>
          <w:rFonts w:ascii="Arial" w:hAnsi="Arial" w:cs="Arial"/>
          <w:color w:val="32433B" w:themeColor="text1"/>
          <w:sz w:val="22"/>
          <w:szCs w:val="20"/>
        </w:rPr>
        <w:t>Kilbirnie</w:t>
      </w:r>
      <w:r w:rsidR="003C13A5" w:rsidRPr="008245E3">
        <w:rPr>
          <w:rFonts w:ascii="Arial" w:hAnsi="Arial" w:cs="Arial"/>
          <w:color w:val="32433B" w:themeColor="text1"/>
          <w:sz w:val="22"/>
          <w:szCs w:val="20"/>
        </w:rPr>
        <w:t xml:space="preserve"> Recreation Centre and </w:t>
      </w:r>
      <w:r w:rsidR="006A1BE2" w:rsidRPr="008245E3">
        <w:rPr>
          <w:rFonts w:ascii="Arial" w:hAnsi="Arial" w:cs="Arial"/>
          <w:color w:val="32433B" w:themeColor="text1"/>
          <w:sz w:val="22"/>
          <w:szCs w:val="20"/>
        </w:rPr>
        <w:t xml:space="preserve">facilities not owned by Council </w:t>
      </w:r>
      <w:r w:rsidR="00461941" w:rsidRPr="008245E3">
        <w:rPr>
          <w:rFonts w:ascii="Arial" w:hAnsi="Arial" w:cs="Arial"/>
          <w:color w:val="32433B" w:themeColor="text1"/>
          <w:sz w:val="22"/>
          <w:szCs w:val="20"/>
        </w:rPr>
        <w:t>Vogelmorn Community Centre</w:t>
      </w:r>
      <w:r w:rsidR="006A1BE2" w:rsidRPr="008245E3">
        <w:rPr>
          <w:rFonts w:ascii="Arial" w:hAnsi="Arial" w:cs="Arial"/>
          <w:color w:val="32433B" w:themeColor="text1"/>
          <w:sz w:val="22"/>
          <w:szCs w:val="20"/>
        </w:rPr>
        <w:t xml:space="preserve"> (ex-bowling club</w:t>
      </w:r>
      <w:r w:rsidR="00461941" w:rsidRPr="008245E3">
        <w:rPr>
          <w:rFonts w:ascii="Arial" w:hAnsi="Arial" w:cs="Arial"/>
          <w:color w:val="32433B" w:themeColor="text1"/>
          <w:sz w:val="22"/>
          <w:szCs w:val="20"/>
        </w:rPr>
        <w:t>), St Christophers</w:t>
      </w:r>
      <w:r w:rsidR="005E165E" w:rsidRPr="008245E3">
        <w:rPr>
          <w:rFonts w:ascii="Arial" w:hAnsi="Arial" w:cs="Arial"/>
          <w:color w:val="32433B" w:themeColor="text1"/>
          <w:sz w:val="22"/>
          <w:szCs w:val="20"/>
        </w:rPr>
        <w:t xml:space="preserve"> </w:t>
      </w:r>
      <w:r w:rsidRPr="008245E3">
        <w:rPr>
          <w:rFonts w:ascii="Arial" w:hAnsi="Arial" w:cs="Arial"/>
          <w:color w:val="32433B" w:themeColor="text1"/>
          <w:sz w:val="22"/>
          <w:szCs w:val="20"/>
        </w:rPr>
        <w:t xml:space="preserve">(Seatoun) </w:t>
      </w:r>
      <w:r w:rsidR="005E165E" w:rsidRPr="008245E3">
        <w:rPr>
          <w:rFonts w:ascii="Arial" w:hAnsi="Arial" w:cs="Arial"/>
          <w:color w:val="32433B" w:themeColor="text1"/>
          <w:sz w:val="22"/>
          <w:szCs w:val="20"/>
        </w:rPr>
        <w:t>and Hataitai Centre (ex-bowling club).</w:t>
      </w:r>
    </w:p>
    <w:p w14:paraId="31EB2D09" w14:textId="2814E3B0" w:rsidR="00F754B9" w:rsidRPr="008245E3" w:rsidRDefault="008C660F" w:rsidP="005E165E">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F</w:t>
      </w:r>
      <w:r w:rsidR="00F754B9" w:rsidRPr="008245E3">
        <w:rPr>
          <w:rFonts w:ascii="Arial" w:hAnsi="Arial" w:cs="Arial"/>
          <w:color w:val="32433B" w:themeColor="text1"/>
          <w:sz w:val="22"/>
          <w:szCs w:val="20"/>
        </w:rPr>
        <w:t xml:space="preserve">acilities </w:t>
      </w:r>
      <w:r w:rsidRPr="008245E3">
        <w:rPr>
          <w:rFonts w:ascii="Arial" w:hAnsi="Arial" w:cs="Arial"/>
          <w:color w:val="32433B" w:themeColor="text1"/>
          <w:sz w:val="22"/>
          <w:szCs w:val="20"/>
        </w:rPr>
        <w:t xml:space="preserve">vulnerable to natural </w:t>
      </w:r>
      <w:r w:rsidR="00F754B9" w:rsidRPr="008245E3">
        <w:rPr>
          <w:rFonts w:ascii="Arial" w:hAnsi="Arial" w:cs="Arial"/>
          <w:color w:val="32433B" w:themeColor="text1"/>
          <w:sz w:val="22"/>
          <w:szCs w:val="20"/>
        </w:rPr>
        <w:t>hazard</w:t>
      </w:r>
      <w:r w:rsidRPr="008245E3">
        <w:rPr>
          <w:rFonts w:ascii="Arial" w:hAnsi="Arial" w:cs="Arial"/>
          <w:color w:val="32433B" w:themeColor="text1"/>
          <w:sz w:val="22"/>
          <w:szCs w:val="20"/>
        </w:rPr>
        <w:t>s</w:t>
      </w:r>
      <w:r w:rsidR="00F754B9" w:rsidRPr="008245E3">
        <w:rPr>
          <w:rFonts w:ascii="Arial" w:hAnsi="Arial" w:cs="Arial"/>
          <w:color w:val="32433B" w:themeColor="text1"/>
          <w:sz w:val="22"/>
          <w:szCs w:val="20"/>
        </w:rPr>
        <w:t xml:space="preserve"> include </w:t>
      </w:r>
      <w:r w:rsidR="0015072F" w:rsidRPr="008245E3">
        <w:rPr>
          <w:rFonts w:ascii="Arial" w:hAnsi="Arial" w:cs="Arial"/>
          <w:color w:val="32433B" w:themeColor="text1"/>
          <w:sz w:val="22"/>
          <w:szCs w:val="20"/>
        </w:rPr>
        <w:t>Miramar-Maupuia Community Centre, Kilbirnie/Lyall Bay Community Centre</w:t>
      </w:r>
      <w:r w:rsidR="00A401DF" w:rsidRPr="008245E3">
        <w:rPr>
          <w:rFonts w:ascii="Arial" w:hAnsi="Arial" w:cs="Arial"/>
          <w:color w:val="32433B" w:themeColor="text1"/>
          <w:sz w:val="22"/>
          <w:szCs w:val="20"/>
        </w:rPr>
        <w:t xml:space="preserve">, Seatoun Village Hall &amp; St Christophers, Miramar Library, </w:t>
      </w:r>
      <w:r w:rsidR="005E229B" w:rsidRPr="008245E3">
        <w:rPr>
          <w:rFonts w:ascii="Arial" w:hAnsi="Arial" w:cs="Arial"/>
          <w:color w:val="32433B" w:themeColor="text1"/>
          <w:sz w:val="22"/>
          <w:szCs w:val="20"/>
        </w:rPr>
        <w:t xml:space="preserve">Kilbirnie Library, Freyberg Pool, </w:t>
      </w:r>
      <w:r w:rsidR="00947E7D" w:rsidRPr="008245E3">
        <w:rPr>
          <w:rFonts w:ascii="Arial" w:hAnsi="Arial" w:cs="Arial"/>
          <w:color w:val="32433B" w:themeColor="text1"/>
          <w:sz w:val="22"/>
          <w:szCs w:val="20"/>
        </w:rPr>
        <w:t xml:space="preserve">Khandallah Pool, Wellington Regional Aquatic Centre, </w:t>
      </w:r>
      <w:r w:rsidR="0049742D" w:rsidRPr="008245E3">
        <w:rPr>
          <w:rFonts w:ascii="Arial" w:hAnsi="Arial" w:cs="Arial"/>
          <w:color w:val="32433B" w:themeColor="text1"/>
          <w:sz w:val="22"/>
          <w:szCs w:val="20"/>
        </w:rPr>
        <w:t>Ā</w:t>
      </w:r>
      <w:r w:rsidR="00947E7D" w:rsidRPr="008245E3">
        <w:rPr>
          <w:rFonts w:ascii="Arial" w:hAnsi="Arial" w:cs="Arial"/>
          <w:color w:val="32433B" w:themeColor="text1"/>
          <w:sz w:val="22"/>
          <w:szCs w:val="20"/>
        </w:rPr>
        <w:t>kau Tangi and Kilbirnie Recreation Centre.</w:t>
      </w:r>
    </w:p>
    <w:p w14:paraId="3AB7E997" w14:textId="1DE411D0" w:rsidR="009D3388" w:rsidRPr="008245E3" w:rsidRDefault="00F70E56" w:rsidP="005E165E">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 xml:space="preserve">Wadestown Community Centre: </w:t>
      </w:r>
      <w:r w:rsidR="004B28DC" w:rsidRPr="008245E3">
        <w:rPr>
          <w:rFonts w:ascii="Arial" w:hAnsi="Arial" w:cs="Arial"/>
          <w:color w:val="32433B" w:themeColor="text1"/>
          <w:sz w:val="22"/>
          <w:szCs w:val="20"/>
        </w:rPr>
        <w:t xml:space="preserve">the building is located on a hill, </w:t>
      </w:r>
      <w:r w:rsidR="00363F9C" w:rsidRPr="008245E3">
        <w:rPr>
          <w:rFonts w:ascii="Arial" w:hAnsi="Arial" w:cs="Arial"/>
          <w:color w:val="32433B" w:themeColor="text1"/>
          <w:sz w:val="22"/>
          <w:szCs w:val="20"/>
        </w:rPr>
        <w:t xml:space="preserve">with a steep pathway, steps and </w:t>
      </w:r>
      <w:r w:rsidR="004B28DC" w:rsidRPr="008245E3">
        <w:rPr>
          <w:rFonts w:ascii="Arial" w:hAnsi="Arial" w:cs="Arial"/>
          <w:color w:val="32433B" w:themeColor="text1"/>
          <w:sz w:val="22"/>
          <w:szCs w:val="20"/>
        </w:rPr>
        <w:t xml:space="preserve">no carparking meaning the </w:t>
      </w:r>
      <w:r w:rsidR="00363F9C" w:rsidRPr="008245E3">
        <w:rPr>
          <w:rFonts w:ascii="Arial" w:hAnsi="Arial" w:cs="Arial"/>
          <w:color w:val="32433B" w:themeColor="text1"/>
          <w:sz w:val="22"/>
          <w:szCs w:val="20"/>
        </w:rPr>
        <w:t xml:space="preserve">universal design is poor. </w:t>
      </w:r>
      <w:r w:rsidR="009D3388" w:rsidRPr="008245E3">
        <w:rPr>
          <w:rFonts w:ascii="Arial" w:hAnsi="Arial" w:cs="Arial"/>
          <w:color w:val="32433B" w:themeColor="text1"/>
          <w:sz w:val="22"/>
          <w:szCs w:val="20"/>
        </w:rPr>
        <w:t xml:space="preserve">The spaces are small and mostly configured in </w:t>
      </w:r>
      <w:r w:rsidR="00947E7D" w:rsidRPr="008245E3">
        <w:rPr>
          <w:rFonts w:ascii="Arial" w:hAnsi="Arial" w:cs="Arial"/>
          <w:color w:val="32433B" w:themeColor="text1"/>
          <w:sz w:val="22"/>
          <w:szCs w:val="20"/>
        </w:rPr>
        <w:t xml:space="preserve">an </w:t>
      </w:r>
      <w:r w:rsidR="009D3388" w:rsidRPr="008245E3">
        <w:rPr>
          <w:rFonts w:ascii="Arial" w:hAnsi="Arial" w:cs="Arial"/>
          <w:color w:val="32433B" w:themeColor="text1"/>
          <w:sz w:val="22"/>
          <w:szCs w:val="20"/>
        </w:rPr>
        <w:t>open layout which limits flexibility</w:t>
      </w:r>
      <w:r w:rsidR="00ED6D51" w:rsidRPr="008245E3">
        <w:rPr>
          <w:rFonts w:ascii="Arial" w:hAnsi="Arial" w:cs="Arial"/>
          <w:color w:val="32433B" w:themeColor="text1"/>
          <w:sz w:val="22"/>
          <w:szCs w:val="20"/>
        </w:rPr>
        <w:t xml:space="preserve"> to accommodate dual/multiple activities</w:t>
      </w:r>
      <w:r w:rsidR="009D3388" w:rsidRPr="008245E3">
        <w:rPr>
          <w:rFonts w:ascii="Arial" w:hAnsi="Arial" w:cs="Arial"/>
          <w:color w:val="32433B" w:themeColor="text1"/>
          <w:sz w:val="22"/>
          <w:szCs w:val="20"/>
        </w:rPr>
        <w:t xml:space="preserve">. </w:t>
      </w:r>
      <w:r w:rsidR="00040425" w:rsidRPr="008245E3">
        <w:rPr>
          <w:rFonts w:ascii="Arial" w:hAnsi="Arial" w:cs="Arial"/>
          <w:color w:val="32433B" w:themeColor="text1"/>
          <w:sz w:val="22"/>
          <w:szCs w:val="20"/>
        </w:rPr>
        <w:t>The older building does not include inclusive amenities and is costing more to maintain</w:t>
      </w:r>
      <w:r w:rsidR="004E0DC3" w:rsidRPr="008245E3">
        <w:rPr>
          <w:rFonts w:ascii="Arial" w:hAnsi="Arial" w:cs="Arial"/>
          <w:color w:val="32433B" w:themeColor="text1"/>
          <w:sz w:val="22"/>
          <w:szCs w:val="20"/>
        </w:rPr>
        <w:t xml:space="preserve">. Transport availability is low </w:t>
      </w:r>
      <w:r w:rsidR="00322A34" w:rsidRPr="008245E3">
        <w:rPr>
          <w:rFonts w:ascii="Arial" w:hAnsi="Arial" w:cs="Arial"/>
          <w:color w:val="32433B" w:themeColor="text1"/>
          <w:sz w:val="22"/>
          <w:szCs w:val="20"/>
        </w:rPr>
        <w:t xml:space="preserve">due to </w:t>
      </w:r>
      <w:r w:rsidR="00D81E82" w:rsidRPr="008245E3">
        <w:rPr>
          <w:rFonts w:ascii="Arial" w:hAnsi="Arial" w:cs="Arial"/>
          <w:color w:val="32433B" w:themeColor="text1"/>
          <w:sz w:val="22"/>
          <w:szCs w:val="20"/>
        </w:rPr>
        <w:t xml:space="preserve">the </w:t>
      </w:r>
      <w:r w:rsidR="004E0DC3" w:rsidRPr="008245E3">
        <w:rPr>
          <w:rFonts w:ascii="Arial" w:hAnsi="Arial" w:cs="Arial"/>
          <w:color w:val="32433B" w:themeColor="text1"/>
          <w:sz w:val="22"/>
          <w:szCs w:val="20"/>
        </w:rPr>
        <w:t>location</w:t>
      </w:r>
      <w:r w:rsidR="00D81E82" w:rsidRPr="008245E3">
        <w:rPr>
          <w:rFonts w:ascii="Arial" w:hAnsi="Arial" w:cs="Arial"/>
          <w:color w:val="32433B" w:themeColor="text1"/>
          <w:sz w:val="22"/>
          <w:szCs w:val="20"/>
        </w:rPr>
        <w:t xml:space="preserve"> in the residential area</w:t>
      </w:r>
      <w:r w:rsidR="00CB748F" w:rsidRPr="008245E3">
        <w:rPr>
          <w:rFonts w:ascii="Arial" w:hAnsi="Arial" w:cs="Arial"/>
          <w:color w:val="32433B" w:themeColor="text1"/>
          <w:sz w:val="22"/>
          <w:szCs w:val="20"/>
        </w:rPr>
        <w:t xml:space="preserve"> rather than in the heart of Wadestown</w:t>
      </w:r>
      <w:r w:rsidR="004E0DC3" w:rsidRPr="008245E3">
        <w:rPr>
          <w:rFonts w:ascii="Arial" w:hAnsi="Arial" w:cs="Arial"/>
          <w:color w:val="32433B" w:themeColor="text1"/>
          <w:sz w:val="22"/>
          <w:szCs w:val="20"/>
        </w:rPr>
        <w:t>.</w:t>
      </w:r>
      <w:r w:rsidR="00D81E82" w:rsidRPr="008245E3">
        <w:rPr>
          <w:rFonts w:ascii="Arial" w:hAnsi="Arial" w:cs="Arial"/>
          <w:color w:val="32433B" w:themeColor="text1"/>
          <w:sz w:val="22"/>
          <w:szCs w:val="20"/>
        </w:rPr>
        <w:t xml:space="preserve"> The visibility i</w:t>
      </w:r>
      <w:r w:rsidR="00CB748F" w:rsidRPr="008245E3">
        <w:rPr>
          <w:rFonts w:ascii="Arial" w:hAnsi="Arial" w:cs="Arial"/>
          <w:color w:val="32433B" w:themeColor="text1"/>
          <w:sz w:val="22"/>
          <w:szCs w:val="20"/>
        </w:rPr>
        <w:t>s limited due to the set-back position on a hill.</w:t>
      </w:r>
    </w:p>
    <w:p w14:paraId="3807F33E" w14:textId="1CFA89D8" w:rsidR="00E74C98" w:rsidRPr="008245E3" w:rsidRDefault="00E74C98" w:rsidP="005E165E">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Island Bay Community Centre: while located in the heart of Island Bay</w:t>
      </w:r>
      <w:r w:rsidR="00802A76" w:rsidRPr="008245E3">
        <w:rPr>
          <w:rFonts w:ascii="Arial" w:hAnsi="Arial" w:cs="Arial"/>
          <w:color w:val="32433B" w:themeColor="text1"/>
          <w:sz w:val="22"/>
          <w:szCs w:val="20"/>
        </w:rPr>
        <w:t>,</w:t>
      </w:r>
      <w:r w:rsidRPr="008245E3">
        <w:rPr>
          <w:rFonts w:ascii="Arial" w:hAnsi="Arial" w:cs="Arial"/>
          <w:color w:val="32433B" w:themeColor="text1"/>
          <w:sz w:val="22"/>
          <w:szCs w:val="20"/>
        </w:rPr>
        <w:t xml:space="preserve"> there is no visibility due to the location and narrow </w:t>
      </w:r>
      <w:r w:rsidR="001E18CA" w:rsidRPr="008245E3">
        <w:rPr>
          <w:rFonts w:ascii="Arial" w:hAnsi="Arial" w:cs="Arial"/>
          <w:color w:val="32433B" w:themeColor="text1"/>
          <w:sz w:val="22"/>
          <w:szCs w:val="20"/>
        </w:rPr>
        <w:t>driveway</w:t>
      </w:r>
      <w:r w:rsidR="00786E8C" w:rsidRPr="008245E3">
        <w:rPr>
          <w:rFonts w:ascii="Arial" w:hAnsi="Arial" w:cs="Arial"/>
          <w:color w:val="32433B" w:themeColor="text1"/>
          <w:sz w:val="22"/>
          <w:szCs w:val="20"/>
        </w:rPr>
        <w:t xml:space="preserve">. The building is quite small </w:t>
      </w:r>
      <w:r w:rsidR="00412293" w:rsidRPr="008245E3">
        <w:rPr>
          <w:rFonts w:ascii="Arial" w:hAnsi="Arial" w:cs="Arial"/>
          <w:color w:val="32433B" w:themeColor="text1"/>
          <w:sz w:val="22"/>
          <w:szCs w:val="20"/>
        </w:rPr>
        <w:t xml:space="preserve">and lacks flexibility to accommodate a range of </w:t>
      </w:r>
      <w:r w:rsidR="00996A8B" w:rsidRPr="008245E3">
        <w:rPr>
          <w:rFonts w:ascii="Arial" w:hAnsi="Arial" w:cs="Arial"/>
          <w:color w:val="32433B" w:themeColor="text1"/>
          <w:sz w:val="22"/>
          <w:szCs w:val="20"/>
        </w:rPr>
        <w:t>activities. The narrow corridor limit</w:t>
      </w:r>
      <w:r w:rsidR="00EB5AD2" w:rsidRPr="008245E3">
        <w:rPr>
          <w:rFonts w:ascii="Arial" w:hAnsi="Arial" w:cs="Arial"/>
          <w:color w:val="32433B" w:themeColor="text1"/>
          <w:sz w:val="22"/>
          <w:szCs w:val="20"/>
        </w:rPr>
        <w:t>s</w:t>
      </w:r>
      <w:r w:rsidR="00996A8B" w:rsidRPr="008245E3">
        <w:rPr>
          <w:rFonts w:ascii="Arial" w:hAnsi="Arial" w:cs="Arial"/>
          <w:color w:val="32433B" w:themeColor="text1"/>
          <w:sz w:val="22"/>
          <w:szCs w:val="20"/>
        </w:rPr>
        <w:t xml:space="preserve"> the universal design</w:t>
      </w:r>
      <w:r w:rsidR="00741A6D" w:rsidRPr="008245E3">
        <w:rPr>
          <w:rFonts w:ascii="Arial" w:hAnsi="Arial" w:cs="Arial"/>
          <w:color w:val="32433B" w:themeColor="text1"/>
          <w:sz w:val="22"/>
          <w:szCs w:val="20"/>
        </w:rPr>
        <w:t>,</w:t>
      </w:r>
      <w:r w:rsidR="00996A8B" w:rsidRPr="008245E3">
        <w:rPr>
          <w:rFonts w:ascii="Arial" w:hAnsi="Arial" w:cs="Arial"/>
          <w:color w:val="32433B" w:themeColor="text1"/>
          <w:sz w:val="22"/>
          <w:szCs w:val="20"/>
        </w:rPr>
        <w:t xml:space="preserve"> and the </w:t>
      </w:r>
      <w:r w:rsidR="00EB5AD2" w:rsidRPr="008245E3">
        <w:rPr>
          <w:rFonts w:ascii="Arial" w:hAnsi="Arial" w:cs="Arial"/>
          <w:color w:val="32433B" w:themeColor="text1"/>
          <w:sz w:val="22"/>
          <w:szCs w:val="20"/>
        </w:rPr>
        <w:t xml:space="preserve">older </w:t>
      </w:r>
      <w:r w:rsidR="00996A8B" w:rsidRPr="008245E3">
        <w:rPr>
          <w:rFonts w:ascii="Arial" w:hAnsi="Arial" w:cs="Arial"/>
          <w:color w:val="32433B" w:themeColor="text1"/>
          <w:sz w:val="22"/>
          <w:szCs w:val="20"/>
        </w:rPr>
        <w:t xml:space="preserve">building does not </w:t>
      </w:r>
      <w:r w:rsidR="00EB5AD2" w:rsidRPr="008245E3">
        <w:rPr>
          <w:rFonts w:ascii="Arial" w:hAnsi="Arial" w:cs="Arial"/>
          <w:color w:val="32433B" w:themeColor="text1"/>
          <w:sz w:val="22"/>
          <w:szCs w:val="20"/>
        </w:rPr>
        <w:t>have inclusive amenities</w:t>
      </w:r>
      <w:r w:rsidR="00395B88" w:rsidRPr="008245E3">
        <w:rPr>
          <w:rFonts w:ascii="Arial" w:hAnsi="Arial" w:cs="Arial"/>
          <w:color w:val="32433B" w:themeColor="text1"/>
          <w:sz w:val="22"/>
          <w:szCs w:val="20"/>
        </w:rPr>
        <w:t xml:space="preserve"> and is costing more to maintain.</w:t>
      </w:r>
    </w:p>
    <w:p w14:paraId="37AA7F4B" w14:textId="03D24511" w:rsidR="00395B88" w:rsidRPr="008245E3" w:rsidRDefault="00395B88" w:rsidP="005E165E">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 xml:space="preserve">Johnsonville Community Centre: the </w:t>
      </w:r>
      <w:r w:rsidR="00750882" w:rsidRPr="008245E3">
        <w:rPr>
          <w:rFonts w:ascii="Arial" w:hAnsi="Arial" w:cs="Arial"/>
          <w:color w:val="32433B" w:themeColor="text1"/>
          <w:sz w:val="22"/>
          <w:szCs w:val="20"/>
        </w:rPr>
        <w:t>building is well located, highly visible and has a good combination of spaces. However</w:t>
      </w:r>
      <w:r w:rsidR="00D32DEA" w:rsidRPr="008245E3">
        <w:rPr>
          <w:rFonts w:ascii="Arial" w:hAnsi="Arial" w:cs="Arial"/>
          <w:color w:val="32433B" w:themeColor="text1"/>
          <w:sz w:val="22"/>
          <w:szCs w:val="20"/>
        </w:rPr>
        <w:t xml:space="preserve">, </w:t>
      </w:r>
      <w:r w:rsidR="00750882" w:rsidRPr="008245E3">
        <w:rPr>
          <w:rFonts w:ascii="Arial" w:hAnsi="Arial" w:cs="Arial"/>
          <w:color w:val="32433B" w:themeColor="text1"/>
          <w:sz w:val="22"/>
          <w:szCs w:val="20"/>
        </w:rPr>
        <w:t xml:space="preserve">there are design issues </w:t>
      </w:r>
      <w:r w:rsidR="00B65978" w:rsidRPr="008245E3">
        <w:rPr>
          <w:rFonts w:ascii="Arial" w:hAnsi="Arial" w:cs="Arial"/>
          <w:color w:val="32433B" w:themeColor="text1"/>
          <w:sz w:val="22"/>
          <w:szCs w:val="20"/>
        </w:rPr>
        <w:t xml:space="preserve">with the roof and windows causing </w:t>
      </w:r>
      <w:r w:rsidR="003A0700" w:rsidRPr="008245E3">
        <w:rPr>
          <w:rFonts w:ascii="Arial" w:hAnsi="Arial" w:cs="Arial"/>
          <w:color w:val="32433B" w:themeColor="text1"/>
          <w:sz w:val="22"/>
          <w:szCs w:val="20"/>
        </w:rPr>
        <w:t xml:space="preserve">a range of </w:t>
      </w:r>
      <w:r w:rsidR="00B65978" w:rsidRPr="008245E3">
        <w:rPr>
          <w:rFonts w:ascii="Arial" w:hAnsi="Arial" w:cs="Arial"/>
          <w:color w:val="32433B" w:themeColor="text1"/>
          <w:sz w:val="22"/>
          <w:szCs w:val="20"/>
        </w:rPr>
        <w:t>issues.</w:t>
      </w:r>
    </w:p>
    <w:p w14:paraId="5E74A868" w14:textId="584392A9" w:rsidR="00B65978" w:rsidRPr="008245E3" w:rsidRDefault="00B65978" w:rsidP="005E165E">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 xml:space="preserve">Tawa Community Centre: located in the re-purposed </w:t>
      </w:r>
      <w:r w:rsidR="00930D00" w:rsidRPr="008245E3">
        <w:rPr>
          <w:rFonts w:ascii="Arial" w:hAnsi="Arial" w:cs="Arial"/>
          <w:color w:val="32433B" w:themeColor="text1"/>
          <w:sz w:val="22"/>
          <w:szCs w:val="20"/>
        </w:rPr>
        <w:t xml:space="preserve">borough council building, the </w:t>
      </w:r>
      <w:r w:rsidR="00676AD4" w:rsidRPr="008245E3">
        <w:rPr>
          <w:rFonts w:ascii="Arial" w:hAnsi="Arial" w:cs="Arial"/>
          <w:color w:val="32433B" w:themeColor="text1"/>
          <w:sz w:val="22"/>
          <w:szCs w:val="20"/>
        </w:rPr>
        <w:t>design and</w:t>
      </w:r>
      <w:r w:rsidR="00BF09B3" w:rsidRPr="008245E3">
        <w:rPr>
          <w:rFonts w:ascii="Arial" w:hAnsi="Arial" w:cs="Arial"/>
          <w:color w:val="32433B" w:themeColor="text1"/>
          <w:sz w:val="22"/>
          <w:szCs w:val="20"/>
        </w:rPr>
        <w:t xml:space="preserve"> </w:t>
      </w:r>
      <w:r w:rsidR="00930D00" w:rsidRPr="008245E3">
        <w:rPr>
          <w:rFonts w:ascii="Arial" w:hAnsi="Arial" w:cs="Arial"/>
          <w:color w:val="32433B" w:themeColor="text1"/>
          <w:sz w:val="22"/>
          <w:szCs w:val="20"/>
        </w:rPr>
        <w:t xml:space="preserve">layout of spaces </w:t>
      </w:r>
      <w:r w:rsidR="00A846A9" w:rsidRPr="008245E3">
        <w:rPr>
          <w:rFonts w:ascii="Arial" w:hAnsi="Arial" w:cs="Arial"/>
          <w:color w:val="32433B" w:themeColor="text1"/>
          <w:sz w:val="22"/>
          <w:szCs w:val="20"/>
        </w:rPr>
        <w:t xml:space="preserve">are </w:t>
      </w:r>
      <w:r w:rsidR="00676AD4" w:rsidRPr="008245E3">
        <w:rPr>
          <w:rFonts w:ascii="Arial" w:hAnsi="Arial" w:cs="Arial"/>
          <w:color w:val="32433B" w:themeColor="text1"/>
          <w:sz w:val="22"/>
          <w:szCs w:val="20"/>
        </w:rPr>
        <w:t xml:space="preserve">not </w:t>
      </w:r>
      <w:r w:rsidR="00A846A9" w:rsidRPr="008245E3">
        <w:rPr>
          <w:rFonts w:ascii="Arial" w:hAnsi="Arial" w:cs="Arial"/>
          <w:color w:val="32433B" w:themeColor="text1"/>
          <w:sz w:val="22"/>
          <w:szCs w:val="20"/>
        </w:rPr>
        <w:t xml:space="preserve">appropriate for a community centre. While there is a good number and sized spaces the layout is </w:t>
      </w:r>
      <w:r w:rsidR="00B6641E" w:rsidRPr="008245E3">
        <w:rPr>
          <w:rFonts w:ascii="Arial" w:hAnsi="Arial" w:cs="Arial"/>
          <w:color w:val="32433B" w:themeColor="text1"/>
          <w:sz w:val="22"/>
          <w:szCs w:val="20"/>
        </w:rPr>
        <w:t>poor particularly as some rooms have no natural light and access is through another room. The building does not have inclusive amenities.</w:t>
      </w:r>
    </w:p>
    <w:p w14:paraId="409C48EB" w14:textId="4DCD2BAE" w:rsidR="00B6641E" w:rsidRPr="008245E3" w:rsidRDefault="00903830" w:rsidP="00A12413">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Brooklyn</w:t>
      </w:r>
      <w:r w:rsidR="00892C34" w:rsidRPr="008245E3">
        <w:rPr>
          <w:rFonts w:ascii="Arial" w:hAnsi="Arial" w:cs="Arial"/>
          <w:color w:val="32433B" w:themeColor="text1"/>
          <w:sz w:val="22"/>
          <w:szCs w:val="20"/>
        </w:rPr>
        <w:t xml:space="preserve">, </w:t>
      </w:r>
      <w:r w:rsidRPr="008245E3">
        <w:rPr>
          <w:rFonts w:ascii="Arial" w:hAnsi="Arial" w:cs="Arial"/>
          <w:color w:val="32433B" w:themeColor="text1"/>
          <w:sz w:val="22"/>
          <w:szCs w:val="20"/>
        </w:rPr>
        <w:t xml:space="preserve">Island </w:t>
      </w:r>
      <w:proofErr w:type="gramStart"/>
      <w:r w:rsidRPr="008245E3">
        <w:rPr>
          <w:rFonts w:ascii="Arial" w:hAnsi="Arial" w:cs="Arial"/>
          <w:color w:val="32433B" w:themeColor="text1"/>
          <w:sz w:val="22"/>
          <w:szCs w:val="20"/>
        </w:rPr>
        <w:t>Bay</w:t>
      </w:r>
      <w:proofErr w:type="gramEnd"/>
      <w:r w:rsidRPr="008245E3">
        <w:rPr>
          <w:rFonts w:ascii="Arial" w:hAnsi="Arial" w:cs="Arial"/>
          <w:color w:val="32433B" w:themeColor="text1"/>
          <w:sz w:val="22"/>
          <w:szCs w:val="20"/>
        </w:rPr>
        <w:t xml:space="preserve"> </w:t>
      </w:r>
      <w:r w:rsidR="00892C34" w:rsidRPr="008245E3">
        <w:rPr>
          <w:rFonts w:ascii="Arial" w:hAnsi="Arial" w:cs="Arial"/>
          <w:color w:val="32433B" w:themeColor="text1"/>
          <w:sz w:val="22"/>
          <w:szCs w:val="20"/>
        </w:rPr>
        <w:t xml:space="preserve">and Khandallah </w:t>
      </w:r>
      <w:r w:rsidRPr="008245E3">
        <w:rPr>
          <w:rFonts w:ascii="Arial" w:hAnsi="Arial" w:cs="Arial"/>
          <w:color w:val="32433B" w:themeColor="text1"/>
          <w:sz w:val="22"/>
          <w:szCs w:val="20"/>
        </w:rPr>
        <w:t>Libraries</w:t>
      </w:r>
      <w:r w:rsidR="0064795E" w:rsidRPr="008245E3">
        <w:rPr>
          <w:rFonts w:ascii="Arial" w:hAnsi="Arial" w:cs="Arial"/>
          <w:color w:val="32433B" w:themeColor="text1"/>
          <w:sz w:val="22"/>
          <w:szCs w:val="20"/>
        </w:rPr>
        <w:t xml:space="preserve"> are </w:t>
      </w:r>
      <w:r w:rsidR="00892C34" w:rsidRPr="008245E3">
        <w:rPr>
          <w:rFonts w:ascii="Arial" w:hAnsi="Arial" w:cs="Arial"/>
          <w:color w:val="32433B" w:themeColor="text1"/>
          <w:sz w:val="22"/>
          <w:szCs w:val="20"/>
        </w:rPr>
        <w:t xml:space="preserve">all </w:t>
      </w:r>
      <w:r w:rsidR="0064795E" w:rsidRPr="008245E3">
        <w:rPr>
          <w:rFonts w:ascii="Arial" w:hAnsi="Arial" w:cs="Arial"/>
          <w:color w:val="32433B" w:themeColor="text1"/>
          <w:sz w:val="22"/>
          <w:szCs w:val="20"/>
        </w:rPr>
        <w:t xml:space="preserve">small libraries of a similar era. </w:t>
      </w:r>
      <w:r w:rsidR="000A711A" w:rsidRPr="008245E3">
        <w:rPr>
          <w:rFonts w:ascii="Arial" w:hAnsi="Arial" w:cs="Arial"/>
          <w:color w:val="32433B" w:themeColor="text1"/>
          <w:sz w:val="22"/>
          <w:szCs w:val="20"/>
        </w:rPr>
        <w:t xml:space="preserve">All are </w:t>
      </w:r>
      <w:r w:rsidR="0064795E" w:rsidRPr="008245E3">
        <w:rPr>
          <w:rFonts w:ascii="Arial" w:hAnsi="Arial" w:cs="Arial"/>
          <w:color w:val="32433B" w:themeColor="text1"/>
          <w:sz w:val="22"/>
          <w:szCs w:val="20"/>
        </w:rPr>
        <w:t>well-</w:t>
      </w:r>
      <w:r w:rsidR="00892C34" w:rsidRPr="008245E3">
        <w:rPr>
          <w:rFonts w:ascii="Arial" w:hAnsi="Arial" w:cs="Arial"/>
          <w:color w:val="32433B" w:themeColor="text1"/>
          <w:sz w:val="22"/>
          <w:szCs w:val="20"/>
        </w:rPr>
        <w:t>positioned</w:t>
      </w:r>
      <w:r w:rsidR="0064795E" w:rsidRPr="008245E3">
        <w:rPr>
          <w:rFonts w:ascii="Arial" w:hAnsi="Arial" w:cs="Arial"/>
          <w:color w:val="32433B" w:themeColor="text1"/>
          <w:sz w:val="22"/>
          <w:szCs w:val="20"/>
        </w:rPr>
        <w:t xml:space="preserve"> </w:t>
      </w:r>
      <w:r w:rsidR="002C6A4D" w:rsidRPr="008245E3">
        <w:rPr>
          <w:rFonts w:ascii="Arial" w:hAnsi="Arial" w:cs="Arial"/>
          <w:color w:val="32433B" w:themeColor="text1"/>
          <w:sz w:val="22"/>
          <w:szCs w:val="20"/>
        </w:rPr>
        <w:t xml:space="preserve">but do not have strong </w:t>
      </w:r>
      <w:r w:rsidR="0064795E" w:rsidRPr="008245E3">
        <w:rPr>
          <w:rFonts w:ascii="Arial" w:hAnsi="Arial" w:cs="Arial"/>
          <w:color w:val="32433B" w:themeColor="text1"/>
          <w:sz w:val="22"/>
          <w:szCs w:val="20"/>
        </w:rPr>
        <w:t>visibility</w:t>
      </w:r>
      <w:r w:rsidR="000A711A" w:rsidRPr="008245E3">
        <w:rPr>
          <w:rFonts w:ascii="Arial" w:hAnsi="Arial" w:cs="Arial"/>
          <w:color w:val="32433B" w:themeColor="text1"/>
          <w:sz w:val="22"/>
          <w:szCs w:val="20"/>
        </w:rPr>
        <w:t xml:space="preserve"> </w:t>
      </w:r>
      <w:r w:rsidR="002C6A4D" w:rsidRPr="008245E3">
        <w:rPr>
          <w:rFonts w:ascii="Arial" w:hAnsi="Arial" w:cs="Arial"/>
          <w:color w:val="32433B" w:themeColor="text1"/>
          <w:sz w:val="22"/>
          <w:szCs w:val="20"/>
        </w:rPr>
        <w:t xml:space="preserve">into the building due to the design of the building. The </w:t>
      </w:r>
      <w:r w:rsidR="0064795E" w:rsidRPr="008245E3">
        <w:rPr>
          <w:rFonts w:ascii="Arial" w:hAnsi="Arial" w:cs="Arial"/>
          <w:color w:val="32433B" w:themeColor="text1"/>
          <w:sz w:val="22"/>
          <w:szCs w:val="20"/>
        </w:rPr>
        <w:t xml:space="preserve">small footprint limits the range of activities </w:t>
      </w:r>
      <w:r w:rsidR="00892C34" w:rsidRPr="008245E3">
        <w:rPr>
          <w:rFonts w:ascii="Arial" w:hAnsi="Arial" w:cs="Arial"/>
          <w:color w:val="32433B" w:themeColor="text1"/>
          <w:sz w:val="22"/>
          <w:szCs w:val="20"/>
        </w:rPr>
        <w:t>that can be accommodated</w:t>
      </w:r>
      <w:r w:rsidR="002C6A4D" w:rsidRPr="008245E3">
        <w:rPr>
          <w:rFonts w:ascii="Arial" w:hAnsi="Arial" w:cs="Arial"/>
          <w:color w:val="32433B" w:themeColor="text1"/>
          <w:sz w:val="22"/>
          <w:szCs w:val="20"/>
        </w:rPr>
        <w:t>. The older buildings lack the inclusive amenities required in a modern library.</w:t>
      </w:r>
    </w:p>
    <w:p w14:paraId="61FD4E7D" w14:textId="367F6355" w:rsidR="002C6A4D" w:rsidRPr="008245E3" w:rsidRDefault="00635B2C" w:rsidP="00A12413">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 xml:space="preserve">Wadestown Library: </w:t>
      </w:r>
      <w:r w:rsidR="00A10F5C" w:rsidRPr="008245E3">
        <w:rPr>
          <w:rFonts w:ascii="Arial" w:hAnsi="Arial" w:cs="Arial"/>
          <w:color w:val="32433B" w:themeColor="text1"/>
          <w:sz w:val="22"/>
          <w:szCs w:val="20"/>
        </w:rPr>
        <w:t xml:space="preserve">size is the most limiting factor for this building </w:t>
      </w:r>
      <w:r w:rsidR="00025A42" w:rsidRPr="008245E3">
        <w:rPr>
          <w:rFonts w:ascii="Arial" w:hAnsi="Arial" w:cs="Arial"/>
          <w:color w:val="32433B" w:themeColor="text1"/>
          <w:sz w:val="22"/>
          <w:szCs w:val="20"/>
        </w:rPr>
        <w:t>contributing to poor flexibility and lack of inclusive amenities.</w:t>
      </w:r>
    </w:p>
    <w:p w14:paraId="6F6CA4B3" w14:textId="410BC79B" w:rsidR="00025A42" w:rsidRPr="008245E3" w:rsidRDefault="00882049" w:rsidP="00A12413">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Khandallah Pool: the facility is located adjacent to a stream prone to flooding and the older pool h</w:t>
      </w:r>
      <w:r w:rsidR="00E64C48" w:rsidRPr="008245E3">
        <w:rPr>
          <w:rFonts w:ascii="Arial" w:hAnsi="Arial" w:cs="Arial"/>
          <w:color w:val="32433B" w:themeColor="text1"/>
          <w:sz w:val="22"/>
          <w:szCs w:val="20"/>
        </w:rPr>
        <w:t xml:space="preserve">as leaks which flow into the stream. The buildings have structural </w:t>
      </w:r>
      <w:proofErr w:type="gramStart"/>
      <w:r w:rsidR="00E64C48" w:rsidRPr="008245E3">
        <w:rPr>
          <w:rFonts w:ascii="Arial" w:hAnsi="Arial" w:cs="Arial"/>
          <w:color w:val="32433B" w:themeColor="text1"/>
          <w:sz w:val="22"/>
          <w:szCs w:val="20"/>
        </w:rPr>
        <w:t>issues</w:t>
      </w:r>
      <w:proofErr w:type="gramEnd"/>
      <w:r w:rsidR="00E64C48" w:rsidRPr="008245E3">
        <w:rPr>
          <w:rFonts w:ascii="Arial" w:hAnsi="Arial" w:cs="Arial"/>
          <w:color w:val="32433B" w:themeColor="text1"/>
          <w:sz w:val="22"/>
          <w:szCs w:val="20"/>
        </w:rPr>
        <w:t xml:space="preserve"> </w:t>
      </w:r>
      <w:r w:rsidR="00D72BCE" w:rsidRPr="008245E3">
        <w:rPr>
          <w:rFonts w:ascii="Arial" w:hAnsi="Arial" w:cs="Arial"/>
          <w:color w:val="32433B" w:themeColor="text1"/>
          <w:sz w:val="22"/>
          <w:szCs w:val="20"/>
        </w:rPr>
        <w:t>and the pipework has asbestos containing material</w:t>
      </w:r>
      <w:r w:rsidR="006D4602" w:rsidRPr="008245E3">
        <w:rPr>
          <w:rFonts w:ascii="Arial" w:hAnsi="Arial" w:cs="Arial"/>
          <w:color w:val="32433B" w:themeColor="text1"/>
          <w:sz w:val="22"/>
          <w:szCs w:val="20"/>
        </w:rPr>
        <w:t>. The</w:t>
      </w:r>
      <w:r w:rsidR="00226570" w:rsidRPr="008245E3">
        <w:rPr>
          <w:rFonts w:ascii="Arial" w:hAnsi="Arial" w:cs="Arial"/>
          <w:color w:val="32433B" w:themeColor="text1"/>
          <w:sz w:val="22"/>
          <w:szCs w:val="20"/>
        </w:rPr>
        <w:t>re is no universal access into the pools or buildings</w:t>
      </w:r>
      <w:r w:rsidR="00A355A0" w:rsidRPr="008245E3">
        <w:rPr>
          <w:rFonts w:ascii="Arial" w:hAnsi="Arial" w:cs="Arial"/>
          <w:color w:val="32433B" w:themeColor="text1"/>
          <w:sz w:val="22"/>
          <w:szCs w:val="20"/>
        </w:rPr>
        <w:t xml:space="preserve">. The pool is </w:t>
      </w:r>
      <w:proofErr w:type="gramStart"/>
      <w:r w:rsidR="00A355A0" w:rsidRPr="008245E3">
        <w:rPr>
          <w:rFonts w:ascii="Arial" w:hAnsi="Arial" w:cs="Arial"/>
          <w:color w:val="32433B" w:themeColor="text1"/>
          <w:sz w:val="22"/>
          <w:szCs w:val="20"/>
        </w:rPr>
        <w:t>unheated</w:t>
      </w:r>
      <w:proofErr w:type="gramEnd"/>
      <w:r w:rsidR="00A355A0" w:rsidRPr="008245E3">
        <w:rPr>
          <w:rFonts w:ascii="Arial" w:hAnsi="Arial" w:cs="Arial"/>
          <w:color w:val="32433B" w:themeColor="text1"/>
          <w:sz w:val="22"/>
          <w:szCs w:val="20"/>
        </w:rPr>
        <w:t xml:space="preserve"> and the structured design is not ideal for the nature of activities undertaken.</w:t>
      </w:r>
    </w:p>
    <w:p w14:paraId="0D367EAA" w14:textId="21D19D9C" w:rsidR="00A355A0" w:rsidRPr="008245E3" w:rsidRDefault="00A355A0" w:rsidP="00A12413">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 xml:space="preserve">Freyberg Pool: </w:t>
      </w:r>
      <w:r w:rsidR="009C263C" w:rsidRPr="008245E3">
        <w:rPr>
          <w:rFonts w:ascii="Arial" w:hAnsi="Arial" w:cs="Arial"/>
          <w:color w:val="32433B" w:themeColor="text1"/>
          <w:sz w:val="22"/>
          <w:szCs w:val="20"/>
        </w:rPr>
        <w:t>the building is not universally accessible</w:t>
      </w:r>
      <w:r w:rsidR="00395545" w:rsidRPr="008245E3">
        <w:rPr>
          <w:rFonts w:ascii="Arial" w:hAnsi="Arial" w:cs="Arial"/>
          <w:color w:val="32433B" w:themeColor="text1"/>
          <w:sz w:val="22"/>
          <w:szCs w:val="20"/>
        </w:rPr>
        <w:t xml:space="preserve">, does not have inclusive amenities </w:t>
      </w:r>
      <w:r w:rsidR="006C46E0" w:rsidRPr="008245E3">
        <w:rPr>
          <w:rFonts w:ascii="Arial" w:hAnsi="Arial" w:cs="Arial"/>
          <w:color w:val="32433B" w:themeColor="text1"/>
          <w:sz w:val="22"/>
          <w:szCs w:val="20"/>
        </w:rPr>
        <w:t xml:space="preserve">and the pools/spaces are too small for the level of demand. </w:t>
      </w:r>
      <w:r w:rsidR="00395545" w:rsidRPr="008245E3">
        <w:rPr>
          <w:rFonts w:ascii="Arial" w:hAnsi="Arial" w:cs="Arial"/>
          <w:color w:val="32433B" w:themeColor="text1"/>
          <w:sz w:val="22"/>
          <w:szCs w:val="20"/>
        </w:rPr>
        <w:t xml:space="preserve">The facility is not easy to operate due to the positioning of the </w:t>
      </w:r>
      <w:proofErr w:type="gramStart"/>
      <w:r w:rsidR="00395545" w:rsidRPr="008245E3">
        <w:rPr>
          <w:rFonts w:ascii="Arial" w:hAnsi="Arial" w:cs="Arial"/>
          <w:color w:val="32433B" w:themeColor="text1"/>
          <w:sz w:val="22"/>
          <w:szCs w:val="20"/>
        </w:rPr>
        <w:t>plant-room</w:t>
      </w:r>
      <w:proofErr w:type="gramEnd"/>
      <w:r w:rsidR="00395545" w:rsidRPr="008245E3">
        <w:rPr>
          <w:rFonts w:ascii="Arial" w:hAnsi="Arial" w:cs="Arial"/>
          <w:color w:val="32433B" w:themeColor="text1"/>
          <w:sz w:val="22"/>
          <w:szCs w:val="20"/>
        </w:rPr>
        <w:t xml:space="preserve">. The building is seismically </w:t>
      </w:r>
      <w:r w:rsidR="001B6061" w:rsidRPr="008245E3">
        <w:rPr>
          <w:rFonts w:ascii="Arial" w:hAnsi="Arial" w:cs="Arial"/>
          <w:color w:val="32433B" w:themeColor="text1"/>
          <w:sz w:val="22"/>
          <w:szCs w:val="20"/>
        </w:rPr>
        <w:t>susceptible</w:t>
      </w:r>
      <w:r w:rsidR="00395545" w:rsidRPr="008245E3">
        <w:rPr>
          <w:rFonts w:ascii="Arial" w:hAnsi="Arial" w:cs="Arial"/>
          <w:color w:val="32433B" w:themeColor="text1"/>
          <w:sz w:val="22"/>
          <w:szCs w:val="20"/>
        </w:rPr>
        <w:t xml:space="preserve"> and </w:t>
      </w:r>
      <w:r w:rsidR="00E816C9" w:rsidRPr="008245E3">
        <w:rPr>
          <w:rFonts w:ascii="Arial" w:hAnsi="Arial" w:cs="Arial"/>
          <w:color w:val="32433B" w:themeColor="text1"/>
          <w:sz w:val="22"/>
          <w:szCs w:val="20"/>
        </w:rPr>
        <w:t xml:space="preserve">in a vulnerable location </w:t>
      </w:r>
      <w:r w:rsidR="00B225A9" w:rsidRPr="008245E3">
        <w:rPr>
          <w:rFonts w:ascii="Arial" w:hAnsi="Arial" w:cs="Arial"/>
          <w:color w:val="32433B" w:themeColor="text1"/>
          <w:sz w:val="22"/>
          <w:szCs w:val="20"/>
        </w:rPr>
        <w:t>for sea-level rise.</w:t>
      </w:r>
    </w:p>
    <w:p w14:paraId="0BBD1769" w14:textId="3EA1D1BD" w:rsidR="00B225A9" w:rsidRPr="008245E3" w:rsidRDefault="00B225A9" w:rsidP="00A12413">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 xml:space="preserve">Thorndon Pool: </w:t>
      </w:r>
      <w:r w:rsidR="005F4949" w:rsidRPr="008245E3">
        <w:rPr>
          <w:rFonts w:ascii="Arial" w:hAnsi="Arial" w:cs="Arial"/>
          <w:color w:val="32433B" w:themeColor="text1"/>
          <w:sz w:val="22"/>
          <w:szCs w:val="20"/>
        </w:rPr>
        <w:t xml:space="preserve">the building and pool are not universally </w:t>
      </w:r>
      <w:proofErr w:type="gramStart"/>
      <w:r w:rsidR="005F4949" w:rsidRPr="008245E3">
        <w:rPr>
          <w:rFonts w:ascii="Arial" w:hAnsi="Arial" w:cs="Arial"/>
          <w:color w:val="32433B" w:themeColor="text1"/>
          <w:sz w:val="22"/>
          <w:szCs w:val="20"/>
        </w:rPr>
        <w:t>accessible</w:t>
      </w:r>
      <w:proofErr w:type="gramEnd"/>
      <w:r w:rsidR="005F4949" w:rsidRPr="008245E3">
        <w:rPr>
          <w:rFonts w:ascii="Arial" w:hAnsi="Arial" w:cs="Arial"/>
          <w:color w:val="32433B" w:themeColor="text1"/>
          <w:sz w:val="22"/>
          <w:szCs w:val="20"/>
        </w:rPr>
        <w:t xml:space="preserve"> and </w:t>
      </w:r>
      <w:r w:rsidR="006E7D2E" w:rsidRPr="008245E3">
        <w:rPr>
          <w:rFonts w:ascii="Arial" w:hAnsi="Arial" w:cs="Arial"/>
          <w:color w:val="32433B" w:themeColor="text1"/>
          <w:sz w:val="22"/>
          <w:szCs w:val="20"/>
        </w:rPr>
        <w:t xml:space="preserve">it </w:t>
      </w:r>
      <w:r w:rsidR="005F4949" w:rsidRPr="008245E3">
        <w:rPr>
          <w:rFonts w:ascii="Arial" w:hAnsi="Arial" w:cs="Arial"/>
          <w:color w:val="32433B" w:themeColor="text1"/>
          <w:sz w:val="22"/>
          <w:szCs w:val="20"/>
        </w:rPr>
        <w:t xml:space="preserve">does not have inclusive amenities. The pool is too </w:t>
      </w:r>
      <w:proofErr w:type="gramStart"/>
      <w:r w:rsidR="005F4949" w:rsidRPr="008245E3">
        <w:rPr>
          <w:rFonts w:ascii="Arial" w:hAnsi="Arial" w:cs="Arial"/>
          <w:color w:val="32433B" w:themeColor="text1"/>
          <w:sz w:val="22"/>
          <w:szCs w:val="20"/>
        </w:rPr>
        <w:t>small</w:t>
      </w:r>
      <w:proofErr w:type="gramEnd"/>
      <w:r w:rsidR="005F4949" w:rsidRPr="008245E3">
        <w:rPr>
          <w:rFonts w:ascii="Arial" w:hAnsi="Arial" w:cs="Arial"/>
          <w:color w:val="32433B" w:themeColor="text1"/>
          <w:sz w:val="22"/>
          <w:szCs w:val="20"/>
        </w:rPr>
        <w:t xml:space="preserve"> and </w:t>
      </w:r>
      <w:r w:rsidR="001842E5" w:rsidRPr="008245E3">
        <w:rPr>
          <w:rFonts w:ascii="Arial" w:hAnsi="Arial" w:cs="Arial"/>
          <w:color w:val="32433B" w:themeColor="text1"/>
          <w:sz w:val="22"/>
          <w:szCs w:val="20"/>
        </w:rPr>
        <w:t>the structured design is not ideal for the nature of activities. Some of the brickwork is seismically vulnerable.</w:t>
      </w:r>
    </w:p>
    <w:p w14:paraId="577B0710" w14:textId="4D5A68DC" w:rsidR="001842E5" w:rsidRPr="008245E3" w:rsidRDefault="00CA139D" w:rsidP="00A12413">
      <w:pPr>
        <w:pStyle w:val="BulletPointsonWhitePLUS"/>
        <w:rPr>
          <w:rFonts w:ascii="Arial" w:hAnsi="Arial" w:cs="Arial"/>
          <w:color w:val="32433B" w:themeColor="text1"/>
          <w:sz w:val="22"/>
          <w:szCs w:val="20"/>
        </w:rPr>
      </w:pPr>
      <w:r w:rsidRPr="008245E3">
        <w:rPr>
          <w:rFonts w:ascii="Arial" w:hAnsi="Arial" w:cs="Arial"/>
          <w:color w:val="32433B" w:themeColor="text1"/>
          <w:sz w:val="22"/>
          <w:szCs w:val="20"/>
        </w:rPr>
        <w:t>Kilbirnie Recreation Centre: the building has structural issues due to alternations made to the building</w:t>
      </w:r>
      <w:r w:rsidR="005C20F5" w:rsidRPr="008245E3">
        <w:rPr>
          <w:rFonts w:ascii="Arial" w:hAnsi="Arial" w:cs="Arial"/>
          <w:color w:val="32433B" w:themeColor="text1"/>
          <w:sz w:val="22"/>
          <w:szCs w:val="20"/>
        </w:rPr>
        <w:t>. The building does not have good insulation leading to variable temperature</w:t>
      </w:r>
      <w:r w:rsidR="00191406" w:rsidRPr="008245E3">
        <w:rPr>
          <w:rFonts w:ascii="Arial" w:hAnsi="Arial" w:cs="Arial"/>
          <w:color w:val="32433B" w:themeColor="text1"/>
          <w:sz w:val="22"/>
          <w:szCs w:val="20"/>
        </w:rPr>
        <w:t>s</w:t>
      </w:r>
      <w:r w:rsidR="009A3B44" w:rsidRPr="008245E3">
        <w:rPr>
          <w:rFonts w:ascii="Arial" w:hAnsi="Arial" w:cs="Arial"/>
          <w:color w:val="32433B" w:themeColor="text1"/>
          <w:sz w:val="22"/>
          <w:szCs w:val="20"/>
        </w:rPr>
        <w:t>,</w:t>
      </w:r>
      <w:r w:rsidR="00191406" w:rsidRPr="008245E3">
        <w:rPr>
          <w:rFonts w:ascii="Arial" w:hAnsi="Arial" w:cs="Arial"/>
          <w:color w:val="32433B" w:themeColor="text1"/>
          <w:sz w:val="22"/>
          <w:szCs w:val="20"/>
        </w:rPr>
        <w:t xml:space="preserve"> which is problematic to manage and not always pleasant for users.</w:t>
      </w:r>
    </w:p>
    <w:p w14:paraId="23E9AAE1" w14:textId="14C2C678" w:rsidR="005D50DA" w:rsidRPr="009B732A" w:rsidRDefault="00191406" w:rsidP="00F92E57">
      <w:pPr>
        <w:pStyle w:val="BulletPointsonWhitePLUS"/>
        <w:rPr>
          <w:rFonts w:ascii="Arial" w:hAnsi="Arial" w:cs="Arial"/>
          <w:color w:val="32433B" w:themeColor="text1"/>
        </w:rPr>
      </w:pPr>
      <w:r w:rsidRPr="008245E3">
        <w:rPr>
          <w:rFonts w:ascii="Arial" w:hAnsi="Arial" w:cs="Arial"/>
          <w:color w:val="32433B" w:themeColor="text1"/>
          <w:sz w:val="22"/>
          <w:szCs w:val="20"/>
        </w:rPr>
        <w:t xml:space="preserve">Nairnville Recreation Centre: the </w:t>
      </w:r>
      <w:r w:rsidR="008B2892" w:rsidRPr="008245E3">
        <w:rPr>
          <w:rFonts w:ascii="Arial" w:hAnsi="Arial" w:cs="Arial"/>
          <w:color w:val="32433B" w:themeColor="text1"/>
          <w:sz w:val="22"/>
          <w:szCs w:val="20"/>
        </w:rPr>
        <w:t xml:space="preserve">older </w:t>
      </w:r>
      <w:r w:rsidRPr="008245E3">
        <w:rPr>
          <w:rFonts w:ascii="Arial" w:hAnsi="Arial" w:cs="Arial"/>
          <w:color w:val="32433B" w:themeColor="text1"/>
          <w:sz w:val="22"/>
          <w:szCs w:val="20"/>
        </w:rPr>
        <w:t xml:space="preserve">building </w:t>
      </w:r>
      <w:r w:rsidR="008B2892" w:rsidRPr="008245E3">
        <w:rPr>
          <w:rFonts w:ascii="Arial" w:hAnsi="Arial" w:cs="Arial"/>
          <w:color w:val="32433B" w:themeColor="text1"/>
          <w:sz w:val="22"/>
          <w:szCs w:val="20"/>
        </w:rPr>
        <w:t>is not universally accessible and does not have inclusive amenities. The building is too small to accommodate demand</w:t>
      </w:r>
      <w:r w:rsidR="00090007" w:rsidRPr="008245E3">
        <w:rPr>
          <w:rFonts w:ascii="Arial" w:hAnsi="Arial" w:cs="Arial"/>
          <w:color w:val="32433B" w:themeColor="text1"/>
          <w:sz w:val="22"/>
          <w:szCs w:val="20"/>
        </w:rPr>
        <w:t xml:space="preserve"> for the range of activities</w:t>
      </w:r>
      <w:r w:rsidR="008B2892" w:rsidRPr="008245E3">
        <w:rPr>
          <w:rFonts w:ascii="Arial" w:hAnsi="Arial" w:cs="Arial"/>
          <w:color w:val="32433B" w:themeColor="text1"/>
          <w:sz w:val="22"/>
          <w:szCs w:val="20"/>
        </w:rPr>
        <w:t>.</w:t>
      </w:r>
      <w:r w:rsidR="005C3CE0" w:rsidRPr="008245E3">
        <w:rPr>
          <w:rFonts w:ascii="Arial" w:hAnsi="Arial" w:cs="Arial"/>
          <w:color w:val="32433B" w:themeColor="text1"/>
          <w:sz w:val="22"/>
          <w:szCs w:val="20"/>
        </w:rPr>
        <w:t xml:space="preserve"> The old squash courts are not </w:t>
      </w:r>
      <w:proofErr w:type="gramStart"/>
      <w:r w:rsidR="005C3CE0" w:rsidRPr="008245E3">
        <w:rPr>
          <w:rFonts w:ascii="Arial" w:hAnsi="Arial" w:cs="Arial"/>
          <w:color w:val="32433B" w:themeColor="text1"/>
          <w:sz w:val="22"/>
          <w:szCs w:val="20"/>
        </w:rPr>
        <w:t>used</w:t>
      </w:r>
      <w:proofErr w:type="gramEnd"/>
      <w:r w:rsidR="005C3CE0" w:rsidRPr="008245E3">
        <w:rPr>
          <w:rFonts w:ascii="Arial" w:hAnsi="Arial" w:cs="Arial"/>
          <w:color w:val="32433B" w:themeColor="text1"/>
          <w:sz w:val="22"/>
          <w:szCs w:val="20"/>
        </w:rPr>
        <w:t xml:space="preserve"> and the layout is not cohesive.</w:t>
      </w:r>
      <w:r w:rsidR="004D699A" w:rsidRPr="008245E3">
        <w:rPr>
          <w:rFonts w:ascii="Arial" w:hAnsi="Arial" w:cs="Arial"/>
          <w:color w:val="32433B" w:themeColor="text1"/>
          <w:sz w:val="22"/>
          <w:szCs w:val="20"/>
        </w:rPr>
        <w:t xml:space="preserve"> The older building has limited insulation and heating/ventilation systems which leads to variable temperatures</w:t>
      </w:r>
      <w:r w:rsidR="00CA5A3F" w:rsidRPr="008245E3">
        <w:rPr>
          <w:rFonts w:ascii="Arial" w:hAnsi="Arial" w:cs="Arial"/>
          <w:color w:val="32433B" w:themeColor="text1"/>
          <w:sz w:val="22"/>
          <w:szCs w:val="20"/>
        </w:rPr>
        <w:t xml:space="preserve"> and </w:t>
      </w:r>
      <w:r w:rsidR="00090007" w:rsidRPr="008245E3">
        <w:rPr>
          <w:rFonts w:ascii="Arial" w:hAnsi="Arial" w:cs="Arial"/>
          <w:color w:val="32433B" w:themeColor="text1"/>
          <w:sz w:val="22"/>
          <w:szCs w:val="20"/>
        </w:rPr>
        <w:t>in</w:t>
      </w:r>
      <w:r w:rsidR="00CA5A3F" w:rsidRPr="008245E3">
        <w:rPr>
          <w:rFonts w:ascii="Arial" w:hAnsi="Arial" w:cs="Arial"/>
          <w:color w:val="32433B" w:themeColor="text1"/>
          <w:sz w:val="22"/>
          <w:szCs w:val="20"/>
        </w:rPr>
        <w:t>efficiency.</w:t>
      </w:r>
      <w:r w:rsidR="005D50DA" w:rsidRPr="009B732A">
        <w:rPr>
          <w:rFonts w:ascii="Arial" w:hAnsi="Arial" w:cs="Arial"/>
          <w:color w:val="32433B" w:themeColor="text1"/>
        </w:rPr>
        <w:br w:type="page"/>
      </w:r>
    </w:p>
    <w:p w14:paraId="208E6E25" w14:textId="685F1D08" w:rsidR="002F4CFB" w:rsidRPr="009B732A" w:rsidRDefault="002F4CFB" w:rsidP="003F2481">
      <w:pPr>
        <w:pStyle w:val="2aVS-SubheadingOnWhiteBackground"/>
        <w:rPr>
          <w:rFonts w:ascii="Arial" w:hAnsi="Arial" w:cs="Arial"/>
          <w:color w:val="32433B" w:themeColor="text1"/>
        </w:rPr>
      </w:pPr>
      <w:bookmarkStart w:id="91" w:name="_Toc169176514"/>
      <w:r w:rsidRPr="009B732A">
        <w:rPr>
          <w:rFonts w:ascii="Arial" w:hAnsi="Arial" w:cs="Arial"/>
          <w:color w:val="32433B" w:themeColor="text1"/>
        </w:rPr>
        <w:lastRenderedPageBreak/>
        <w:t>Utilisation Overview</w:t>
      </w:r>
      <w:bookmarkEnd w:id="91"/>
    </w:p>
    <w:p w14:paraId="6EC9F025" w14:textId="18674805" w:rsidR="002F4CFB" w:rsidRPr="008245E3" w:rsidRDefault="002F4CFB" w:rsidP="002F4CFB">
      <w:pPr>
        <w:pStyle w:val="Bodytextonwhitebackground"/>
        <w:rPr>
          <w:rFonts w:ascii="Arial" w:hAnsi="Arial" w:cs="Arial"/>
          <w:color w:val="32433B" w:themeColor="text1"/>
          <w:sz w:val="22"/>
          <w:szCs w:val="22"/>
        </w:rPr>
      </w:pPr>
      <w:r w:rsidRPr="008245E3">
        <w:rPr>
          <w:rFonts w:ascii="Arial" w:hAnsi="Arial" w:cs="Arial"/>
          <w:color w:val="32433B" w:themeColor="text1"/>
          <w:sz w:val="22"/>
          <w:szCs w:val="22"/>
        </w:rPr>
        <w:t>Usage data is only collected for a few facility types</w:t>
      </w:r>
      <w:r w:rsidR="00361B99" w:rsidRPr="008245E3">
        <w:rPr>
          <w:rFonts w:ascii="Arial" w:hAnsi="Arial" w:cs="Arial"/>
          <w:color w:val="32433B" w:themeColor="text1"/>
          <w:sz w:val="22"/>
          <w:szCs w:val="22"/>
        </w:rPr>
        <w:t xml:space="preserve">, therefore there is limited information on the overall utilisation of community facilities. Table </w:t>
      </w:r>
      <w:r w:rsidR="005E56FE" w:rsidRPr="008245E3">
        <w:rPr>
          <w:rFonts w:ascii="Arial" w:hAnsi="Arial" w:cs="Arial"/>
          <w:color w:val="32433B" w:themeColor="text1"/>
          <w:sz w:val="22"/>
          <w:szCs w:val="22"/>
        </w:rPr>
        <w:t>5.4 provides an overview of the usage data that was available or derived from other sources (as indicated</w:t>
      </w:r>
      <w:r w:rsidR="00090007" w:rsidRPr="008245E3">
        <w:rPr>
          <w:rFonts w:ascii="Arial" w:hAnsi="Arial" w:cs="Arial"/>
          <w:color w:val="32433B" w:themeColor="text1"/>
          <w:sz w:val="22"/>
          <w:szCs w:val="22"/>
        </w:rPr>
        <w:t xml:space="preserve"> in the source column</w:t>
      </w:r>
      <w:r w:rsidR="005E56FE" w:rsidRPr="008245E3">
        <w:rPr>
          <w:rFonts w:ascii="Arial" w:hAnsi="Arial" w:cs="Arial"/>
          <w:color w:val="32433B" w:themeColor="text1"/>
          <w:sz w:val="22"/>
          <w:szCs w:val="22"/>
        </w:rPr>
        <w:t>)</w:t>
      </w:r>
      <w:r w:rsidR="004F0086" w:rsidRPr="008245E3">
        <w:rPr>
          <w:rFonts w:ascii="Arial" w:hAnsi="Arial" w:cs="Arial"/>
          <w:color w:val="32433B" w:themeColor="text1"/>
          <w:sz w:val="22"/>
          <w:szCs w:val="22"/>
        </w:rPr>
        <w:t>. One of the key findings from this Needs Analysis is to establish a network-wide data collection</w:t>
      </w:r>
      <w:r w:rsidR="0092025B" w:rsidRPr="008245E3">
        <w:rPr>
          <w:rFonts w:ascii="Arial" w:hAnsi="Arial" w:cs="Arial"/>
          <w:color w:val="32433B" w:themeColor="text1"/>
          <w:sz w:val="22"/>
          <w:szCs w:val="22"/>
        </w:rPr>
        <w:t xml:space="preserve"> system</w:t>
      </w:r>
      <w:r w:rsidR="004F0086" w:rsidRPr="008245E3">
        <w:rPr>
          <w:rFonts w:ascii="Arial" w:hAnsi="Arial" w:cs="Arial"/>
          <w:color w:val="32433B" w:themeColor="text1"/>
          <w:sz w:val="22"/>
          <w:szCs w:val="22"/>
        </w:rPr>
        <w:t xml:space="preserve"> </w:t>
      </w:r>
      <w:r w:rsidR="00945F17" w:rsidRPr="008245E3">
        <w:rPr>
          <w:rFonts w:ascii="Arial" w:hAnsi="Arial" w:cs="Arial"/>
          <w:color w:val="32433B" w:themeColor="text1"/>
          <w:sz w:val="22"/>
          <w:szCs w:val="22"/>
        </w:rPr>
        <w:t xml:space="preserve">so there is better understanding of facility utilisation. </w:t>
      </w:r>
      <w:r w:rsidR="0092025B" w:rsidRPr="008245E3">
        <w:rPr>
          <w:rFonts w:ascii="Arial" w:hAnsi="Arial" w:cs="Arial"/>
          <w:color w:val="32433B" w:themeColor="text1"/>
          <w:sz w:val="22"/>
          <w:szCs w:val="22"/>
        </w:rPr>
        <w:t>A</w:t>
      </w:r>
      <w:r w:rsidR="00945F17" w:rsidRPr="008245E3">
        <w:rPr>
          <w:rFonts w:ascii="Arial" w:hAnsi="Arial" w:cs="Arial"/>
          <w:color w:val="32433B" w:themeColor="text1"/>
          <w:sz w:val="22"/>
          <w:szCs w:val="22"/>
        </w:rPr>
        <w:t>t face value, the network of community facilities appears to be under-utilised.</w:t>
      </w:r>
      <w:r w:rsidR="00D95D3B" w:rsidRPr="008245E3">
        <w:rPr>
          <w:rFonts w:ascii="Arial" w:hAnsi="Arial" w:cs="Arial"/>
          <w:color w:val="32433B" w:themeColor="text1"/>
          <w:sz w:val="22"/>
          <w:szCs w:val="22"/>
        </w:rPr>
        <w:t xml:space="preserve"> Data on Group A facilities is included in Appendix 1.</w:t>
      </w:r>
    </w:p>
    <w:p w14:paraId="6877A93A" w14:textId="305BB8F2" w:rsidR="002F4CFB" w:rsidRPr="008245E3" w:rsidRDefault="00945F17" w:rsidP="00945F17">
      <w:pPr>
        <w:pStyle w:val="TableTitle"/>
        <w:rPr>
          <w:rFonts w:ascii="Arial" w:hAnsi="Arial" w:cs="Arial"/>
          <w:color w:val="32433B" w:themeColor="text1"/>
          <w:sz w:val="22"/>
        </w:rPr>
      </w:pPr>
      <w:r w:rsidRPr="008245E3">
        <w:rPr>
          <w:rFonts w:ascii="Arial" w:hAnsi="Arial" w:cs="Arial"/>
          <w:color w:val="32433B" w:themeColor="text1"/>
          <w:sz w:val="22"/>
        </w:rPr>
        <w:t>Table 5.4 Summary of utilisation for each Facility Type</w:t>
      </w:r>
    </w:p>
    <w:tbl>
      <w:tblPr>
        <w:tblStyle w:val="GridTable4-Accent1"/>
        <w:tblW w:w="5000" w:type="pct"/>
        <w:tblLayout w:type="fixed"/>
        <w:tblCellMar>
          <w:left w:w="57" w:type="dxa"/>
          <w:right w:w="57" w:type="dxa"/>
        </w:tblCellMar>
        <w:tblLook w:val="04A0" w:firstRow="1" w:lastRow="0" w:firstColumn="1" w:lastColumn="0" w:noHBand="0" w:noVBand="1"/>
      </w:tblPr>
      <w:tblGrid>
        <w:gridCol w:w="1488"/>
        <w:gridCol w:w="2332"/>
        <w:gridCol w:w="1463"/>
        <w:gridCol w:w="1357"/>
        <w:gridCol w:w="1489"/>
        <w:gridCol w:w="1493"/>
      </w:tblGrid>
      <w:tr w:rsidR="008245E3" w:rsidRPr="009B732A" w14:paraId="6F63D93E" w14:textId="77777777" w:rsidTr="008245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3" w:type="pct"/>
            <w:shd w:val="clear" w:color="auto" w:fill="FFFFFF" w:themeFill="background1"/>
          </w:tcPr>
          <w:p w14:paraId="4294083C" w14:textId="1C7588B5" w:rsidR="008245E3" w:rsidRPr="008245E3" w:rsidRDefault="008245E3" w:rsidP="008245E3">
            <w:pPr>
              <w:pStyle w:val="TableTextonWhite"/>
              <w:rPr>
                <w:rFonts w:ascii="Arial" w:hAnsi="Arial" w:cs="Arial"/>
                <w:color w:val="32433B" w:themeColor="text1"/>
                <w:sz w:val="20"/>
                <w:szCs w:val="20"/>
              </w:rPr>
            </w:pPr>
            <w:r w:rsidRPr="008245E3">
              <w:rPr>
                <w:rFonts w:ascii="Arial" w:hAnsi="Arial" w:cs="Arial"/>
                <w:color w:val="32433B" w:themeColor="text1"/>
                <w:sz w:val="20"/>
                <w:szCs w:val="20"/>
              </w:rPr>
              <w:t>FACILITY TYPE</w:t>
            </w:r>
          </w:p>
        </w:tc>
        <w:tc>
          <w:tcPr>
            <w:tcW w:w="1212" w:type="pct"/>
            <w:shd w:val="clear" w:color="auto" w:fill="FFFFFF" w:themeFill="background1"/>
            <w:vAlign w:val="center"/>
          </w:tcPr>
          <w:p w14:paraId="440CB0F3" w14:textId="640A5A19" w:rsidR="008245E3" w:rsidRPr="008245E3" w:rsidRDefault="008245E3" w:rsidP="008245E3">
            <w:pPr>
              <w:pStyle w:val="BulletPointsinTable"/>
              <w:numPr>
                <w:ilvl w:val="0"/>
                <w:numId w:val="0"/>
              </w:numPr>
              <w:ind w:left="284"/>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SOURCE</w:t>
            </w:r>
          </w:p>
        </w:tc>
        <w:tc>
          <w:tcPr>
            <w:tcW w:w="760" w:type="pct"/>
            <w:shd w:val="clear" w:color="auto" w:fill="FFFFFF" w:themeFill="background1"/>
          </w:tcPr>
          <w:p w14:paraId="35ED3B3C" w14:textId="7C2F62D2" w:rsidR="008245E3" w:rsidRPr="008245E3" w:rsidRDefault="008245E3" w:rsidP="008245E3">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2018/19</w:t>
            </w:r>
          </w:p>
        </w:tc>
        <w:tc>
          <w:tcPr>
            <w:tcW w:w="705" w:type="pct"/>
            <w:shd w:val="clear" w:color="auto" w:fill="FFFFFF" w:themeFill="background1"/>
          </w:tcPr>
          <w:p w14:paraId="69064848" w14:textId="40EF0827" w:rsidR="008245E3" w:rsidRPr="008245E3" w:rsidRDefault="008245E3" w:rsidP="008245E3">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2019/20</w:t>
            </w:r>
          </w:p>
        </w:tc>
        <w:tc>
          <w:tcPr>
            <w:tcW w:w="774" w:type="pct"/>
            <w:shd w:val="clear" w:color="auto" w:fill="FFFFFF" w:themeFill="background1"/>
          </w:tcPr>
          <w:p w14:paraId="310FEA0B" w14:textId="2D188F5E" w:rsidR="008245E3" w:rsidRPr="008245E3" w:rsidRDefault="008245E3" w:rsidP="008245E3">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2020/21</w:t>
            </w:r>
          </w:p>
        </w:tc>
        <w:tc>
          <w:tcPr>
            <w:tcW w:w="776" w:type="pct"/>
            <w:shd w:val="clear" w:color="auto" w:fill="FFFFFF" w:themeFill="background1"/>
          </w:tcPr>
          <w:p w14:paraId="4A927373" w14:textId="2240E2C4" w:rsidR="008245E3" w:rsidRPr="008245E3" w:rsidRDefault="008245E3" w:rsidP="008245E3">
            <w:pPr>
              <w:pStyle w:val="TableTextonWhite"/>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2021/22</w:t>
            </w:r>
          </w:p>
        </w:tc>
      </w:tr>
      <w:tr w:rsidR="008245E3" w:rsidRPr="009B732A" w14:paraId="5134D694" w14:textId="5D7A16B1"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3" w:type="pct"/>
            <w:shd w:val="clear" w:color="auto" w:fill="DCEFEC" w:themeFill="accent2" w:themeFillTint="33"/>
            <w:vAlign w:val="center"/>
          </w:tcPr>
          <w:p w14:paraId="0EC60D35"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COMMUNITY CENTRES</w:t>
            </w:r>
          </w:p>
        </w:tc>
        <w:tc>
          <w:tcPr>
            <w:tcW w:w="1212" w:type="pct"/>
            <w:shd w:val="clear" w:color="auto" w:fill="DCEFEC" w:themeFill="accent2" w:themeFillTint="33"/>
          </w:tcPr>
          <w:p w14:paraId="7C80E730" w14:textId="1E495CD6" w:rsidR="008245E3" w:rsidRPr="008245E3" w:rsidRDefault="008245E3" w:rsidP="008245E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No consistent data</w:t>
            </w:r>
          </w:p>
          <w:p w14:paraId="07729117" w14:textId="425AAA8A" w:rsidR="008245E3" w:rsidRPr="008245E3" w:rsidRDefault="008245E3" w:rsidP="008245E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Council records for 7 Council-run facilities only</w:t>
            </w:r>
          </w:p>
        </w:tc>
        <w:tc>
          <w:tcPr>
            <w:tcW w:w="760" w:type="pct"/>
            <w:shd w:val="clear" w:color="auto" w:fill="DCEFEC" w:themeFill="accent2" w:themeFillTint="33"/>
          </w:tcPr>
          <w:p w14:paraId="36363043" w14:textId="77777777"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398,706</w:t>
            </w:r>
          </w:p>
          <w:p w14:paraId="3B1E6993" w14:textId="77777777"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131/sqm</w:t>
            </w:r>
          </w:p>
          <w:p w14:paraId="7C7B1EF0" w14:textId="4D2C15CF"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(7 sites only)</w:t>
            </w:r>
          </w:p>
        </w:tc>
        <w:tc>
          <w:tcPr>
            <w:tcW w:w="705" w:type="pct"/>
            <w:shd w:val="clear" w:color="auto" w:fill="DCEFEC" w:themeFill="accent2" w:themeFillTint="33"/>
          </w:tcPr>
          <w:p w14:paraId="42514F28" w14:textId="300E7E6B"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NA</w:t>
            </w:r>
          </w:p>
        </w:tc>
        <w:tc>
          <w:tcPr>
            <w:tcW w:w="774" w:type="pct"/>
            <w:shd w:val="clear" w:color="auto" w:fill="DCEFEC" w:themeFill="accent2" w:themeFillTint="33"/>
          </w:tcPr>
          <w:p w14:paraId="4F88DF18" w14:textId="77777777"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371,050</w:t>
            </w:r>
          </w:p>
          <w:p w14:paraId="2F694AD7" w14:textId="77777777"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122/sqm</w:t>
            </w:r>
          </w:p>
          <w:p w14:paraId="0DAFBE1C" w14:textId="4291703C"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(7 sites only)</w:t>
            </w:r>
          </w:p>
        </w:tc>
        <w:tc>
          <w:tcPr>
            <w:tcW w:w="776" w:type="pct"/>
            <w:shd w:val="clear" w:color="auto" w:fill="DCEFEC" w:themeFill="accent2" w:themeFillTint="33"/>
          </w:tcPr>
          <w:p w14:paraId="46DE2F87" w14:textId="77777777"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214,098</w:t>
            </w:r>
          </w:p>
          <w:p w14:paraId="6A3744D8" w14:textId="77777777"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71/sqm</w:t>
            </w:r>
          </w:p>
          <w:p w14:paraId="2FC570CC" w14:textId="7ED6F032"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(7 sites only)</w:t>
            </w:r>
          </w:p>
        </w:tc>
      </w:tr>
      <w:tr w:rsidR="008245E3" w:rsidRPr="009B732A" w14:paraId="35D511EA" w14:textId="737A34CA" w:rsidTr="008245E3">
        <w:tc>
          <w:tcPr>
            <w:cnfStyle w:val="001000000000" w:firstRow="0" w:lastRow="0" w:firstColumn="1" w:lastColumn="0" w:oddVBand="0" w:evenVBand="0" w:oddHBand="0" w:evenHBand="0" w:firstRowFirstColumn="0" w:firstRowLastColumn="0" w:lastRowFirstColumn="0" w:lastRowLastColumn="0"/>
            <w:tcW w:w="773" w:type="pct"/>
            <w:shd w:val="clear" w:color="auto" w:fill="EFF6D9" w:themeFill="accent3" w:themeFillTint="33"/>
            <w:vAlign w:val="center"/>
          </w:tcPr>
          <w:p w14:paraId="17A105A6"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LIBRARIES</w:t>
            </w:r>
          </w:p>
        </w:tc>
        <w:tc>
          <w:tcPr>
            <w:tcW w:w="1212" w:type="pct"/>
            <w:shd w:val="clear" w:color="auto" w:fill="EFF6D9" w:themeFill="accent3" w:themeFillTint="33"/>
          </w:tcPr>
          <w:p w14:paraId="17626BFA" w14:textId="56D9F1D9" w:rsidR="008245E3" w:rsidRPr="008245E3" w:rsidRDefault="008245E3" w:rsidP="008245E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Council records (door-counts)</w:t>
            </w:r>
          </w:p>
        </w:tc>
        <w:tc>
          <w:tcPr>
            <w:tcW w:w="760" w:type="pct"/>
            <w:shd w:val="clear" w:color="auto" w:fill="EFF6D9" w:themeFill="accent3" w:themeFillTint="33"/>
          </w:tcPr>
          <w:p w14:paraId="21B08702" w14:textId="77777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1,156,603</w:t>
            </w:r>
          </w:p>
          <w:p w14:paraId="22A53253" w14:textId="1CDDF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167/sqm</w:t>
            </w:r>
          </w:p>
        </w:tc>
        <w:tc>
          <w:tcPr>
            <w:tcW w:w="705" w:type="pct"/>
            <w:shd w:val="clear" w:color="auto" w:fill="EFF6D9" w:themeFill="accent3" w:themeFillTint="33"/>
          </w:tcPr>
          <w:p w14:paraId="02A7D886" w14:textId="77777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1,035,195</w:t>
            </w:r>
          </w:p>
          <w:p w14:paraId="2913349B" w14:textId="64892842"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150/sqm</w:t>
            </w:r>
          </w:p>
        </w:tc>
        <w:tc>
          <w:tcPr>
            <w:tcW w:w="774" w:type="pct"/>
            <w:shd w:val="clear" w:color="auto" w:fill="EFF6D9" w:themeFill="accent3" w:themeFillTint="33"/>
          </w:tcPr>
          <w:p w14:paraId="68F80E72" w14:textId="77777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1,132,230</w:t>
            </w:r>
          </w:p>
          <w:p w14:paraId="683167E3" w14:textId="7F3FC2FA"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164/sqm</w:t>
            </w:r>
          </w:p>
        </w:tc>
        <w:tc>
          <w:tcPr>
            <w:tcW w:w="776" w:type="pct"/>
            <w:shd w:val="clear" w:color="auto" w:fill="EFF6D9" w:themeFill="accent3" w:themeFillTint="33"/>
          </w:tcPr>
          <w:p w14:paraId="628E0245" w14:textId="45D70B7D"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786,702</w:t>
            </w:r>
          </w:p>
          <w:p w14:paraId="324820F8" w14:textId="3597CDE6"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114/sqm</w:t>
            </w:r>
          </w:p>
        </w:tc>
      </w:tr>
      <w:tr w:rsidR="008245E3" w:rsidRPr="009B732A" w14:paraId="33BF392E" w14:textId="056D3437"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3" w:type="pct"/>
            <w:shd w:val="clear" w:color="auto" w:fill="BFE4FF" w:themeFill="accent6" w:themeFillTint="33"/>
            <w:vAlign w:val="center"/>
          </w:tcPr>
          <w:p w14:paraId="574B86F9"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SWIMMING POOLS</w:t>
            </w:r>
          </w:p>
        </w:tc>
        <w:tc>
          <w:tcPr>
            <w:tcW w:w="1212" w:type="pct"/>
            <w:shd w:val="clear" w:color="auto" w:fill="BFE4FF" w:themeFill="accent6" w:themeFillTint="33"/>
          </w:tcPr>
          <w:p w14:paraId="0785D168" w14:textId="35CC3B5C" w:rsidR="008245E3" w:rsidRPr="008245E3" w:rsidRDefault="008245E3" w:rsidP="008245E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Council records (sales)</w:t>
            </w:r>
          </w:p>
        </w:tc>
        <w:tc>
          <w:tcPr>
            <w:tcW w:w="760" w:type="pct"/>
            <w:shd w:val="clear" w:color="auto" w:fill="BFE4FF" w:themeFill="accent6" w:themeFillTint="33"/>
          </w:tcPr>
          <w:p w14:paraId="3A0149D9" w14:textId="77777777"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1,260,912</w:t>
            </w:r>
          </w:p>
          <w:p w14:paraId="1220A384" w14:textId="4E67CC58"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86/sqm</w:t>
            </w:r>
          </w:p>
          <w:p w14:paraId="5B9BF538" w14:textId="19A81F8B"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246/water sqm</w:t>
            </w:r>
          </w:p>
        </w:tc>
        <w:tc>
          <w:tcPr>
            <w:tcW w:w="705" w:type="pct"/>
            <w:shd w:val="clear" w:color="auto" w:fill="BFE4FF" w:themeFill="accent6" w:themeFillTint="33"/>
          </w:tcPr>
          <w:p w14:paraId="7ED08A38" w14:textId="7F1725CE"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905,985</w:t>
            </w:r>
          </w:p>
          <w:p w14:paraId="4DDE59CA" w14:textId="4509AA11"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62/sqm</w:t>
            </w:r>
          </w:p>
          <w:p w14:paraId="1EABABFA" w14:textId="359C609A"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177/water sqm</w:t>
            </w:r>
          </w:p>
        </w:tc>
        <w:tc>
          <w:tcPr>
            <w:tcW w:w="774" w:type="pct"/>
            <w:shd w:val="clear" w:color="auto" w:fill="BFE4FF" w:themeFill="accent6" w:themeFillTint="33"/>
          </w:tcPr>
          <w:p w14:paraId="1FC66F47" w14:textId="77777777"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948,631</w:t>
            </w:r>
          </w:p>
          <w:p w14:paraId="64CDFF8A" w14:textId="6D984301"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64/sqm</w:t>
            </w:r>
          </w:p>
          <w:p w14:paraId="3C7ADA2E" w14:textId="77C2818A"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185/water sqm</w:t>
            </w:r>
          </w:p>
        </w:tc>
        <w:tc>
          <w:tcPr>
            <w:tcW w:w="776" w:type="pct"/>
            <w:shd w:val="clear" w:color="auto" w:fill="BFE4FF" w:themeFill="accent6" w:themeFillTint="33"/>
          </w:tcPr>
          <w:p w14:paraId="1169FC55" w14:textId="77777777"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860,088</w:t>
            </w:r>
          </w:p>
          <w:p w14:paraId="3A3AF97C" w14:textId="450653CD"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58/sqm</w:t>
            </w:r>
          </w:p>
          <w:p w14:paraId="4978DCBA" w14:textId="5763054D"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168/water sqm</w:t>
            </w:r>
          </w:p>
        </w:tc>
      </w:tr>
      <w:tr w:rsidR="008245E3" w:rsidRPr="009B732A" w14:paraId="6A04F7F8" w14:textId="084D4DCE" w:rsidTr="008245E3">
        <w:tc>
          <w:tcPr>
            <w:cnfStyle w:val="001000000000" w:firstRow="0" w:lastRow="0" w:firstColumn="1" w:lastColumn="0" w:oddVBand="0" w:evenVBand="0" w:oddHBand="0" w:evenHBand="0" w:firstRowFirstColumn="0" w:firstRowLastColumn="0" w:lastRowFirstColumn="0" w:lastRowLastColumn="0"/>
            <w:tcW w:w="773" w:type="pct"/>
            <w:shd w:val="clear" w:color="auto" w:fill="EDE8DD" w:themeFill="accent5" w:themeFillTint="33"/>
            <w:vAlign w:val="center"/>
          </w:tcPr>
          <w:p w14:paraId="33FD026E"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RECREATION CENTRES</w:t>
            </w:r>
          </w:p>
        </w:tc>
        <w:tc>
          <w:tcPr>
            <w:tcW w:w="1212" w:type="pct"/>
            <w:shd w:val="clear" w:color="auto" w:fill="EDE8DD" w:themeFill="accent5" w:themeFillTint="33"/>
          </w:tcPr>
          <w:p w14:paraId="0C5312CD" w14:textId="557350D8" w:rsidR="008245E3" w:rsidRPr="008245E3" w:rsidRDefault="008245E3" w:rsidP="008245E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Council records (sales)</w:t>
            </w:r>
          </w:p>
        </w:tc>
        <w:tc>
          <w:tcPr>
            <w:tcW w:w="760" w:type="pct"/>
            <w:shd w:val="clear" w:color="auto" w:fill="EDE8DD" w:themeFill="accent5" w:themeFillTint="33"/>
          </w:tcPr>
          <w:p w14:paraId="657ADFD3" w14:textId="77777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1,289,323</w:t>
            </w:r>
          </w:p>
          <w:p w14:paraId="302C1165" w14:textId="0D528C2E"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64/sqm</w:t>
            </w:r>
          </w:p>
          <w:p w14:paraId="2B19F071" w14:textId="073512B2"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75,843/court</w:t>
            </w:r>
          </w:p>
        </w:tc>
        <w:tc>
          <w:tcPr>
            <w:tcW w:w="705" w:type="pct"/>
            <w:shd w:val="clear" w:color="auto" w:fill="EDE8DD" w:themeFill="accent5" w:themeFillTint="33"/>
          </w:tcPr>
          <w:p w14:paraId="79CA21AA" w14:textId="77777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895,008</w:t>
            </w:r>
          </w:p>
          <w:p w14:paraId="35885689" w14:textId="77777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45/sqm</w:t>
            </w:r>
          </w:p>
          <w:p w14:paraId="7FA41A4D" w14:textId="359A9AE5"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52,648/court</w:t>
            </w:r>
          </w:p>
        </w:tc>
        <w:tc>
          <w:tcPr>
            <w:tcW w:w="774" w:type="pct"/>
            <w:shd w:val="clear" w:color="auto" w:fill="EDE8DD" w:themeFill="accent5" w:themeFillTint="33"/>
          </w:tcPr>
          <w:p w14:paraId="13FA2B3F" w14:textId="77777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1,076,712</w:t>
            </w:r>
          </w:p>
          <w:p w14:paraId="5773132D" w14:textId="77777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54/sqm</w:t>
            </w:r>
          </w:p>
          <w:p w14:paraId="32DF5995" w14:textId="4120965C"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63,336/court</w:t>
            </w:r>
          </w:p>
        </w:tc>
        <w:tc>
          <w:tcPr>
            <w:tcW w:w="776" w:type="pct"/>
            <w:shd w:val="clear" w:color="auto" w:fill="EDE8DD" w:themeFill="accent5" w:themeFillTint="33"/>
          </w:tcPr>
          <w:p w14:paraId="07A4073F" w14:textId="77777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32433B" w:themeColor="text1"/>
                <w:sz w:val="20"/>
                <w:szCs w:val="20"/>
              </w:rPr>
            </w:pPr>
            <w:r w:rsidRPr="008245E3">
              <w:rPr>
                <w:rFonts w:ascii="Arial" w:hAnsi="Arial" w:cs="Arial"/>
                <w:b/>
                <w:bCs/>
                <w:color w:val="32433B" w:themeColor="text1"/>
                <w:sz w:val="20"/>
                <w:szCs w:val="20"/>
              </w:rPr>
              <w:t>803,715</w:t>
            </w:r>
          </w:p>
          <w:p w14:paraId="351E2707" w14:textId="77777777"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40/sqm</w:t>
            </w:r>
          </w:p>
          <w:p w14:paraId="18AE7D87" w14:textId="6F7FA489"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47,277/court</w:t>
            </w:r>
          </w:p>
        </w:tc>
      </w:tr>
      <w:tr w:rsidR="008245E3" w:rsidRPr="009B732A" w14:paraId="602C960C" w14:textId="6282CEED"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3" w:type="pct"/>
            <w:shd w:val="clear" w:color="auto" w:fill="DFDFDF" w:themeFill="accent4" w:themeFillTint="33"/>
            <w:vAlign w:val="center"/>
          </w:tcPr>
          <w:p w14:paraId="1E083AB8" w14:textId="5A70CBFA"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COMMUNITY SPACES IN HOUSING</w:t>
            </w:r>
          </w:p>
        </w:tc>
        <w:tc>
          <w:tcPr>
            <w:tcW w:w="1212" w:type="pct"/>
            <w:shd w:val="clear" w:color="auto" w:fill="DFDFDF" w:themeFill="accent4" w:themeFillTint="33"/>
          </w:tcPr>
          <w:p w14:paraId="3CC156D2" w14:textId="49F68808" w:rsidR="008245E3" w:rsidRPr="008245E3" w:rsidRDefault="008245E3" w:rsidP="008245E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No data available</w:t>
            </w:r>
          </w:p>
        </w:tc>
        <w:tc>
          <w:tcPr>
            <w:tcW w:w="3015" w:type="pct"/>
            <w:gridSpan w:val="4"/>
            <w:shd w:val="clear" w:color="auto" w:fill="DFDFDF" w:themeFill="accent4" w:themeFillTint="33"/>
          </w:tcPr>
          <w:p w14:paraId="26B70316" w14:textId="6622C6BD"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Primarily used by residents of housing complexes.</w:t>
            </w:r>
          </w:p>
          <w:p w14:paraId="4F494EFC" w14:textId="46DB5DEF"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A few complexes run programmes and take bookings which involve wider community participation.</w:t>
            </w:r>
          </w:p>
        </w:tc>
      </w:tr>
      <w:tr w:rsidR="008245E3" w:rsidRPr="009B732A" w14:paraId="4AF5B6DD" w14:textId="489BD87C" w:rsidTr="008245E3">
        <w:tc>
          <w:tcPr>
            <w:cnfStyle w:val="001000000000" w:firstRow="0" w:lastRow="0" w:firstColumn="1" w:lastColumn="0" w:oddVBand="0" w:evenVBand="0" w:oddHBand="0" w:evenHBand="0" w:firstRowFirstColumn="0" w:firstRowLastColumn="0" w:lastRowFirstColumn="0" w:lastRowLastColumn="0"/>
            <w:tcW w:w="773" w:type="pct"/>
            <w:shd w:val="clear" w:color="auto" w:fill="98D0C7" w:themeFill="accent2" w:themeFillTint="99"/>
            <w:vAlign w:val="center"/>
          </w:tcPr>
          <w:p w14:paraId="7493C125"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 xml:space="preserve">MARAE </w:t>
            </w:r>
            <w:r w:rsidRPr="008245E3">
              <w:rPr>
                <w:rFonts w:ascii="Arial" w:hAnsi="Arial" w:cs="Arial"/>
                <w:color w:val="32433B" w:themeColor="text1"/>
                <w:sz w:val="20"/>
                <w:szCs w:val="20"/>
              </w:rPr>
              <w:br/>
              <w:t>(GROUND LEASE)</w:t>
            </w:r>
          </w:p>
        </w:tc>
        <w:tc>
          <w:tcPr>
            <w:tcW w:w="1212" w:type="pct"/>
            <w:shd w:val="clear" w:color="auto" w:fill="98D0C7" w:themeFill="accent2" w:themeFillTint="99"/>
          </w:tcPr>
          <w:p w14:paraId="63659443" w14:textId="084E1339" w:rsidR="008245E3" w:rsidRPr="008245E3" w:rsidRDefault="008245E3" w:rsidP="008245E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No data available</w:t>
            </w:r>
          </w:p>
        </w:tc>
        <w:tc>
          <w:tcPr>
            <w:tcW w:w="3015" w:type="pct"/>
            <w:gridSpan w:val="4"/>
            <w:shd w:val="clear" w:color="auto" w:fill="98D0C7" w:themeFill="accent2" w:themeFillTint="99"/>
          </w:tcPr>
          <w:p w14:paraId="1DCCF9D8" w14:textId="6243D25A" w:rsidR="008245E3" w:rsidRPr="008245E3" w:rsidRDefault="008245E3" w:rsidP="008245E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Key feature of Māori society. The marae is a wāhi </w:t>
            </w:r>
            <w:proofErr w:type="spellStart"/>
            <w:r w:rsidRPr="008245E3">
              <w:rPr>
                <w:rFonts w:ascii="Arial" w:hAnsi="Arial" w:cs="Arial"/>
                <w:color w:val="32433B" w:themeColor="text1"/>
                <w:sz w:val="20"/>
                <w:szCs w:val="20"/>
              </w:rPr>
              <w:t>tapu</w:t>
            </w:r>
            <w:proofErr w:type="spellEnd"/>
            <w:r w:rsidRPr="008245E3">
              <w:rPr>
                <w:rFonts w:ascii="Arial" w:hAnsi="Arial" w:cs="Arial"/>
                <w:color w:val="32433B" w:themeColor="text1"/>
                <w:sz w:val="20"/>
                <w:szCs w:val="20"/>
              </w:rPr>
              <w:t xml:space="preserve"> (sacred place) to gather for cultural, </w:t>
            </w:r>
            <w:proofErr w:type="gramStart"/>
            <w:r w:rsidRPr="008245E3">
              <w:rPr>
                <w:rFonts w:ascii="Arial" w:hAnsi="Arial" w:cs="Arial"/>
                <w:color w:val="32433B" w:themeColor="text1"/>
                <w:sz w:val="20"/>
                <w:szCs w:val="20"/>
              </w:rPr>
              <w:t>social</w:t>
            </w:r>
            <w:proofErr w:type="gramEnd"/>
            <w:r w:rsidRPr="008245E3">
              <w:rPr>
                <w:rFonts w:ascii="Arial" w:hAnsi="Arial" w:cs="Arial"/>
                <w:color w:val="32433B" w:themeColor="text1"/>
                <w:sz w:val="20"/>
                <w:szCs w:val="20"/>
              </w:rPr>
              <w:t xml:space="preserve"> and ceremonial purposes. </w:t>
            </w:r>
            <w:proofErr w:type="gramStart"/>
            <w:r w:rsidRPr="008245E3">
              <w:rPr>
                <w:rFonts w:ascii="Arial" w:hAnsi="Arial" w:cs="Arial"/>
                <w:color w:val="32433B" w:themeColor="text1"/>
                <w:sz w:val="20"/>
                <w:szCs w:val="20"/>
              </w:rPr>
              <w:t>Also</w:t>
            </w:r>
            <w:proofErr w:type="gramEnd"/>
            <w:r w:rsidRPr="008245E3">
              <w:rPr>
                <w:rFonts w:ascii="Arial" w:hAnsi="Arial" w:cs="Arial"/>
                <w:color w:val="32433B" w:themeColor="text1"/>
                <w:sz w:val="20"/>
                <w:szCs w:val="20"/>
              </w:rPr>
              <w:t xml:space="preserve"> a place where Māori language and customs are preserved and practiced.</w:t>
            </w:r>
          </w:p>
        </w:tc>
      </w:tr>
      <w:tr w:rsidR="008245E3" w:rsidRPr="009B732A" w14:paraId="29720294" w14:textId="33135956"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3" w:type="pct"/>
            <w:vAlign w:val="center"/>
          </w:tcPr>
          <w:p w14:paraId="5C1AA18F"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LEASES: CHILDCARE</w:t>
            </w:r>
          </w:p>
        </w:tc>
        <w:tc>
          <w:tcPr>
            <w:tcW w:w="1212" w:type="pct"/>
          </w:tcPr>
          <w:p w14:paraId="04B4DC3F" w14:textId="5252EF0F" w:rsidR="008245E3" w:rsidRPr="008245E3" w:rsidRDefault="008245E3" w:rsidP="008245E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Leaseholder survey (6/28 facilities)</w:t>
            </w:r>
          </w:p>
        </w:tc>
        <w:tc>
          <w:tcPr>
            <w:tcW w:w="3015" w:type="pct"/>
            <w:gridSpan w:val="4"/>
          </w:tcPr>
          <w:p w14:paraId="6BEDE46A" w14:textId="0831DFB7"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67% used for 20-40 hours / </w:t>
            </w:r>
            <w:proofErr w:type="gramStart"/>
            <w:r w:rsidRPr="008245E3">
              <w:rPr>
                <w:rFonts w:ascii="Arial" w:hAnsi="Arial" w:cs="Arial"/>
                <w:color w:val="32433B" w:themeColor="text1"/>
                <w:sz w:val="20"/>
                <w:szCs w:val="20"/>
              </w:rPr>
              <w:t>week</w:t>
            </w:r>
            <w:proofErr w:type="gramEnd"/>
          </w:p>
          <w:p w14:paraId="1F23CCF2" w14:textId="77777777"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33% used 40-80 hours / </w:t>
            </w:r>
            <w:proofErr w:type="gramStart"/>
            <w:r w:rsidRPr="008245E3">
              <w:rPr>
                <w:rFonts w:ascii="Arial" w:hAnsi="Arial" w:cs="Arial"/>
                <w:color w:val="32433B" w:themeColor="text1"/>
                <w:sz w:val="20"/>
                <w:szCs w:val="20"/>
              </w:rPr>
              <w:t>week</w:t>
            </w:r>
            <w:proofErr w:type="gramEnd"/>
          </w:p>
          <w:p w14:paraId="0856FB62" w14:textId="6181A872"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Average membership: 58</w:t>
            </w:r>
          </w:p>
        </w:tc>
      </w:tr>
      <w:tr w:rsidR="008245E3" w:rsidRPr="009B732A" w14:paraId="098E49BB" w14:textId="01FD1094" w:rsidTr="008245E3">
        <w:tc>
          <w:tcPr>
            <w:cnfStyle w:val="001000000000" w:firstRow="0" w:lastRow="0" w:firstColumn="1" w:lastColumn="0" w:oddVBand="0" w:evenVBand="0" w:oddHBand="0" w:evenHBand="0" w:firstRowFirstColumn="0" w:firstRowLastColumn="0" w:lastRowFirstColumn="0" w:lastRowLastColumn="0"/>
            <w:tcW w:w="773" w:type="pct"/>
            <w:shd w:val="clear" w:color="auto" w:fill="E2EAE7"/>
            <w:vAlign w:val="center"/>
          </w:tcPr>
          <w:p w14:paraId="5A3EF303"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 xml:space="preserve">LEASES: </w:t>
            </w:r>
            <w:r w:rsidRPr="008245E3">
              <w:rPr>
                <w:rFonts w:ascii="Arial" w:hAnsi="Arial" w:cs="Arial"/>
                <w:color w:val="32433B" w:themeColor="text1"/>
                <w:sz w:val="20"/>
                <w:szCs w:val="20"/>
              </w:rPr>
              <w:br/>
              <w:t>CREATIVE FACILITIES</w:t>
            </w:r>
          </w:p>
        </w:tc>
        <w:tc>
          <w:tcPr>
            <w:tcW w:w="1212" w:type="pct"/>
            <w:shd w:val="clear" w:color="auto" w:fill="E2EAE7"/>
          </w:tcPr>
          <w:p w14:paraId="3BFD901C" w14:textId="52A9FE92" w:rsidR="008245E3" w:rsidRPr="008245E3" w:rsidRDefault="008245E3" w:rsidP="008245E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Leaseholder survey (5/6 facilities)</w:t>
            </w:r>
          </w:p>
        </w:tc>
        <w:tc>
          <w:tcPr>
            <w:tcW w:w="3015" w:type="pct"/>
            <w:gridSpan w:val="4"/>
            <w:shd w:val="clear" w:color="auto" w:fill="E2EAE7"/>
          </w:tcPr>
          <w:p w14:paraId="18B8CFF2" w14:textId="77777777"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20% used for less than 20 hours / </w:t>
            </w:r>
            <w:proofErr w:type="gramStart"/>
            <w:r w:rsidRPr="008245E3">
              <w:rPr>
                <w:rFonts w:ascii="Arial" w:hAnsi="Arial" w:cs="Arial"/>
                <w:color w:val="32433B" w:themeColor="text1"/>
                <w:sz w:val="20"/>
                <w:szCs w:val="20"/>
              </w:rPr>
              <w:t>week</w:t>
            </w:r>
            <w:proofErr w:type="gramEnd"/>
          </w:p>
          <w:p w14:paraId="35693000" w14:textId="5186A324"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60% used for 20-40 hours / </w:t>
            </w:r>
            <w:proofErr w:type="gramStart"/>
            <w:r w:rsidRPr="008245E3">
              <w:rPr>
                <w:rFonts w:ascii="Arial" w:hAnsi="Arial" w:cs="Arial"/>
                <w:color w:val="32433B" w:themeColor="text1"/>
                <w:sz w:val="20"/>
                <w:szCs w:val="20"/>
              </w:rPr>
              <w:t>week</w:t>
            </w:r>
            <w:proofErr w:type="gramEnd"/>
          </w:p>
          <w:p w14:paraId="0E822C26" w14:textId="77777777"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20% used for 80+ hours / </w:t>
            </w:r>
            <w:proofErr w:type="gramStart"/>
            <w:r w:rsidRPr="008245E3">
              <w:rPr>
                <w:rFonts w:ascii="Arial" w:hAnsi="Arial" w:cs="Arial"/>
                <w:color w:val="32433B" w:themeColor="text1"/>
                <w:sz w:val="20"/>
                <w:szCs w:val="20"/>
              </w:rPr>
              <w:t>week</w:t>
            </w:r>
            <w:proofErr w:type="gramEnd"/>
          </w:p>
          <w:p w14:paraId="64719C09" w14:textId="28DA4D8E"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Average membership: 138</w:t>
            </w:r>
          </w:p>
        </w:tc>
      </w:tr>
      <w:tr w:rsidR="008245E3" w:rsidRPr="009B732A" w14:paraId="2D255C1D" w14:textId="7B0DF0CC"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3" w:type="pct"/>
            <w:vAlign w:val="center"/>
          </w:tcPr>
          <w:p w14:paraId="0AA914E9"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LEASES: RECREATION FACILITIES</w:t>
            </w:r>
          </w:p>
        </w:tc>
        <w:tc>
          <w:tcPr>
            <w:tcW w:w="1212" w:type="pct"/>
          </w:tcPr>
          <w:p w14:paraId="1393EE30" w14:textId="5E9804FF" w:rsidR="008245E3" w:rsidRPr="008245E3" w:rsidRDefault="008245E3" w:rsidP="008245E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Leaseholder survey (4/10 facilities)</w:t>
            </w:r>
          </w:p>
        </w:tc>
        <w:tc>
          <w:tcPr>
            <w:tcW w:w="3015" w:type="pct"/>
            <w:gridSpan w:val="4"/>
          </w:tcPr>
          <w:p w14:paraId="6C9B4A98" w14:textId="21706C9C"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25% used for less than 20 hours / </w:t>
            </w:r>
            <w:proofErr w:type="gramStart"/>
            <w:r w:rsidRPr="008245E3">
              <w:rPr>
                <w:rFonts w:ascii="Arial" w:hAnsi="Arial" w:cs="Arial"/>
                <w:color w:val="32433B" w:themeColor="text1"/>
                <w:sz w:val="20"/>
                <w:szCs w:val="20"/>
              </w:rPr>
              <w:t>week</w:t>
            </w:r>
            <w:proofErr w:type="gramEnd"/>
          </w:p>
          <w:p w14:paraId="37A0252B" w14:textId="77777777"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75% used for 20-40 hours / </w:t>
            </w:r>
            <w:proofErr w:type="gramStart"/>
            <w:r w:rsidRPr="008245E3">
              <w:rPr>
                <w:rFonts w:ascii="Arial" w:hAnsi="Arial" w:cs="Arial"/>
                <w:color w:val="32433B" w:themeColor="text1"/>
                <w:sz w:val="20"/>
                <w:szCs w:val="20"/>
              </w:rPr>
              <w:t>week</w:t>
            </w:r>
            <w:proofErr w:type="gramEnd"/>
          </w:p>
          <w:p w14:paraId="60DBBB31" w14:textId="752DD66B"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Average membership: 245</w:t>
            </w:r>
          </w:p>
        </w:tc>
      </w:tr>
      <w:tr w:rsidR="008245E3" w:rsidRPr="009B732A" w14:paraId="2FB523A4" w14:textId="18E4C3E7" w:rsidTr="008245E3">
        <w:tc>
          <w:tcPr>
            <w:cnfStyle w:val="001000000000" w:firstRow="0" w:lastRow="0" w:firstColumn="1" w:lastColumn="0" w:oddVBand="0" w:evenVBand="0" w:oddHBand="0" w:evenHBand="0" w:firstRowFirstColumn="0" w:firstRowLastColumn="0" w:lastRowFirstColumn="0" w:lastRowLastColumn="0"/>
            <w:tcW w:w="773" w:type="pct"/>
            <w:shd w:val="clear" w:color="auto" w:fill="E2EAE7"/>
            <w:vAlign w:val="center"/>
          </w:tcPr>
          <w:p w14:paraId="27444EDA"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LEASES: SCOUT/GUIDE FACILITIES</w:t>
            </w:r>
          </w:p>
        </w:tc>
        <w:tc>
          <w:tcPr>
            <w:tcW w:w="1212" w:type="pct"/>
            <w:shd w:val="clear" w:color="auto" w:fill="E2EAE7"/>
          </w:tcPr>
          <w:p w14:paraId="0291D56B" w14:textId="0904A24D" w:rsidR="008245E3" w:rsidRPr="008245E3" w:rsidRDefault="008245E3" w:rsidP="008245E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Leaseholder survey (4/14 facilities)</w:t>
            </w:r>
          </w:p>
        </w:tc>
        <w:tc>
          <w:tcPr>
            <w:tcW w:w="3015" w:type="pct"/>
            <w:gridSpan w:val="4"/>
            <w:shd w:val="clear" w:color="auto" w:fill="E2EAE7"/>
          </w:tcPr>
          <w:p w14:paraId="1C1FD869" w14:textId="4D64F8EC"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50% used for less than 20 hours / </w:t>
            </w:r>
            <w:proofErr w:type="gramStart"/>
            <w:r w:rsidRPr="008245E3">
              <w:rPr>
                <w:rFonts w:ascii="Arial" w:hAnsi="Arial" w:cs="Arial"/>
                <w:color w:val="32433B" w:themeColor="text1"/>
                <w:sz w:val="20"/>
                <w:szCs w:val="20"/>
              </w:rPr>
              <w:t>week</w:t>
            </w:r>
            <w:proofErr w:type="gramEnd"/>
          </w:p>
          <w:p w14:paraId="0CBE0752" w14:textId="24EA7F8E"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25% used for 20-40 hours / </w:t>
            </w:r>
            <w:proofErr w:type="gramStart"/>
            <w:r w:rsidRPr="008245E3">
              <w:rPr>
                <w:rFonts w:ascii="Arial" w:hAnsi="Arial" w:cs="Arial"/>
                <w:color w:val="32433B" w:themeColor="text1"/>
                <w:sz w:val="20"/>
                <w:szCs w:val="20"/>
              </w:rPr>
              <w:t>week</w:t>
            </w:r>
            <w:proofErr w:type="gramEnd"/>
          </w:p>
          <w:p w14:paraId="144C09D3" w14:textId="77777777"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25% used for 40-80 hours / </w:t>
            </w:r>
            <w:proofErr w:type="gramStart"/>
            <w:r w:rsidRPr="008245E3">
              <w:rPr>
                <w:rFonts w:ascii="Arial" w:hAnsi="Arial" w:cs="Arial"/>
                <w:color w:val="32433B" w:themeColor="text1"/>
                <w:sz w:val="20"/>
                <w:szCs w:val="20"/>
              </w:rPr>
              <w:t>week</w:t>
            </w:r>
            <w:proofErr w:type="gramEnd"/>
          </w:p>
          <w:p w14:paraId="1B3C35F5" w14:textId="7D0EA980"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Average membership: 83</w:t>
            </w:r>
          </w:p>
        </w:tc>
      </w:tr>
      <w:tr w:rsidR="008245E3" w:rsidRPr="009B732A" w14:paraId="0CD7BACA" w14:textId="3A1CA26D"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3" w:type="pct"/>
            <w:vAlign w:val="center"/>
          </w:tcPr>
          <w:p w14:paraId="53352292"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 xml:space="preserve">LEASES: </w:t>
            </w:r>
            <w:r w:rsidRPr="008245E3">
              <w:rPr>
                <w:rFonts w:ascii="Arial" w:hAnsi="Arial" w:cs="Arial"/>
                <w:color w:val="32433B" w:themeColor="text1"/>
                <w:sz w:val="20"/>
                <w:szCs w:val="20"/>
              </w:rPr>
              <w:br/>
              <w:t>SPORT FACILITIES</w:t>
            </w:r>
          </w:p>
        </w:tc>
        <w:tc>
          <w:tcPr>
            <w:tcW w:w="1212" w:type="pct"/>
          </w:tcPr>
          <w:p w14:paraId="387C1FAB" w14:textId="11D31A86" w:rsidR="008245E3" w:rsidRPr="008245E3" w:rsidRDefault="008245E3" w:rsidP="008245E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Leaseholder survey (44/64 facilities)</w:t>
            </w:r>
          </w:p>
        </w:tc>
        <w:tc>
          <w:tcPr>
            <w:tcW w:w="3015" w:type="pct"/>
            <w:gridSpan w:val="4"/>
          </w:tcPr>
          <w:p w14:paraId="11A2C1CD" w14:textId="6E16D97C"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11% used for less than 20 hours / </w:t>
            </w:r>
            <w:proofErr w:type="gramStart"/>
            <w:r w:rsidRPr="008245E3">
              <w:rPr>
                <w:rFonts w:ascii="Arial" w:hAnsi="Arial" w:cs="Arial"/>
                <w:color w:val="32433B" w:themeColor="text1"/>
                <w:sz w:val="20"/>
                <w:szCs w:val="20"/>
              </w:rPr>
              <w:t>week</w:t>
            </w:r>
            <w:proofErr w:type="gramEnd"/>
          </w:p>
          <w:p w14:paraId="2BF19670" w14:textId="4FB62BF7"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50% used for 20-40 hours / </w:t>
            </w:r>
            <w:proofErr w:type="gramStart"/>
            <w:r w:rsidRPr="008245E3">
              <w:rPr>
                <w:rFonts w:ascii="Arial" w:hAnsi="Arial" w:cs="Arial"/>
                <w:color w:val="32433B" w:themeColor="text1"/>
                <w:sz w:val="20"/>
                <w:szCs w:val="20"/>
              </w:rPr>
              <w:t>week</w:t>
            </w:r>
            <w:proofErr w:type="gramEnd"/>
          </w:p>
          <w:p w14:paraId="449E3B01" w14:textId="0D2DAF32"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27% used for 40-80 hours / </w:t>
            </w:r>
            <w:proofErr w:type="gramStart"/>
            <w:r w:rsidRPr="008245E3">
              <w:rPr>
                <w:rFonts w:ascii="Arial" w:hAnsi="Arial" w:cs="Arial"/>
                <w:color w:val="32433B" w:themeColor="text1"/>
                <w:sz w:val="20"/>
                <w:szCs w:val="20"/>
              </w:rPr>
              <w:t>week</w:t>
            </w:r>
            <w:proofErr w:type="gramEnd"/>
          </w:p>
          <w:p w14:paraId="1F87D9B4" w14:textId="77777777"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11% used for 80+ hours / </w:t>
            </w:r>
            <w:proofErr w:type="gramStart"/>
            <w:r w:rsidRPr="008245E3">
              <w:rPr>
                <w:rFonts w:ascii="Arial" w:hAnsi="Arial" w:cs="Arial"/>
                <w:color w:val="32433B" w:themeColor="text1"/>
                <w:sz w:val="20"/>
                <w:szCs w:val="20"/>
              </w:rPr>
              <w:t>week</w:t>
            </w:r>
            <w:proofErr w:type="gramEnd"/>
          </w:p>
          <w:p w14:paraId="778FF1AE" w14:textId="10475CDA" w:rsidR="008245E3" w:rsidRPr="008245E3" w:rsidRDefault="008245E3" w:rsidP="008245E3">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Average membership: 1,177</w:t>
            </w:r>
          </w:p>
        </w:tc>
      </w:tr>
      <w:tr w:rsidR="008245E3" w:rsidRPr="009B732A" w14:paraId="530427E8" w14:textId="25307A62" w:rsidTr="008245E3">
        <w:tc>
          <w:tcPr>
            <w:cnfStyle w:val="001000000000" w:firstRow="0" w:lastRow="0" w:firstColumn="1" w:lastColumn="0" w:oddVBand="0" w:evenVBand="0" w:oddHBand="0" w:evenHBand="0" w:firstRowFirstColumn="0" w:firstRowLastColumn="0" w:lastRowFirstColumn="0" w:lastRowLastColumn="0"/>
            <w:tcW w:w="773" w:type="pct"/>
            <w:shd w:val="clear" w:color="auto" w:fill="E2EAE7"/>
            <w:vAlign w:val="center"/>
          </w:tcPr>
          <w:p w14:paraId="7D498931"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 xml:space="preserve">LEASES: </w:t>
            </w:r>
            <w:r w:rsidRPr="008245E3">
              <w:rPr>
                <w:rFonts w:ascii="Arial" w:hAnsi="Arial" w:cs="Arial"/>
                <w:color w:val="32433B" w:themeColor="text1"/>
                <w:sz w:val="20"/>
                <w:szCs w:val="20"/>
              </w:rPr>
              <w:br/>
              <w:t>MARINE FACILITIES</w:t>
            </w:r>
          </w:p>
        </w:tc>
        <w:tc>
          <w:tcPr>
            <w:tcW w:w="1212" w:type="pct"/>
            <w:shd w:val="clear" w:color="auto" w:fill="E2EAE7"/>
          </w:tcPr>
          <w:p w14:paraId="09210687" w14:textId="6AAD4325" w:rsidR="008245E3" w:rsidRPr="008245E3" w:rsidRDefault="008245E3" w:rsidP="008245E3">
            <w:pPr>
              <w:pStyle w:val="BulletPointsinTabl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Leaseholder survey (5/9 facilities)</w:t>
            </w:r>
          </w:p>
        </w:tc>
        <w:tc>
          <w:tcPr>
            <w:tcW w:w="3015" w:type="pct"/>
            <w:gridSpan w:val="4"/>
            <w:shd w:val="clear" w:color="auto" w:fill="D1DDD8" w:themeFill="accent1" w:themeFillTint="33"/>
          </w:tcPr>
          <w:p w14:paraId="6884FA04" w14:textId="4D802F4B"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20% used for less than 20 hours / </w:t>
            </w:r>
            <w:proofErr w:type="gramStart"/>
            <w:r w:rsidRPr="008245E3">
              <w:rPr>
                <w:rFonts w:ascii="Arial" w:hAnsi="Arial" w:cs="Arial"/>
                <w:color w:val="32433B" w:themeColor="text1"/>
                <w:sz w:val="20"/>
                <w:szCs w:val="20"/>
              </w:rPr>
              <w:t>week</w:t>
            </w:r>
            <w:proofErr w:type="gramEnd"/>
          </w:p>
          <w:p w14:paraId="50785DDE" w14:textId="171AF03F"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20% used for 20-40 hours / </w:t>
            </w:r>
            <w:proofErr w:type="gramStart"/>
            <w:r w:rsidRPr="008245E3">
              <w:rPr>
                <w:rFonts w:ascii="Arial" w:hAnsi="Arial" w:cs="Arial"/>
                <w:color w:val="32433B" w:themeColor="text1"/>
                <w:sz w:val="20"/>
                <w:szCs w:val="20"/>
              </w:rPr>
              <w:t>week</w:t>
            </w:r>
            <w:proofErr w:type="gramEnd"/>
          </w:p>
          <w:p w14:paraId="34B5F580" w14:textId="521C4DBC"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20% used for 40-80 hours / </w:t>
            </w:r>
            <w:proofErr w:type="gramStart"/>
            <w:r w:rsidRPr="008245E3">
              <w:rPr>
                <w:rFonts w:ascii="Arial" w:hAnsi="Arial" w:cs="Arial"/>
                <w:color w:val="32433B" w:themeColor="text1"/>
                <w:sz w:val="20"/>
                <w:szCs w:val="20"/>
              </w:rPr>
              <w:t>week</w:t>
            </w:r>
            <w:proofErr w:type="gramEnd"/>
          </w:p>
          <w:p w14:paraId="4397FFE6" w14:textId="496F417F"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40% used for 80+ hours / </w:t>
            </w:r>
            <w:proofErr w:type="gramStart"/>
            <w:r w:rsidRPr="008245E3">
              <w:rPr>
                <w:rFonts w:ascii="Arial" w:hAnsi="Arial" w:cs="Arial"/>
                <w:color w:val="32433B" w:themeColor="text1"/>
                <w:sz w:val="20"/>
                <w:szCs w:val="20"/>
              </w:rPr>
              <w:t>week</w:t>
            </w:r>
            <w:proofErr w:type="gramEnd"/>
          </w:p>
          <w:p w14:paraId="4FD3CD0E" w14:textId="69C4646C" w:rsidR="008245E3" w:rsidRPr="008245E3" w:rsidRDefault="008245E3" w:rsidP="008245E3">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Average membership: 206</w:t>
            </w:r>
          </w:p>
        </w:tc>
      </w:tr>
      <w:tr w:rsidR="008245E3" w:rsidRPr="009B732A" w14:paraId="48C8FA5E" w14:textId="19A7A5E1" w:rsidTr="00824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3" w:type="pct"/>
            <w:shd w:val="clear" w:color="auto" w:fill="FFEEA7"/>
            <w:vAlign w:val="center"/>
          </w:tcPr>
          <w:p w14:paraId="672701AE" w14:textId="77777777" w:rsidR="008245E3" w:rsidRPr="008245E3" w:rsidRDefault="008245E3" w:rsidP="008245E3">
            <w:pPr>
              <w:pStyle w:val="TableTextonWhite"/>
              <w:rPr>
                <w:rFonts w:ascii="Arial" w:hAnsi="Arial" w:cs="Arial"/>
                <w:b w:val="0"/>
                <w:bCs w:val="0"/>
                <w:color w:val="32433B" w:themeColor="text1"/>
                <w:sz w:val="20"/>
                <w:szCs w:val="20"/>
              </w:rPr>
            </w:pPr>
            <w:r w:rsidRPr="008245E3">
              <w:rPr>
                <w:rFonts w:ascii="Arial" w:hAnsi="Arial" w:cs="Arial"/>
                <w:color w:val="32433B" w:themeColor="text1"/>
                <w:sz w:val="20"/>
                <w:szCs w:val="20"/>
              </w:rPr>
              <w:t>PUBLIC TOILETS</w:t>
            </w:r>
          </w:p>
        </w:tc>
        <w:tc>
          <w:tcPr>
            <w:tcW w:w="1212" w:type="pct"/>
            <w:shd w:val="clear" w:color="auto" w:fill="FFEEA7"/>
          </w:tcPr>
          <w:p w14:paraId="5E785104" w14:textId="3132506D" w:rsidR="008245E3" w:rsidRPr="008245E3" w:rsidRDefault="008245E3" w:rsidP="008245E3">
            <w:pPr>
              <w:pStyle w:val="BulletPointsinTabl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Council estimation of usage</w:t>
            </w:r>
          </w:p>
        </w:tc>
        <w:tc>
          <w:tcPr>
            <w:tcW w:w="3015" w:type="pct"/>
            <w:gridSpan w:val="4"/>
            <w:shd w:val="clear" w:color="auto" w:fill="FFEEA7"/>
          </w:tcPr>
          <w:p w14:paraId="6068E193" w14:textId="55550F32"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4% of toilets are reported to have low use </w:t>
            </w:r>
            <w:proofErr w:type="gramStart"/>
            <w:r w:rsidRPr="008245E3">
              <w:rPr>
                <w:rFonts w:ascii="Arial" w:hAnsi="Arial" w:cs="Arial"/>
                <w:color w:val="32433B" w:themeColor="text1"/>
                <w:sz w:val="20"/>
                <w:szCs w:val="20"/>
              </w:rPr>
              <w:t>levels</w:t>
            </w:r>
            <w:proofErr w:type="gramEnd"/>
          </w:p>
          <w:p w14:paraId="63A44C44" w14:textId="200F8799"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 xml:space="preserve">53% of toilets are reported to have average use </w:t>
            </w:r>
            <w:proofErr w:type="gramStart"/>
            <w:r w:rsidRPr="008245E3">
              <w:rPr>
                <w:rFonts w:ascii="Arial" w:hAnsi="Arial" w:cs="Arial"/>
                <w:color w:val="32433B" w:themeColor="text1"/>
                <w:sz w:val="20"/>
                <w:szCs w:val="20"/>
              </w:rPr>
              <w:t>levels</w:t>
            </w:r>
            <w:proofErr w:type="gramEnd"/>
          </w:p>
          <w:p w14:paraId="4F93661B" w14:textId="462A1149" w:rsidR="008245E3" w:rsidRPr="008245E3" w:rsidRDefault="008245E3" w:rsidP="008245E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20"/>
                <w:szCs w:val="20"/>
              </w:rPr>
            </w:pPr>
            <w:r w:rsidRPr="008245E3">
              <w:rPr>
                <w:rFonts w:ascii="Arial" w:hAnsi="Arial" w:cs="Arial"/>
                <w:color w:val="32433B" w:themeColor="text1"/>
                <w:sz w:val="20"/>
                <w:szCs w:val="20"/>
              </w:rPr>
              <w:t>43% of toilets are reported to have high use levels</w:t>
            </w:r>
          </w:p>
        </w:tc>
      </w:tr>
    </w:tbl>
    <w:p w14:paraId="0350E883" w14:textId="77777777" w:rsidR="003F5580" w:rsidRPr="009B732A" w:rsidRDefault="003F5580" w:rsidP="003F5580">
      <w:pPr>
        <w:pStyle w:val="Bodytextonwhitebackground"/>
        <w:rPr>
          <w:rFonts w:ascii="Arial" w:hAnsi="Arial" w:cs="Arial"/>
          <w:color w:val="32433B" w:themeColor="text1"/>
        </w:rPr>
      </w:pPr>
      <w:bookmarkStart w:id="92" w:name="_Toc169176515"/>
    </w:p>
    <w:p w14:paraId="2D660771" w14:textId="77777777" w:rsidR="003F5580" w:rsidRPr="009B732A" w:rsidRDefault="003F5580">
      <w:pPr>
        <w:spacing w:after="160" w:line="259" w:lineRule="auto"/>
        <w:jc w:val="left"/>
        <w:rPr>
          <w:rFonts w:ascii="Arial" w:hAnsi="Arial" w:cs="Arial"/>
          <w:b/>
          <w:bCs/>
          <w:caps/>
          <w:color w:val="32433B" w:themeColor="text1"/>
          <w:sz w:val="28"/>
          <w:szCs w:val="28"/>
        </w:rPr>
      </w:pPr>
      <w:r w:rsidRPr="009B732A">
        <w:rPr>
          <w:rFonts w:ascii="Arial" w:hAnsi="Arial" w:cs="Arial"/>
          <w:color w:val="32433B" w:themeColor="text1"/>
        </w:rPr>
        <w:br w:type="page"/>
      </w:r>
    </w:p>
    <w:p w14:paraId="038C2CAD" w14:textId="51F48A2F" w:rsidR="007F5D58" w:rsidRPr="009B732A" w:rsidRDefault="001B2965" w:rsidP="003F2481">
      <w:pPr>
        <w:pStyle w:val="2aVS-SubheadingOnWhiteBackground"/>
        <w:rPr>
          <w:rFonts w:ascii="Arial" w:hAnsi="Arial" w:cs="Arial"/>
          <w:color w:val="32433B" w:themeColor="text1"/>
        </w:rPr>
      </w:pPr>
      <w:r w:rsidRPr="009B732A">
        <w:rPr>
          <w:rFonts w:ascii="Arial" w:hAnsi="Arial" w:cs="Arial"/>
          <w:color w:val="32433B" w:themeColor="text1"/>
        </w:rPr>
        <w:lastRenderedPageBreak/>
        <w:t>Operational</w:t>
      </w:r>
      <w:r w:rsidR="00F13896" w:rsidRPr="009B732A">
        <w:rPr>
          <w:rFonts w:ascii="Arial" w:hAnsi="Arial" w:cs="Arial"/>
          <w:color w:val="32433B" w:themeColor="text1"/>
        </w:rPr>
        <w:t xml:space="preserve"> Perspectives</w:t>
      </w:r>
      <w:bookmarkEnd w:id="92"/>
    </w:p>
    <w:p w14:paraId="0B61361A" w14:textId="23F36740" w:rsidR="00F13896" w:rsidRPr="008245E3" w:rsidRDefault="004A2869" w:rsidP="003A7A60">
      <w:pPr>
        <w:pStyle w:val="Bodytextonwhitebackground"/>
        <w:rPr>
          <w:rFonts w:ascii="Arial" w:hAnsi="Arial" w:cs="Arial"/>
          <w:color w:val="32433B" w:themeColor="text1"/>
          <w:sz w:val="22"/>
          <w:szCs w:val="22"/>
        </w:rPr>
      </w:pPr>
      <w:r w:rsidRPr="008245E3">
        <w:rPr>
          <w:rFonts w:ascii="Arial" w:hAnsi="Arial" w:cs="Arial"/>
          <w:color w:val="32433B" w:themeColor="text1"/>
          <w:sz w:val="22"/>
          <w:szCs w:val="22"/>
        </w:rPr>
        <w:t>S</w:t>
      </w:r>
      <w:r w:rsidR="00CD1EAA" w:rsidRPr="008245E3">
        <w:rPr>
          <w:rFonts w:ascii="Arial" w:hAnsi="Arial" w:cs="Arial"/>
          <w:color w:val="32433B" w:themeColor="text1"/>
          <w:sz w:val="22"/>
          <w:szCs w:val="22"/>
        </w:rPr>
        <w:t>ite visits</w:t>
      </w:r>
      <w:r w:rsidR="00F13896" w:rsidRPr="008245E3">
        <w:rPr>
          <w:rFonts w:ascii="Arial" w:hAnsi="Arial" w:cs="Arial"/>
          <w:color w:val="32433B" w:themeColor="text1"/>
          <w:sz w:val="22"/>
          <w:szCs w:val="22"/>
        </w:rPr>
        <w:t xml:space="preserve"> with </w:t>
      </w:r>
      <w:r w:rsidR="00346524" w:rsidRPr="008245E3">
        <w:rPr>
          <w:rFonts w:ascii="Arial" w:hAnsi="Arial" w:cs="Arial"/>
          <w:color w:val="32433B" w:themeColor="text1"/>
          <w:sz w:val="22"/>
          <w:szCs w:val="22"/>
        </w:rPr>
        <w:t xml:space="preserve">most </w:t>
      </w:r>
      <w:r w:rsidR="00CD1EAA" w:rsidRPr="008245E3">
        <w:rPr>
          <w:rFonts w:ascii="Arial" w:hAnsi="Arial" w:cs="Arial"/>
          <w:color w:val="32433B" w:themeColor="text1"/>
          <w:sz w:val="22"/>
          <w:szCs w:val="22"/>
        </w:rPr>
        <w:t xml:space="preserve">Group A facilities </w:t>
      </w:r>
      <w:r w:rsidR="004D6B96" w:rsidRPr="008245E3">
        <w:rPr>
          <w:rFonts w:ascii="Arial" w:hAnsi="Arial" w:cs="Arial"/>
          <w:color w:val="32433B" w:themeColor="text1"/>
          <w:sz w:val="22"/>
          <w:szCs w:val="22"/>
        </w:rPr>
        <w:t>provide</w:t>
      </w:r>
      <w:r w:rsidRPr="008245E3">
        <w:rPr>
          <w:rFonts w:ascii="Arial" w:hAnsi="Arial" w:cs="Arial"/>
          <w:color w:val="32433B" w:themeColor="text1"/>
          <w:sz w:val="22"/>
          <w:szCs w:val="22"/>
        </w:rPr>
        <w:t>d</w:t>
      </w:r>
      <w:r w:rsidR="004D6B96" w:rsidRPr="008245E3">
        <w:rPr>
          <w:rFonts w:ascii="Arial" w:hAnsi="Arial" w:cs="Arial"/>
          <w:color w:val="32433B" w:themeColor="text1"/>
          <w:sz w:val="22"/>
          <w:szCs w:val="22"/>
        </w:rPr>
        <w:t xml:space="preserve"> insight on the operation of community facilities</w:t>
      </w:r>
      <w:r w:rsidR="003A7A60" w:rsidRPr="008245E3">
        <w:rPr>
          <w:rFonts w:ascii="Arial" w:hAnsi="Arial" w:cs="Arial"/>
          <w:color w:val="32433B" w:themeColor="text1"/>
          <w:sz w:val="22"/>
          <w:szCs w:val="22"/>
        </w:rPr>
        <w:t xml:space="preserve">. </w:t>
      </w:r>
      <w:r w:rsidR="00D5505D" w:rsidRPr="008245E3">
        <w:rPr>
          <w:rFonts w:ascii="Arial" w:hAnsi="Arial" w:cs="Arial"/>
          <w:color w:val="32433B" w:themeColor="text1"/>
          <w:sz w:val="22"/>
          <w:szCs w:val="22"/>
        </w:rPr>
        <w:t xml:space="preserve">The </w:t>
      </w:r>
      <w:r w:rsidR="003A7A60" w:rsidRPr="008245E3">
        <w:rPr>
          <w:rFonts w:ascii="Arial" w:hAnsi="Arial" w:cs="Arial"/>
          <w:color w:val="32433B" w:themeColor="text1"/>
          <w:sz w:val="22"/>
          <w:szCs w:val="22"/>
        </w:rPr>
        <w:t xml:space="preserve">survey and engagement with lease facilities provided insight on the operation of these facilities. </w:t>
      </w:r>
      <w:r w:rsidR="00D5505D" w:rsidRPr="008245E3">
        <w:rPr>
          <w:rFonts w:ascii="Arial" w:hAnsi="Arial" w:cs="Arial"/>
          <w:color w:val="32433B" w:themeColor="text1"/>
          <w:sz w:val="22"/>
          <w:szCs w:val="22"/>
        </w:rPr>
        <w:t xml:space="preserve">Common </w:t>
      </w:r>
      <w:r w:rsidR="003A7A60" w:rsidRPr="008245E3">
        <w:rPr>
          <w:rFonts w:ascii="Arial" w:hAnsi="Arial" w:cs="Arial"/>
          <w:color w:val="32433B" w:themeColor="text1"/>
          <w:sz w:val="22"/>
          <w:szCs w:val="22"/>
        </w:rPr>
        <w:t xml:space="preserve">findings for facility types are summarised </w:t>
      </w:r>
      <w:r w:rsidR="00D110F1" w:rsidRPr="008245E3">
        <w:rPr>
          <w:rFonts w:ascii="Arial" w:hAnsi="Arial" w:cs="Arial"/>
          <w:color w:val="32433B" w:themeColor="text1"/>
          <w:sz w:val="22"/>
          <w:szCs w:val="22"/>
        </w:rPr>
        <w:t>below</w:t>
      </w:r>
      <w:r w:rsidR="003A7A60" w:rsidRPr="008245E3">
        <w:rPr>
          <w:rFonts w:ascii="Arial" w:hAnsi="Arial" w:cs="Arial"/>
          <w:color w:val="32433B" w:themeColor="text1"/>
          <w:sz w:val="22"/>
          <w:szCs w:val="22"/>
        </w:rPr>
        <w:t>.</w:t>
      </w:r>
    </w:p>
    <w:p w14:paraId="73A10949" w14:textId="77777777" w:rsidR="00D110F1" w:rsidRPr="008245E3" w:rsidRDefault="00D110F1" w:rsidP="00D110F1">
      <w:pPr>
        <w:pStyle w:val="Bodytextonwhitebackground"/>
        <w:rPr>
          <w:rFonts w:ascii="Arial" w:hAnsi="Arial" w:cs="Arial"/>
          <w:b/>
          <w:bCs/>
          <w:noProof/>
          <w:color w:val="32433B" w:themeColor="text1"/>
          <w:sz w:val="22"/>
          <w:szCs w:val="22"/>
        </w:rPr>
      </w:pPr>
      <w:r w:rsidRPr="008245E3">
        <w:rPr>
          <w:rFonts w:ascii="Arial" w:hAnsi="Arial" w:cs="Arial"/>
          <w:b/>
          <w:bCs/>
          <w:noProof/>
          <w:color w:val="32433B" w:themeColor="text1"/>
          <w:sz w:val="22"/>
          <w:szCs w:val="22"/>
        </w:rPr>
        <w:t>COMMUNITY CENTRES</w:t>
      </w:r>
    </w:p>
    <w:p w14:paraId="03EE36DA"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Lack of clarify in the common purpose of community centres.</w:t>
      </w:r>
    </w:p>
    <w:p w14:paraId="64BAEA16"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Most feel there are insufficient operating budgets to enable appropriate staffing levels, opening hours and programming.</w:t>
      </w:r>
    </w:p>
    <w:p w14:paraId="71B3443A"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The mixed delivery model has led to perceptions of inequity of funding by both community-led and council-led community centres.</w:t>
      </w:r>
    </w:p>
    <w:p w14:paraId="054D570A"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Perception of decreasing investment in regular maintenance.</w:t>
      </w:r>
    </w:p>
    <w:p w14:paraId="0310D8C1"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Re-purposed and older buildings do not provide fit-for-purpose spaces, but make the best use of what is available. Sound-proofing, size, layout of spaces, accessibility, insufficient storage and temperature control are common issues.</w:t>
      </w:r>
    </w:p>
    <w:p w14:paraId="3858077B"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Community run centres struggle to attract volunteers.</w:t>
      </w:r>
    </w:p>
    <w:p w14:paraId="2423C956"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Need support for common management eg human resources, marketing etc.</w:t>
      </w:r>
    </w:p>
    <w:p w14:paraId="0BEFB5F2"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Limited collaboration, even when located together. Lack of time is the main barrier.</w:t>
      </w:r>
    </w:p>
    <w:p w14:paraId="0623C641"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Some centres support the most vulnerable people in the community.</w:t>
      </w:r>
    </w:p>
    <w:p w14:paraId="25796E14"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Need for revenue generating activities such as op-shops.</w:t>
      </w:r>
    </w:p>
    <w:p w14:paraId="3E80AD2A" w14:textId="77777777" w:rsidR="00D110F1" w:rsidRPr="008245E3" w:rsidRDefault="00D110F1" w:rsidP="00D110F1">
      <w:pPr>
        <w:pStyle w:val="Bodytextonwhitebackground"/>
        <w:rPr>
          <w:rFonts w:ascii="Arial" w:hAnsi="Arial" w:cs="Arial"/>
          <w:b/>
          <w:bCs/>
          <w:noProof/>
          <w:color w:val="32433B" w:themeColor="text1"/>
          <w:sz w:val="22"/>
          <w:szCs w:val="22"/>
        </w:rPr>
      </w:pPr>
      <w:r w:rsidRPr="008245E3">
        <w:rPr>
          <w:rFonts w:ascii="Arial" w:hAnsi="Arial" w:cs="Arial"/>
          <w:b/>
          <w:bCs/>
          <w:noProof/>
          <w:color w:val="32433B" w:themeColor="text1"/>
          <w:sz w:val="22"/>
          <w:szCs w:val="22"/>
        </w:rPr>
        <w:t>LIBRARIES</w:t>
      </w:r>
    </w:p>
    <w:p w14:paraId="697FEB10"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Use of libraries reflects a blend between the book library (access to resources), the social library (relaxing and interaction) and learning (programmes and events).</w:t>
      </w:r>
    </w:p>
    <w:p w14:paraId="6B69B79A"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Closure of Central Library and opening of Waitohi Library has changed the environment over recent years.</w:t>
      </w:r>
    </w:p>
    <w:p w14:paraId="51B57346"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Older, smaller libraries do not have sufficient space to deliver a variety of programmes but are still well-loved and some attract good visitation levels.</w:t>
      </w:r>
    </w:p>
    <w:p w14:paraId="391426A9"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Most libraries have insufficient staff facilities, meeting rooms or administration areas.</w:t>
      </w:r>
    </w:p>
    <w:p w14:paraId="551C0041"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Perception of decreasing investment in refurbishment and renovations.</w:t>
      </w:r>
    </w:p>
    <w:p w14:paraId="2E4295CE"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High demand on space (eg meeting rooms) and resources (eg computers).</w:t>
      </w:r>
    </w:p>
    <w:p w14:paraId="4B79D1A8" w14:textId="77777777" w:rsidR="00D110F1" w:rsidRPr="008245E3" w:rsidRDefault="00D110F1" w:rsidP="00D110F1">
      <w:pPr>
        <w:pStyle w:val="Bodytextonwhitebackground"/>
        <w:rPr>
          <w:rFonts w:ascii="Arial" w:hAnsi="Arial" w:cs="Arial"/>
          <w:b/>
          <w:bCs/>
          <w:noProof/>
          <w:color w:val="32433B" w:themeColor="text1"/>
          <w:sz w:val="22"/>
          <w:szCs w:val="22"/>
        </w:rPr>
      </w:pPr>
      <w:r w:rsidRPr="008245E3">
        <w:rPr>
          <w:rFonts w:ascii="Arial" w:hAnsi="Arial" w:cs="Arial"/>
          <w:b/>
          <w:bCs/>
          <w:noProof/>
          <w:color w:val="32433B" w:themeColor="text1"/>
          <w:sz w:val="22"/>
          <w:szCs w:val="22"/>
        </w:rPr>
        <w:t>SWIMMING POOLS</w:t>
      </w:r>
    </w:p>
    <w:p w14:paraId="1B6D015C"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Regular shut-down programme has enabled proactive maintenance approach.</w:t>
      </w:r>
    </w:p>
    <w:p w14:paraId="3FD9EC68"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Older aquatic facilities are increasingly harder to maintain and have layout/design aspects, which are operationally challenging.</w:t>
      </w:r>
    </w:p>
    <w:p w14:paraId="264F1E49"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Issues around managing demand at peak times across the community. There is a tension in the allocation of space for Council programmes and community use.</w:t>
      </w:r>
    </w:p>
    <w:p w14:paraId="44499B74"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Most facilities quiet during the school-day but busy in mornings, afternoons and evenings.</w:t>
      </w:r>
    </w:p>
    <w:p w14:paraId="56DD8F2D"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Limited fitness offerings limits revenue generation.</w:t>
      </w:r>
    </w:p>
    <w:p w14:paraId="0CCA899E"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Some facilities are very popular for both formal and informal community events and gatherings, such as birthday parties.</w:t>
      </w:r>
    </w:p>
    <w:p w14:paraId="510E24D3"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Older facilities have strong sense of community ownership.</w:t>
      </w:r>
    </w:p>
    <w:p w14:paraId="26A795DC"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Critical importance of WRAC to the sport network: local, regional and national.</w:t>
      </w:r>
    </w:p>
    <w:p w14:paraId="062CDF49" w14:textId="77777777" w:rsidR="00D110F1" w:rsidRPr="008245E3" w:rsidRDefault="00D110F1" w:rsidP="00D110F1">
      <w:pPr>
        <w:pStyle w:val="Bodytextonwhitebackground"/>
        <w:rPr>
          <w:rFonts w:ascii="Arial" w:hAnsi="Arial" w:cs="Arial"/>
          <w:b/>
          <w:bCs/>
          <w:noProof/>
          <w:color w:val="32433B" w:themeColor="text1"/>
          <w:sz w:val="22"/>
          <w:szCs w:val="22"/>
        </w:rPr>
      </w:pPr>
      <w:r w:rsidRPr="008245E3">
        <w:rPr>
          <w:rFonts w:ascii="Arial" w:hAnsi="Arial" w:cs="Arial"/>
          <w:b/>
          <w:bCs/>
          <w:noProof/>
          <w:color w:val="32433B" w:themeColor="text1"/>
          <w:sz w:val="22"/>
          <w:szCs w:val="22"/>
        </w:rPr>
        <w:t>RECREATION CENTRES</w:t>
      </w:r>
    </w:p>
    <w:p w14:paraId="027E9624"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Dual role to support sport activity and also provide recreation/entertainment activities, particularly as a wet-weather option.</w:t>
      </w:r>
    </w:p>
    <w:p w14:paraId="4D529368"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High demand particularly after school and weekends.</w:t>
      </w:r>
    </w:p>
    <w:p w14:paraId="73EDDCB0"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Growing day-time use for recreation like tai chi and badminton.</w:t>
      </w:r>
    </w:p>
    <w:p w14:paraId="07384FF7"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Relationship to other sport facilities, community centres and commercial entertainment facilities. Opportunity for greater cohesion in provision of activities.</w:t>
      </w:r>
    </w:p>
    <w:p w14:paraId="16606C4F"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Some facilities are very popular for both formal and informal community events and gatherings such as birthday parties.</w:t>
      </w:r>
    </w:p>
    <w:p w14:paraId="0C27C14F"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Perception of decreasing investment in refurbishment and renovations with heating, lighting, and ventilation identified as important issues.</w:t>
      </w:r>
    </w:p>
    <w:p w14:paraId="6C2FA66C"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lastRenderedPageBreak/>
        <w:t>Limited capacity to respond and accommodate emerging sports and activities as the current facilities have heavy demand by existing / traditional users.</w:t>
      </w:r>
    </w:p>
    <w:p w14:paraId="7B107C4F"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Challenging staffing resources to maximise programming and use.</w:t>
      </w:r>
    </w:p>
    <w:p w14:paraId="427DE54D"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Opportunity for greater collaboration across the recreation centre network.</w:t>
      </w:r>
    </w:p>
    <w:p w14:paraId="72D28586" w14:textId="4FD3B79F"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Importance of Ākau Tangi to the sport network and Kilbirnie Recreation Centre to skate and wheeled sports.</w:t>
      </w:r>
    </w:p>
    <w:p w14:paraId="11595B9F" w14:textId="77777777" w:rsidR="00D110F1" w:rsidRPr="008245E3" w:rsidRDefault="00D110F1" w:rsidP="00D110F1">
      <w:pPr>
        <w:pStyle w:val="Bodytextonwhitebackground"/>
        <w:rPr>
          <w:rFonts w:ascii="Arial" w:hAnsi="Arial" w:cs="Arial"/>
          <w:b/>
          <w:bCs/>
          <w:noProof/>
          <w:color w:val="32433B" w:themeColor="text1"/>
          <w:sz w:val="22"/>
          <w:szCs w:val="22"/>
        </w:rPr>
      </w:pPr>
      <w:r w:rsidRPr="008245E3">
        <w:rPr>
          <w:rFonts w:ascii="Arial" w:hAnsi="Arial" w:cs="Arial"/>
          <w:b/>
          <w:bCs/>
          <w:noProof/>
          <w:color w:val="32433B" w:themeColor="text1"/>
          <w:sz w:val="22"/>
          <w:szCs w:val="22"/>
        </w:rPr>
        <w:t>COMMUNITY SPACES IN HOUSING</w:t>
      </w:r>
    </w:p>
    <w:p w14:paraId="2C1C92A4"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Spaces were developed to support residents first and foremost.</w:t>
      </w:r>
    </w:p>
    <w:p w14:paraId="5F327A0A"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Secondary role to meet community need – although programmes for residents / community have a role in building social connections.</w:t>
      </w:r>
    </w:p>
    <w:p w14:paraId="2E80B105"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Many spaces were not custom built and therefore not fit-for-purpose or ideal location. Some newer spaces, such as Central Park have more fit-for-purpose and larger facilities.</w:t>
      </w:r>
    </w:p>
    <w:p w14:paraId="1A13C910"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Some complexes have little libraries and maker spaces mainly for tenant use but open for wider community use.</w:t>
      </w:r>
    </w:p>
    <w:p w14:paraId="04151FCA"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Many spaces are tired and need upgrading.</w:t>
      </w:r>
    </w:p>
    <w:p w14:paraId="39714BF8" w14:textId="77777777" w:rsidR="00D110F1" w:rsidRPr="008245E3" w:rsidRDefault="00D110F1" w:rsidP="00D110F1">
      <w:pPr>
        <w:pStyle w:val="Bodytextonwhitebackground"/>
        <w:rPr>
          <w:rFonts w:ascii="Arial" w:hAnsi="Arial" w:cs="Arial"/>
          <w:b/>
          <w:bCs/>
          <w:noProof/>
          <w:color w:val="32433B" w:themeColor="text1"/>
          <w:sz w:val="22"/>
          <w:szCs w:val="22"/>
        </w:rPr>
      </w:pPr>
      <w:r w:rsidRPr="008245E3">
        <w:rPr>
          <w:rFonts w:ascii="Arial" w:hAnsi="Arial" w:cs="Arial"/>
          <w:b/>
          <w:bCs/>
          <w:noProof/>
          <w:color w:val="32433B" w:themeColor="text1"/>
          <w:sz w:val="22"/>
          <w:szCs w:val="22"/>
        </w:rPr>
        <w:t>LEASE FACILITIES</w:t>
      </w:r>
    </w:p>
    <w:p w14:paraId="4A7C3CCA" w14:textId="7BBFE451"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These facilities play an important role in supporting community organisations to thrive.</w:t>
      </w:r>
    </w:p>
    <w:p w14:paraId="1B34E71A"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Many organsations are struggling to generate sufficient funds to maintain older buildings and there is reliance on funding (through external grants and other mechnanisms) to address building issues.</w:t>
      </w:r>
    </w:p>
    <w:p w14:paraId="5792A27E"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Most organisations are volunteer run and consequently have limited organisational capacity.</w:t>
      </w:r>
    </w:p>
    <w:p w14:paraId="2F7091A5"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Many facilities try to hire out facilities to other user groups but are limited by people capacity to manage or building constraints.</w:t>
      </w:r>
    </w:p>
    <w:p w14:paraId="0C902091"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The majority of organisations report membership levels are staying the same or decreasing.</w:t>
      </w:r>
    </w:p>
    <w:p w14:paraId="103E01F1" w14:textId="77777777" w:rsidR="00D110F1" w:rsidRPr="008245E3" w:rsidRDefault="00D110F1" w:rsidP="00D110F1">
      <w:pPr>
        <w:pStyle w:val="Bodytextonwhitebackground"/>
        <w:rPr>
          <w:rFonts w:ascii="Arial" w:hAnsi="Arial" w:cs="Arial"/>
          <w:b/>
          <w:bCs/>
          <w:noProof/>
          <w:color w:val="32433B" w:themeColor="text1"/>
          <w:sz w:val="22"/>
          <w:szCs w:val="22"/>
        </w:rPr>
      </w:pPr>
      <w:r w:rsidRPr="008245E3">
        <w:rPr>
          <w:rFonts w:ascii="Arial" w:hAnsi="Arial" w:cs="Arial"/>
          <w:b/>
          <w:bCs/>
          <w:noProof/>
          <w:color w:val="32433B" w:themeColor="text1"/>
          <w:sz w:val="22"/>
          <w:szCs w:val="22"/>
        </w:rPr>
        <w:t>PUBLIC TOILETS</w:t>
      </w:r>
    </w:p>
    <w:p w14:paraId="35DD34EC"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Balancing act to manage sufficient provision with the overall cost of delivery.</w:t>
      </w:r>
    </w:p>
    <w:p w14:paraId="02440852"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High community expectations for cleanliness but it only takes one “incident” for cleanliness to be impacted for the next user.</w:t>
      </w:r>
    </w:p>
    <w:p w14:paraId="06FFE951"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Focus on high pedestrian areas including in shopping areas, parks, tourist areas and pathways.</w:t>
      </w:r>
    </w:p>
    <w:p w14:paraId="22A66C65"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Need to improve signage, accessibility, and all-gender provision of toilets.</w:t>
      </w:r>
    </w:p>
    <w:p w14:paraId="6599305A" w14:textId="77777777" w:rsidR="00D110F1" w:rsidRPr="008245E3" w:rsidRDefault="00D110F1" w:rsidP="00D110F1">
      <w:pPr>
        <w:pStyle w:val="bulletPointsonWhite"/>
        <w:rPr>
          <w:rFonts w:ascii="Arial" w:hAnsi="Arial" w:cs="Arial"/>
          <w:noProof/>
          <w:color w:val="32433B" w:themeColor="text1"/>
          <w:sz w:val="22"/>
          <w:szCs w:val="22"/>
        </w:rPr>
      </w:pPr>
      <w:r w:rsidRPr="008245E3">
        <w:rPr>
          <w:rFonts w:ascii="Arial" w:hAnsi="Arial" w:cs="Arial"/>
          <w:noProof/>
          <w:color w:val="32433B" w:themeColor="text1"/>
          <w:sz w:val="22"/>
          <w:szCs w:val="22"/>
        </w:rPr>
        <w:t>Recognise public toilets play a role in supporting the most vulnerable and homeless members of the community.</w:t>
      </w:r>
    </w:p>
    <w:p w14:paraId="4E438420" w14:textId="4C23903C" w:rsidR="007F5D58" w:rsidRPr="008245E3" w:rsidRDefault="007F5D58" w:rsidP="00F13896">
      <w:pPr>
        <w:pStyle w:val="Bodytextonwhitebackground"/>
        <w:rPr>
          <w:rFonts w:ascii="Arial" w:hAnsi="Arial" w:cs="Arial"/>
          <w:color w:val="32433B" w:themeColor="text1"/>
          <w:sz w:val="22"/>
          <w:szCs w:val="22"/>
        </w:rPr>
      </w:pPr>
      <w:r w:rsidRPr="008245E3">
        <w:rPr>
          <w:rFonts w:ascii="Arial" w:hAnsi="Arial" w:cs="Arial"/>
          <w:color w:val="32433B" w:themeColor="text1"/>
          <w:sz w:val="22"/>
          <w:szCs w:val="22"/>
        </w:rPr>
        <w:br w:type="page"/>
      </w:r>
    </w:p>
    <w:p w14:paraId="0B5DE43A" w14:textId="339AA1F2" w:rsidR="003F2481" w:rsidRPr="009B732A" w:rsidRDefault="003F2481" w:rsidP="003F2481">
      <w:pPr>
        <w:pStyle w:val="2aVS-SubheadingOnWhiteBackground"/>
        <w:rPr>
          <w:rFonts w:ascii="Arial" w:hAnsi="Arial" w:cs="Arial"/>
          <w:color w:val="32433B" w:themeColor="text1"/>
        </w:rPr>
      </w:pPr>
      <w:bookmarkStart w:id="93" w:name="_Toc169176516"/>
      <w:r w:rsidRPr="009B732A">
        <w:rPr>
          <w:rFonts w:ascii="Arial" w:hAnsi="Arial" w:cs="Arial"/>
          <w:color w:val="32433B" w:themeColor="text1"/>
        </w:rPr>
        <w:lastRenderedPageBreak/>
        <w:t>Non-Council Provision</w:t>
      </w:r>
      <w:bookmarkEnd w:id="93"/>
    </w:p>
    <w:p w14:paraId="3F109053" w14:textId="270F4FA0" w:rsidR="00AA403B" w:rsidRPr="008245E3" w:rsidRDefault="00291A8B" w:rsidP="00291A8B">
      <w:pPr>
        <w:pStyle w:val="Bodytextonwhitebackground"/>
        <w:rPr>
          <w:rFonts w:ascii="Arial" w:hAnsi="Arial" w:cs="Arial"/>
          <w:color w:val="32433B" w:themeColor="text1"/>
          <w:sz w:val="22"/>
          <w:szCs w:val="22"/>
        </w:rPr>
      </w:pPr>
      <w:r w:rsidRPr="008245E3">
        <w:rPr>
          <w:rFonts w:ascii="Arial" w:hAnsi="Arial" w:cs="Arial"/>
          <w:color w:val="32433B" w:themeColor="text1"/>
          <w:sz w:val="22"/>
          <w:szCs w:val="22"/>
        </w:rPr>
        <w:t xml:space="preserve">There is a wide range of facilities that make up the social fabric of Pōneke. Schools, universities, churches, marae, </w:t>
      </w:r>
      <w:r w:rsidR="00E8361C" w:rsidRPr="008245E3">
        <w:rPr>
          <w:rFonts w:ascii="Arial" w:hAnsi="Arial" w:cs="Arial"/>
          <w:color w:val="32433B" w:themeColor="text1"/>
          <w:sz w:val="22"/>
          <w:szCs w:val="22"/>
        </w:rPr>
        <w:t>k</w:t>
      </w:r>
      <w:r w:rsidRPr="008245E3">
        <w:rPr>
          <w:rFonts w:ascii="Arial" w:hAnsi="Arial" w:cs="Arial"/>
          <w:color w:val="32433B" w:themeColor="text1"/>
          <w:sz w:val="22"/>
          <w:szCs w:val="22"/>
        </w:rPr>
        <w:t>aupapa Māori</w:t>
      </w:r>
      <w:r w:rsidRPr="008245E3">
        <w:rPr>
          <w:rFonts w:ascii="Arial" w:hAnsi="Arial" w:cs="Arial"/>
          <w:i/>
          <w:iCs/>
          <w:color w:val="32433B" w:themeColor="text1"/>
          <w:sz w:val="22"/>
          <w:szCs w:val="22"/>
        </w:rPr>
        <w:t xml:space="preserve"> </w:t>
      </w:r>
      <w:r w:rsidRPr="008245E3">
        <w:rPr>
          <w:rFonts w:ascii="Arial" w:hAnsi="Arial" w:cs="Arial"/>
          <w:color w:val="32433B" w:themeColor="text1"/>
          <w:sz w:val="22"/>
          <w:szCs w:val="22"/>
        </w:rPr>
        <w:t>spaces, event facilities, play areas, open-space and, increasingly, cafés, bars and private venues provide places for people to socialise, connect and participate. Scoping to identify the wider community facility e</w:t>
      </w:r>
      <w:r w:rsidR="00077688" w:rsidRPr="008245E3">
        <w:rPr>
          <w:rFonts w:ascii="Arial" w:hAnsi="Arial" w:cs="Arial"/>
          <w:color w:val="32433B" w:themeColor="text1"/>
          <w:sz w:val="22"/>
          <w:szCs w:val="22"/>
        </w:rPr>
        <w:t>co-system was analysed at the facility type level. Figure 5.5 provides an overview of the number of non-</w:t>
      </w:r>
      <w:r w:rsidR="00FC1DB1" w:rsidRPr="008245E3">
        <w:rPr>
          <w:rFonts w:ascii="Arial" w:hAnsi="Arial" w:cs="Arial"/>
          <w:color w:val="32433B" w:themeColor="text1"/>
          <w:sz w:val="22"/>
          <w:szCs w:val="22"/>
        </w:rPr>
        <w:t>C</w:t>
      </w:r>
      <w:r w:rsidR="00077688" w:rsidRPr="008245E3">
        <w:rPr>
          <w:rFonts w:ascii="Arial" w:hAnsi="Arial" w:cs="Arial"/>
          <w:color w:val="32433B" w:themeColor="text1"/>
          <w:sz w:val="22"/>
          <w:szCs w:val="22"/>
        </w:rPr>
        <w:t>ouncil community facilities, which are mapped in Figure 5.6 (on the next page).</w:t>
      </w:r>
    </w:p>
    <w:p w14:paraId="73D1A214" w14:textId="58A06129" w:rsidR="00D47CB7" w:rsidRPr="008245E3" w:rsidRDefault="00D47CB7" w:rsidP="00291A8B">
      <w:pPr>
        <w:pStyle w:val="Bodytextonwhitebackground"/>
        <w:rPr>
          <w:rFonts w:ascii="Arial" w:hAnsi="Arial" w:cs="Arial"/>
          <w:color w:val="32433B" w:themeColor="text1"/>
          <w:sz w:val="22"/>
          <w:szCs w:val="22"/>
        </w:rPr>
      </w:pPr>
      <w:r w:rsidRPr="008245E3">
        <w:rPr>
          <w:rFonts w:ascii="Arial" w:hAnsi="Arial" w:cs="Arial"/>
          <w:color w:val="32433B" w:themeColor="text1"/>
          <w:sz w:val="22"/>
          <w:szCs w:val="22"/>
        </w:rPr>
        <w:t>The following findings are noteworthy:</w:t>
      </w:r>
    </w:p>
    <w:p w14:paraId="41C7FF79" w14:textId="01DD2BCD" w:rsidR="00B17DA2" w:rsidRPr="008245E3" w:rsidRDefault="00B17DA2" w:rsidP="00435629">
      <w:pPr>
        <w:pStyle w:val="bulletPointsonWhite"/>
        <w:contextualSpacing w:val="0"/>
        <w:rPr>
          <w:rFonts w:ascii="Arial" w:hAnsi="Arial" w:cs="Arial"/>
          <w:color w:val="32433B" w:themeColor="text1"/>
          <w:sz w:val="22"/>
          <w:szCs w:val="22"/>
        </w:rPr>
      </w:pPr>
      <w:r w:rsidRPr="008245E3">
        <w:rPr>
          <w:rFonts w:ascii="Arial" w:hAnsi="Arial" w:cs="Arial"/>
          <w:color w:val="32433B" w:themeColor="text1"/>
          <w:sz w:val="22"/>
          <w:szCs w:val="22"/>
        </w:rPr>
        <w:t>Church halls are the most predominant type of non-Council community facility across all wards.</w:t>
      </w:r>
    </w:p>
    <w:p w14:paraId="13619389" w14:textId="3AEFD6DC" w:rsidR="00E26C9A" w:rsidRPr="008245E3" w:rsidRDefault="00C54B88" w:rsidP="00435629">
      <w:pPr>
        <w:pStyle w:val="bulletPointsonWhite"/>
        <w:contextualSpacing w:val="0"/>
        <w:rPr>
          <w:rFonts w:ascii="Arial" w:hAnsi="Arial" w:cs="Arial"/>
          <w:color w:val="32433B" w:themeColor="text1"/>
          <w:sz w:val="22"/>
          <w:szCs w:val="22"/>
        </w:rPr>
      </w:pPr>
      <w:r w:rsidRPr="008245E3">
        <w:rPr>
          <w:rFonts w:ascii="Arial" w:hAnsi="Arial" w:cs="Arial"/>
          <w:color w:val="32433B" w:themeColor="text1"/>
          <w:sz w:val="22"/>
          <w:szCs w:val="22"/>
        </w:rPr>
        <w:t xml:space="preserve">There is the highest non-Council community facility provision in the Central and North wards. </w:t>
      </w:r>
    </w:p>
    <w:p w14:paraId="7A8C3D7D" w14:textId="39499DC6" w:rsidR="00D47CB7" w:rsidRPr="008245E3" w:rsidRDefault="00E26C9A" w:rsidP="00435629">
      <w:pPr>
        <w:pStyle w:val="bulletPointsonWhite"/>
        <w:contextualSpacing w:val="0"/>
        <w:rPr>
          <w:rFonts w:ascii="Arial" w:hAnsi="Arial" w:cs="Arial"/>
          <w:color w:val="32433B" w:themeColor="text1"/>
          <w:sz w:val="22"/>
          <w:szCs w:val="22"/>
        </w:rPr>
      </w:pPr>
      <w:r w:rsidRPr="008245E3">
        <w:rPr>
          <w:rFonts w:ascii="Arial" w:hAnsi="Arial" w:cs="Arial"/>
          <w:color w:val="32433B" w:themeColor="text1"/>
          <w:sz w:val="22"/>
          <w:szCs w:val="22"/>
        </w:rPr>
        <w:t>Conversely there is lower non-Council community facility provision in the East and South wards</w:t>
      </w:r>
      <w:r w:rsidR="007200D0" w:rsidRPr="008245E3">
        <w:rPr>
          <w:rFonts w:ascii="Arial" w:hAnsi="Arial" w:cs="Arial"/>
          <w:color w:val="32433B" w:themeColor="text1"/>
          <w:sz w:val="22"/>
          <w:szCs w:val="22"/>
        </w:rPr>
        <w:t>.</w:t>
      </w:r>
    </w:p>
    <w:p w14:paraId="7A1BEB45" w14:textId="1BBC36B7" w:rsidR="007200D0" w:rsidRPr="008245E3" w:rsidRDefault="00BA4EA8" w:rsidP="00435629">
      <w:pPr>
        <w:pStyle w:val="bulletPointsonWhite"/>
        <w:contextualSpacing w:val="0"/>
        <w:rPr>
          <w:rFonts w:ascii="Arial" w:hAnsi="Arial" w:cs="Arial"/>
          <w:color w:val="32433B" w:themeColor="text1"/>
          <w:sz w:val="22"/>
          <w:szCs w:val="22"/>
        </w:rPr>
      </w:pPr>
      <w:r w:rsidRPr="008245E3">
        <w:rPr>
          <w:rFonts w:ascii="Arial" w:hAnsi="Arial" w:cs="Arial"/>
          <w:color w:val="32433B" w:themeColor="text1"/>
          <w:sz w:val="22"/>
          <w:szCs w:val="22"/>
        </w:rPr>
        <w:t xml:space="preserve">This is </w:t>
      </w:r>
      <w:r w:rsidR="007200D0" w:rsidRPr="008245E3">
        <w:rPr>
          <w:rFonts w:ascii="Arial" w:hAnsi="Arial" w:cs="Arial"/>
          <w:color w:val="32433B" w:themeColor="text1"/>
          <w:sz w:val="22"/>
          <w:szCs w:val="22"/>
        </w:rPr>
        <w:t>counter-positioned to Council</w:t>
      </w:r>
      <w:r w:rsidRPr="008245E3">
        <w:rPr>
          <w:rFonts w:ascii="Arial" w:hAnsi="Arial" w:cs="Arial"/>
          <w:color w:val="32433B" w:themeColor="text1"/>
          <w:sz w:val="22"/>
          <w:szCs w:val="22"/>
        </w:rPr>
        <w:t>’s community facility</w:t>
      </w:r>
      <w:r w:rsidR="007200D0" w:rsidRPr="008245E3">
        <w:rPr>
          <w:rFonts w:ascii="Arial" w:hAnsi="Arial" w:cs="Arial"/>
          <w:color w:val="32433B" w:themeColor="text1"/>
          <w:sz w:val="22"/>
          <w:szCs w:val="22"/>
        </w:rPr>
        <w:t xml:space="preserve"> provision, </w:t>
      </w:r>
      <w:r w:rsidR="00C80838" w:rsidRPr="008245E3">
        <w:rPr>
          <w:rFonts w:ascii="Arial" w:hAnsi="Arial" w:cs="Arial"/>
          <w:color w:val="32433B" w:themeColor="text1"/>
          <w:sz w:val="22"/>
          <w:szCs w:val="22"/>
        </w:rPr>
        <w:t>ie where there is low</w:t>
      </w:r>
      <w:r w:rsidR="00CB2AC6" w:rsidRPr="008245E3">
        <w:rPr>
          <w:rFonts w:ascii="Arial" w:hAnsi="Arial" w:cs="Arial"/>
          <w:color w:val="32433B" w:themeColor="text1"/>
          <w:sz w:val="22"/>
          <w:szCs w:val="22"/>
        </w:rPr>
        <w:t xml:space="preserve">er Council provision, there is higher non-Council community facility provision, and vice versa. This </w:t>
      </w:r>
      <w:r w:rsidR="007200D0" w:rsidRPr="008245E3">
        <w:rPr>
          <w:rFonts w:ascii="Arial" w:hAnsi="Arial" w:cs="Arial"/>
          <w:color w:val="32433B" w:themeColor="text1"/>
          <w:sz w:val="22"/>
          <w:szCs w:val="22"/>
        </w:rPr>
        <w:t>indicat</w:t>
      </w:r>
      <w:r w:rsidR="00CB2AC6" w:rsidRPr="008245E3">
        <w:rPr>
          <w:rFonts w:ascii="Arial" w:hAnsi="Arial" w:cs="Arial"/>
          <w:color w:val="32433B" w:themeColor="text1"/>
          <w:sz w:val="22"/>
          <w:szCs w:val="22"/>
        </w:rPr>
        <w:t>es</w:t>
      </w:r>
      <w:r w:rsidR="007200D0" w:rsidRPr="008245E3">
        <w:rPr>
          <w:rFonts w:ascii="Arial" w:hAnsi="Arial" w:cs="Arial"/>
          <w:color w:val="32433B" w:themeColor="text1"/>
          <w:sz w:val="22"/>
          <w:szCs w:val="22"/>
        </w:rPr>
        <w:t xml:space="preserve"> </w:t>
      </w:r>
      <w:r w:rsidRPr="008245E3">
        <w:rPr>
          <w:rFonts w:ascii="Arial" w:hAnsi="Arial" w:cs="Arial"/>
          <w:color w:val="32433B" w:themeColor="text1"/>
          <w:sz w:val="22"/>
          <w:szCs w:val="22"/>
        </w:rPr>
        <w:t>there is a relationship between Council and non-Council provision</w:t>
      </w:r>
      <w:r w:rsidR="00435629" w:rsidRPr="008245E3">
        <w:rPr>
          <w:rFonts w:ascii="Arial" w:hAnsi="Arial" w:cs="Arial"/>
          <w:color w:val="32433B" w:themeColor="text1"/>
          <w:sz w:val="22"/>
          <w:szCs w:val="22"/>
        </w:rPr>
        <w:t>.</w:t>
      </w:r>
    </w:p>
    <w:p w14:paraId="0D871332" w14:textId="77777777" w:rsidR="00077688" w:rsidRPr="008245E3" w:rsidRDefault="00077688" w:rsidP="00435629">
      <w:pPr>
        <w:pStyle w:val="Bodytextonwhitebackground"/>
        <w:rPr>
          <w:rFonts w:ascii="Arial" w:hAnsi="Arial" w:cs="Arial"/>
          <w:color w:val="32433B" w:themeColor="text1"/>
          <w:sz w:val="22"/>
          <w:szCs w:val="22"/>
        </w:rPr>
      </w:pPr>
    </w:p>
    <w:p w14:paraId="2E3565E8" w14:textId="2E379438" w:rsidR="00F649CA" w:rsidRDefault="00F649CA" w:rsidP="00D47CB7">
      <w:pPr>
        <w:pStyle w:val="TableTitle"/>
        <w:rPr>
          <w:rFonts w:ascii="Arial" w:hAnsi="Arial" w:cs="Arial"/>
          <w:color w:val="32433B" w:themeColor="text1"/>
          <w:sz w:val="22"/>
        </w:rPr>
      </w:pPr>
      <w:r w:rsidRPr="008245E3">
        <w:rPr>
          <w:rFonts w:ascii="Arial" w:hAnsi="Arial" w:cs="Arial"/>
          <w:color w:val="32433B" w:themeColor="text1"/>
          <w:sz w:val="22"/>
        </w:rPr>
        <w:t xml:space="preserve">Figure 5.5 </w:t>
      </w:r>
      <w:r w:rsidR="00D47CB7" w:rsidRPr="008245E3">
        <w:rPr>
          <w:rFonts w:ascii="Arial" w:hAnsi="Arial" w:cs="Arial"/>
          <w:color w:val="32433B" w:themeColor="text1"/>
          <w:sz w:val="22"/>
        </w:rPr>
        <w:t>Types of Non-Council Community Facility Provision by Ward</w:t>
      </w:r>
    </w:p>
    <w:p w14:paraId="2E4497F6" w14:textId="39C8A2BA" w:rsidR="00841505" w:rsidRPr="008245E3" w:rsidRDefault="00841505" w:rsidP="00D47CB7">
      <w:pPr>
        <w:pStyle w:val="TableTitle"/>
        <w:rPr>
          <w:rFonts w:ascii="Arial" w:hAnsi="Arial" w:cs="Arial"/>
          <w:color w:val="32433B" w:themeColor="text1"/>
          <w:sz w:val="22"/>
        </w:rPr>
      </w:pPr>
      <w:r>
        <w:rPr>
          <w:noProof/>
        </w:rPr>
        <w:drawing>
          <wp:inline distT="0" distB="0" distL="0" distR="0" wp14:anchorId="61178073" wp14:editId="64FF5748">
            <wp:extent cx="6116320" cy="4501515"/>
            <wp:effectExtent l="0" t="0" r="0" b="0"/>
            <wp:docPr id="5" name="Picture 5" descr="Graph illustrates the number of non-Council community facilities in each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 illustrates the number of non-Council community facilities in each Ward."/>
                    <pic:cNvPicPr/>
                  </pic:nvPicPr>
                  <pic:blipFill>
                    <a:blip r:embed="rId69"/>
                    <a:stretch>
                      <a:fillRect/>
                    </a:stretch>
                  </pic:blipFill>
                  <pic:spPr>
                    <a:xfrm>
                      <a:off x="0" y="0"/>
                      <a:ext cx="6116320" cy="4501515"/>
                    </a:xfrm>
                    <a:prstGeom prst="rect">
                      <a:avLst/>
                    </a:prstGeom>
                  </pic:spPr>
                </pic:pic>
              </a:graphicData>
            </a:graphic>
          </wp:inline>
        </w:drawing>
      </w:r>
    </w:p>
    <w:p w14:paraId="49FBB8E5" w14:textId="32C44B96" w:rsidR="00291A8B" w:rsidRPr="009B732A" w:rsidRDefault="00291A8B" w:rsidP="00291A8B">
      <w:pPr>
        <w:pStyle w:val="Bodytextonwhitebackground"/>
        <w:rPr>
          <w:rFonts w:ascii="Arial" w:hAnsi="Arial" w:cs="Arial"/>
          <w:color w:val="32433B" w:themeColor="text1"/>
        </w:rPr>
      </w:pPr>
    </w:p>
    <w:p w14:paraId="327B2B28" w14:textId="0987F3E6" w:rsidR="00435629" w:rsidRPr="009B732A" w:rsidRDefault="00435629">
      <w:pPr>
        <w:spacing w:after="160" w:line="259" w:lineRule="auto"/>
        <w:jc w:val="left"/>
        <w:rPr>
          <w:rFonts w:ascii="Arial" w:hAnsi="Arial" w:cs="Arial"/>
          <w:color w:val="32433B" w:themeColor="text1"/>
          <w:sz w:val="19"/>
          <w:szCs w:val="19"/>
        </w:rPr>
      </w:pPr>
      <w:r w:rsidRPr="009B732A">
        <w:rPr>
          <w:rFonts w:ascii="Arial" w:hAnsi="Arial" w:cs="Arial"/>
          <w:color w:val="32433B" w:themeColor="text1"/>
        </w:rPr>
        <w:br w:type="page"/>
      </w:r>
    </w:p>
    <w:p w14:paraId="3FA485D0" w14:textId="5888D116" w:rsidR="00291A8B" w:rsidRPr="009B732A" w:rsidRDefault="00F718BB" w:rsidP="00F718BB">
      <w:pPr>
        <w:pStyle w:val="TableTitle"/>
        <w:rPr>
          <w:rFonts w:ascii="Arial" w:hAnsi="Arial" w:cs="Arial"/>
          <w:color w:val="32433B" w:themeColor="text1"/>
        </w:rPr>
      </w:pPr>
      <w:r w:rsidRPr="009B732A">
        <w:rPr>
          <w:rFonts w:ascii="Arial" w:hAnsi="Arial" w:cs="Arial"/>
          <w:color w:val="32433B" w:themeColor="text1"/>
        </w:rPr>
        <w:lastRenderedPageBreak/>
        <w:t>Figure 5.6 Distribution of Non-Council Community Facilities</w:t>
      </w:r>
    </w:p>
    <w:p w14:paraId="2AB7304B" w14:textId="270AF2F4" w:rsidR="00435629" w:rsidRPr="009B732A" w:rsidRDefault="00F718BB" w:rsidP="00291A8B">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6A17541A" wp14:editId="09374088">
            <wp:extent cx="6048375" cy="8304015"/>
            <wp:effectExtent l="0" t="0" r="0" b="1905"/>
            <wp:docPr id="308550615" name="Picture 308550615" descr="Map illustrates the distribution of non-Council community facilities across Wellington.">
              <a:extLst xmlns:a="http://schemas.openxmlformats.org/drawingml/2006/main">
                <a:ext uri="{FF2B5EF4-FFF2-40B4-BE49-F238E27FC236}">
                  <a16:creationId xmlns:a16="http://schemas.microsoft.com/office/drawing/2014/main" id="{7264C829-E4A2-FE18-1766-4BC32286A3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50615" name="Picture 308550615" descr="Map illustrates the distribution of non-Council community facilities across Wellington.">
                      <a:extLst>
                        <a:ext uri="{FF2B5EF4-FFF2-40B4-BE49-F238E27FC236}">
                          <a16:creationId xmlns:a16="http://schemas.microsoft.com/office/drawing/2014/main" id="{7264C829-E4A2-FE18-1766-4BC32286A383}"/>
                        </a:ext>
                      </a:extLst>
                    </pic:cNvPr>
                    <pic:cNvPicPr>
                      <a:picLocks noChangeAspect="1"/>
                    </pic:cNvPicPr>
                  </pic:nvPicPr>
                  <pic:blipFill rotWithShape="1">
                    <a:blip r:embed="rId70"/>
                    <a:srcRect t="5555" b="2500"/>
                    <a:stretch/>
                  </pic:blipFill>
                  <pic:spPr>
                    <a:xfrm>
                      <a:off x="0" y="0"/>
                      <a:ext cx="6052173" cy="8309229"/>
                    </a:xfrm>
                    <a:prstGeom prst="rect">
                      <a:avLst/>
                    </a:prstGeom>
                  </pic:spPr>
                </pic:pic>
              </a:graphicData>
            </a:graphic>
          </wp:inline>
        </w:drawing>
      </w:r>
    </w:p>
    <w:p w14:paraId="1A54B8A6" w14:textId="77777777" w:rsidR="00435629" w:rsidRPr="009B732A" w:rsidRDefault="00435629" w:rsidP="00291A8B">
      <w:pPr>
        <w:pStyle w:val="Bodytextonwhitebackground"/>
        <w:rPr>
          <w:rFonts w:ascii="Arial" w:hAnsi="Arial" w:cs="Arial"/>
          <w:color w:val="32433B" w:themeColor="text1"/>
        </w:rPr>
      </w:pPr>
    </w:p>
    <w:p w14:paraId="0B16D3CF" w14:textId="348365A1" w:rsidR="0064438D" w:rsidRPr="009B732A" w:rsidRDefault="0064438D">
      <w:pPr>
        <w:spacing w:after="160" w:line="259" w:lineRule="auto"/>
        <w:jc w:val="left"/>
        <w:rPr>
          <w:rFonts w:ascii="Arial" w:hAnsi="Arial" w:cs="Arial"/>
          <w:color w:val="32433B" w:themeColor="text1"/>
          <w:sz w:val="19"/>
          <w:szCs w:val="19"/>
        </w:rPr>
      </w:pPr>
      <w:r w:rsidRPr="009B732A">
        <w:rPr>
          <w:rFonts w:ascii="Arial" w:hAnsi="Arial" w:cs="Arial"/>
          <w:color w:val="32433B" w:themeColor="text1"/>
        </w:rPr>
        <w:br w:type="page"/>
      </w:r>
    </w:p>
    <w:p w14:paraId="2FDEAF00" w14:textId="7802A7EA" w:rsidR="00435629" w:rsidRPr="009B732A" w:rsidRDefault="0064438D" w:rsidP="0064438D">
      <w:pPr>
        <w:pStyle w:val="2aVS-SubheadingOnWhiteBackground"/>
        <w:rPr>
          <w:rFonts w:ascii="Arial" w:hAnsi="Arial" w:cs="Arial"/>
          <w:color w:val="32433B" w:themeColor="text1"/>
        </w:rPr>
      </w:pPr>
      <w:bookmarkStart w:id="94" w:name="_Toc169176517"/>
      <w:r w:rsidRPr="009B732A">
        <w:rPr>
          <w:rFonts w:ascii="Arial" w:hAnsi="Arial" w:cs="Arial"/>
          <w:color w:val="32433B" w:themeColor="text1"/>
        </w:rPr>
        <w:lastRenderedPageBreak/>
        <w:t>Regional Facilities</w:t>
      </w:r>
      <w:bookmarkEnd w:id="94"/>
    </w:p>
    <w:p w14:paraId="0ED7F232" w14:textId="030CECC1" w:rsidR="004F1D30" w:rsidRPr="00841505" w:rsidRDefault="0064438D" w:rsidP="00AE375F">
      <w:pPr>
        <w:pStyle w:val="Bodytextonwhitebackground"/>
        <w:rPr>
          <w:rFonts w:ascii="Arial" w:hAnsi="Arial" w:cs="Arial"/>
          <w:color w:val="32433B" w:themeColor="text1"/>
          <w:sz w:val="22"/>
          <w:szCs w:val="20"/>
        </w:rPr>
      </w:pPr>
      <w:r w:rsidRPr="00841505">
        <w:rPr>
          <w:rFonts w:ascii="Arial" w:hAnsi="Arial" w:cs="Arial"/>
          <w:color w:val="32433B" w:themeColor="text1"/>
          <w:sz w:val="22"/>
          <w:szCs w:val="20"/>
        </w:rPr>
        <w:t xml:space="preserve">Community facilities can also serve a regional function beyond </w:t>
      </w:r>
      <w:proofErr w:type="gramStart"/>
      <w:r w:rsidRPr="00841505">
        <w:rPr>
          <w:rFonts w:ascii="Arial" w:hAnsi="Arial" w:cs="Arial"/>
          <w:color w:val="32433B" w:themeColor="text1"/>
          <w:sz w:val="22"/>
          <w:szCs w:val="20"/>
        </w:rPr>
        <w:t>local residents</w:t>
      </w:r>
      <w:proofErr w:type="gramEnd"/>
      <w:r w:rsidR="00AE375F" w:rsidRPr="00841505">
        <w:rPr>
          <w:rFonts w:ascii="Arial" w:hAnsi="Arial" w:cs="Arial"/>
          <w:color w:val="32433B" w:themeColor="text1"/>
          <w:sz w:val="22"/>
          <w:szCs w:val="20"/>
        </w:rPr>
        <w:t xml:space="preserve">. Figure 5.7 provides </w:t>
      </w:r>
      <w:r w:rsidR="00FD2450" w:rsidRPr="00841505">
        <w:rPr>
          <w:rFonts w:ascii="Arial" w:hAnsi="Arial" w:cs="Arial"/>
          <w:color w:val="32433B" w:themeColor="text1"/>
          <w:sz w:val="22"/>
          <w:szCs w:val="20"/>
        </w:rPr>
        <w:t xml:space="preserve">a </w:t>
      </w:r>
      <w:r w:rsidR="00AE375F" w:rsidRPr="00841505">
        <w:rPr>
          <w:rFonts w:ascii="Arial" w:hAnsi="Arial" w:cs="Arial"/>
          <w:color w:val="32433B" w:themeColor="text1"/>
          <w:sz w:val="22"/>
          <w:szCs w:val="20"/>
        </w:rPr>
        <w:t>map of the notable regional facilities with a summary of the regional functionality listed in Table 5.</w:t>
      </w:r>
      <w:r w:rsidR="00457501" w:rsidRPr="00841505">
        <w:rPr>
          <w:rFonts w:ascii="Arial" w:hAnsi="Arial" w:cs="Arial"/>
          <w:color w:val="32433B" w:themeColor="text1"/>
          <w:sz w:val="22"/>
          <w:szCs w:val="20"/>
        </w:rPr>
        <w:t>6</w:t>
      </w:r>
      <w:r w:rsidR="00AE375F" w:rsidRPr="00841505">
        <w:rPr>
          <w:rFonts w:ascii="Arial" w:hAnsi="Arial" w:cs="Arial"/>
          <w:color w:val="32433B" w:themeColor="text1"/>
          <w:sz w:val="22"/>
          <w:szCs w:val="20"/>
        </w:rPr>
        <w:t>.</w:t>
      </w:r>
    </w:p>
    <w:p w14:paraId="64F8A63B" w14:textId="707351AC" w:rsidR="0064438D" w:rsidRPr="00841505" w:rsidRDefault="00AE375F" w:rsidP="00AE375F">
      <w:pPr>
        <w:pStyle w:val="TableTitle"/>
        <w:rPr>
          <w:rFonts w:ascii="Arial" w:hAnsi="Arial" w:cs="Arial"/>
          <w:color w:val="32433B" w:themeColor="text1"/>
          <w:sz w:val="20"/>
          <w:szCs w:val="24"/>
        </w:rPr>
      </w:pPr>
      <w:r w:rsidRPr="00841505">
        <w:rPr>
          <w:rFonts w:ascii="Arial" w:hAnsi="Arial" w:cs="Arial"/>
          <w:color w:val="32433B" w:themeColor="text1"/>
          <w:sz w:val="20"/>
          <w:szCs w:val="24"/>
        </w:rPr>
        <w:t>Table 5.</w:t>
      </w:r>
      <w:r w:rsidR="00847174" w:rsidRPr="00841505">
        <w:rPr>
          <w:rFonts w:ascii="Arial" w:hAnsi="Arial" w:cs="Arial"/>
          <w:color w:val="32433B" w:themeColor="text1"/>
          <w:sz w:val="20"/>
          <w:szCs w:val="24"/>
        </w:rPr>
        <w:t>6</w:t>
      </w:r>
      <w:r w:rsidRPr="00841505">
        <w:rPr>
          <w:rFonts w:ascii="Arial" w:hAnsi="Arial" w:cs="Arial"/>
          <w:color w:val="32433B" w:themeColor="text1"/>
          <w:sz w:val="20"/>
          <w:szCs w:val="24"/>
        </w:rPr>
        <w:t xml:space="preserve"> Notable Regional Community Facilities serving the Wellington Region</w:t>
      </w:r>
    </w:p>
    <w:tbl>
      <w:tblPr>
        <w:tblStyle w:val="ListTable4"/>
        <w:tblW w:w="0" w:type="auto"/>
        <w:tblBorders>
          <w:top w:val="single" w:sz="4" w:space="0" w:color="32433B" w:themeColor="text1"/>
          <w:left w:val="single" w:sz="4" w:space="0" w:color="32433B" w:themeColor="text1"/>
          <w:right w:val="single" w:sz="4" w:space="0" w:color="32433B" w:themeColor="text1"/>
          <w:insideH w:val="single" w:sz="4" w:space="0" w:color="32433B" w:themeColor="text1"/>
          <w:insideV w:val="single" w:sz="4" w:space="0" w:color="32433B" w:themeColor="text1"/>
        </w:tblBorders>
        <w:tblLook w:val="04A0" w:firstRow="1" w:lastRow="0" w:firstColumn="1" w:lastColumn="0" w:noHBand="0" w:noVBand="1"/>
      </w:tblPr>
      <w:tblGrid>
        <w:gridCol w:w="1696"/>
        <w:gridCol w:w="2977"/>
        <w:gridCol w:w="3969"/>
        <w:gridCol w:w="980"/>
      </w:tblGrid>
      <w:tr w:rsidR="00866142" w:rsidRPr="009B732A" w14:paraId="10301D20" w14:textId="7728D940" w:rsidTr="008415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FFFFFF" w:themeFill="background1"/>
          </w:tcPr>
          <w:p w14:paraId="2050C2E5" w14:textId="3ED4164E" w:rsidR="00F60304" w:rsidRPr="009B732A" w:rsidRDefault="00F60304" w:rsidP="00A5481D">
            <w:pPr>
              <w:pStyle w:val="TableTextonWhite"/>
              <w:rPr>
                <w:rFonts w:ascii="Arial" w:hAnsi="Arial" w:cs="Arial"/>
                <w:color w:val="32433B" w:themeColor="text1"/>
              </w:rPr>
            </w:pPr>
            <w:r w:rsidRPr="009B732A">
              <w:rPr>
                <w:rFonts w:ascii="Arial" w:hAnsi="Arial" w:cs="Arial"/>
                <w:color w:val="32433B" w:themeColor="text1"/>
              </w:rPr>
              <w:t>TYPE</w:t>
            </w:r>
          </w:p>
        </w:tc>
        <w:tc>
          <w:tcPr>
            <w:tcW w:w="2977" w:type="dxa"/>
            <w:shd w:val="clear" w:color="auto" w:fill="FFFFFF" w:themeFill="background1"/>
          </w:tcPr>
          <w:p w14:paraId="55519EE3" w14:textId="426D175C" w:rsidR="00F60304" w:rsidRPr="009B732A" w:rsidRDefault="00F60304" w:rsidP="00A5481D">
            <w:pPr>
              <w:pStyle w:val="TableTextonWhite"/>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FACILITY NAME</w:t>
            </w:r>
          </w:p>
        </w:tc>
        <w:tc>
          <w:tcPr>
            <w:tcW w:w="3969" w:type="dxa"/>
            <w:shd w:val="clear" w:color="auto" w:fill="FFFFFF" w:themeFill="background1"/>
          </w:tcPr>
          <w:p w14:paraId="3749402F" w14:textId="13D7688B" w:rsidR="00F60304" w:rsidRPr="009B732A" w:rsidRDefault="00F60304" w:rsidP="00A5481D">
            <w:pPr>
              <w:pStyle w:val="TableTextonWhite"/>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REGIONAL FUNCTION</w:t>
            </w:r>
          </w:p>
        </w:tc>
        <w:tc>
          <w:tcPr>
            <w:tcW w:w="980" w:type="dxa"/>
            <w:shd w:val="clear" w:color="auto" w:fill="FFFFFF" w:themeFill="background1"/>
          </w:tcPr>
          <w:p w14:paraId="752359F1" w14:textId="72809E9A" w:rsidR="00F60304" w:rsidRPr="009B732A" w:rsidRDefault="00F60304" w:rsidP="00A5481D">
            <w:pPr>
              <w:pStyle w:val="TableTextonWhite"/>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TA</w:t>
            </w:r>
          </w:p>
        </w:tc>
      </w:tr>
      <w:tr w:rsidR="00866142" w:rsidRPr="009B732A" w14:paraId="0765195D" w14:textId="719677A7" w:rsidTr="00B35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0DA0422" w14:textId="1E8048B0" w:rsidR="00F60304" w:rsidRPr="009B732A" w:rsidRDefault="00F60304" w:rsidP="00A5481D">
            <w:pPr>
              <w:pStyle w:val="TableTextonWhite"/>
              <w:rPr>
                <w:rFonts w:ascii="Arial" w:hAnsi="Arial" w:cs="Arial"/>
                <w:color w:val="32433B" w:themeColor="text1"/>
              </w:rPr>
            </w:pPr>
            <w:r w:rsidRPr="009B732A">
              <w:rPr>
                <w:rFonts w:ascii="Arial" w:hAnsi="Arial" w:cs="Arial"/>
                <w:color w:val="32433B" w:themeColor="text1"/>
              </w:rPr>
              <w:t>Libra</w:t>
            </w:r>
            <w:r w:rsidR="00A21231" w:rsidRPr="009B732A">
              <w:rPr>
                <w:rFonts w:ascii="Arial" w:hAnsi="Arial" w:cs="Arial"/>
                <w:color w:val="32433B" w:themeColor="text1"/>
              </w:rPr>
              <w:t>ri</w:t>
            </w:r>
            <w:r w:rsidRPr="009B732A">
              <w:rPr>
                <w:rFonts w:ascii="Arial" w:hAnsi="Arial" w:cs="Arial"/>
                <w:color w:val="32433B" w:themeColor="text1"/>
              </w:rPr>
              <w:t>es</w:t>
            </w:r>
          </w:p>
        </w:tc>
        <w:tc>
          <w:tcPr>
            <w:tcW w:w="2977" w:type="dxa"/>
          </w:tcPr>
          <w:p w14:paraId="66DD45F8" w14:textId="414EEAB3" w:rsidR="00F60304" w:rsidRPr="009B732A" w:rsidRDefault="00F60304"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Te Matapihi</w:t>
            </w:r>
            <w:r w:rsidR="00A21231" w:rsidRPr="009B732A">
              <w:rPr>
                <w:rFonts w:ascii="Arial" w:hAnsi="Arial" w:cs="Arial"/>
                <w:color w:val="32433B" w:themeColor="text1"/>
              </w:rPr>
              <w:t xml:space="preserve"> (Central library)</w:t>
            </w:r>
          </w:p>
        </w:tc>
        <w:tc>
          <w:tcPr>
            <w:tcW w:w="3969" w:type="dxa"/>
          </w:tcPr>
          <w:p w14:paraId="51D22F15" w14:textId="29FB92CD" w:rsidR="00F60304" w:rsidRPr="009B732A" w:rsidRDefault="00F60304"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Special &amp; heritage collections and regional attraction</w:t>
            </w:r>
          </w:p>
        </w:tc>
        <w:tc>
          <w:tcPr>
            <w:tcW w:w="980" w:type="dxa"/>
          </w:tcPr>
          <w:p w14:paraId="34792327" w14:textId="618FAA1B" w:rsidR="00F60304" w:rsidRPr="009B732A" w:rsidRDefault="00F60304"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WCC</w:t>
            </w:r>
          </w:p>
        </w:tc>
      </w:tr>
      <w:tr w:rsidR="00866142" w:rsidRPr="009B732A" w14:paraId="0114109E" w14:textId="7CDCB3B5" w:rsidTr="00B35555">
        <w:tc>
          <w:tcPr>
            <w:cnfStyle w:val="001000000000" w:firstRow="0" w:lastRow="0" w:firstColumn="1" w:lastColumn="0" w:oddVBand="0" w:evenVBand="0" w:oddHBand="0" w:evenHBand="0" w:firstRowFirstColumn="0" w:firstRowLastColumn="0" w:lastRowFirstColumn="0" w:lastRowLastColumn="0"/>
            <w:tcW w:w="1696" w:type="dxa"/>
            <w:vMerge w:val="restart"/>
          </w:tcPr>
          <w:p w14:paraId="4C8ACB5E" w14:textId="1AD1793E" w:rsidR="00B35555" w:rsidRPr="009B732A" w:rsidRDefault="00B35555" w:rsidP="00A5481D">
            <w:pPr>
              <w:pStyle w:val="TableTextonWhite"/>
              <w:rPr>
                <w:rFonts w:ascii="Arial" w:hAnsi="Arial" w:cs="Arial"/>
                <w:color w:val="32433B" w:themeColor="text1"/>
              </w:rPr>
            </w:pPr>
            <w:r w:rsidRPr="009B732A">
              <w:rPr>
                <w:rFonts w:ascii="Arial" w:hAnsi="Arial" w:cs="Arial"/>
                <w:color w:val="32433B" w:themeColor="text1"/>
              </w:rPr>
              <w:t>Pools</w:t>
            </w:r>
          </w:p>
        </w:tc>
        <w:tc>
          <w:tcPr>
            <w:tcW w:w="2977" w:type="dxa"/>
          </w:tcPr>
          <w:p w14:paraId="03A8B30A" w14:textId="640A1BA1" w:rsidR="00B35555" w:rsidRPr="009B732A" w:rsidRDefault="00B35555"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lang w:val="en-US"/>
              </w:rPr>
              <w:t>Wellington Regional Aquatic Centre</w:t>
            </w:r>
          </w:p>
        </w:tc>
        <w:tc>
          <w:tcPr>
            <w:tcW w:w="3969" w:type="dxa"/>
          </w:tcPr>
          <w:p w14:paraId="79E92A98" w14:textId="7E675C27" w:rsidR="00B35555" w:rsidRPr="009B732A" w:rsidRDefault="00B35555"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lang w:val="en-US"/>
              </w:rPr>
              <w:t>50m pool for national and regional aquatic events and 10m dive-tower</w:t>
            </w:r>
          </w:p>
        </w:tc>
        <w:tc>
          <w:tcPr>
            <w:tcW w:w="980" w:type="dxa"/>
          </w:tcPr>
          <w:p w14:paraId="39E731BF" w14:textId="68EF1D5E" w:rsidR="00B35555" w:rsidRPr="009B732A" w:rsidRDefault="00B35555"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WCC</w:t>
            </w:r>
          </w:p>
        </w:tc>
      </w:tr>
      <w:tr w:rsidR="00866142" w:rsidRPr="009B732A" w14:paraId="165233A8" w14:textId="6F42ED9F" w:rsidTr="00B35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79CE3990" w14:textId="77777777" w:rsidR="00B35555" w:rsidRPr="009B732A" w:rsidRDefault="00B35555" w:rsidP="00A5481D">
            <w:pPr>
              <w:pStyle w:val="TableTextonWhite"/>
              <w:rPr>
                <w:rFonts w:ascii="Arial" w:hAnsi="Arial" w:cs="Arial"/>
                <w:color w:val="32433B" w:themeColor="text1"/>
              </w:rPr>
            </w:pPr>
          </w:p>
        </w:tc>
        <w:tc>
          <w:tcPr>
            <w:tcW w:w="2977" w:type="dxa"/>
          </w:tcPr>
          <w:p w14:paraId="7783440B" w14:textId="7CD7A83D" w:rsidR="00B35555" w:rsidRPr="009B732A" w:rsidRDefault="00B35555"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lang w:val="en-US"/>
              </w:rPr>
              <w:t>Naenae Pool &amp; Fitness Centre</w:t>
            </w:r>
          </w:p>
        </w:tc>
        <w:tc>
          <w:tcPr>
            <w:tcW w:w="3969" w:type="dxa"/>
          </w:tcPr>
          <w:p w14:paraId="01D6539C" w14:textId="55576CAE" w:rsidR="00B35555" w:rsidRPr="009B732A" w:rsidRDefault="00B35555"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lang w:val="en-US"/>
              </w:rPr>
              <w:t>50m pool for national and regional aquatic events</w:t>
            </w:r>
          </w:p>
        </w:tc>
        <w:tc>
          <w:tcPr>
            <w:tcW w:w="980" w:type="dxa"/>
          </w:tcPr>
          <w:p w14:paraId="75A2E4CB" w14:textId="41DB2EBF" w:rsidR="00B35555" w:rsidRPr="009B732A" w:rsidRDefault="00B35555"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HCC</w:t>
            </w:r>
          </w:p>
        </w:tc>
      </w:tr>
      <w:tr w:rsidR="00866142" w:rsidRPr="009B732A" w14:paraId="70E8B12B" w14:textId="77777777" w:rsidTr="00B35555">
        <w:tc>
          <w:tcPr>
            <w:cnfStyle w:val="001000000000" w:firstRow="0" w:lastRow="0" w:firstColumn="1" w:lastColumn="0" w:oddVBand="0" w:evenVBand="0" w:oddHBand="0" w:evenHBand="0" w:firstRowFirstColumn="0" w:firstRowLastColumn="0" w:lastRowFirstColumn="0" w:lastRowLastColumn="0"/>
            <w:tcW w:w="1696" w:type="dxa"/>
            <w:vMerge/>
          </w:tcPr>
          <w:p w14:paraId="2FF73BD4" w14:textId="77777777" w:rsidR="00B35555" w:rsidRPr="009B732A" w:rsidRDefault="00B35555" w:rsidP="00A5481D">
            <w:pPr>
              <w:pStyle w:val="TableTextonWhite"/>
              <w:rPr>
                <w:rFonts w:ascii="Arial" w:hAnsi="Arial" w:cs="Arial"/>
                <w:color w:val="32433B" w:themeColor="text1"/>
              </w:rPr>
            </w:pPr>
          </w:p>
        </w:tc>
        <w:tc>
          <w:tcPr>
            <w:tcW w:w="2977" w:type="dxa"/>
          </w:tcPr>
          <w:p w14:paraId="3ABF0B02" w14:textId="6ED2516B" w:rsidR="00B35555" w:rsidRPr="009B732A" w:rsidRDefault="00B35555"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H20 Xtreme</w:t>
            </w:r>
          </w:p>
        </w:tc>
        <w:tc>
          <w:tcPr>
            <w:tcW w:w="3969" w:type="dxa"/>
          </w:tcPr>
          <w:p w14:paraId="4E162125" w14:textId="1B9EEA89" w:rsidR="00B35555" w:rsidRPr="009B732A" w:rsidRDefault="00B35555"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Leisure water and regional attraction</w:t>
            </w:r>
          </w:p>
        </w:tc>
        <w:tc>
          <w:tcPr>
            <w:tcW w:w="980" w:type="dxa"/>
          </w:tcPr>
          <w:p w14:paraId="420264FA" w14:textId="1BEA4EEB" w:rsidR="00B35555" w:rsidRPr="009B732A" w:rsidRDefault="00B35555"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UHCC</w:t>
            </w:r>
          </w:p>
        </w:tc>
      </w:tr>
      <w:tr w:rsidR="00866142" w:rsidRPr="009B732A" w14:paraId="4AEEAF59" w14:textId="77777777" w:rsidTr="00B35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57CD36DA" w14:textId="77777777" w:rsidR="00B35555" w:rsidRPr="009B732A" w:rsidRDefault="00B35555" w:rsidP="00A5481D">
            <w:pPr>
              <w:pStyle w:val="TableTextonWhite"/>
              <w:rPr>
                <w:rFonts w:ascii="Arial" w:hAnsi="Arial" w:cs="Arial"/>
                <w:color w:val="32433B" w:themeColor="text1"/>
              </w:rPr>
            </w:pPr>
          </w:p>
        </w:tc>
        <w:tc>
          <w:tcPr>
            <w:tcW w:w="2977" w:type="dxa"/>
          </w:tcPr>
          <w:p w14:paraId="76BE21D5" w14:textId="6B28B886" w:rsidR="00B35555" w:rsidRPr="009B732A" w:rsidRDefault="00B35555"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Te Rauparaha Arena &amp; Aquatic Centre</w:t>
            </w:r>
          </w:p>
        </w:tc>
        <w:tc>
          <w:tcPr>
            <w:tcW w:w="3969" w:type="dxa"/>
          </w:tcPr>
          <w:p w14:paraId="7724E402" w14:textId="02857260" w:rsidR="00B35555" w:rsidRPr="009B732A" w:rsidRDefault="00B35555"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Leisure water and regional attraction</w:t>
            </w:r>
          </w:p>
        </w:tc>
        <w:tc>
          <w:tcPr>
            <w:tcW w:w="980" w:type="dxa"/>
          </w:tcPr>
          <w:p w14:paraId="5D4C15D7" w14:textId="5D25F64F" w:rsidR="00B35555" w:rsidRPr="009B732A" w:rsidRDefault="00B35555"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PCC</w:t>
            </w:r>
          </w:p>
        </w:tc>
      </w:tr>
      <w:tr w:rsidR="00866142" w:rsidRPr="009B732A" w14:paraId="4B26CB80" w14:textId="77777777" w:rsidTr="00B35555">
        <w:tc>
          <w:tcPr>
            <w:cnfStyle w:val="001000000000" w:firstRow="0" w:lastRow="0" w:firstColumn="1" w:lastColumn="0" w:oddVBand="0" w:evenVBand="0" w:oddHBand="0" w:evenHBand="0" w:firstRowFirstColumn="0" w:firstRowLastColumn="0" w:lastRowFirstColumn="0" w:lastRowLastColumn="0"/>
            <w:tcW w:w="1696" w:type="dxa"/>
            <w:vMerge w:val="restart"/>
            <w:shd w:val="clear" w:color="auto" w:fill="D1DDD8" w:themeFill="accent1" w:themeFillTint="33"/>
          </w:tcPr>
          <w:p w14:paraId="5735DAC6" w14:textId="11B6AF5A" w:rsidR="00D515CE" w:rsidRPr="009B732A" w:rsidRDefault="00D515CE" w:rsidP="00A5481D">
            <w:pPr>
              <w:pStyle w:val="TableTextonWhite"/>
              <w:rPr>
                <w:rFonts w:ascii="Arial" w:hAnsi="Arial" w:cs="Arial"/>
                <w:color w:val="32433B" w:themeColor="text1"/>
              </w:rPr>
            </w:pPr>
            <w:r w:rsidRPr="009B732A">
              <w:rPr>
                <w:rFonts w:ascii="Arial" w:hAnsi="Arial" w:cs="Arial"/>
                <w:color w:val="32433B" w:themeColor="text1"/>
              </w:rPr>
              <w:t>Recreation Centres / Sport</w:t>
            </w:r>
          </w:p>
        </w:tc>
        <w:tc>
          <w:tcPr>
            <w:tcW w:w="2977" w:type="dxa"/>
          </w:tcPr>
          <w:p w14:paraId="4816C3FB" w14:textId="51A5154A" w:rsidR="00D515CE" w:rsidRPr="009B732A" w:rsidRDefault="00D515CE"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Ākau Tangi Sports Centre</w:t>
            </w:r>
          </w:p>
        </w:tc>
        <w:tc>
          <w:tcPr>
            <w:tcW w:w="3969" w:type="dxa"/>
          </w:tcPr>
          <w:p w14:paraId="2C695D29" w14:textId="0B5E0CDF" w:rsidR="00D515CE" w:rsidRPr="009B732A" w:rsidRDefault="00D515CE"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12 courts, national indoor sports events</w:t>
            </w:r>
          </w:p>
        </w:tc>
        <w:tc>
          <w:tcPr>
            <w:tcW w:w="980" w:type="dxa"/>
          </w:tcPr>
          <w:p w14:paraId="6127B3BA" w14:textId="3604C0DD" w:rsidR="00D515CE" w:rsidRPr="009B732A" w:rsidRDefault="00D515CE"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WCC</w:t>
            </w:r>
          </w:p>
        </w:tc>
      </w:tr>
      <w:tr w:rsidR="00866142" w:rsidRPr="009B732A" w14:paraId="70D3FFC0" w14:textId="77777777" w:rsidTr="00B35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D1DDD8" w:themeFill="accent1" w:themeFillTint="33"/>
          </w:tcPr>
          <w:p w14:paraId="5E7D844D" w14:textId="77777777" w:rsidR="00D515CE" w:rsidRPr="009B732A" w:rsidRDefault="00D515CE" w:rsidP="00A5481D">
            <w:pPr>
              <w:pStyle w:val="TableTextonWhite"/>
              <w:rPr>
                <w:rFonts w:ascii="Arial" w:hAnsi="Arial" w:cs="Arial"/>
                <w:color w:val="32433B" w:themeColor="text1"/>
              </w:rPr>
            </w:pPr>
          </w:p>
        </w:tc>
        <w:tc>
          <w:tcPr>
            <w:tcW w:w="2977" w:type="dxa"/>
          </w:tcPr>
          <w:p w14:paraId="10496873" w14:textId="0B614BBA" w:rsidR="00D515CE" w:rsidRPr="009B732A" w:rsidRDefault="00D515CE"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Walter Nash Centre</w:t>
            </w:r>
          </w:p>
        </w:tc>
        <w:tc>
          <w:tcPr>
            <w:tcW w:w="3969" w:type="dxa"/>
          </w:tcPr>
          <w:p w14:paraId="6B38BB86" w14:textId="27274C6A" w:rsidR="00D515CE" w:rsidRPr="009B732A" w:rsidRDefault="00D515CE"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5 courts, national indoor sports events</w:t>
            </w:r>
          </w:p>
        </w:tc>
        <w:tc>
          <w:tcPr>
            <w:tcW w:w="980" w:type="dxa"/>
          </w:tcPr>
          <w:p w14:paraId="7A7EE2E9" w14:textId="3B781B5A" w:rsidR="00D515CE" w:rsidRPr="009B732A" w:rsidRDefault="00D515CE"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HCC</w:t>
            </w:r>
          </w:p>
        </w:tc>
      </w:tr>
      <w:tr w:rsidR="00866142" w:rsidRPr="009B732A" w14:paraId="0323E4D0" w14:textId="77777777" w:rsidTr="00B35555">
        <w:tc>
          <w:tcPr>
            <w:cnfStyle w:val="001000000000" w:firstRow="0" w:lastRow="0" w:firstColumn="1" w:lastColumn="0" w:oddVBand="0" w:evenVBand="0" w:oddHBand="0" w:evenHBand="0" w:firstRowFirstColumn="0" w:firstRowLastColumn="0" w:lastRowFirstColumn="0" w:lastRowLastColumn="0"/>
            <w:tcW w:w="1696" w:type="dxa"/>
            <w:vMerge/>
            <w:shd w:val="clear" w:color="auto" w:fill="D1DDD8" w:themeFill="accent1" w:themeFillTint="33"/>
          </w:tcPr>
          <w:p w14:paraId="15111FA8" w14:textId="77777777" w:rsidR="00D515CE" w:rsidRPr="009B732A" w:rsidRDefault="00D515CE" w:rsidP="00A5481D">
            <w:pPr>
              <w:pStyle w:val="TableTextonWhite"/>
              <w:rPr>
                <w:rFonts w:ascii="Arial" w:hAnsi="Arial" w:cs="Arial"/>
                <w:color w:val="32433B" w:themeColor="text1"/>
              </w:rPr>
            </w:pPr>
          </w:p>
        </w:tc>
        <w:tc>
          <w:tcPr>
            <w:tcW w:w="2977" w:type="dxa"/>
          </w:tcPr>
          <w:p w14:paraId="4CF81A84" w14:textId="5347340B" w:rsidR="00D515CE" w:rsidRPr="009B732A" w:rsidRDefault="00D515CE"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TSB Arena</w:t>
            </w:r>
          </w:p>
        </w:tc>
        <w:tc>
          <w:tcPr>
            <w:tcW w:w="3969" w:type="dxa"/>
          </w:tcPr>
          <w:p w14:paraId="651E136A" w14:textId="1E948382" w:rsidR="00D515CE" w:rsidRPr="009B732A" w:rsidRDefault="00D515CE"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1 court. Major events only.</w:t>
            </w:r>
          </w:p>
        </w:tc>
        <w:tc>
          <w:tcPr>
            <w:tcW w:w="980" w:type="dxa"/>
          </w:tcPr>
          <w:p w14:paraId="4DDBC510" w14:textId="18208165" w:rsidR="00D515CE" w:rsidRPr="009B732A" w:rsidRDefault="00D515CE" w:rsidP="00A5481D">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WCC</w:t>
            </w:r>
          </w:p>
        </w:tc>
      </w:tr>
      <w:tr w:rsidR="00866142" w:rsidRPr="009B732A" w14:paraId="758C4643" w14:textId="77777777" w:rsidTr="00B35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D1DDD8" w:themeFill="accent1" w:themeFillTint="33"/>
          </w:tcPr>
          <w:p w14:paraId="6D96C262" w14:textId="77777777" w:rsidR="00D515CE" w:rsidRPr="009B732A" w:rsidRDefault="00D515CE" w:rsidP="00A5481D">
            <w:pPr>
              <w:pStyle w:val="TableTextonWhite"/>
              <w:rPr>
                <w:rFonts w:ascii="Arial" w:hAnsi="Arial" w:cs="Arial"/>
                <w:color w:val="32433B" w:themeColor="text1"/>
              </w:rPr>
            </w:pPr>
          </w:p>
        </w:tc>
        <w:tc>
          <w:tcPr>
            <w:tcW w:w="2977" w:type="dxa"/>
          </w:tcPr>
          <w:p w14:paraId="4BAC0FCE" w14:textId="096CEA11" w:rsidR="00D515CE" w:rsidRPr="009B732A" w:rsidRDefault="00D515CE"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Renouf Tennis Centre</w:t>
            </w:r>
          </w:p>
        </w:tc>
        <w:tc>
          <w:tcPr>
            <w:tcW w:w="3969" w:type="dxa"/>
          </w:tcPr>
          <w:p w14:paraId="22E72263" w14:textId="3CB9C9B4" w:rsidR="00D515CE" w:rsidRPr="009B732A" w:rsidRDefault="00D515CE"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val="en-US"/>
              </w:rPr>
            </w:pPr>
            <w:r w:rsidRPr="009B732A">
              <w:rPr>
                <w:rFonts w:ascii="Arial" w:hAnsi="Arial" w:cs="Arial"/>
                <w:color w:val="32433B" w:themeColor="text1"/>
                <w:lang w:val="en-US"/>
              </w:rPr>
              <w:t>4 indoor courts, 12 outdoor courts and 2 show courts and grandstand</w:t>
            </w:r>
          </w:p>
        </w:tc>
        <w:tc>
          <w:tcPr>
            <w:tcW w:w="980" w:type="dxa"/>
          </w:tcPr>
          <w:p w14:paraId="181EED8F" w14:textId="1701E5A8" w:rsidR="00D515CE" w:rsidRPr="009B732A" w:rsidRDefault="00D515CE" w:rsidP="00A5481D">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WCC</w:t>
            </w:r>
          </w:p>
        </w:tc>
      </w:tr>
    </w:tbl>
    <w:p w14:paraId="3869F458" w14:textId="77777777" w:rsidR="00B730B2" w:rsidRPr="009B732A" w:rsidRDefault="00B730B2" w:rsidP="00B730B2">
      <w:pPr>
        <w:pStyle w:val="TableTitle"/>
        <w:rPr>
          <w:rFonts w:ascii="Arial" w:hAnsi="Arial" w:cs="Arial"/>
          <w:color w:val="32433B" w:themeColor="text1"/>
        </w:rPr>
      </w:pPr>
    </w:p>
    <w:p w14:paraId="5E600E17" w14:textId="04908C7B" w:rsidR="0064438D" w:rsidRPr="009B732A" w:rsidRDefault="00BE4F48" w:rsidP="00B730B2">
      <w:pPr>
        <w:pStyle w:val="TableTitle"/>
        <w:rPr>
          <w:rFonts w:ascii="Arial" w:hAnsi="Arial" w:cs="Arial"/>
          <w:color w:val="32433B" w:themeColor="text1"/>
        </w:rPr>
      </w:pPr>
      <w:r w:rsidRPr="009B732A">
        <w:rPr>
          <w:rFonts w:ascii="Arial" w:hAnsi="Arial" w:cs="Arial"/>
          <w:color w:val="32433B" w:themeColor="text1"/>
        </w:rPr>
        <w:t xml:space="preserve">Figure </w:t>
      </w:r>
      <w:r w:rsidR="00B730B2" w:rsidRPr="009B732A">
        <w:rPr>
          <w:rFonts w:ascii="Arial" w:hAnsi="Arial" w:cs="Arial"/>
          <w:color w:val="32433B" w:themeColor="text1"/>
        </w:rPr>
        <w:t>5.7 Notable Regional Community Facilities</w:t>
      </w:r>
    </w:p>
    <w:p w14:paraId="7678E119" w14:textId="1F3B1688" w:rsidR="005B1464" w:rsidRPr="009B732A" w:rsidRDefault="00FD1604" w:rsidP="000337BE">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780B973B" wp14:editId="13EB9E9C">
            <wp:extent cx="6049327" cy="5377180"/>
            <wp:effectExtent l="0" t="0" r="8890" b="0"/>
            <wp:docPr id="1617256929" name="Picture 1617256929" descr="Map illustrates the distribution of regional facilities across the Wellingto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56929" name="Picture 1617256929" descr="Map illustrates the distribution of regional facilities across the Wellington Region."/>
                    <pic:cNvPicPr/>
                  </pic:nvPicPr>
                  <pic:blipFill>
                    <a:blip r:embed="rId71">
                      <a:extLst>
                        <a:ext uri="{28A0092B-C50C-407E-A947-70E740481C1C}">
                          <a14:useLocalDpi xmlns:a14="http://schemas.microsoft.com/office/drawing/2010/main" val="0"/>
                        </a:ext>
                      </a:extLst>
                    </a:blip>
                    <a:stretch>
                      <a:fillRect/>
                    </a:stretch>
                  </pic:blipFill>
                  <pic:spPr>
                    <a:xfrm>
                      <a:off x="0" y="0"/>
                      <a:ext cx="6049327" cy="5377180"/>
                    </a:xfrm>
                    <a:prstGeom prst="rect">
                      <a:avLst/>
                    </a:prstGeom>
                  </pic:spPr>
                </pic:pic>
              </a:graphicData>
            </a:graphic>
          </wp:inline>
        </w:drawing>
      </w:r>
    </w:p>
    <w:p w14:paraId="16606B47" w14:textId="77777777" w:rsidR="005B1464" w:rsidRPr="009B732A" w:rsidRDefault="005B1464" w:rsidP="005B1464">
      <w:pPr>
        <w:jc w:val="left"/>
        <w:rPr>
          <w:rFonts w:ascii="Arial" w:hAnsi="Arial" w:cs="Arial"/>
          <w:color w:val="32433B" w:themeColor="text1"/>
        </w:rPr>
        <w:sectPr w:rsidR="005B1464" w:rsidRPr="009B732A" w:rsidSect="007B6C48">
          <w:pgSz w:w="11900" w:h="16840"/>
          <w:pgMar w:top="770" w:right="1134" w:bottom="851" w:left="1134" w:header="709" w:footer="318" w:gutter="0"/>
          <w:cols w:space="708"/>
          <w:docGrid w:linePitch="360"/>
        </w:sectPr>
      </w:pPr>
    </w:p>
    <w:p w14:paraId="1D23587D" w14:textId="305327CB" w:rsidR="00F60EE5" w:rsidRPr="009B732A" w:rsidRDefault="00F60EE5" w:rsidP="00514E8E">
      <w:pPr>
        <w:pStyle w:val="1aVS-HeadingonWhite"/>
        <w:rPr>
          <w:rFonts w:ascii="Arial" w:hAnsi="Arial" w:cs="Arial"/>
          <w:color w:val="32433B" w:themeColor="text1"/>
        </w:rPr>
      </w:pPr>
      <w:bookmarkStart w:id="95" w:name="_Toc169176518"/>
      <w:r w:rsidRPr="009B732A">
        <w:rPr>
          <w:rFonts w:ascii="Arial" w:hAnsi="Arial" w:cs="Arial"/>
          <w:color w:val="32433B" w:themeColor="text1"/>
        </w:rPr>
        <w:lastRenderedPageBreak/>
        <w:t xml:space="preserve">COMMUNITY </w:t>
      </w:r>
      <w:r w:rsidR="00523C8F" w:rsidRPr="009B732A">
        <w:rPr>
          <w:rFonts w:ascii="Arial" w:hAnsi="Arial" w:cs="Arial"/>
          <w:color w:val="32433B" w:themeColor="text1"/>
        </w:rPr>
        <w:t>VIEWS &amp; USER PROFILE</w:t>
      </w:r>
      <w:bookmarkEnd w:id="95"/>
    </w:p>
    <w:p w14:paraId="70067AE4" w14:textId="11D13042" w:rsidR="00F60EE5" w:rsidRPr="009B732A" w:rsidRDefault="009C1AE4" w:rsidP="009C1AE4">
      <w:pPr>
        <w:pStyle w:val="2aVS-SubheadingOnWhiteBackground"/>
        <w:rPr>
          <w:rFonts w:ascii="Arial" w:hAnsi="Arial" w:cs="Arial"/>
          <w:color w:val="32433B" w:themeColor="text1"/>
        </w:rPr>
      </w:pPr>
      <w:bookmarkStart w:id="96" w:name="_Toc169176519"/>
      <w:r w:rsidRPr="009B732A">
        <w:rPr>
          <w:rFonts w:ascii="Arial" w:hAnsi="Arial" w:cs="Arial"/>
          <w:color w:val="32433B" w:themeColor="text1"/>
        </w:rPr>
        <w:t>Overview</w:t>
      </w:r>
      <w:bookmarkEnd w:id="96"/>
    </w:p>
    <w:p w14:paraId="0494A4F9" w14:textId="6141FB11" w:rsidR="007B0B6F" w:rsidRPr="006753C8" w:rsidRDefault="007B0B6F" w:rsidP="007B0B6F">
      <w:pPr>
        <w:pStyle w:val="Bodytextonwhitebackground"/>
        <w:rPr>
          <w:rFonts w:ascii="Arial" w:hAnsi="Arial" w:cs="Arial"/>
          <w:color w:val="32433B" w:themeColor="text1"/>
          <w:sz w:val="22"/>
          <w:szCs w:val="20"/>
          <w:lang w:val="en-GB"/>
        </w:rPr>
      </w:pPr>
      <w:r w:rsidRPr="006753C8">
        <w:rPr>
          <w:rFonts w:ascii="Arial" w:hAnsi="Arial" w:cs="Arial"/>
          <w:color w:val="32433B" w:themeColor="text1"/>
          <w:sz w:val="22"/>
          <w:szCs w:val="20"/>
          <w:lang w:val="en-GB"/>
        </w:rPr>
        <w:t>A sampled survey and four community surveys were undertaken between October and November 2022</w:t>
      </w:r>
      <w:r w:rsidR="00D45771" w:rsidRPr="006753C8">
        <w:rPr>
          <w:rFonts w:ascii="Arial" w:hAnsi="Arial" w:cs="Arial"/>
          <w:color w:val="32433B" w:themeColor="text1"/>
          <w:sz w:val="22"/>
          <w:szCs w:val="20"/>
          <w:lang w:val="en-GB"/>
        </w:rPr>
        <w:t xml:space="preserve"> to gather the views and </w:t>
      </w:r>
      <w:r w:rsidR="004161E6" w:rsidRPr="006753C8">
        <w:rPr>
          <w:rFonts w:ascii="Arial" w:hAnsi="Arial" w:cs="Arial"/>
          <w:color w:val="32433B" w:themeColor="text1"/>
          <w:sz w:val="22"/>
          <w:szCs w:val="20"/>
          <w:lang w:val="en-GB"/>
        </w:rPr>
        <w:t>input from the community. Each survey is summarised below.</w:t>
      </w:r>
    </w:p>
    <w:p w14:paraId="558985E0" w14:textId="1C95CE0B" w:rsidR="007B0B6F" w:rsidRPr="009B732A" w:rsidRDefault="007B0B6F" w:rsidP="004161E6">
      <w:pPr>
        <w:pStyle w:val="Subheading2onWhiteBackground"/>
        <w:rPr>
          <w:rFonts w:ascii="Arial" w:hAnsi="Arial" w:cs="Arial"/>
          <w:color w:val="32433B" w:themeColor="text1"/>
        </w:rPr>
      </w:pPr>
      <w:r w:rsidRPr="009B732A">
        <w:rPr>
          <w:rFonts w:ascii="Arial" w:hAnsi="Arial" w:cs="Arial"/>
          <w:color w:val="32433B" w:themeColor="text1"/>
        </w:rPr>
        <w:t>Sample survey</w:t>
      </w:r>
    </w:p>
    <w:tbl>
      <w:tblPr>
        <w:tblStyle w:val="TableGrid"/>
        <w:tblW w:w="9776" w:type="dxa"/>
        <w:tblLook w:val="04A0" w:firstRow="1" w:lastRow="0" w:firstColumn="1" w:lastColumn="0" w:noHBand="0" w:noVBand="1"/>
      </w:tblPr>
      <w:tblGrid>
        <w:gridCol w:w="1980"/>
        <w:gridCol w:w="7796"/>
      </w:tblGrid>
      <w:tr w:rsidR="00866142" w:rsidRPr="009B732A" w14:paraId="53B56A67" w14:textId="77777777" w:rsidTr="006753C8">
        <w:trPr>
          <w:trHeight w:val="352"/>
        </w:trPr>
        <w:tc>
          <w:tcPr>
            <w:tcW w:w="1980" w:type="dxa"/>
            <w:shd w:val="clear" w:color="auto" w:fill="FFFFFF" w:themeFill="background1"/>
            <w:vAlign w:val="center"/>
          </w:tcPr>
          <w:p w14:paraId="17E1BCAB" w14:textId="77777777" w:rsidR="007B0B6F" w:rsidRPr="009B732A" w:rsidRDefault="007B0B6F" w:rsidP="002D7565">
            <w:pPr>
              <w:pStyle w:val="TableHeadingOnGreen"/>
              <w:rPr>
                <w:rFonts w:ascii="Arial" w:hAnsi="Arial" w:cs="Arial"/>
                <w:color w:val="32433B" w:themeColor="text1"/>
              </w:rPr>
            </w:pPr>
            <w:r w:rsidRPr="009B732A">
              <w:rPr>
                <w:rFonts w:ascii="Arial" w:hAnsi="Arial" w:cs="Arial"/>
                <w:color w:val="32433B" w:themeColor="text1"/>
              </w:rPr>
              <w:t>When</w:t>
            </w:r>
          </w:p>
        </w:tc>
        <w:tc>
          <w:tcPr>
            <w:tcW w:w="7796" w:type="dxa"/>
            <w:shd w:val="clear" w:color="auto" w:fill="D1DDD8" w:themeFill="accent1" w:themeFillTint="33"/>
            <w:vAlign w:val="center"/>
          </w:tcPr>
          <w:p w14:paraId="4A0F9AE0" w14:textId="77777777" w:rsidR="007B0B6F" w:rsidRPr="009B732A" w:rsidRDefault="007B0B6F" w:rsidP="004161E6">
            <w:pPr>
              <w:pStyle w:val="TableTextonWhite"/>
              <w:rPr>
                <w:rFonts w:ascii="Arial" w:hAnsi="Arial" w:cs="Arial"/>
                <w:color w:val="32433B" w:themeColor="text1"/>
                <w:sz w:val="20"/>
                <w:szCs w:val="20"/>
              </w:rPr>
            </w:pPr>
            <w:r w:rsidRPr="009B732A">
              <w:rPr>
                <w:rFonts w:ascii="Arial" w:hAnsi="Arial" w:cs="Arial"/>
                <w:color w:val="32433B" w:themeColor="text1"/>
                <w:sz w:val="20"/>
                <w:szCs w:val="20"/>
              </w:rPr>
              <w:t xml:space="preserve">Conducted by </w:t>
            </w:r>
            <w:proofErr w:type="spellStart"/>
            <w:r w:rsidRPr="009B732A">
              <w:rPr>
                <w:rFonts w:ascii="Arial" w:hAnsi="Arial" w:cs="Arial"/>
                <w:color w:val="32433B" w:themeColor="text1"/>
                <w:sz w:val="20"/>
                <w:szCs w:val="20"/>
              </w:rPr>
              <w:t>Dynata</w:t>
            </w:r>
            <w:proofErr w:type="spellEnd"/>
            <w:r w:rsidRPr="009B732A">
              <w:rPr>
                <w:rFonts w:ascii="Arial" w:hAnsi="Arial" w:cs="Arial"/>
                <w:color w:val="32433B" w:themeColor="text1"/>
                <w:sz w:val="20"/>
                <w:szCs w:val="20"/>
              </w:rPr>
              <w:t xml:space="preserve"> between 31 October and 21 November 2022.  </w:t>
            </w:r>
          </w:p>
        </w:tc>
      </w:tr>
      <w:tr w:rsidR="00866142" w:rsidRPr="009B732A" w14:paraId="13AE0E5A" w14:textId="77777777" w:rsidTr="006753C8">
        <w:trPr>
          <w:trHeight w:val="1406"/>
        </w:trPr>
        <w:tc>
          <w:tcPr>
            <w:tcW w:w="1980" w:type="dxa"/>
            <w:shd w:val="clear" w:color="auto" w:fill="FFFFFF" w:themeFill="background1"/>
            <w:vAlign w:val="center"/>
          </w:tcPr>
          <w:p w14:paraId="71BFC1E3" w14:textId="23E33C46" w:rsidR="007B0B6F" w:rsidRPr="009B732A" w:rsidRDefault="007B0B6F" w:rsidP="002D7565">
            <w:pPr>
              <w:pStyle w:val="TableHeadingOnGreen"/>
              <w:rPr>
                <w:rFonts w:ascii="Arial" w:hAnsi="Arial" w:cs="Arial"/>
                <w:color w:val="32433B" w:themeColor="text1"/>
              </w:rPr>
            </w:pPr>
            <w:r w:rsidRPr="009B732A">
              <w:rPr>
                <w:rFonts w:ascii="Arial" w:hAnsi="Arial" w:cs="Arial"/>
                <w:color w:val="32433B" w:themeColor="text1"/>
              </w:rPr>
              <w:t>Who</w:t>
            </w:r>
          </w:p>
        </w:tc>
        <w:tc>
          <w:tcPr>
            <w:tcW w:w="7796" w:type="dxa"/>
            <w:vAlign w:val="center"/>
          </w:tcPr>
          <w:p w14:paraId="647E24D0" w14:textId="77777777" w:rsidR="007B0B6F" w:rsidRPr="009B732A" w:rsidRDefault="007B0B6F" w:rsidP="004161E6">
            <w:pPr>
              <w:pStyle w:val="TableTextonWhite"/>
              <w:rPr>
                <w:rFonts w:ascii="Arial" w:hAnsi="Arial" w:cs="Arial"/>
                <w:color w:val="32433B" w:themeColor="text1"/>
                <w:sz w:val="20"/>
                <w:szCs w:val="20"/>
              </w:rPr>
            </w:pPr>
            <w:r w:rsidRPr="009B732A">
              <w:rPr>
                <w:rFonts w:ascii="Arial" w:hAnsi="Arial" w:cs="Arial"/>
                <w:color w:val="32433B" w:themeColor="text1"/>
                <w:sz w:val="20"/>
                <w:szCs w:val="20"/>
              </w:rPr>
              <w:t xml:space="preserve">The survey collected a sample of 786 Wellington residents and 575 residents from Lower Hutt and Porirua.  </w:t>
            </w:r>
          </w:p>
          <w:p w14:paraId="5657296F" w14:textId="3A715989" w:rsidR="007B0B6F" w:rsidRPr="009B732A" w:rsidRDefault="007B0B6F" w:rsidP="004161E6">
            <w:pPr>
              <w:pStyle w:val="TableTextonWhite"/>
              <w:rPr>
                <w:rFonts w:ascii="Arial" w:hAnsi="Arial" w:cs="Arial"/>
                <w:color w:val="32433B" w:themeColor="text1"/>
                <w:sz w:val="20"/>
                <w:szCs w:val="20"/>
              </w:rPr>
            </w:pPr>
            <w:r w:rsidRPr="009B732A">
              <w:rPr>
                <w:rFonts w:ascii="Arial" w:hAnsi="Arial" w:cs="Arial"/>
                <w:color w:val="32433B" w:themeColor="text1"/>
                <w:sz w:val="20"/>
                <w:szCs w:val="20"/>
              </w:rPr>
              <w:t>The Wellington sample closely matche</w:t>
            </w:r>
            <w:r w:rsidR="00773529" w:rsidRPr="009B732A">
              <w:rPr>
                <w:rFonts w:ascii="Arial" w:hAnsi="Arial" w:cs="Arial"/>
                <w:color w:val="32433B" w:themeColor="text1"/>
                <w:sz w:val="20"/>
                <w:szCs w:val="20"/>
              </w:rPr>
              <w:t>d</w:t>
            </w:r>
            <w:r w:rsidRPr="009B732A">
              <w:rPr>
                <w:rFonts w:ascii="Arial" w:hAnsi="Arial" w:cs="Arial"/>
                <w:color w:val="32433B" w:themeColor="text1"/>
                <w:sz w:val="20"/>
                <w:szCs w:val="20"/>
              </w:rPr>
              <w:t xml:space="preserve"> the profile of Wellington residents and has only been weighted where necessary.  </w:t>
            </w:r>
          </w:p>
          <w:p w14:paraId="68DD7A69" w14:textId="77777777" w:rsidR="007B0B6F" w:rsidRPr="009B732A" w:rsidRDefault="007B0B6F" w:rsidP="004161E6">
            <w:pPr>
              <w:pStyle w:val="TableTextonWhite"/>
              <w:rPr>
                <w:rFonts w:ascii="Arial" w:hAnsi="Arial" w:cs="Arial"/>
                <w:color w:val="32433B" w:themeColor="text1"/>
                <w:sz w:val="20"/>
                <w:szCs w:val="20"/>
              </w:rPr>
            </w:pPr>
            <w:r w:rsidRPr="009B732A">
              <w:rPr>
                <w:rFonts w:ascii="Arial" w:hAnsi="Arial" w:cs="Arial"/>
                <w:color w:val="32433B" w:themeColor="text1"/>
                <w:sz w:val="20"/>
                <w:szCs w:val="20"/>
              </w:rPr>
              <w:t xml:space="preserve">The Lower Hutt and Porirua sample was open and is not weighted.  </w:t>
            </w:r>
          </w:p>
        </w:tc>
      </w:tr>
      <w:tr w:rsidR="00866142" w:rsidRPr="009B732A" w14:paraId="33240B57" w14:textId="77777777" w:rsidTr="006753C8">
        <w:trPr>
          <w:trHeight w:val="1256"/>
        </w:trPr>
        <w:tc>
          <w:tcPr>
            <w:tcW w:w="1980" w:type="dxa"/>
            <w:shd w:val="clear" w:color="auto" w:fill="FFFFFF" w:themeFill="background1"/>
            <w:vAlign w:val="center"/>
          </w:tcPr>
          <w:p w14:paraId="17693E02" w14:textId="3C13ABC5" w:rsidR="007B0B6F" w:rsidRPr="009B732A" w:rsidRDefault="00B109DD" w:rsidP="002D7565">
            <w:pPr>
              <w:pStyle w:val="TableHeadingOnGreen"/>
              <w:rPr>
                <w:rFonts w:ascii="Arial" w:hAnsi="Arial" w:cs="Arial"/>
                <w:color w:val="32433B" w:themeColor="text1"/>
              </w:rPr>
            </w:pPr>
            <w:r w:rsidRPr="009B732A">
              <w:rPr>
                <w:rFonts w:ascii="Arial" w:hAnsi="Arial" w:cs="Arial"/>
                <w:color w:val="32433B" w:themeColor="text1"/>
              </w:rPr>
              <w:t>QUESTIONS</w:t>
            </w:r>
          </w:p>
        </w:tc>
        <w:tc>
          <w:tcPr>
            <w:tcW w:w="7796" w:type="dxa"/>
            <w:shd w:val="clear" w:color="auto" w:fill="D1DDD8" w:themeFill="accent1" w:themeFillTint="33"/>
            <w:vAlign w:val="center"/>
          </w:tcPr>
          <w:p w14:paraId="3B7C85C1" w14:textId="2984AF31" w:rsidR="007B0B6F" w:rsidRPr="009B732A" w:rsidRDefault="007B0B6F" w:rsidP="004161E6">
            <w:pPr>
              <w:pStyle w:val="TableTextonWhite"/>
              <w:rPr>
                <w:rFonts w:ascii="Arial" w:hAnsi="Arial" w:cs="Arial"/>
                <w:color w:val="32433B" w:themeColor="text1"/>
                <w:sz w:val="20"/>
                <w:szCs w:val="20"/>
              </w:rPr>
            </w:pPr>
            <w:r w:rsidRPr="009B732A">
              <w:rPr>
                <w:rFonts w:ascii="Arial" w:hAnsi="Arial" w:cs="Arial"/>
                <w:color w:val="32433B" w:themeColor="text1"/>
                <w:sz w:val="20"/>
                <w:szCs w:val="20"/>
              </w:rPr>
              <w:t>The sample survey asked questions about community use</w:t>
            </w:r>
            <w:r w:rsidR="009F1B74" w:rsidRPr="009B732A">
              <w:rPr>
                <w:rFonts w:ascii="Arial" w:hAnsi="Arial" w:cs="Arial"/>
                <w:color w:val="32433B" w:themeColor="text1"/>
                <w:sz w:val="20"/>
                <w:szCs w:val="20"/>
              </w:rPr>
              <w:t xml:space="preserve"> of community facilities</w:t>
            </w:r>
            <w:r w:rsidRPr="009B732A">
              <w:rPr>
                <w:rFonts w:ascii="Arial" w:hAnsi="Arial" w:cs="Arial"/>
                <w:color w:val="32433B" w:themeColor="text1"/>
                <w:sz w:val="20"/>
                <w:szCs w:val="20"/>
              </w:rPr>
              <w:t xml:space="preserve"> (</w:t>
            </w:r>
            <w:r w:rsidR="009F1B74" w:rsidRPr="009B732A">
              <w:rPr>
                <w:rFonts w:ascii="Arial" w:hAnsi="Arial" w:cs="Arial"/>
                <w:color w:val="32433B" w:themeColor="text1"/>
                <w:sz w:val="20"/>
                <w:szCs w:val="20"/>
              </w:rPr>
              <w:t xml:space="preserve">to determine </w:t>
            </w:r>
            <w:r w:rsidRPr="009B732A">
              <w:rPr>
                <w:rFonts w:ascii="Arial" w:hAnsi="Arial" w:cs="Arial"/>
                <w:color w:val="32433B" w:themeColor="text1"/>
                <w:sz w:val="20"/>
                <w:szCs w:val="20"/>
              </w:rPr>
              <w:t xml:space="preserve">user-profiles) and attitudes towards community facility provision across the population. This data was compared with other city-wide surveys conducted by </w:t>
            </w:r>
            <w:r w:rsidR="00B16EB3" w:rsidRPr="009B732A">
              <w:rPr>
                <w:rFonts w:ascii="Arial" w:hAnsi="Arial" w:cs="Arial"/>
                <w:color w:val="32433B" w:themeColor="text1"/>
                <w:sz w:val="20"/>
                <w:szCs w:val="20"/>
              </w:rPr>
              <w:t>the</w:t>
            </w:r>
            <w:r w:rsidRPr="009B732A">
              <w:rPr>
                <w:rFonts w:ascii="Arial" w:hAnsi="Arial" w:cs="Arial"/>
                <w:color w:val="32433B" w:themeColor="text1"/>
                <w:sz w:val="20"/>
                <w:szCs w:val="20"/>
              </w:rPr>
              <w:t xml:space="preserve"> Council to provide comparative analysis. </w:t>
            </w:r>
          </w:p>
        </w:tc>
      </w:tr>
      <w:tr w:rsidR="00866142" w:rsidRPr="009B732A" w14:paraId="6571C4B7" w14:textId="77777777" w:rsidTr="006753C8">
        <w:trPr>
          <w:trHeight w:val="1256"/>
        </w:trPr>
        <w:tc>
          <w:tcPr>
            <w:tcW w:w="1980" w:type="dxa"/>
            <w:shd w:val="clear" w:color="auto" w:fill="FFFFFF" w:themeFill="background1"/>
            <w:vAlign w:val="center"/>
          </w:tcPr>
          <w:p w14:paraId="64101A4B" w14:textId="0B970E5E" w:rsidR="0074138C" w:rsidRPr="009B732A" w:rsidRDefault="00587E3E" w:rsidP="002D7565">
            <w:pPr>
              <w:pStyle w:val="TableHeadingOnGreen"/>
              <w:rPr>
                <w:rFonts w:ascii="Arial" w:hAnsi="Arial" w:cs="Arial"/>
                <w:color w:val="32433B" w:themeColor="text1"/>
              </w:rPr>
            </w:pPr>
            <w:r w:rsidRPr="009B732A">
              <w:rPr>
                <w:rFonts w:ascii="Arial" w:hAnsi="Arial" w:cs="Arial"/>
                <w:color w:val="32433B" w:themeColor="text1"/>
              </w:rPr>
              <w:t>margin of error</w:t>
            </w:r>
          </w:p>
        </w:tc>
        <w:tc>
          <w:tcPr>
            <w:tcW w:w="7796" w:type="dxa"/>
            <w:vAlign w:val="center"/>
          </w:tcPr>
          <w:p w14:paraId="2324088A" w14:textId="77777777" w:rsidR="0074138C" w:rsidRPr="009B732A" w:rsidRDefault="0074138C" w:rsidP="0074138C">
            <w:pPr>
              <w:rPr>
                <w:rFonts w:ascii="Arial" w:hAnsi="Arial" w:cs="Arial"/>
                <w:color w:val="32433B" w:themeColor="text1"/>
                <w:sz w:val="20"/>
                <w:szCs w:val="20"/>
              </w:rPr>
            </w:pPr>
            <w:r w:rsidRPr="009B732A">
              <w:rPr>
                <w:rFonts w:ascii="Arial" w:hAnsi="Arial" w:cs="Arial"/>
                <w:color w:val="32433B" w:themeColor="text1"/>
                <w:sz w:val="20"/>
                <w:szCs w:val="20"/>
              </w:rPr>
              <w:t>For the Wellington City sample of n=786 the maximum margin of error at the 95% confidence level is plus/minus 3.5%.</w:t>
            </w:r>
          </w:p>
          <w:p w14:paraId="58CDACF9" w14:textId="1B27D79A" w:rsidR="0074138C" w:rsidRPr="009B732A" w:rsidRDefault="0074138C" w:rsidP="0074138C">
            <w:pPr>
              <w:rPr>
                <w:rFonts w:ascii="Arial" w:hAnsi="Arial" w:cs="Arial"/>
                <w:color w:val="32433B" w:themeColor="text1"/>
                <w:sz w:val="20"/>
                <w:szCs w:val="20"/>
              </w:rPr>
            </w:pPr>
            <w:r w:rsidRPr="009B732A">
              <w:rPr>
                <w:rFonts w:ascii="Arial" w:hAnsi="Arial" w:cs="Arial"/>
                <w:color w:val="32433B" w:themeColor="text1"/>
                <w:sz w:val="20"/>
                <w:szCs w:val="20"/>
              </w:rPr>
              <w:t xml:space="preserve">Given the Lower Hutt/Porirua sample is not a representative sample, calculating a margin of error is not feasible. But as a guide, the margin of error for a representative sample of n=575 at the 95% confidence level would be plus/minus 4.1%. </w:t>
            </w:r>
          </w:p>
        </w:tc>
      </w:tr>
    </w:tbl>
    <w:p w14:paraId="1B24D1B6" w14:textId="71075BAC" w:rsidR="007B0B6F" w:rsidRPr="009B732A" w:rsidRDefault="007B0B6F" w:rsidP="00587E3E">
      <w:pPr>
        <w:pStyle w:val="Subheading2onWhiteBackground"/>
        <w:rPr>
          <w:rFonts w:ascii="Arial" w:hAnsi="Arial" w:cs="Arial"/>
          <w:color w:val="32433B" w:themeColor="text1"/>
        </w:rPr>
      </w:pPr>
      <w:r w:rsidRPr="009B732A">
        <w:rPr>
          <w:rFonts w:ascii="Arial" w:hAnsi="Arial" w:cs="Arial"/>
          <w:color w:val="32433B" w:themeColor="text1"/>
        </w:rPr>
        <w:t xml:space="preserve">Lease </w:t>
      </w:r>
      <w:r w:rsidR="009F1663" w:rsidRPr="009B732A">
        <w:rPr>
          <w:rFonts w:ascii="Arial" w:hAnsi="Arial" w:cs="Arial"/>
          <w:color w:val="32433B" w:themeColor="text1"/>
        </w:rPr>
        <w:t>Holder survey</w:t>
      </w:r>
    </w:p>
    <w:tbl>
      <w:tblPr>
        <w:tblStyle w:val="TableGrid"/>
        <w:tblW w:w="9776" w:type="dxa"/>
        <w:tblLook w:val="04A0" w:firstRow="1" w:lastRow="0" w:firstColumn="1" w:lastColumn="0" w:noHBand="0" w:noVBand="1"/>
      </w:tblPr>
      <w:tblGrid>
        <w:gridCol w:w="1907"/>
        <w:gridCol w:w="7869"/>
      </w:tblGrid>
      <w:tr w:rsidR="00866142" w:rsidRPr="009B732A" w14:paraId="4A7DA87D" w14:textId="77777777" w:rsidTr="006753C8">
        <w:trPr>
          <w:trHeight w:val="462"/>
        </w:trPr>
        <w:tc>
          <w:tcPr>
            <w:tcW w:w="1907" w:type="dxa"/>
            <w:shd w:val="clear" w:color="auto" w:fill="FFFFFF" w:themeFill="background1"/>
            <w:vAlign w:val="center"/>
          </w:tcPr>
          <w:p w14:paraId="6E8DE265" w14:textId="77777777" w:rsidR="007B0B6F" w:rsidRPr="009B732A" w:rsidRDefault="007B0B6F" w:rsidP="002D7565">
            <w:pPr>
              <w:pStyle w:val="TableHeadingOnGreen"/>
              <w:rPr>
                <w:rFonts w:ascii="Arial" w:hAnsi="Arial" w:cs="Arial"/>
                <w:color w:val="32433B" w:themeColor="text1"/>
                <w:lang w:val="en-GB"/>
              </w:rPr>
            </w:pPr>
            <w:bookmarkStart w:id="97" w:name="_Hlk128405249"/>
            <w:r w:rsidRPr="009B732A">
              <w:rPr>
                <w:rFonts w:ascii="Arial" w:hAnsi="Arial" w:cs="Arial"/>
                <w:color w:val="32433B" w:themeColor="text1"/>
                <w:lang w:val="en-GB"/>
              </w:rPr>
              <w:t>When</w:t>
            </w:r>
          </w:p>
        </w:tc>
        <w:tc>
          <w:tcPr>
            <w:tcW w:w="7869" w:type="dxa"/>
            <w:shd w:val="clear" w:color="auto" w:fill="D1DDD8" w:themeFill="accent1" w:themeFillTint="33"/>
            <w:vAlign w:val="center"/>
          </w:tcPr>
          <w:p w14:paraId="54332E22" w14:textId="77777777" w:rsidR="007B0B6F" w:rsidRPr="009B732A" w:rsidRDefault="007B0B6F" w:rsidP="00587E3E">
            <w:pPr>
              <w:pStyle w:val="TableTextonWhite"/>
              <w:rPr>
                <w:rFonts w:ascii="Arial" w:hAnsi="Arial" w:cs="Arial"/>
                <w:color w:val="32433B" w:themeColor="text1"/>
                <w:sz w:val="20"/>
                <w:szCs w:val="20"/>
                <w:lang w:val="en-GB"/>
              </w:rPr>
            </w:pPr>
            <w:r w:rsidRPr="009B732A">
              <w:rPr>
                <w:rFonts w:ascii="Arial" w:hAnsi="Arial" w:cs="Arial"/>
                <w:color w:val="32433B" w:themeColor="text1"/>
                <w:sz w:val="20"/>
                <w:szCs w:val="20"/>
              </w:rPr>
              <w:t>The survey was conducted between 14 October and 7 November 2022.</w:t>
            </w:r>
          </w:p>
        </w:tc>
      </w:tr>
      <w:tr w:rsidR="00866142" w:rsidRPr="009B732A" w14:paraId="6F9C0D5E" w14:textId="77777777" w:rsidTr="006753C8">
        <w:trPr>
          <w:trHeight w:val="852"/>
        </w:trPr>
        <w:tc>
          <w:tcPr>
            <w:tcW w:w="1907" w:type="dxa"/>
            <w:shd w:val="clear" w:color="auto" w:fill="FFFFFF" w:themeFill="background1"/>
            <w:vAlign w:val="center"/>
          </w:tcPr>
          <w:p w14:paraId="51B5B0F4" w14:textId="77777777" w:rsidR="007B0B6F" w:rsidRPr="009B732A" w:rsidRDefault="007B0B6F" w:rsidP="002D7565">
            <w:pPr>
              <w:pStyle w:val="TableHeadingOnGreen"/>
              <w:rPr>
                <w:rFonts w:ascii="Arial" w:hAnsi="Arial" w:cs="Arial"/>
                <w:color w:val="32433B" w:themeColor="text1"/>
                <w:lang w:val="en-GB"/>
              </w:rPr>
            </w:pPr>
            <w:r w:rsidRPr="009B732A">
              <w:rPr>
                <w:rFonts w:ascii="Arial" w:hAnsi="Arial" w:cs="Arial"/>
                <w:color w:val="32433B" w:themeColor="text1"/>
                <w:lang w:val="en-GB"/>
              </w:rPr>
              <w:t>Who</w:t>
            </w:r>
          </w:p>
        </w:tc>
        <w:tc>
          <w:tcPr>
            <w:tcW w:w="7869" w:type="dxa"/>
            <w:vAlign w:val="center"/>
          </w:tcPr>
          <w:p w14:paraId="42526FE9" w14:textId="5A38BE0D" w:rsidR="007B0B6F" w:rsidRPr="009B732A" w:rsidRDefault="007B0B6F" w:rsidP="00587E3E">
            <w:pPr>
              <w:pStyle w:val="TableTextonWhite"/>
              <w:rPr>
                <w:rFonts w:ascii="Arial" w:hAnsi="Arial" w:cs="Arial"/>
                <w:color w:val="32433B" w:themeColor="text1"/>
                <w:sz w:val="20"/>
                <w:szCs w:val="20"/>
                <w:lang w:val="en-GB"/>
              </w:rPr>
            </w:pPr>
            <w:r w:rsidRPr="009B732A">
              <w:rPr>
                <w:rFonts w:ascii="Arial" w:hAnsi="Arial" w:cs="Arial"/>
                <w:color w:val="32433B" w:themeColor="text1"/>
                <w:sz w:val="20"/>
                <w:szCs w:val="20"/>
                <w:lang w:val="en-GB"/>
              </w:rPr>
              <w:t>It was sent to all 131 organisations that hold either a premise</w:t>
            </w:r>
            <w:r w:rsidR="00392182" w:rsidRPr="009B732A">
              <w:rPr>
                <w:rFonts w:ascii="Arial" w:hAnsi="Arial" w:cs="Arial"/>
                <w:color w:val="32433B" w:themeColor="text1"/>
                <w:sz w:val="20"/>
                <w:szCs w:val="20"/>
                <w:lang w:val="en-GB"/>
              </w:rPr>
              <w:t>s</w:t>
            </w:r>
            <w:r w:rsidRPr="009B732A">
              <w:rPr>
                <w:rFonts w:ascii="Arial" w:hAnsi="Arial" w:cs="Arial"/>
                <w:color w:val="32433B" w:themeColor="text1"/>
                <w:sz w:val="20"/>
                <w:szCs w:val="20"/>
                <w:lang w:val="en-GB"/>
              </w:rPr>
              <w:t xml:space="preserve"> or ground lease (under the scope of this mahi). We received a total of </w:t>
            </w:r>
            <w:r w:rsidRPr="009B732A">
              <w:rPr>
                <w:rFonts w:ascii="Arial" w:hAnsi="Arial" w:cs="Arial"/>
                <w:color w:val="32433B" w:themeColor="text1"/>
                <w:sz w:val="20"/>
                <w:szCs w:val="20"/>
                <w:lang w:val="en-US"/>
              </w:rPr>
              <w:t>78 responses but 10 were partials, so 68 fully completed the survey</w:t>
            </w:r>
            <w:r w:rsidRPr="009B732A">
              <w:rPr>
                <w:rFonts w:ascii="Arial" w:hAnsi="Arial" w:cs="Arial"/>
                <w:color w:val="32433B" w:themeColor="text1"/>
                <w:sz w:val="20"/>
                <w:szCs w:val="20"/>
                <w:lang w:val="en-GB"/>
              </w:rPr>
              <w:t>.</w:t>
            </w:r>
          </w:p>
        </w:tc>
      </w:tr>
      <w:tr w:rsidR="00866142" w:rsidRPr="009B732A" w14:paraId="648B2584" w14:textId="77777777" w:rsidTr="006753C8">
        <w:trPr>
          <w:trHeight w:val="977"/>
        </w:trPr>
        <w:tc>
          <w:tcPr>
            <w:tcW w:w="1907" w:type="dxa"/>
            <w:shd w:val="clear" w:color="auto" w:fill="FFFFFF" w:themeFill="background1"/>
            <w:vAlign w:val="center"/>
          </w:tcPr>
          <w:p w14:paraId="50B9B32D" w14:textId="54171CED" w:rsidR="007B0B6F" w:rsidRPr="009B732A" w:rsidRDefault="00587E3E" w:rsidP="002D7565">
            <w:pPr>
              <w:pStyle w:val="TableHeadingOnGreen"/>
              <w:rPr>
                <w:rFonts w:ascii="Arial" w:hAnsi="Arial" w:cs="Arial"/>
                <w:color w:val="32433B" w:themeColor="text1"/>
                <w:lang w:val="en-GB"/>
              </w:rPr>
            </w:pPr>
            <w:r w:rsidRPr="009B732A">
              <w:rPr>
                <w:rFonts w:ascii="Arial" w:hAnsi="Arial" w:cs="Arial"/>
                <w:color w:val="32433B" w:themeColor="text1"/>
                <w:lang w:val="en-GB"/>
              </w:rPr>
              <w:t>Questions</w:t>
            </w:r>
          </w:p>
        </w:tc>
        <w:tc>
          <w:tcPr>
            <w:tcW w:w="7869" w:type="dxa"/>
            <w:shd w:val="clear" w:color="auto" w:fill="D1DDD8" w:themeFill="accent1" w:themeFillTint="33"/>
            <w:vAlign w:val="center"/>
          </w:tcPr>
          <w:p w14:paraId="7F1BB211" w14:textId="2A962DE4" w:rsidR="007B0B6F" w:rsidRPr="009B732A" w:rsidRDefault="007B0B6F" w:rsidP="00587E3E">
            <w:pPr>
              <w:pStyle w:val="TableTextonWhite"/>
              <w:rPr>
                <w:rFonts w:ascii="Arial" w:hAnsi="Arial" w:cs="Arial"/>
                <w:color w:val="32433B" w:themeColor="text1"/>
                <w:sz w:val="20"/>
                <w:szCs w:val="20"/>
                <w:lang w:val="en-GB"/>
              </w:rPr>
            </w:pPr>
            <w:r w:rsidRPr="009B732A">
              <w:rPr>
                <w:rFonts w:ascii="Arial" w:hAnsi="Arial" w:cs="Arial"/>
                <w:color w:val="32433B" w:themeColor="text1"/>
                <w:sz w:val="20"/>
                <w:szCs w:val="20"/>
              </w:rPr>
              <w:t>The survey collected data from organisations in leased facilities about the use, condition, fit-for-purpose assessment of their buildings</w:t>
            </w:r>
            <w:r w:rsidR="00B16EB3" w:rsidRPr="009B732A">
              <w:rPr>
                <w:rFonts w:ascii="Arial" w:hAnsi="Arial" w:cs="Arial"/>
                <w:color w:val="32433B" w:themeColor="text1"/>
                <w:sz w:val="20"/>
                <w:szCs w:val="20"/>
              </w:rPr>
              <w:t>,</w:t>
            </w:r>
            <w:r w:rsidRPr="009B732A">
              <w:rPr>
                <w:rFonts w:ascii="Arial" w:hAnsi="Arial" w:cs="Arial"/>
                <w:color w:val="32433B" w:themeColor="text1"/>
                <w:sz w:val="20"/>
                <w:szCs w:val="20"/>
              </w:rPr>
              <w:t xml:space="preserve"> and their future aspirations.</w:t>
            </w:r>
          </w:p>
        </w:tc>
      </w:tr>
    </w:tbl>
    <w:bookmarkEnd w:id="97"/>
    <w:p w14:paraId="19C98A61" w14:textId="77777777" w:rsidR="007B0B6F" w:rsidRPr="009B732A" w:rsidRDefault="007B0B6F" w:rsidP="00587E3E">
      <w:pPr>
        <w:pStyle w:val="Subheading2onWhiteBackground"/>
        <w:rPr>
          <w:rFonts w:ascii="Arial" w:hAnsi="Arial" w:cs="Arial"/>
          <w:color w:val="32433B" w:themeColor="text1"/>
        </w:rPr>
      </w:pPr>
      <w:r w:rsidRPr="009B732A">
        <w:rPr>
          <w:rFonts w:ascii="Arial" w:hAnsi="Arial" w:cs="Arial"/>
          <w:color w:val="32433B" w:themeColor="text1"/>
        </w:rPr>
        <w:t>Public engagement – three separate questionnaires</w:t>
      </w:r>
    </w:p>
    <w:tbl>
      <w:tblPr>
        <w:tblStyle w:val="TableGrid"/>
        <w:tblW w:w="9776" w:type="dxa"/>
        <w:tblLook w:val="04A0" w:firstRow="1" w:lastRow="0" w:firstColumn="1" w:lastColumn="0" w:noHBand="0" w:noVBand="1"/>
      </w:tblPr>
      <w:tblGrid>
        <w:gridCol w:w="1980"/>
        <w:gridCol w:w="7796"/>
      </w:tblGrid>
      <w:tr w:rsidR="00866142" w:rsidRPr="009B732A" w14:paraId="307B6998" w14:textId="77777777" w:rsidTr="006753C8">
        <w:trPr>
          <w:trHeight w:val="630"/>
        </w:trPr>
        <w:tc>
          <w:tcPr>
            <w:tcW w:w="1980" w:type="dxa"/>
            <w:shd w:val="clear" w:color="auto" w:fill="FFFFFF" w:themeFill="background1"/>
            <w:vAlign w:val="center"/>
          </w:tcPr>
          <w:p w14:paraId="63CE69A7" w14:textId="77777777" w:rsidR="007B0B6F" w:rsidRPr="009B732A" w:rsidRDefault="007B0B6F" w:rsidP="002D7565">
            <w:pPr>
              <w:pStyle w:val="TableHeadingOnGreen"/>
              <w:rPr>
                <w:rFonts w:ascii="Arial" w:hAnsi="Arial" w:cs="Arial"/>
                <w:color w:val="32433B" w:themeColor="text1"/>
              </w:rPr>
            </w:pPr>
            <w:r w:rsidRPr="009B732A">
              <w:rPr>
                <w:rFonts w:ascii="Arial" w:hAnsi="Arial" w:cs="Arial"/>
                <w:color w:val="32433B" w:themeColor="text1"/>
              </w:rPr>
              <w:t>When</w:t>
            </w:r>
          </w:p>
        </w:tc>
        <w:tc>
          <w:tcPr>
            <w:tcW w:w="7796" w:type="dxa"/>
            <w:shd w:val="clear" w:color="auto" w:fill="D1DDD8" w:themeFill="accent1" w:themeFillTint="33"/>
            <w:vAlign w:val="center"/>
          </w:tcPr>
          <w:p w14:paraId="00B81146" w14:textId="31DB973F" w:rsidR="007B0B6F" w:rsidRPr="009B732A" w:rsidRDefault="007B0B6F" w:rsidP="00587E3E">
            <w:pPr>
              <w:pStyle w:val="TableTextonWhite"/>
              <w:rPr>
                <w:rFonts w:ascii="Arial" w:hAnsi="Arial" w:cs="Arial"/>
                <w:color w:val="32433B" w:themeColor="text1"/>
                <w:sz w:val="20"/>
                <w:szCs w:val="20"/>
              </w:rPr>
            </w:pPr>
            <w:r w:rsidRPr="009B732A">
              <w:rPr>
                <w:rFonts w:ascii="Arial" w:hAnsi="Arial" w:cs="Arial"/>
                <w:color w:val="32433B" w:themeColor="text1"/>
                <w:sz w:val="20"/>
                <w:szCs w:val="20"/>
              </w:rPr>
              <w:t xml:space="preserve">Three open questionnaires were hosted on </w:t>
            </w:r>
            <w:r w:rsidR="00B16EB3" w:rsidRPr="009B732A">
              <w:rPr>
                <w:rFonts w:ascii="Arial" w:hAnsi="Arial" w:cs="Arial"/>
                <w:color w:val="32433B" w:themeColor="text1"/>
                <w:sz w:val="20"/>
                <w:szCs w:val="20"/>
              </w:rPr>
              <w:t xml:space="preserve">the </w:t>
            </w:r>
            <w:r w:rsidRPr="009B732A">
              <w:rPr>
                <w:rFonts w:ascii="Arial" w:hAnsi="Arial" w:cs="Arial"/>
                <w:color w:val="32433B" w:themeColor="text1"/>
                <w:sz w:val="20"/>
                <w:szCs w:val="20"/>
              </w:rPr>
              <w:t>Council’s Kōrero Mai / Let’s Talk page between 1st to 29th November</w:t>
            </w:r>
            <w:r w:rsidR="00587E3E" w:rsidRPr="009B732A">
              <w:rPr>
                <w:rFonts w:ascii="Arial" w:hAnsi="Arial" w:cs="Arial"/>
                <w:color w:val="32433B" w:themeColor="text1"/>
                <w:sz w:val="20"/>
                <w:szCs w:val="20"/>
              </w:rPr>
              <w:t xml:space="preserve"> 2022.</w:t>
            </w:r>
          </w:p>
        </w:tc>
      </w:tr>
      <w:tr w:rsidR="00866142" w:rsidRPr="009B732A" w14:paraId="6CC9B161" w14:textId="77777777" w:rsidTr="006753C8">
        <w:trPr>
          <w:trHeight w:val="1263"/>
        </w:trPr>
        <w:tc>
          <w:tcPr>
            <w:tcW w:w="1980" w:type="dxa"/>
            <w:shd w:val="clear" w:color="auto" w:fill="FFFFFF" w:themeFill="background1"/>
            <w:vAlign w:val="center"/>
          </w:tcPr>
          <w:p w14:paraId="098ECAC8" w14:textId="77777777" w:rsidR="007B0B6F" w:rsidRPr="009B732A" w:rsidRDefault="007B0B6F" w:rsidP="002D7565">
            <w:pPr>
              <w:pStyle w:val="TableHeadingOnGreen"/>
              <w:rPr>
                <w:rFonts w:ascii="Arial" w:hAnsi="Arial" w:cs="Arial"/>
                <w:color w:val="32433B" w:themeColor="text1"/>
              </w:rPr>
            </w:pPr>
            <w:r w:rsidRPr="009B732A">
              <w:rPr>
                <w:rFonts w:ascii="Arial" w:hAnsi="Arial" w:cs="Arial"/>
                <w:color w:val="32433B" w:themeColor="text1"/>
              </w:rPr>
              <w:t>Who</w:t>
            </w:r>
          </w:p>
        </w:tc>
        <w:tc>
          <w:tcPr>
            <w:tcW w:w="7796" w:type="dxa"/>
            <w:vAlign w:val="center"/>
          </w:tcPr>
          <w:p w14:paraId="4606227A" w14:textId="613B518A" w:rsidR="007B0B6F" w:rsidRPr="009B732A" w:rsidRDefault="007B0B6F" w:rsidP="00587E3E">
            <w:pPr>
              <w:pStyle w:val="TableTextonWhite"/>
              <w:numPr>
                <w:ilvl w:val="0"/>
                <w:numId w:val="16"/>
              </w:numPr>
              <w:ind w:left="360"/>
              <w:rPr>
                <w:rFonts w:ascii="Arial" w:hAnsi="Arial" w:cs="Arial"/>
                <w:color w:val="32433B" w:themeColor="text1"/>
                <w:sz w:val="20"/>
                <w:szCs w:val="20"/>
              </w:rPr>
            </w:pPr>
            <w:r w:rsidRPr="009B732A">
              <w:rPr>
                <w:rFonts w:ascii="Arial" w:hAnsi="Arial" w:cs="Arial"/>
                <w:color w:val="32433B" w:themeColor="text1"/>
                <w:sz w:val="20"/>
                <w:szCs w:val="20"/>
              </w:rPr>
              <w:t>General community facility questionnaire: 2,258 respondents</w:t>
            </w:r>
            <w:r w:rsidR="00587E3E" w:rsidRPr="009B732A">
              <w:rPr>
                <w:rFonts w:ascii="Arial" w:hAnsi="Arial" w:cs="Arial"/>
                <w:color w:val="32433B" w:themeColor="text1"/>
                <w:sz w:val="20"/>
                <w:szCs w:val="20"/>
              </w:rPr>
              <w:t>.</w:t>
            </w:r>
          </w:p>
          <w:p w14:paraId="74656CE9" w14:textId="3BB414AB" w:rsidR="007B0B6F" w:rsidRPr="009B732A" w:rsidRDefault="007B0B6F" w:rsidP="00587E3E">
            <w:pPr>
              <w:pStyle w:val="TableTextonWhite"/>
              <w:numPr>
                <w:ilvl w:val="0"/>
                <w:numId w:val="16"/>
              </w:numPr>
              <w:ind w:left="360"/>
              <w:rPr>
                <w:rFonts w:ascii="Arial" w:hAnsi="Arial" w:cs="Arial"/>
                <w:color w:val="32433B" w:themeColor="text1"/>
                <w:sz w:val="20"/>
                <w:szCs w:val="20"/>
              </w:rPr>
            </w:pPr>
            <w:r w:rsidRPr="009B732A">
              <w:rPr>
                <w:rFonts w:ascii="Arial" w:hAnsi="Arial" w:cs="Arial"/>
                <w:color w:val="32433B" w:themeColor="text1"/>
                <w:sz w:val="20"/>
                <w:szCs w:val="20"/>
              </w:rPr>
              <w:t>Specific community facility questionnaire: 1,040 respondents (feedback on a specific facility they have used or are interested in</w:t>
            </w:r>
            <w:r w:rsidR="00587E3E" w:rsidRPr="009B732A">
              <w:rPr>
                <w:rFonts w:ascii="Arial" w:hAnsi="Arial" w:cs="Arial"/>
                <w:color w:val="32433B" w:themeColor="text1"/>
                <w:sz w:val="20"/>
                <w:szCs w:val="20"/>
              </w:rPr>
              <w:t>)</w:t>
            </w:r>
            <w:r w:rsidRPr="009B732A">
              <w:rPr>
                <w:rFonts w:ascii="Arial" w:hAnsi="Arial" w:cs="Arial"/>
                <w:color w:val="32433B" w:themeColor="text1"/>
                <w:sz w:val="20"/>
                <w:szCs w:val="20"/>
              </w:rPr>
              <w:t>.</w:t>
            </w:r>
          </w:p>
          <w:p w14:paraId="72100CD8" w14:textId="51F36A65" w:rsidR="007B0B6F" w:rsidRPr="009B732A" w:rsidRDefault="007B0B6F" w:rsidP="00587E3E">
            <w:pPr>
              <w:pStyle w:val="TableTextonWhite"/>
              <w:numPr>
                <w:ilvl w:val="0"/>
                <w:numId w:val="16"/>
              </w:numPr>
              <w:ind w:left="360"/>
              <w:rPr>
                <w:rFonts w:ascii="Arial" w:hAnsi="Arial" w:cs="Arial"/>
                <w:color w:val="32433B" w:themeColor="text1"/>
                <w:sz w:val="20"/>
                <w:szCs w:val="20"/>
              </w:rPr>
            </w:pPr>
            <w:r w:rsidRPr="009B732A">
              <w:rPr>
                <w:rFonts w:ascii="Arial" w:hAnsi="Arial" w:cs="Arial"/>
                <w:color w:val="32433B" w:themeColor="text1"/>
                <w:sz w:val="20"/>
                <w:szCs w:val="20"/>
              </w:rPr>
              <w:t xml:space="preserve">Public </w:t>
            </w:r>
            <w:r w:rsidR="005D53AB" w:rsidRPr="009B732A">
              <w:rPr>
                <w:rFonts w:ascii="Arial" w:hAnsi="Arial" w:cs="Arial"/>
                <w:color w:val="32433B" w:themeColor="text1"/>
                <w:sz w:val="20"/>
                <w:szCs w:val="20"/>
              </w:rPr>
              <w:t>t</w:t>
            </w:r>
            <w:r w:rsidRPr="009B732A">
              <w:rPr>
                <w:rFonts w:ascii="Arial" w:hAnsi="Arial" w:cs="Arial"/>
                <w:color w:val="32433B" w:themeColor="text1"/>
                <w:sz w:val="20"/>
                <w:szCs w:val="20"/>
              </w:rPr>
              <w:t>oilet questionnaire: 992 respondents</w:t>
            </w:r>
            <w:r w:rsidR="00587E3E" w:rsidRPr="009B732A">
              <w:rPr>
                <w:rFonts w:ascii="Arial" w:hAnsi="Arial" w:cs="Arial"/>
                <w:color w:val="32433B" w:themeColor="text1"/>
                <w:sz w:val="20"/>
                <w:szCs w:val="20"/>
              </w:rPr>
              <w:t>.</w:t>
            </w:r>
          </w:p>
        </w:tc>
      </w:tr>
      <w:tr w:rsidR="00866142" w:rsidRPr="009B732A" w14:paraId="510AB194" w14:textId="77777777" w:rsidTr="006753C8">
        <w:trPr>
          <w:trHeight w:val="710"/>
        </w:trPr>
        <w:tc>
          <w:tcPr>
            <w:tcW w:w="1980" w:type="dxa"/>
            <w:shd w:val="clear" w:color="auto" w:fill="FFFFFF" w:themeFill="background1"/>
            <w:vAlign w:val="center"/>
          </w:tcPr>
          <w:p w14:paraId="10A6BA45" w14:textId="1357A98B" w:rsidR="007B0B6F" w:rsidRPr="009B732A" w:rsidRDefault="00587E3E" w:rsidP="002D7565">
            <w:pPr>
              <w:pStyle w:val="TableHeadingOnGreen"/>
              <w:rPr>
                <w:rFonts w:ascii="Arial" w:hAnsi="Arial" w:cs="Arial"/>
                <w:color w:val="32433B" w:themeColor="text1"/>
                <w:lang w:val="en-GB"/>
              </w:rPr>
            </w:pPr>
            <w:r w:rsidRPr="009B732A">
              <w:rPr>
                <w:rFonts w:ascii="Arial" w:hAnsi="Arial" w:cs="Arial"/>
                <w:color w:val="32433B" w:themeColor="text1"/>
                <w:lang w:val="en-GB"/>
              </w:rPr>
              <w:t>QUESTIONS</w:t>
            </w:r>
          </w:p>
        </w:tc>
        <w:tc>
          <w:tcPr>
            <w:tcW w:w="7796" w:type="dxa"/>
            <w:shd w:val="clear" w:color="auto" w:fill="D1DDD8" w:themeFill="accent1" w:themeFillTint="33"/>
            <w:vAlign w:val="center"/>
          </w:tcPr>
          <w:p w14:paraId="6744AF6C" w14:textId="024574F2" w:rsidR="007B0B6F" w:rsidRPr="009B732A" w:rsidRDefault="007B0B6F" w:rsidP="00587E3E">
            <w:pPr>
              <w:pStyle w:val="TableTextonWhite"/>
              <w:rPr>
                <w:rFonts w:ascii="Arial" w:hAnsi="Arial" w:cs="Arial"/>
                <w:color w:val="32433B" w:themeColor="text1"/>
                <w:sz w:val="20"/>
                <w:szCs w:val="20"/>
                <w:lang w:val="en-GB"/>
              </w:rPr>
            </w:pPr>
            <w:r w:rsidRPr="009B732A">
              <w:rPr>
                <w:rFonts w:ascii="Arial" w:hAnsi="Arial" w:cs="Arial"/>
                <w:color w:val="32433B" w:themeColor="text1"/>
                <w:sz w:val="20"/>
                <w:szCs w:val="20"/>
              </w:rPr>
              <w:t>We asked for feedback on use of community facilities including their views on the benefits and suggestions for the future.</w:t>
            </w:r>
          </w:p>
        </w:tc>
      </w:tr>
      <w:tr w:rsidR="00866142" w:rsidRPr="009B732A" w14:paraId="47B88D1B" w14:textId="77777777" w:rsidTr="006753C8">
        <w:trPr>
          <w:trHeight w:val="710"/>
        </w:trPr>
        <w:tc>
          <w:tcPr>
            <w:tcW w:w="1980" w:type="dxa"/>
            <w:shd w:val="clear" w:color="auto" w:fill="FFFFFF" w:themeFill="background1"/>
            <w:vAlign w:val="center"/>
          </w:tcPr>
          <w:p w14:paraId="3FE94CD7" w14:textId="65B29889" w:rsidR="0097145D" w:rsidRPr="009B732A" w:rsidRDefault="0097145D" w:rsidP="002D7565">
            <w:pPr>
              <w:pStyle w:val="TableHeadingOnGreen"/>
              <w:rPr>
                <w:rFonts w:ascii="Arial" w:hAnsi="Arial" w:cs="Arial"/>
                <w:color w:val="32433B" w:themeColor="text1"/>
                <w:lang w:val="en-GB"/>
              </w:rPr>
            </w:pPr>
            <w:r w:rsidRPr="009B732A">
              <w:rPr>
                <w:rFonts w:ascii="Arial" w:hAnsi="Arial" w:cs="Arial"/>
                <w:color w:val="32433B" w:themeColor="text1"/>
                <w:lang w:val="en-GB"/>
              </w:rPr>
              <w:t>promotion</w:t>
            </w:r>
          </w:p>
        </w:tc>
        <w:tc>
          <w:tcPr>
            <w:tcW w:w="7796" w:type="dxa"/>
            <w:shd w:val="clear" w:color="auto" w:fill="D1DDD8" w:themeFill="accent1" w:themeFillTint="33"/>
            <w:vAlign w:val="center"/>
          </w:tcPr>
          <w:p w14:paraId="328AB333" w14:textId="77777777" w:rsidR="0097145D" w:rsidRPr="009B732A" w:rsidRDefault="0097145D" w:rsidP="00587E3E">
            <w:pPr>
              <w:pStyle w:val="TableTextonWhite"/>
              <w:rPr>
                <w:rFonts w:ascii="Arial" w:hAnsi="Arial" w:cs="Arial"/>
                <w:color w:val="32433B" w:themeColor="text1"/>
                <w:sz w:val="20"/>
                <w:szCs w:val="20"/>
              </w:rPr>
            </w:pPr>
            <w:r w:rsidRPr="009B732A">
              <w:rPr>
                <w:rFonts w:ascii="Arial" w:hAnsi="Arial" w:cs="Arial"/>
                <w:color w:val="32433B" w:themeColor="text1"/>
                <w:sz w:val="20"/>
                <w:szCs w:val="20"/>
              </w:rPr>
              <w:t>The three community surveys were promoted through:</w:t>
            </w:r>
          </w:p>
          <w:p w14:paraId="6FFA8B3C" w14:textId="77777777" w:rsidR="0097145D" w:rsidRPr="009B732A" w:rsidRDefault="0097145D" w:rsidP="0097145D">
            <w:pPr>
              <w:pStyle w:val="bulletPointsonWhite"/>
              <w:rPr>
                <w:rFonts w:ascii="Arial" w:hAnsi="Arial" w:cs="Arial"/>
                <w:color w:val="32433B" w:themeColor="text1"/>
              </w:rPr>
            </w:pPr>
            <w:r w:rsidRPr="009B732A">
              <w:rPr>
                <w:rFonts w:ascii="Arial" w:hAnsi="Arial" w:cs="Arial"/>
                <w:color w:val="32433B" w:themeColor="text1"/>
              </w:rPr>
              <w:t>Council social media challenges.</w:t>
            </w:r>
          </w:p>
          <w:p w14:paraId="54BBC711" w14:textId="77777777" w:rsidR="0097145D" w:rsidRPr="009B732A" w:rsidRDefault="0097145D" w:rsidP="0097145D">
            <w:pPr>
              <w:pStyle w:val="bulletPointsonWhite"/>
              <w:rPr>
                <w:rFonts w:ascii="Arial" w:hAnsi="Arial" w:cs="Arial"/>
                <w:color w:val="32433B" w:themeColor="text1"/>
              </w:rPr>
            </w:pPr>
            <w:r w:rsidRPr="009B732A">
              <w:rPr>
                <w:rFonts w:ascii="Arial" w:hAnsi="Arial" w:cs="Arial"/>
                <w:color w:val="32433B" w:themeColor="text1"/>
              </w:rPr>
              <w:t xml:space="preserve">Posters and </w:t>
            </w:r>
            <w:proofErr w:type="gramStart"/>
            <w:r w:rsidRPr="009B732A">
              <w:rPr>
                <w:rFonts w:ascii="Arial" w:hAnsi="Arial" w:cs="Arial"/>
                <w:color w:val="32433B" w:themeColor="text1"/>
              </w:rPr>
              <w:t>hard-copies</w:t>
            </w:r>
            <w:proofErr w:type="gramEnd"/>
            <w:r w:rsidRPr="009B732A">
              <w:rPr>
                <w:rFonts w:ascii="Arial" w:hAnsi="Arial" w:cs="Arial"/>
                <w:color w:val="32433B" w:themeColor="text1"/>
              </w:rPr>
              <w:t xml:space="preserve"> at libraries, community centres, recreation centres, and swimming pools.</w:t>
            </w:r>
          </w:p>
          <w:p w14:paraId="74359C42" w14:textId="1ABA0529" w:rsidR="0097145D" w:rsidRPr="009B732A" w:rsidRDefault="0097145D" w:rsidP="0097145D">
            <w:pPr>
              <w:pStyle w:val="bulletPointsonWhite"/>
              <w:rPr>
                <w:rFonts w:ascii="Arial" w:hAnsi="Arial" w:cs="Arial"/>
                <w:color w:val="32433B" w:themeColor="text1"/>
              </w:rPr>
            </w:pPr>
            <w:r w:rsidRPr="009B732A">
              <w:rPr>
                <w:rFonts w:ascii="Arial" w:hAnsi="Arial" w:cs="Arial"/>
                <w:color w:val="32433B" w:themeColor="text1"/>
              </w:rPr>
              <w:t xml:space="preserve">Promotion through Council’s </w:t>
            </w:r>
            <w:r w:rsidR="002D7565" w:rsidRPr="009B732A">
              <w:rPr>
                <w:rFonts w:ascii="Arial" w:hAnsi="Arial" w:cs="Arial"/>
                <w:color w:val="32433B" w:themeColor="text1"/>
              </w:rPr>
              <w:t>membership lists</w:t>
            </w:r>
            <w:r w:rsidRPr="009B732A">
              <w:rPr>
                <w:rFonts w:ascii="Arial" w:hAnsi="Arial" w:cs="Arial"/>
                <w:color w:val="32433B" w:themeColor="text1"/>
              </w:rPr>
              <w:t xml:space="preserve">: library </w:t>
            </w:r>
            <w:proofErr w:type="gramStart"/>
            <w:r w:rsidRPr="009B732A">
              <w:rPr>
                <w:rFonts w:ascii="Arial" w:hAnsi="Arial" w:cs="Arial"/>
                <w:color w:val="32433B" w:themeColor="text1"/>
              </w:rPr>
              <w:t>card-holders</w:t>
            </w:r>
            <w:proofErr w:type="gramEnd"/>
            <w:r w:rsidRPr="009B732A">
              <w:rPr>
                <w:rFonts w:ascii="Arial" w:hAnsi="Arial" w:cs="Arial"/>
                <w:color w:val="32433B" w:themeColor="text1"/>
              </w:rPr>
              <w:t xml:space="preserve">, </w:t>
            </w:r>
            <w:r w:rsidR="002D7565" w:rsidRPr="009B732A">
              <w:rPr>
                <w:rFonts w:ascii="Arial" w:hAnsi="Arial" w:cs="Arial"/>
                <w:color w:val="32433B" w:themeColor="text1"/>
              </w:rPr>
              <w:t>pool / recreation centre memberships and other lists.</w:t>
            </w:r>
          </w:p>
        </w:tc>
      </w:tr>
    </w:tbl>
    <w:p w14:paraId="372D5FC7" w14:textId="57C6B444" w:rsidR="00DD62D9" w:rsidRPr="009B732A" w:rsidRDefault="00DD62D9">
      <w:pPr>
        <w:spacing w:after="160" w:line="259" w:lineRule="auto"/>
        <w:jc w:val="left"/>
        <w:rPr>
          <w:rFonts w:ascii="Arial" w:hAnsi="Arial" w:cs="Arial"/>
          <w:color w:val="32433B" w:themeColor="text1"/>
        </w:rPr>
      </w:pPr>
      <w:r w:rsidRPr="009B732A">
        <w:rPr>
          <w:rFonts w:ascii="Arial" w:hAnsi="Arial" w:cs="Arial"/>
          <w:color w:val="32433B" w:themeColor="text1"/>
        </w:rPr>
        <w:br w:type="page"/>
      </w:r>
    </w:p>
    <w:p w14:paraId="7CFE74D5" w14:textId="0371037F" w:rsidR="009C1AE4" w:rsidRPr="009B732A" w:rsidRDefault="00A139F2" w:rsidP="00A139F2">
      <w:pPr>
        <w:pStyle w:val="2aVS-SubheadingOnWhiteBackground"/>
        <w:rPr>
          <w:rFonts w:ascii="Arial" w:hAnsi="Arial" w:cs="Arial"/>
          <w:color w:val="32433B" w:themeColor="text1"/>
        </w:rPr>
      </w:pPr>
      <w:bookmarkStart w:id="98" w:name="_Toc169176520"/>
      <w:r w:rsidRPr="009B732A">
        <w:rPr>
          <w:rFonts w:ascii="Arial" w:hAnsi="Arial" w:cs="Arial"/>
          <w:color w:val="32433B" w:themeColor="text1"/>
        </w:rPr>
        <w:lastRenderedPageBreak/>
        <w:t>Profile of Survey Respondents</w:t>
      </w:r>
      <w:bookmarkEnd w:id="98"/>
    </w:p>
    <w:p w14:paraId="3105B5FA" w14:textId="57C22423" w:rsidR="00DD62D9" w:rsidRPr="00157145" w:rsidRDefault="00FA3E71" w:rsidP="00FA3E71">
      <w:pPr>
        <w:pStyle w:val="Subheading2onWhiteBackground"/>
        <w:rPr>
          <w:rFonts w:ascii="Arial" w:hAnsi="Arial" w:cs="Arial"/>
          <w:color w:val="32433B" w:themeColor="text1"/>
          <w:sz w:val="22"/>
          <w:szCs w:val="22"/>
        </w:rPr>
      </w:pPr>
      <w:r w:rsidRPr="00157145">
        <w:rPr>
          <w:rFonts w:ascii="Arial" w:hAnsi="Arial" w:cs="Arial"/>
          <w:color w:val="32433B" w:themeColor="text1"/>
          <w:sz w:val="22"/>
          <w:szCs w:val="22"/>
        </w:rPr>
        <w:t>Respondents by Ward</w:t>
      </w:r>
    </w:p>
    <w:p w14:paraId="7E97E99E" w14:textId="4FC5EADE" w:rsidR="001D66E6" w:rsidRPr="00157145" w:rsidRDefault="001D66E6" w:rsidP="00FD0253">
      <w:pPr>
        <w:pStyle w:val="Bodytextonwhitebackground"/>
        <w:rPr>
          <w:rFonts w:ascii="Arial" w:hAnsi="Arial" w:cs="Arial"/>
          <w:color w:val="32433B" w:themeColor="text1"/>
          <w:sz w:val="22"/>
          <w:szCs w:val="22"/>
          <w:lang w:val="en-GB"/>
        </w:rPr>
      </w:pPr>
      <w:r w:rsidRPr="00157145">
        <w:rPr>
          <w:rFonts w:ascii="Arial" w:hAnsi="Arial" w:cs="Arial"/>
          <w:color w:val="32433B" w:themeColor="text1"/>
          <w:sz w:val="22"/>
          <w:szCs w:val="22"/>
          <w:lang w:val="en-GB"/>
        </w:rPr>
        <w:t>Figure 6.</w:t>
      </w:r>
      <w:r w:rsidR="00FF150B" w:rsidRPr="00157145">
        <w:rPr>
          <w:rFonts w:ascii="Arial" w:hAnsi="Arial" w:cs="Arial"/>
          <w:color w:val="32433B" w:themeColor="text1"/>
          <w:sz w:val="22"/>
          <w:szCs w:val="22"/>
          <w:lang w:val="en-GB"/>
        </w:rPr>
        <w:t>1</w:t>
      </w:r>
      <w:r w:rsidRPr="00157145">
        <w:rPr>
          <w:rFonts w:ascii="Arial" w:hAnsi="Arial" w:cs="Arial"/>
          <w:color w:val="32433B" w:themeColor="text1"/>
          <w:sz w:val="22"/>
          <w:szCs w:val="22"/>
          <w:lang w:val="en-GB"/>
        </w:rPr>
        <w:t xml:space="preserve"> </w:t>
      </w:r>
      <w:r w:rsidR="00855C38" w:rsidRPr="00157145">
        <w:rPr>
          <w:rFonts w:ascii="Arial" w:hAnsi="Arial" w:cs="Arial"/>
          <w:color w:val="32433B" w:themeColor="text1"/>
          <w:sz w:val="22"/>
          <w:szCs w:val="22"/>
          <w:lang w:val="en-GB"/>
        </w:rPr>
        <w:t xml:space="preserve">shows </w:t>
      </w:r>
      <w:r w:rsidRPr="00157145">
        <w:rPr>
          <w:rFonts w:ascii="Arial" w:hAnsi="Arial" w:cs="Arial"/>
          <w:color w:val="32433B" w:themeColor="text1"/>
          <w:sz w:val="22"/>
          <w:szCs w:val="22"/>
          <w:lang w:val="en-GB"/>
        </w:rPr>
        <w:t xml:space="preserve">the ward of </w:t>
      </w:r>
      <w:r w:rsidR="00855C38" w:rsidRPr="00157145">
        <w:rPr>
          <w:rFonts w:ascii="Arial" w:hAnsi="Arial" w:cs="Arial"/>
          <w:color w:val="32433B" w:themeColor="text1"/>
          <w:sz w:val="22"/>
          <w:szCs w:val="22"/>
          <w:lang w:val="en-GB"/>
        </w:rPr>
        <w:t xml:space="preserve">where </w:t>
      </w:r>
      <w:r w:rsidRPr="00157145">
        <w:rPr>
          <w:rFonts w:ascii="Arial" w:hAnsi="Arial" w:cs="Arial"/>
          <w:color w:val="32433B" w:themeColor="text1"/>
          <w:sz w:val="22"/>
          <w:szCs w:val="22"/>
          <w:lang w:val="en-GB"/>
        </w:rPr>
        <w:t>respondents</w:t>
      </w:r>
      <w:r w:rsidR="00855C38" w:rsidRPr="00157145">
        <w:rPr>
          <w:rFonts w:ascii="Arial" w:hAnsi="Arial" w:cs="Arial"/>
          <w:color w:val="32433B" w:themeColor="text1"/>
          <w:sz w:val="22"/>
          <w:szCs w:val="22"/>
          <w:lang w:val="en-GB"/>
        </w:rPr>
        <w:t xml:space="preserve"> reside,</w:t>
      </w:r>
      <w:r w:rsidRPr="00157145">
        <w:rPr>
          <w:rFonts w:ascii="Arial" w:hAnsi="Arial" w:cs="Arial"/>
          <w:color w:val="32433B" w:themeColor="text1"/>
          <w:sz w:val="22"/>
          <w:szCs w:val="22"/>
          <w:lang w:val="en-GB"/>
        </w:rPr>
        <w:t xml:space="preserve"> from both the Wellington </w:t>
      </w:r>
      <w:r w:rsidR="000229E4" w:rsidRPr="00157145">
        <w:rPr>
          <w:rFonts w:ascii="Arial" w:hAnsi="Arial" w:cs="Arial"/>
          <w:color w:val="32433B" w:themeColor="text1"/>
          <w:sz w:val="22"/>
          <w:szCs w:val="22"/>
          <w:lang w:val="en-GB"/>
        </w:rPr>
        <w:t>s</w:t>
      </w:r>
      <w:r w:rsidRPr="00157145">
        <w:rPr>
          <w:rFonts w:ascii="Arial" w:hAnsi="Arial" w:cs="Arial"/>
          <w:color w:val="32433B" w:themeColor="text1"/>
          <w:sz w:val="22"/>
          <w:szCs w:val="22"/>
          <w:lang w:val="en-GB"/>
        </w:rPr>
        <w:t xml:space="preserve">ample </w:t>
      </w:r>
      <w:r w:rsidR="000229E4" w:rsidRPr="00157145">
        <w:rPr>
          <w:rFonts w:ascii="Arial" w:hAnsi="Arial" w:cs="Arial"/>
          <w:color w:val="32433B" w:themeColor="text1"/>
          <w:sz w:val="22"/>
          <w:szCs w:val="22"/>
          <w:lang w:val="en-GB"/>
        </w:rPr>
        <w:t>s</w:t>
      </w:r>
      <w:r w:rsidRPr="00157145">
        <w:rPr>
          <w:rFonts w:ascii="Arial" w:hAnsi="Arial" w:cs="Arial"/>
          <w:color w:val="32433B" w:themeColor="text1"/>
          <w:sz w:val="22"/>
          <w:szCs w:val="22"/>
          <w:lang w:val="en-GB"/>
        </w:rPr>
        <w:t xml:space="preserve">urvey and the </w:t>
      </w:r>
      <w:r w:rsidRPr="00157145">
        <w:rPr>
          <w:rFonts w:ascii="Arial" w:hAnsi="Arial" w:cs="Arial"/>
          <w:color w:val="32433B" w:themeColor="text1"/>
          <w:sz w:val="22"/>
          <w:szCs w:val="22"/>
          <w:lang w:val="en-US"/>
        </w:rPr>
        <w:t>public community facility survey (open sample)</w:t>
      </w:r>
      <w:r w:rsidRPr="00157145">
        <w:rPr>
          <w:rFonts w:ascii="Arial" w:hAnsi="Arial" w:cs="Arial"/>
          <w:color w:val="32433B" w:themeColor="text1"/>
          <w:sz w:val="22"/>
          <w:szCs w:val="22"/>
          <w:lang w:val="en-GB"/>
        </w:rPr>
        <w:t>. There w</w:t>
      </w:r>
      <w:r w:rsidR="00523D2C" w:rsidRPr="00157145">
        <w:rPr>
          <w:rFonts w:ascii="Arial" w:hAnsi="Arial" w:cs="Arial"/>
          <w:color w:val="32433B" w:themeColor="text1"/>
          <w:sz w:val="22"/>
          <w:szCs w:val="22"/>
          <w:lang w:val="en-GB"/>
        </w:rPr>
        <w:t>ere</w:t>
      </w:r>
      <w:r w:rsidRPr="00157145">
        <w:rPr>
          <w:rFonts w:ascii="Arial" w:hAnsi="Arial" w:cs="Arial"/>
          <w:color w:val="32433B" w:themeColor="text1"/>
          <w:sz w:val="22"/>
          <w:szCs w:val="22"/>
          <w:lang w:val="en-GB"/>
        </w:rPr>
        <w:t xml:space="preserve"> slightly more responses from </w:t>
      </w:r>
      <w:r w:rsidR="000229E4" w:rsidRPr="00157145">
        <w:rPr>
          <w:rFonts w:ascii="Arial" w:hAnsi="Arial" w:cs="Arial"/>
          <w:color w:val="32433B" w:themeColor="text1"/>
          <w:sz w:val="22"/>
          <w:szCs w:val="22"/>
          <w:lang w:val="en-GB"/>
        </w:rPr>
        <w:t xml:space="preserve">the </w:t>
      </w:r>
      <w:r w:rsidRPr="00157145">
        <w:rPr>
          <w:rFonts w:ascii="Arial" w:hAnsi="Arial" w:cs="Arial"/>
          <w:color w:val="32433B" w:themeColor="text1"/>
          <w:sz w:val="22"/>
          <w:szCs w:val="22"/>
          <w:lang w:val="en-GB"/>
        </w:rPr>
        <w:t xml:space="preserve">Wellington </w:t>
      </w:r>
      <w:r w:rsidR="000229E4" w:rsidRPr="00157145">
        <w:rPr>
          <w:rFonts w:ascii="Arial" w:hAnsi="Arial" w:cs="Arial"/>
          <w:color w:val="32433B" w:themeColor="text1"/>
          <w:sz w:val="22"/>
          <w:szCs w:val="22"/>
          <w:lang w:val="en-GB"/>
        </w:rPr>
        <w:t>s</w:t>
      </w:r>
      <w:r w:rsidRPr="00157145">
        <w:rPr>
          <w:rFonts w:ascii="Arial" w:hAnsi="Arial" w:cs="Arial"/>
          <w:color w:val="32433B" w:themeColor="text1"/>
          <w:sz w:val="22"/>
          <w:szCs w:val="22"/>
          <w:lang w:val="en-GB"/>
        </w:rPr>
        <w:t xml:space="preserve">ample </w:t>
      </w:r>
      <w:r w:rsidR="000229E4" w:rsidRPr="00157145">
        <w:rPr>
          <w:rFonts w:ascii="Arial" w:hAnsi="Arial" w:cs="Arial"/>
          <w:color w:val="32433B" w:themeColor="text1"/>
          <w:sz w:val="22"/>
          <w:szCs w:val="22"/>
          <w:lang w:val="en-GB"/>
        </w:rPr>
        <w:t>s</w:t>
      </w:r>
      <w:r w:rsidRPr="00157145">
        <w:rPr>
          <w:rFonts w:ascii="Arial" w:hAnsi="Arial" w:cs="Arial"/>
          <w:color w:val="32433B" w:themeColor="text1"/>
          <w:sz w:val="22"/>
          <w:szCs w:val="22"/>
          <w:lang w:val="en-GB"/>
        </w:rPr>
        <w:t>urvey in the East</w:t>
      </w:r>
      <w:r w:rsidR="00CE0B9A" w:rsidRPr="00157145">
        <w:rPr>
          <w:rFonts w:ascii="Arial" w:hAnsi="Arial" w:cs="Arial"/>
          <w:color w:val="32433B" w:themeColor="text1"/>
          <w:sz w:val="22"/>
          <w:szCs w:val="22"/>
          <w:lang w:val="en-GB"/>
        </w:rPr>
        <w:t>ern</w:t>
      </w:r>
      <w:r w:rsidRPr="00157145">
        <w:rPr>
          <w:rFonts w:ascii="Arial" w:hAnsi="Arial" w:cs="Arial"/>
          <w:color w:val="32433B" w:themeColor="text1"/>
          <w:sz w:val="22"/>
          <w:szCs w:val="22"/>
          <w:lang w:val="en-GB"/>
        </w:rPr>
        <w:t xml:space="preserve"> </w:t>
      </w:r>
      <w:r w:rsidR="000229E4" w:rsidRPr="00157145">
        <w:rPr>
          <w:rFonts w:ascii="Arial" w:hAnsi="Arial" w:cs="Arial"/>
          <w:color w:val="32433B" w:themeColor="text1"/>
          <w:sz w:val="22"/>
          <w:szCs w:val="22"/>
          <w:lang w:val="en-GB"/>
        </w:rPr>
        <w:t>W</w:t>
      </w:r>
      <w:r w:rsidRPr="00157145">
        <w:rPr>
          <w:rFonts w:ascii="Arial" w:hAnsi="Arial" w:cs="Arial"/>
          <w:color w:val="32433B" w:themeColor="text1"/>
          <w:sz w:val="22"/>
          <w:szCs w:val="22"/>
          <w:lang w:val="en-GB"/>
        </w:rPr>
        <w:t>ard and less in the West</w:t>
      </w:r>
      <w:r w:rsidR="00CE0B9A" w:rsidRPr="00157145">
        <w:rPr>
          <w:rFonts w:ascii="Arial" w:hAnsi="Arial" w:cs="Arial"/>
          <w:color w:val="32433B" w:themeColor="text1"/>
          <w:sz w:val="22"/>
          <w:szCs w:val="22"/>
          <w:lang w:val="en-GB"/>
        </w:rPr>
        <w:t>ern</w:t>
      </w:r>
      <w:r w:rsidRPr="00157145">
        <w:rPr>
          <w:rFonts w:ascii="Arial" w:hAnsi="Arial" w:cs="Arial"/>
          <w:color w:val="32433B" w:themeColor="text1"/>
          <w:sz w:val="22"/>
          <w:szCs w:val="22"/>
          <w:lang w:val="en-GB"/>
        </w:rPr>
        <w:t xml:space="preserve"> (these results were weighted to provide a balanced result). The public survey received more responses from the West</w:t>
      </w:r>
      <w:r w:rsidR="00CE0B9A" w:rsidRPr="00157145">
        <w:rPr>
          <w:rFonts w:ascii="Arial" w:hAnsi="Arial" w:cs="Arial"/>
          <w:color w:val="32433B" w:themeColor="text1"/>
          <w:sz w:val="22"/>
          <w:szCs w:val="22"/>
          <w:lang w:val="en-GB"/>
        </w:rPr>
        <w:t>ern</w:t>
      </w:r>
      <w:r w:rsidRPr="00157145">
        <w:rPr>
          <w:rFonts w:ascii="Arial" w:hAnsi="Arial" w:cs="Arial"/>
          <w:color w:val="32433B" w:themeColor="text1"/>
          <w:sz w:val="22"/>
          <w:szCs w:val="22"/>
          <w:lang w:val="en-GB"/>
        </w:rPr>
        <w:t xml:space="preserve"> and less in the North</w:t>
      </w:r>
      <w:r w:rsidR="00CE0B9A" w:rsidRPr="00157145">
        <w:rPr>
          <w:rFonts w:ascii="Arial" w:hAnsi="Arial" w:cs="Arial"/>
          <w:color w:val="32433B" w:themeColor="text1"/>
          <w:sz w:val="22"/>
          <w:szCs w:val="22"/>
          <w:lang w:val="en-GB"/>
        </w:rPr>
        <w:t>ern</w:t>
      </w:r>
      <w:r w:rsidRPr="00157145">
        <w:rPr>
          <w:rFonts w:ascii="Arial" w:hAnsi="Arial" w:cs="Arial"/>
          <w:color w:val="32433B" w:themeColor="text1"/>
          <w:sz w:val="22"/>
          <w:szCs w:val="22"/>
          <w:lang w:val="en-GB"/>
        </w:rPr>
        <w:t>.</w:t>
      </w:r>
    </w:p>
    <w:p w14:paraId="0E3E0EA4" w14:textId="2A05C78E" w:rsidR="00FD0253" w:rsidRDefault="00FD0253" w:rsidP="00FD0253">
      <w:pPr>
        <w:pStyle w:val="TableTitle"/>
        <w:rPr>
          <w:rFonts w:ascii="Arial" w:hAnsi="Arial" w:cs="Arial"/>
          <w:color w:val="32433B" w:themeColor="text1"/>
          <w:sz w:val="22"/>
          <w:lang w:val="en-GB"/>
        </w:rPr>
      </w:pPr>
      <w:r w:rsidRPr="00157145">
        <w:rPr>
          <w:rFonts w:ascii="Arial" w:hAnsi="Arial" w:cs="Arial"/>
          <w:color w:val="32433B" w:themeColor="text1"/>
          <w:sz w:val="22"/>
          <w:lang w:val="en-GB"/>
        </w:rPr>
        <w:t>Figure 6.</w:t>
      </w:r>
      <w:r w:rsidR="00FF150B" w:rsidRPr="00157145">
        <w:rPr>
          <w:rFonts w:ascii="Arial" w:hAnsi="Arial" w:cs="Arial"/>
          <w:color w:val="32433B" w:themeColor="text1"/>
          <w:sz w:val="22"/>
          <w:lang w:val="en-GB"/>
        </w:rPr>
        <w:t>1</w:t>
      </w:r>
      <w:r w:rsidRPr="00157145">
        <w:rPr>
          <w:rFonts w:ascii="Arial" w:hAnsi="Arial" w:cs="Arial"/>
          <w:color w:val="32433B" w:themeColor="text1"/>
          <w:sz w:val="22"/>
          <w:lang w:val="en-GB"/>
        </w:rPr>
        <w:t xml:space="preserve"> Ward Location of the Survey Respondents</w:t>
      </w:r>
    </w:p>
    <w:p w14:paraId="32B9F9F5" w14:textId="5DEFC6AF" w:rsidR="00DD62D9" w:rsidRPr="0057150F" w:rsidRDefault="0057150F" w:rsidP="0057150F">
      <w:pPr>
        <w:pStyle w:val="TableTitle"/>
        <w:rPr>
          <w:rFonts w:ascii="Arial" w:hAnsi="Arial" w:cs="Arial"/>
          <w:color w:val="32433B" w:themeColor="text1"/>
          <w:sz w:val="22"/>
          <w:lang w:val="en-GB"/>
        </w:rPr>
      </w:pPr>
      <w:r>
        <w:rPr>
          <w:noProof/>
        </w:rPr>
        <w:drawing>
          <wp:inline distT="0" distB="0" distL="0" distR="0" wp14:anchorId="4989B6E9" wp14:editId="58072AF0">
            <wp:extent cx="6116320" cy="2727960"/>
            <wp:effectExtent l="0" t="0" r="0" b="0"/>
            <wp:docPr id="6" name="Picture 6" descr="Graph illustrates for each Ward the proportion of the population, proportion of the Wellington Sample Survey respondents and Public Survey respon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 illustrates for each Ward the proportion of the population, proportion of the Wellington Sample Survey respondents and Public Survey respondents."/>
                    <pic:cNvPicPr/>
                  </pic:nvPicPr>
                  <pic:blipFill rotWithShape="1">
                    <a:blip r:embed="rId72"/>
                    <a:srcRect t="19866"/>
                    <a:stretch/>
                  </pic:blipFill>
                  <pic:spPr bwMode="auto">
                    <a:xfrm>
                      <a:off x="0" y="0"/>
                      <a:ext cx="6116320" cy="2727960"/>
                    </a:xfrm>
                    <a:prstGeom prst="rect">
                      <a:avLst/>
                    </a:prstGeom>
                    <a:ln>
                      <a:noFill/>
                    </a:ln>
                    <a:extLst>
                      <a:ext uri="{53640926-AAD7-44D8-BBD7-CCE9431645EC}">
                        <a14:shadowObscured xmlns:a14="http://schemas.microsoft.com/office/drawing/2010/main"/>
                      </a:ext>
                    </a:extLst>
                  </pic:spPr>
                </pic:pic>
              </a:graphicData>
            </a:graphic>
          </wp:inline>
        </w:drawing>
      </w:r>
    </w:p>
    <w:p w14:paraId="7E1FC816" w14:textId="42D1B07B" w:rsidR="009C1AE4" w:rsidRPr="0057150F" w:rsidRDefault="0082059B" w:rsidP="0082059B">
      <w:pPr>
        <w:pStyle w:val="Subheading2onWhiteBackground"/>
        <w:rPr>
          <w:rFonts w:ascii="Arial" w:hAnsi="Arial" w:cs="Arial"/>
          <w:color w:val="32433B" w:themeColor="text1"/>
          <w:sz w:val="22"/>
          <w:szCs w:val="22"/>
        </w:rPr>
      </w:pPr>
      <w:r w:rsidRPr="0057150F">
        <w:rPr>
          <w:rFonts w:ascii="Arial" w:hAnsi="Arial" w:cs="Arial"/>
          <w:color w:val="32433B" w:themeColor="text1"/>
          <w:sz w:val="22"/>
          <w:szCs w:val="22"/>
        </w:rPr>
        <w:t>Respondents by Age</w:t>
      </w:r>
    </w:p>
    <w:p w14:paraId="28115EC7" w14:textId="129002AF" w:rsidR="00FD0253" w:rsidRPr="0057150F" w:rsidRDefault="004F176D" w:rsidP="004F176D">
      <w:pPr>
        <w:pStyle w:val="Bodytextonwhitebackground"/>
        <w:rPr>
          <w:rFonts w:ascii="Arial" w:hAnsi="Arial" w:cs="Arial"/>
          <w:color w:val="32433B" w:themeColor="text1"/>
          <w:sz w:val="22"/>
          <w:szCs w:val="20"/>
        </w:rPr>
      </w:pPr>
      <w:r w:rsidRPr="0057150F">
        <w:rPr>
          <w:rFonts w:ascii="Arial" w:hAnsi="Arial" w:cs="Arial"/>
          <w:color w:val="32433B" w:themeColor="text1"/>
          <w:sz w:val="22"/>
          <w:szCs w:val="20"/>
          <w:lang w:val="en-GB"/>
        </w:rPr>
        <w:t>Figure 6.</w:t>
      </w:r>
      <w:r w:rsidR="00FF150B" w:rsidRPr="0057150F">
        <w:rPr>
          <w:rFonts w:ascii="Arial" w:hAnsi="Arial" w:cs="Arial"/>
          <w:color w:val="32433B" w:themeColor="text1"/>
          <w:sz w:val="22"/>
          <w:szCs w:val="20"/>
          <w:lang w:val="en-GB"/>
        </w:rPr>
        <w:t>2</w:t>
      </w:r>
      <w:r w:rsidRPr="0057150F">
        <w:rPr>
          <w:rFonts w:ascii="Arial" w:hAnsi="Arial" w:cs="Arial"/>
          <w:color w:val="32433B" w:themeColor="text1"/>
          <w:sz w:val="22"/>
          <w:szCs w:val="20"/>
          <w:lang w:val="en-GB"/>
        </w:rPr>
        <w:t xml:space="preserve"> shows the age profile of respondents from both the Wellington </w:t>
      </w:r>
      <w:r w:rsidR="00212E06" w:rsidRPr="0057150F">
        <w:rPr>
          <w:rFonts w:ascii="Arial" w:hAnsi="Arial" w:cs="Arial"/>
          <w:color w:val="32433B" w:themeColor="text1"/>
          <w:sz w:val="22"/>
          <w:szCs w:val="20"/>
          <w:lang w:val="en-GB"/>
        </w:rPr>
        <w:t>s</w:t>
      </w:r>
      <w:r w:rsidRPr="0057150F">
        <w:rPr>
          <w:rFonts w:ascii="Arial" w:hAnsi="Arial" w:cs="Arial"/>
          <w:color w:val="32433B" w:themeColor="text1"/>
          <w:sz w:val="22"/>
          <w:szCs w:val="20"/>
          <w:lang w:val="en-GB"/>
        </w:rPr>
        <w:t xml:space="preserve">ample </w:t>
      </w:r>
      <w:r w:rsidR="00212E06" w:rsidRPr="0057150F">
        <w:rPr>
          <w:rFonts w:ascii="Arial" w:hAnsi="Arial" w:cs="Arial"/>
          <w:color w:val="32433B" w:themeColor="text1"/>
          <w:sz w:val="22"/>
          <w:szCs w:val="20"/>
          <w:lang w:val="en-GB"/>
        </w:rPr>
        <w:t>s</w:t>
      </w:r>
      <w:r w:rsidRPr="0057150F">
        <w:rPr>
          <w:rFonts w:ascii="Arial" w:hAnsi="Arial" w:cs="Arial"/>
          <w:color w:val="32433B" w:themeColor="text1"/>
          <w:sz w:val="22"/>
          <w:szCs w:val="20"/>
          <w:lang w:val="en-GB"/>
        </w:rPr>
        <w:t>urvey and public survey. In the public survey, less responses were received from people 16-29 years, this is a common trend in surveys.</w:t>
      </w:r>
      <w:r w:rsidR="002E040B" w:rsidRPr="0057150F">
        <w:rPr>
          <w:rFonts w:ascii="Arial" w:hAnsi="Arial" w:cs="Arial"/>
          <w:color w:val="32433B" w:themeColor="text1"/>
          <w:sz w:val="22"/>
          <w:szCs w:val="20"/>
          <w:lang w:val="en-GB"/>
        </w:rPr>
        <w:t xml:space="preserve"> Neither survey was open to respondents below 16 years, in-line with </w:t>
      </w:r>
      <w:r w:rsidR="002204CB" w:rsidRPr="0057150F">
        <w:rPr>
          <w:rFonts w:ascii="Arial" w:hAnsi="Arial" w:cs="Arial"/>
          <w:color w:val="32433B" w:themeColor="text1"/>
          <w:sz w:val="22"/>
          <w:szCs w:val="20"/>
          <w:lang w:val="en-GB"/>
        </w:rPr>
        <w:t xml:space="preserve">research </w:t>
      </w:r>
      <w:r w:rsidR="002E040B" w:rsidRPr="0057150F">
        <w:rPr>
          <w:rFonts w:ascii="Arial" w:hAnsi="Arial" w:cs="Arial"/>
          <w:color w:val="32433B" w:themeColor="text1"/>
          <w:sz w:val="22"/>
          <w:szCs w:val="20"/>
          <w:lang w:val="en-GB"/>
        </w:rPr>
        <w:t>ethics.</w:t>
      </w:r>
    </w:p>
    <w:p w14:paraId="33C531D8" w14:textId="08EACB04" w:rsidR="00FD0253" w:rsidRDefault="001C67F5" w:rsidP="001C67F5">
      <w:pPr>
        <w:pStyle w:val="TableTitle"/>
        <w:rPr>
          <w:rFonts w:ascii="Arial" w:hAnsi="Arial" w:cs="Arial"/>
          <w:color w:val="32433B" w:themeColor="text1"/>
          <w:sz w:val="20"/>
          <w:szCs w:val="24"/>
        </w:rPr>
      </w:pPr>
      <w:r w:rsidRPr="0057150F">
        <w:rPr>
          <w:rFonts w:ascii="Arial" w:hAnsi="Arial" w:cs="Arial"/>
          <w:color w:val="32433B" w:themeColor="text1"/>
          <w:sz w:val="20"/>
          <w:szCs w:val="24"/>
        </w:rPr>
        <w:t>Figure 6.</w:t>
      </w:r>
      <w:r w:rsidR="00FF150B" w:rsidRPr="0057150F">
        <w:rPr>
          <w:rFonts w:ascii="Arial" w:hAnsi="Arial" w:cs="Arial"/>
          <w:color w:val="32433B" w:themeColor="text1"/>
          <w:sz w:val="20"/>
          <w:szCs w:val="24"/>
        </w:rPr>
        <w:t>2</w:t>
      </w:r>
      <w:r w:rsidRPr="0057150F">
        <w:rPr>
          <w:rFonts w:ascii="Arial" w:hAnsi="Arial" w:cs="Arial"/>
          <w:color w:val="32433B" w:themeColor="text1"/>
          <w:sz w:val="20"/>
          <w:szCs w:val="24"/>
        </w:rPr>
        <w:t xml:space="preserve"> Age Profile of Respondents</w:t>
      </w:r>
    </w:p>
    <w:p w14:paraId="232D2CAE" w14:textId="27830F8D" w:rsidR="00701FCB" w:rsidRPr="0057150F" w:rsidRDefault="00701FCB" w:rsidP="001C67F5">
      <w:pPr>
        <w:pStyle w:val="TableTitle"/>
        <w:rPr>
          <w:rFonts w:ascii="Arial" w:hAnsi="Arial" w:cs="Arial"/>
          <w:color w:val="32433B" w:themeColor="text1"/>
          <w:sz w:val="20"/>
          <w:szCs w:val="24"/>
        </w:rPr>
      </w:pPr>
      <w:r>
        <w:rPr>
          <w:noProof/>
        </w:rPr>
        <w:drawing>
          <wp:inline distT="0" distB="0" distL="0" distR="0" wp14:anchorId="69F85914" wp14:editId="4DF90296">
            <wp:extent cx="6116320" cy="2707005"/>
            <wp:effectExtent l="0" t="0" r="0" b="0"/>
            <wp:docPr id="7" name="Picture 7" descr="Graph illustrates for the age-profile of the population, the Wellington Sample Survey respondents and Public Survey respon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 illustrates for the age-profile of the population, the Wellington Sample Survey respondents and Public Survey respondents."/>
                    <pic:cNvPicPr/>
                  </pic:nvPicPr>
                  <pic:blipFill>
                    <a:blip r:embed="rId73"/>
                    <a:stretch>
                      <a:fillRect/>
                    </a:stretch>
                  </pic:blipFill>
                  <pic:spPr>
                    <a:xfrm>
                      <a:off x="0" y="0"/>
                      <a:ext cx="6116320" cy="2707005"/>
                    </a:xfrm>
                    <a:prstGeom prst="rect">
                      <a:avLst/>
                    </a:prstGeom>
                  </pic:spPr>
                </pic:pic>
              </a:graphicData>
            </a:graphic>
          </wp:inline>
        </w:drawing>
      </w:r>
    </w:p>
    <w:p w14:paraId="77052557" w14:textId="5D40DF59" w:rsidR="00FD0253" w:rsidRPr="009B732A" w:rsidRDefault="00FD0253" w:rsidP="001C67F5">
      <w:pPr>
        <w:pStyle w:val="Bodytextonwhitebackground"/>
        <w:rPr>
          <w:rFonts w:ascii="Arial" w:hAnsi="Arial" w:cs="Arial"/>
          <w:color w:val="32433B" w:themeColor="text1"/>
        </w:rPr>
      </w:pPr>
    </w:p>
    <w:p w14:paraId="39B9B463" w14:textId="244A01D3" w:rsidR="00B21E98" w:rsidRPr="009B732A" w:rsidRDefault="00B21E98">
      <w:pPr>
        <w:spacing w:after="160" w:line="259" w:lineRule="auto"/>
        <w:jc w:val="left"/>
        <w:rPr>
          <w:rFonts w:ascii="Arial" w:hAnsi="Arial" w:cs="Arial"/>
          <w:color w:val="32433B" w:themeColor="text1"/>
          <w:sz w:val="19"/>
          <w:szCs w:val="19"/>
        </w:rPr>
      </w:pPr>
      <w:r w:rsidRPr="009B732A">
        <w:rPr>
          <w:rFonts w:ascii="Arial" w:hAnsi="Arial" w:cs="Arial"/>
          <w:color w:val="32433B" w:themeColor="text1"/>
        </w:rPr>
        <w:br w:type="page"/>
      </w:r>
    </w:p>
    <w:p w14:paraId="28838947" w14:textId="711B9EE2" w:rsidR="00FD0253" w:rsidRPr="009B732A" w:rsidRDefault="00FF150B" w:rsidP="00817041">
      <w:pPr>
        <w:pStyle w:val="2aVS-SubheadingOnWhiteBackground"/>
        <w:rPr>
          <w:rFonts w:ascii="Arial" w:hAnsi="Arial" w:cs="Arial"/>
          <w:color w:val="32433B" w:themeColor="text1"/>
        </w:rPr>
      </w:pPr>
      <w:bookmarkStart w:id="99" w:name="_Toc169176521"/>
      <w:r w:rsidRPr="009B732A">
        <w:rPr>
          <w:rFonts w:ascii="Arial" w:hAnsi="Arial" w:cs="Arial"/>
          <w:color w:val="32433B" w:themeColor="text1"/>
        </w:rPr>
        <w:lastRenderedPageBreak/>
        <w:t>Use</w:t>
      </w:r>
      <w:r w:rsidR="00421AE0" w:rsidRPr="009B732A">
        <w:rPr>
          <w:rFonts w:ascii="Arial" w:hAnsi="Arial" w:cs="Arial"/>
          <w:color w:val="32433B" w:themeColor="text1"/>
        </w:rPr>
        <w:t>r</w:t>
      </w:r>
      <w:r w:rsidR="00552CE4" w:rsidRPr="009B732A">
        <w:rPr>
          <w:rFonts w:ascii="Arial" w:hAnsi="Arial" w:cs="Arial"/>
          <w:color w:val="32433B" w:themeColor="text1"/>
        </w:rPr>
        <w:t>s</w:t>
      </w:r>
      <w:r w:rsidRPr="009B732A">
        <w:rPr>
          <w:rFonts w:ascii="Arial" w:hAnsi="Arial" w:cs="Arial"/>
          <w:color w:val="32433B" w:themeColor="text1"/>
        </w:rPr>
        <w:t xml:space="preserve"> of Community Facilities</w:t>
      </w:r>
      <w:bookmarkEnd w:id="99"/>
    </w:p>
    <w:p w14:paraId="2F18329C" w14:textId="3DE4B2EB" w:rsidR="00FF150B" w:rsidRPr="00701FCB" w:rsidRDefault="00FF150B" w:rsidP="00FF150B">
      <w:pPr>
        <w:pStyle w:val="Bodytextonwhitebackground"/>
        <w:rPr>
          <w:rFonts w:ascii="Arial" w:hAnsi="Arial" w:cs="Arial"/>
          <w:color w:val="32433B" w:themeColor="text1"/>
          <w:sz w:val="22"/>
          <w:szCs w:val="20"/>
          <w:lang w:val="en-US"/>
        </w:rPr>
      </w:pPr>
      <w:r w:rsidRPr="00701FCB">
        <w:rPr>
          <w:rFonts w:ascii="Arial" w:hAnsi="Arial" w:cs="Arial"/>
          <w:color w:val="32433B" w:themeColor="text1"/>
          <w:sz w:val="22"/>
          <w:szCs w:val="20"/>
          <w:lang w:val="en-US"/>
        </w:rPr>
        <w:t xml:space="preserve">Figure 6.3 outlines the reported use of community facilities by respondents in the Wellington </w:t>
      </w:r>
      <w:r w:rsidR="004C1FDE" w:rsidRPr="00701FCB">
        <w:rPr>
          <w:rFonts w:ascii="Arial" w:hAnsi="Arial" w:cs="Arial"/>
          <w:color w:val="32433B" w:themeColor="text1"/>
          <w:sz w:val="22"/>
          <w:szCs w:val="20"/>
          <w:lang w:val="en-US"/>
        </w:rPr>
        <w:t>s</w:t>
      </w:r>
      <w:r w:rsidRPr="00701FCB">
        <w:rPr>
          <w:rFonts w:ascii="Arial" w:hAnsi="Arial" w:cs="Arial"/>
          <w:color w:val="32433B" w:themeColor="text1"/>
          <w:sz w:val="22"/>
          <w:szCs w:val="20"/>
          <w:lang w:val="en-US"/>
        </w:rPr>
        <w:t xml:space="preserve">ample </w:t>
      </w:r>
      <w:r w:rsidR="004C1FDE" w:rsidRPr="00701FCB">
        <w:rPr>
          <w:rFonts w:ascii="Arial" w:hAnsi="Arial" w:cs="Arial"/>
          <w:color w:val="32433B" w:themeColor="text1"/>
          <w:sz w:val="22"/>
          <w:szCs w:val="20"/>
          <w:lang w:val="en-US"/>
        </w:rPr>
        <w:t>s</w:t>
      </w:r>
      <w:r w:rsidRPr="00701FCB">
        <w:rPr>
          <w:rFonts w:ascii="Arial" w:hAnsi="Arial" w:cs="Arial"/>
          <w:color w:val="32433B" w:themeColor="text1"/>
          <w:sz w:val="22"/>
          <w:szCs w:val="20"/>
          <w:lang w:val="en-US"/>
        </w:rPr>
        <w:t>urvey and the public community facility survey (open sample). The public survey was self-selecting, and consequently there is a higher proportion of users in comparison to the Wellington sample survey.</w:t>
      </w:r>
    </w:p>
    <w:p w14:paraId="4E5A69D5" w14:textId="67A13A95" w:rsidR="00FF150B" w:rsidRPr="00701FCB" w:rsidRDefault="00FF150B" w:rsidP="00FF150B">
      <w:pPr>
        <w:pStyle w:val="Bodytextonwhitebackground"/>
        <w:rPr>
          <w:rFonts w:ascii="Arial" w:hAnsi="Arial" w:cs="Arial"/>
          <w:color w:val="32433B" w:themeColor="text1"/>
          <w:sz w:val="22"/>
          <w:szCs w:val="20"/>
          <w:lang w:val="en-US"/>
        </w:rPr>
      </w:pPr>
      <w:r w:rsidRPr="00701FCB">
        <w:rPr>
          <w:rFonts w:ascii="Arial" w:hAnsi="Arial" w:cs="Arial"/>
          <w:color w:val="32433B" w:themeColor="text1"/>
          <w:sz w:val="22"/>
          <w:szCs w:val="20"/>
          <w:lang w:val="en-US"/>
        </w:rPr>
        <w:t xml:space="preserve">As the Wellington sample survey </w:t>
      </w:r>
      <w:r w:rsidR="00011A96" w:rsidRPr="00701FCB">
        <w:rPr>
          <w:rFonts w:ascii="Arial" w:hAnsi="Arial" w:cs="Arial"/>
          <w:color w:val="32433B" w:themeColor="text1"/>
          <w:sz w:val="22"/>
          <w:szCs w:val="20"/>
          <w:lang w:val="en-US"/>
        </w:rPr>
        <w:t xml:space="preserve">is </w:t>
      </w:r>
      <w:r w:rsidRPr="00701FCB">
        <w:rPr>
          <w:rFonts w:ascii="Arial" w:hAnsi="Arial" w:cs="Arial"/>
          <w:color w:val="32433B" w:themeColor="text1"/>
          <w:sz w:val="22"/>
          <w:szCs w:val="20"/>
          <w:lang w:val="en-US"/>
        </w:rPr>
        <w:t xml:space="preserve">a weighted sample </w:t>
      </w:r>
      <w:r w:rsidR="00011A96" w:rsidRPr="00701FCB">
        <w:rPr>
          <w:rFonts w:ascii="Arial" w:hAnsi="Arial" w:cs="Arial"/>
          <w:color w:val="32433B" w:themeColor="text1"/>
          <w:sz w:val="22"/>
          <w:szCs w:val="20"/>
          <w:lang w:val="en-US"/>
        </w:rPr>
        <w:t xml:space="preserve">that </w:t>
      </w:r>
      <w:r w:rsidRPr="00701FCB">
        <w:rPr>
          <w:rFonts w:ascii="Arial" w:hAnsi="Arial" w:cs="Arial"/>
          <w:color w:val="32433B" w:themeColor="text1"/>
          <w:sz w:val="22"/>
          <w:szCs w:val="20"/>
          <w:lang w:val="en-US"/>
        </w:rPr>
        <w:t>reflect</w:t>
      </w:r>
      <w:r w:rsidR="00011A96" w:rsidRPr="00701FCB">
        <w:rPr>
          <w:rFonts w:ascii="Arial" w:hAnsi="Arial" w:cs="Arial"/>
          <w:color w:val="32433B" w:themeColor="text1"/>
          <w:sz w:val="22"/>
          <w:szCs w:val="20"/>
          <w:lang w:val="en-US"/>
        </w:rPr>
        <w:t>s</w:t>
      </w:r>
      <w:r w:rsidRPr="00701FCB">
        <w:rPr>
          <w:rFonts w:ascii="Arial" w:hAnsi="Arial" w:cs="Arial"/>
          <w:color w:val="32433B" w:themeColor="text1"/>
          <w:sz w:val="22"/>
          <w:szCs w:val="20"/>
          <w:lang w:val="en-US"/>
        </w:rPr>
        <w:t xml:space="preserve"> the overall Wellington population, these survey results have been used to infer how the underlying Wellington population behaves in relation to community facilities. These results were compared against </w:t>
      </w:r>
      <w:r w:rsidR="00821390" w:rsidRPr="00701FCB">
        <w:rPr>
          <w:rFonts w:ascii="Arial" w:hAnsi="Arial" w:cs="Arial"/>
          <w:color w:val="32433B" w:themeColor="text1"/>
          <w:sz w:val="22"/>
          <w:szCs w:val="20"/>
          <w:lang w:val="en-US"/>
        </w:rPr>
        <w:t xml:space="preserve">the </w:t>
      </w:r>
      <w:r w:rsidR="00D5546C" w:rsidRPr="00701FCB">
        <w:rPr>
          <w:rFonts w:ascii="Arial" w:hAnsi="Arial" w:cs="Arial"/>
          <w:color w:val="32433B" w:themeColor="text1"/>
          <w:sz w:val="22"/>
          <w:szCs w:val="20"/>
          <w:lang w:val="en-US"/>
        </w:rPr>
        <w:t xml:space="preserve">2022 </w:t>
      </w:r>
      <w:r w:rsidRPr="00701FCB">
        <w:rPr>
          <w:rFonts w:ascii="Arial" w:hAnsi="Arial" w:cs="Arial"/>
          <w:color w:val="32433B" w:themeColor="text1"/>
          <w:sz w:val="22"/>
          <w:szCs w:val="20"/>
          <w:lang w:val="en-US"/>
        </w:rPr>
        <w:t xml:space="preserve">Wellington Residents Monitoring </w:t>
      </w:r>
      <w:r w:rsidR="00821390" w:rsidRPr="00701FCB">
        <w:rPr>
          <w:rFonts w:ascii="Arial" w:hAnsi="Arial" w:cs="Arial"/>
          <w:color w:val="32433B" w:themeColor="text1"/>
          <w:sz w:val="22"/>
          <w:szCs w:val="20"/>
          <w:lang w:val="en-US"/>
        </w:rPr>
        <w:t>S</w:t>
      </w:r>
      <w:r w:rsidRPr="00701FCB">
        <w:rPr>
          <w:rFonts w:ascii="Arial" w:hAnsi="Arial" w:cs="Arial"/>
          <w:color w:val="32433B" w:themeColor="text1"/>
          <w:sz w:val="22"/>
          <w:szCs w:val="20"/>
          <w:lang w:val="en-US"/>
        </w:rPr>
        <w:t>urvey, which shows strong consistency in the reported use.</w:t>
      </w:r>
      <w:r w:rsidR="00B644D5" w:rsidRPr="00701FCB">
        <w:rPr>
          <w:rFonts w:ascii="Arial" w:hAnsi="Arial" w:cs="Arial"/>
          <w:color w:val="32433B" w:themeColor="text1"/>
          <w:sz w:val="22"/>
          <w:szCs w:val="20"/>
          <w:lang w:val="en-US"/>
        </w:rPr>
        <w:t xml:space="preserve"> </w:t>
      </w:r>
      <w:r w:rsidR="001A3A6E" w:rsidRPr="00701FCB">
        <w:rPr>
          <w:rFonts w:ascii="Arial" w:hAnsi="Arial" w:cs="Arial"/>
          <w:color w:val="32433B" w:themeColor="text1"/>
          <w:sz w:val="22"/>
          <w:szCs w:val="20"/>
          <w:lang w:val="en-US"/>
        </w:rPr>
        <w:t>Wellington</w:t>
      </w:r>
      <w:r w:rsidR="003A2FA7" w:rsidRPr="00701FCB">
        <w:rPr>
          <w:rFonts w:ascii="Arial" w:hAnsi="Arial" w:cs="Arial"/>
          <w:color w:val="32433B" w:themeColor="text1"/>
          <w:sz w:val="22"/>
          <w:szCs w:val="20"/>
          <w:lang w:val="en-US"/>
        </w:rPr>
        <w:t>ian</w:t>
      </w:r>
      <w:r w:rsidR="001A3A6E" w:rsidRPr="00701FCB">
        <w:rPr>
          <w:rFonts w:ascii="Arial" w:hAnsi="Arial" w:cs="Arial"/>
          <w:color w:val="32433B" w:themeColor="text1"/>
          <w:sz w:val="22"/>
          <w:szCs w:val="20"/>
          <w:lang w:val="en-US"/>
        </w:rPr>
        <w:t xml:space="preserve">’s use of community facilities is on par or higher </w:t>
      </w:r>
      <w:r w:rsidR="003A2FA7" w:rsidRPr="00701FCB">
        <w:rPr>
          <w:rFonts w:ascii="Arial" w:hAnsi="Arial" w:cs="Arial"/>
          <w:color w:val="32433B" w:themeColor="text1"/>
          <w:sz w:val="22"/>
          <w:szCs w:val="20"/>
          <w:lang w:val="en-US"/>
        </w:rPr>
        <w:t xml:space="preserve">when </w:t>
      </w:r>
      <w:r w:rsidR="001A3A6E" w:rsidRPr="00701FCB">
        <w:rPr>
          <w:rFonts w:ascii="Arial" w:hAnsi="Arial" w:cs="Arial"/>
          <w:color w:val="32433B" w:themeColor="text1"/>
          <w:sz w:val="22"/>
          <w:szCs w:val="20"/>
          <w:lang w:val="en-US"/>
        </w:rPr>
        <w:t xml:space="preserve">compared </w:t>
      </w:r>
      <w:r w:rsidR="003A2FA7" w:rsidRPr="00701FCB">
        <w:rPr>
          <w:rFonts w:ascii="Arial" w:hAnsi="Arial" w:cs="Arial"/>
          <w:color w:val="32433B" w:themeColor="text1"/>
          <w:sz w:val="22"/>
          <w:szCs w:val="20"/>
          <w:lang w:val="en-US"/>
        </w:rPr>
        <w:t xml:space="preserve">with </w:t>
      </w:r>
      <w:r w:rsidR="001A3A6E" w:rsidRPr="00701FCB">
        <w:rPr>
          <w:rFonts w:ascii="Arial" w:hAnsi="Arial" w:cs="Arial"/>
          <w:color w:val="32433B" w:themeColor="text1"/>
          <w:sz w:val="22"/>
          <w:szCs w:val="20"/>
          <w:lang w:val="en-US"/>
        </w:rPr>
        <w:t>other New Zealand cities.</w:t>
      </w:r>
    </w:p>
    <w:p w14:paraId="7D9ADE13" w14:textId="1F73FD13" w:rsidR="00FF150B" w:rsidRDefault="00FF150B" w:rsidP="00FF150B">
      <w:pPr>
        <w:pStyle w:val="TableTitle"/>
        <w:rPr>
          <w:rFonts w:ascii="Arial" w:hAnsi="Arial" w:cs="Arial"/>
          <w:color w:val="32433B" w:themeColor="text1"/>
          <w:sz w:val="20"/>
          <w:szCs w:val="24"/>
        </w:rPr>
      </w:pPr>
      <w:r w:rsidRPr="00701FCB">
        <w:rPr>
          <w:rFonts w:ascii="Arial" w:hAnsi="Arial" w:cs="Arial"/>
          <w:color w:val="32433B" w:themeColor="text1"/>
          <w:sz w:val="20"/>
          <w:szCs w:val="24"/>
        </w:rPr>
        <w:t>Figure 6.</w:t>
      </w:r>
      <w:r w:rsidR="00421AE0" w:rsidRPr="00701FCB">
        <w:rPr>
          <w:rFonts w:ascii="Arial" w:hAnsi="Arial" w:cs="Arial"/>
          <w:color w:val="32433B" w:themeColor="text1"/>
          <w:sz w:val="20"/>
          <w:szCs w:val="24"/>
        </w:rPr>
        <w:t>3</w:t>
      </w:r>
      <w:r w:rsidRPr="00701FCB">
        <w:rPr>
          <w:rFonts w:ascii="Arial" w:hAnsi="Arial" w:cs="Arial"/>
          <w:color w:val="32433B" w:themeColor="text1"/>
          <w:sz w:val="20"/>
          <w:szCs w:val="24"/>
        </w:rPr>
        <w:t xml:space="preserve"> Use of Different Community Facilities as reported by Respondents in each Survey</w:t>
      </w:r>
    </w:p>
    <w:p w14:paraId="39468CF8" w14:textId="06BEF4F2" w:rsidR="00FF150B" w:rsidRPr="006C7882" w:rsidRDefault="006C7882" w:rsidP="006C7882">
      <w:pPr>
        <w:pStyle w:val="TableTitle"/>
        <w:rPr>
          <w:rFonts w:ascii="Arial" w:hAnsi="Arial" w:cs="Arial"/>
          <w:color w:val="32433B" w:themeColor="text1"/>
          <w:sz w:val="20"/>
          <w:szCs w:val="24"/>
        </w:rPr>
      </w:pPr>
      <w:r>
        <w:rPr>
          <w:noProof/>
        </w:rPr>
        <w:drawing>
          <wp:inline distT="0" distB="0" distL="0" distR="0" wp14:anchorId="77046A08" wp14:editId="185199FD">
            <wp:extent cx="6116320" cy="2503170"/>
            <wp:effectExtent l="0" t="0" r="0" b="0"/>
            <wp:docPr id="8" name="Picture 8" descr="Graph illustrates the proportion of respondents from the Wellington Sample Survey and Public Survey stating they use each type of community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 illustrates the proportion of respondents from the Wellington Sample Survey and Public Survey stating they use each type of community facility."/>
                    <pic:cNvPicPr/>
                  </pic:nvPicPr>
                  <pic:blipFill>
                    <a:blip r:embed="rId74"/>
                    <a:stretch>
                      <a:fillRect/>
                    </a:stretch>
                  </pic:blipFill>
                  <pic:spPr>
                    <a:xfrm>
                      <a:off x="0" y="0"/>
                      <a:ext cx="6116320" cy="2503170"/>
                    </a:xfrm>
                    <a:prstGeom prst="rect">
                      <a:avLst/>
                    </a:prstGeom>
                  </pic:spPr>
                </pic:pic>
              </a:graphicData>
            </a:graphic>
          </wp:inline>
        </w:drawing>
      </w:r>
    </w:p>
    <w:p w14:paraId="1E51439F" w14:textId="71FD5BE4" w:rsidR="0070024D" w:rsidRPr="00701FCB" w:rsidRDefault="0070024D" w:rsidP="0070024D">
      <w:pPr>
        <w:pStyle w:val="Subheading2onWhiteBackground"/>
        <w:rPr>
          <w:rFonts w:ascii="Arial" w:hAnsi="Arial" w:cs="Arial"/>
          <w:color w:val="32433B" w:themeColor="text1"/>
          <w:sz w:val="22"/>
          <w:szCs w:val="22"/>
        </w:rPr>
      </w:pPr>
      <w:r w:rsidRPr="00701FCB">
        <w:rPr>
          <w:rFonts w:ascii="Arial" w:hAnsi="Arial" w:cs="Arial"/>
          <w:color w:val="32433B" w:themeColor="text1"/>
          <w:sz w:val="22"/>
          <w:szCs w:val="22"/>
        </w:rPr>
        <w:t>Use of community Facilities by ward</w:t>
      </w:r>
    </w:p>
    <w:p w14:paraId="5DEF5A7E" w14:textId="7702BAEE" w:rsidR="0070024D" w:rsidRPr="006C7882" w:rsidRDefault="0070024D" w:rsidP="000242D0">
      <w:pPr>
        <w:pStyle w:val="Bodytextonwhitebackground"/>
        <w:rPr>
          <w:rFonts w:ascii="Arial" w:hAnsi="Arial" w:cs="Arial"/>
          <w:color w:val="32433B" w:themeColor="text1"/>
          <w:sz w:val="22"/>
          <w:szCs w:val="22"/>
        </w:rPr>
      </w:pPr>
      <w:r w:rsidRPr="006C7882">
        <w:rPr>
          <w:rFonts w:ascii="Arial" w:hAnsi="Arial" w:cs="Arial"/>
          <w:color w:val="32433B" w:themeColor="text1"/>
          <w:sz w:val="22"/>
          <w:szCs w:val="22"/>
        </w:rPr>
        <w:t xml:space="preserve">Figure 6.4 provides the indicative users of community facilities by ward compared to Wellington city overall. The following are the notable differences in </w:t>
      </w:r>
      <w:r w:rsidR="000242D0" w:rsidRPr="006C7882">
        <w:rPr>
          <w:rFonts w:ascii="Arial" w:hAnsi="Arial" w:cs="Arial"/>
          <w:color w:val="32433B" w:themeColor="text1"/>
          <w:sz w:val="22"/>
          <w:szCs w:val="22"/>
        </w:rPr>
        <w:t xml:space="preserve">facility </w:t>
      </w:r>
      <w:r w:rsidRPr="006C7882">
        <w:rPr>
          <w:rFonts w:ascii="Arial" w:hAnsi="Arial" w:cs="Arial"/>
          <w:color w:val="32433B" w:themeColor="text1"/>
          <w:sz w:val="22"/>
          <w:szCs w:val="22"/>
        </w:rPr>
        <w:t>engagement across the wards:</w:t>
      </w:r>
    </w:p>
    <w:p w14:paraId="426F8EA8" w14:textId="77777777" w:rsidR="0070024D" w:rsidRPr="006C7882" w:rsidRDefault="0070024D" w:rsidP="009B29C6">
      <w:pPr>
        <w:pStyle w:val="bulletPointsonWhite"/>
        <w:rPr>
          <w:rFonts w:ascii="Arial" w:hAnsi="Arial" w:cs="Arial"/>
          <w:color w:val="32433B" w:themeColor="text1"/>
          <w:sz w:val="22"/>
          <w:szCs w:val="22"/>
        </w:rPr>
      </w:pPr>
      <w:r w:rsidRPr="006C7882">
        <w:rPr>
          <w:rFonts w:ascii="Arial" w:hAnsi="Arial" w:cs="Arial"/>
          <w:color w:val="32433B" w:themeColor="text1"/>
          <w:sz w:val="22"/>
          <w:szCs w:val="22"/>
        </w:rPr>
        <w:t xml:space="preserve">Northern ward – more likely to use community centres, </w:t>
      </w:r>
      <w:proofErr w:type="gramStart"/>
      <w:r w:rsidRPr="006C7882">
        <w:rPr>
          <w:rFonts w:ascii="Arial" w:hAnsi="Arial" w:cs="Arial"/>
          <w:color w:val="32433B" w:themeColor="text1"/>
          <w:sz w:val="22"/>
          <w:szCs w:val="22"/>
        </w:rPr>
        <w:t>marae</w:t>
      </w:r>
      <w:proofErr w:type="gramEnd"/>
      <w:r w:rsidRPr="006C7882">
        <w:rPr>
          <w:rFonts w:ascii="Arial" w:hAnsi="Arial" w:cs="Arial"/>
          <w:color w:val="32433B" w:themeColor="text1"/>
          <w:sz w:val="22"/>
          <w:szCs w:val="22"/>
        </w:rPr>
        <w:t xml:space="preserve"> and child-care facilities.</w:t>
      </w:r>
    </w:p>
    <w:p w14:paraId="4CC098AD" w14:textId="77777777" w:rsidR="0070024D" w:rsidRPr="006C7882" w:rsidRDefault="0070024D" w:rsidP="009B29C6">
      <w:pPr>
        <w:pStyle w:val="bulletPointsonWhite"/>
        <w:rPr>
          <w:rFonts w:ascii="Arial" w:hAnsi="Arial" w:cs="Arial"/>
          <w:color w:val="32433B" w:themeColor="text1"/>
          <w:sz w:val="22"/>
          <w:szCs w:val="22"/>
        </w:rPr>
      </w:pPr>
      <w:r w:rsidRPr="006C7882">
        <w:rPr>
          <w:rFonts w:ascii="Arial" w:hAnsi="Arial" w:cs="Arial"/>
          <w:color w:val="32433B" w:themeColor="text1"/>
          <w:sz w:val="22"/>
          <w:szCs w:val="22"/>
        </w:rPr>
        <w:t>Western ward – more likely to use public toilets and libraries.</w:t>
      </w:r>
    </w:p>
    <w:p w14:paraId="13ADEFEE" w14:textId="77777777" w:rsidR="0070024D" w:rsidRPr="006C7882" w:rsidRDefault="0070024D" w:rsidP="009B29C6">
      <w:pPr>
        <w:pStyle w:val="bulletPointsonWhite"/>
        <w:rPr>
          <w:rFonts w:ascii="Arial" w:hAnsi="Arial" w:cs="Arial"/>
          <w:color w:val="32433B" w:themeColor="text1"/>
          <w:sz w:val="22"/>
          <w:szCs w:val="22"/>
        </w:rPr>
      </w:pPr>
      <w:r w:rsidRPr="006C7882">
        <w:rPr>
          <w:rFonts w:ascii="Arial" w:hAnsi="Arial" w:cs="Arial"/>
          <w:color w:val="32433B" w:themeColor="text1"/>
          <w:sz w:val="22"/>
          <w:szCs w:val="22"/>
        </w:rPr>
        <w:t>Central ward – less likely to use swimming pools and recreation centres.</w:t>
      </w:r>
    </w:p>
    <w:p w14:paraId="12DA3117" w14:textId="77777777" w:rsidR="0070024D" w:rsidRPr="006C7882" w:rsidRDefault="0070024D" w:rsidP="009B29C6">
      <w:pPr>
        <w:pStyle w:val="bulletPointsonWhite"/>
        <w:rPr>
          <w:rFonts w:ascii="Arial" w:hAnsi="Arial" w:cs="Arial"/>
          <w:color w:val="32433B" w:themeColor="text1"/>
          <w:sz w:val="22"/>
          <w:szCs w:val="22"/>
        </w:rPr>
      </w:pPr>
      <w:r w:rsidRPr="006C7882">
        <w:rPr>
          <w:rFonts w:ascii="Arial" w:hAnsi="Arial" w:cs="Arial"/>
          <w:color w:val="32433B" w:themeColor="text1"/>
          <w:sz w:val="22"/>
          <w:szCs w:val="22"/>
        </w:rPr>
        <w:t>Southern ward – more likely to use public toilets.</w:t>
      </w:r>
    </w:p>
    <w:p w14:paraId="5799F899" w14:textId="77777777" w:rsidR="0070024D" w:rsidRPr="006C7882" w:rsidRDefault="0070024D" w:rsidP="009B29C6">
      <w:pPr>
        <w:pStyle w:val="bulletPointsonWhite"/>
        <w:rPr>
          <w:rFonts w:ascii="Arial" w:hAnsi="Arial" w:cs="Arial"/>
          <w:color w:val="32433B" w:themeColor="text1"/>
          <w:sz w:val="22"/>
          <w:szCs w:val="22"/>
        </w:rPr>
      </w:pPr>
      <w:r w:rsidRPr="006C7882">
        <w:rPr>
          <w:rFonts w:ascii="Arial" w:hAnsi="Arial" w:cs="Arial"/>
          <w:color w:val="32433B" w:themeColor="text1"/>
          <w:sz w:val="22"/>
          <w:szCs w:val="22"/>
        </w:rPr>
        <w:t>Eastern ward – more likely to use recreation centres.</w:t>
      </w:r>
    </w:p>
    <w:p w14:paraId="4CD09EF2" w14:textId="60186357" w:rsidR="00960C29" w:rsidRDefault="008A3975" w:rsidP="008A3975">
      <w:pPr>
        <w:pStyle w:val="TableTitle"/>
        <w:rPr>
          <w:rFonts w:ascii="Arial" w:hAnsi="Arial" w:cs="Arial"/>
          <w:color w:val="32433B" w:themeColor="text1"/>
          <w:sz w:val="22"/>
        </w:rPr>
      </w:pPr>
      <w:r w:rsidRPr="006C7882">
        <w:rPr>
          <w:rFonts w:ascii="Arial" w:hAnsi="Arial" w:cs="Arial"/>
          <w:color w:val="32433B" w:themeColor="text1"/>
          <w:sz w:val="22"/>
        </w:rPr>
        <w:t>Figure 6.</w:t>
      </w:r>
      <w:r w:rsidR="0070024D" w:rsidRPr="006C7882">
        <w:rPr>
          <w:rFonts w:ascii="Arial" w:hAnsi="Arial" w:cs="Arial"/>
          <w:color w:val="32433B" w:themeColor="text1"/>
          <w:sz w:val="22"/>
        </w:rPr>
        <w:t>4</w:t>
      </w:r>
      <w:r w:rsidRPr="006C7882">
        <w:rPr>
          <w:rFonts w:ascii="Arial" w:hAnsi="Arial" w:cs="Arial"/>
          <w:color w:val="32433B" w:themeColor="text1"/>
          <w:sz w:val="22"/>
        </w:rPr>
        <w:t xml:space="preserve"> Indicative user of Community Facilities by Wards</w:t>
      </w:r>
      <w:r w:rsidR="007A100E" w:rsidRPr="006C7882">
        <w:rPr>
          <w:rFonts w:ascii="Arial" w:hAnsi="Arial" w:cs="Arial"/>
          <w:color w:val="32433B" w:themeColor="text1"/>
          <w:sz w:val="22"/>
        </w:rPr>
        <w:t xml:space="preserve"> (Sample Survey)</w:t>
      </w:r>
    </w:p>
    <w:p w14:paraId="7EA7FD45" w14:textId="4B9010AD" w:rsidR="008128CD" w:rsidRPr="006C7882" w:rsidRDefault="008128CD" w:rsidP="008A3975">
      <w:pPr>
        <w:pStyle w:val="TableTitle"/>
        <w:rPr>
          <w:rFonts w:ascii="Arial" w:hAnsi="Arial" w:cs="Arial"/>
          <w:color w:val="32433B" w:themeColor="text1"/>
          <w:sz w:val="22"/>
        </w:rPr>
      </w:pPr>
      <w:r>
        <w:rPr>
          <w:noProof/>
        </w:rPr>
        <w:drawing>
          <wp:inline distT="0" distB="0" distL="0" distR="0" wp14:anchorId="70DCA97E" wp14:editId="1CA862A3">
            <wp:extent cx="6116320" cy="2929890"/>
            <wp:effectExtent l="0" t="0" r="0" b="3810"/>
            <wp:docPr id="9" name="Picture 9" descr="Graph illustrates for each Ward the proportion of respondents from the Wellington Sample Survey stating they use each type of community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 illustrates for each Ward the proportion of respondents from the Wellington Sample Survey stating they use each type of community facility."/>
                    <pic:cNvPicPr/>
                  </pic:nvPicPr>
                  <pic:blipFill>
                    <a:blip r:embed="rId75"/>
                    <a:stretch>
                      <a:fillRect/>
                    </a:stretch>
                  </pic:blipFill>
                  <pic:spPr>
                    <a:xfrm>
                      <a:off x="0" y="0"/>
                      <a:ext cx="6116320" cy="2929890"/>
                    </a:xfrm>
                    <a:prstGeom prst="rect">
                      <a:avLst/>
                    </a:prstGeom>
                  </pic:spPr>
                </pic:pic>
              </a:graphicData>
            </a:graphic>
          </wp:inline>
        </w:drawing>
      </w:r>
    </w:p>
    <w:p w14:paraId="7BDE3F00" w14:textId="75A5D66C" w:rsidR="00960C29" w:rsidRPr="009B732A" w:rsidRDefault="00960C29" w:rsidP="008A3975">
      <w:pPr>
        <w:pStyle w:val="Bodytextonwhitebackground"/>
        <w:rPr>
          <w:rFonts w:ascii="Arial" w:hAnsi="Arial" w:cs="Arial"/>
          <w:color w:val="32433B" w:themeColor="text1"/>
        </w:rPr>
      </w:pPr>
    </w:p>
    <w:p w14:paraId="7F01C979" w14:textId="344FDDAE" w:rsidR="005A3FA7" w:rsidRPr="008128CD" w:rsidRDefault="00A61DC1" w:rsidP="005A3FA7">
      <w:pPr>
        <w:pStyle w:val="Bodytextonwhitebackground"/>
        <w:rPr>
          <w:rFonts w:ascii="Arial" w:hAnsi="Arial" w:cs="Arial"/>
          <w:color w:val="32433B" w:themeColor="text1"/>
          <w:sz w:val="22"/>
          <w:szCs w:val="20"/>
          <w:lang w:val="en-GB"/>
        </w:rPr>
      </w:pPr>
      <w:r w:rsidRPr="008128CD">
        <w:rPr>
          <w:rFonts w:ascii="Arial" w:hAnsi="Arial" w:cs="Arial"/>
          <w:color w:val="32433B" w:themeColor="text1"/>
          <w:sz w:val="22"/>
          <w:szCs w:val="20"/>
          <w:lang w:val="en-US"/>
        </w:rPr>
        <w:lastRenderedPageBreak/>
        <w:t>Table</w:t>
      </w:r>
      <w:r w:rsidR="00A732A3" w:rsidRPr="008128CD">
        <w:rPr>
          <w:rFonts w:ascii="Arial" w:hAnsi="Arial" w:cs="Arial"/>
          <w:color w:val="32433B" w:themeColor="text1"/>
          <w:sz w:val="22"/>
          <w:szCs w:val="20"/>
          <w:lang w:val="en-US"/>
        </w:rPr>
        <w:t>s</w:t>
      </w:r>
      <w:r w:rsidRPr="008128CD">
        <w:rPr>
          <w:rFonts w:ascii="Arial" w:hAnsi="Arial" w:cs="Arial"/>
          <w:color w:val="32433B" w:themeColor="text1"/>
          <w:sz w:val="22"/>
          <w:szCs w:val="20"/>
          <w:lang w:val="en-US"/>
        </w:rPr>
        <w:t xml:space="preserve"> 6.1 and</w:t>
      </w:r>
      <w:r w:rsidR="00A732A3" w:rsidRPr="008128CD">
        <w:rPr>
          <w:rFonts w:ascii="Arial" w:hAnsi="Arial" w:cs="Arial"/>
          <w:color w:val="32433B" w:themeColor="text1"/>
          <w:sz w:val="22"/>
          <w:szCs w:val="20"/>
          <w:lang w:val="en-US"/>
        </w:rPr>
        <w:t xml:space="preserve"> </w:t>
      </w:r>
      <w:r w:rsidRPr="008128CD">
        <w:rPr>
          <w:rFonts w:ascii="Arial" w:hAnsi="Arial" w:cs="Arial"/>
          <w:color w:val="32433B" w:themeColor="text1"/>
          <w:sz w:val="22"/>
          <w:szCs w:val="20"/>
          <w:lang w:val="en-US"/>
        </w:rPr>
        <w:t xml:space="preserve">6.2 </w:t>
      </w:r>
      <w:r w:rsidR="00CC07D1" w:rsidRPr="008128CD">
        <w:rPr>
          <w:rFonts w:ascii="Arial" w:hAnsi="Arial" w:cs="Arial"/>
          <w:color w:val="32433B" w:themeColor="text1"/>
          <w:sz w:val="22"/>
          <w:szCs w:val="20"/>
          <w:lang w:val="en-US"/>
        </w:rPr>
        <w:t xml:space="preserve">(following page) </w:t>
      </w:r>
      <w:r w:rsidRPr="008128CD">
        <w:rPr>
          <w:rFonts w:ascii="Arial" w:hAnsi="Arial" w:cs="Arial"/>
          <w:color w:val="32433B" w:themeColor="text1"/>
          <w:sz w:val="22"/>
          <w:szCs w:val="20"/>
          <w:lang w:val="en-US"/>
        </w:rPr>
        <w:t>provide an overview of user profiles for each facility type. The data shows th</w:t>
      </w:r>
      <w:r w:rsidR="00B84E29" w:rsidRPr="008128CD">
        <w:rPr>
          <w:rFonts w:ascii="Arial" w:hAnsi="Arial" w:cs="Arial"/>
          <w:color w:val="32433B" w:themeColor="text1"/>
          <w:sz w:val="22"/>
          <w:szCs w:val="20"/>
          <w:lang w:val="en-US"/>
        </w:rPr>
        <w:t>at</w:t>
      </w:r>
      <w:r w:rsidRPr="008128CD">
        <w:rPr>
          <w:rFonts w:ascii="Arial" w:hAnsi="Arial" w:cs="Arial"/>
          <w:color w:val="32433B" w:themeColor="text1"/>
          <w:sz w:val="22"/>
          <w:szCs w:val="20"/>
          <w:lang w:val="en-US"/>
        </w:rPr>
        <w:t xml:space="preserve"> </w:t>
      </w:r>
      <w:r w:rsidR="000C2476" w:rsidRPr="008128CD">
        <w:rPr>
          <w:rFonts w:ascii="Arial" w:hAnsi="Arial" w:cs="Arial"/>
          <w:color w:val="32433B" w:themeColor="text1"/>
          <w:sz w:val="22"/>
          <w:szCs w:val="20"/>
          <w:lang w:val="en-US"/>
        </w:rPr>
        <w:t xml:space="preserve">the </w:t>
      </w:r>
      <w:r w:rsidRPr="008128CD">
        <w:rPr>
          <w:rFonts w:ascii="Arial" w:hAnsi="Arial" w:cs="Arial"/>
          <w:b/>
          <w:bCs/>
          <w:color w:val="32433B" w:themeColor="text1"/>
          <w:sz w:val="22"/>
          <w:szCs w:val="20"/>
          <w:lang w:val="en-US"/>
        </w:rPr>
        <w:t>presence of children in the household is the most significant demographic factor across all community facility types</w:t>
      </w:r>
      <w:r w:rsidRPr="008128CD">
        <w:rPr>
          <w:rFonts w:ascii="Arial" w:hAnsi="Arial" w:cs="Arial"/>
          <w:color w:val="32433B" w:themeColor="text1"/>
          <w:sz w:val="22"/>
          <w:szCs w:val="20"/>
          <w:lang w:val="en-US"/>
        </w:rPr>
        <w:t xml:space="preserve">. </w:t>
      </w:r>
      <w:r w:rsidR="005A3FA7" w:rsidRPr="008128CD">
        <w:rPr>
          <w:rFonts w:ascii="Arial" w:hAnsi="Arial" w:cs="Arial"/>
          <w:color w:val="32433B" w:themeColor="text1"/>
          <w:sz w:val="22"/>
          <w:szCs w:val="20"/>
          <w:lang w:val="en-GB"/>
        </w:rPr>
        <w:t xml:space="preserve">However, this doesn’t mean children are the primary driver for use of community facilities. Another question asked whether respondents visited for themselves, their children, other </w:t>
      </w:r>
      <w:proofErr w:type="gramStart"/>
      <w:r w:rsidR="005A3FA7" w:rsidRPr="008128CD">
        <w:rPr>
          <w:rFonts w:ascii="Arial" w:hAnsi="Arial" w:cs="Arial"/>
          <w:color w:val="32433B" w:themeColor="text1"/>
          <w:sz w:val="22"/>
          <w:szCs w:val="20"/>
          <w:lang w:val="en-GB"/>
        </w:rPr>
        <w:t>people</w:t>
      </w:r>
      <w:proofErr w:type="gramEnd"/>
      <w:r w:rsidR="005A3FA7" w:rsidRPr="008128CD">
        <w:rPr>
          <w:rFonts w:ascii="Arial" w:hAnsi="Arial" w:cs="Arial"/>
          <w:color w:val="32433B" w:themeColor="text1"/>
          <w:sz w:val="22"/>
          <w:szCs w:val="20"/>
          <w:lang w:val="en-GB"/>
        </w:rPr>
        <w:t xml:space="preserve"> or a combination. </w:t>
      </w:r>
      <w:proofErr w:type="gramStart"/>
      <w:r w:rsidR="005A3FA7" w:rsidRPr="008128CD">
        <w:rPr>
          <w:rFonts w:ascii="Arial" w:hAnsi="Arial" w:cs="Arial"/>
          <w:color w:val="32433B" w:themeColor="text1"/>
          <w:sz w:val="22"/>
          <w:szCs w:val="20"/>
          <w:lang w:val="en-GB"/>
        </w:rPr>
        <w:t>The majority of</w:t>
      </w:r>
      <w:proofErr w:type="gramEnd"/>
      <w:r w:rsidR="005A3FA7" w:rsidRPr="008128CD">
        <w:rPr>
          <w:rFonts w:ascii="Arial" w:hAnsi="Arial" w:cs="Arial"/>
          <w:color w:val="32433B" w:themeColor="text1"/>
          <w:sz w:val="22"/>
          <w:szCs w:val="20"/>
          <w:lang w:val="en-GB"/>
        </w:rPr>
        <w:t xml:space="preserve"> adult users visit community facilities for themselves, ranging from 87% for library users to 51% for recreation centre users. This potentially indicates households with children have higher awareness and higher motivation to use community facilities compared with households without children.</w:t>
      </w:r>
    </w:p>
    <w:p w14:paraId="43A5619B" w14:textId="229AC60B" w:rsidR="00F60EE5" w:rsidRPr="008128CD" w:rsidRDefault="0033689D" w:rsidP="00176B8E">
      <w:pPr>
        <w:pStyle w:val="TableTitle"/>
        <w:rPr>
          <w:rFonts w:ascii="Arial" w:hAnsi="Arial" w:cs="Arial"/>
          <w:color w:val="32433B" w:themeColor="text1"/>
          <w:sz w:val="20"/>
          <w:szCs w:val="24"/>
        </w:rPr>
      </w:pPr>
      <w:r w:rsidRPr="008128CD">
        <w:rPr>
          <w:rFonts w:ascii="Arial" w:hAnsi="Arial" w:cs="Arial"/>
          <w:color w:val="32433B" w:themeColor="text1"/>
          <w:sz w:val="20"/>
          <w:szCs w:val="24"/>
        </w:rPr>
        <w:t>Table 6.1 User Profile of Facility Types and Key Demographic Differences in Users</w:t>
      </w:r>
      <w:r w:rsidR="00483C47" w:rsidRPr="008128CD">
        <w:rPr>
          <w:rFonts w:ascii="Arial" w:hAnsi="Arial" w:cs="Arial"/>
          <w:color w:val="32433B" w:themeColor="text1"/>
          <w:sz w:val="20"/>
          <w:szCs w:val="24"/>
        </w:rPr>
        <w:t xml:space="preserve"> (Sample Survey)</w:t>
      </w:r>
    </w:p>
    <w:tbl>
      <w:tblPr>
        <w:tblStyle w:val="GridTable4-Accent1"/>
        <w:tblW w:w="9667" w:type="dxa"/>
        <w:tblLayout w:type="fixed"/>
        <w:tblCellMar>
          <w:left w:w="28" w:type="dxa"/>
          <w:right w:w="28" w:type="dxa"/>
        </w:tblCellMar>
        <w:tblLook w:val="04A0" w:firstRow="1" w:lastRow="0" w:firstColumn="1" w:lastColumn="0" w:noHBand="0" w:noVBand="1"/>
      </w:tblPr>
      <w:tblGrid>
        <w:gridCol w:w="1701"/>
        <w:gridCol w:w="3288"/>
        <w:gridCol w:w="4678"/>
      </w:tblGrid>
      <w:tr w:rsidR="00866142" w:rsidRPr="009B732A" w14:paraId="547973A3" w14:textId="1C901643" w:rsidTr="002D2EEF">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hemeFill="background1"/>
          </w:tcPr>
          <w:p w14:paraId="25B28075" w14:textId="4471E7F6" w:rsidR="00BF3842" w:rsidRPr="009B732A" w:rsidRDefault="00BF3842" w:rsidP="009A1E70">
            <w:pPr>
              <w:pStyle w:val="TableTextonWhite"/>
              <w:spacing w:before="0" w:after="0"/>
              <w:rPr>
                <w:rFonts w:ascii="Arial" w:hAnsi="Arial" w:cs="Arial"/>
                <w:color w:val="32433B" w:themeColor="text1"/>
              </w:rPr>
            </w:pPr>
            <w:r w:rsidRPr="009B732A">
              <w:rPr>
                <w:rFonts w:ascii="Arial" w:hAnsi="Arial" w:cs="Arial"/>
                <w:color w:val="32433B" w:themeColor="text1"/>
              </w:rPr>
              <w:t>FACILITY TYPE</w:t>
            </w:r>
          </w:p>
        </w:tc>
        <w:tc>
          <w:tcPr>
            <w:tcW w:w="3288" w:type="dxa"/>
            <w:shd w:val="clear" w:color="auto" w:fill="FFFFFF" w:themeFill="background1"/>
            <w:vAlign w:val="center"/>
          </w:tcPr>
          <w:p w14:paraId="4BF6C1E6" w14:textId="6BCFEFA7" w:rsidR="00BF3842" w:rsidRPr="009B732A" w:rsidRDefault="00BF3842" w:rsidP="009A1E70">
            <w:pPr>
              <w:pStyle w:val="TableTextonWhite"/>
              <w:spacing w:before="0"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PERCENTAGE OF WELLINGTON USING</w:t>
            </w:r>
          </w:p>
        </w:tc>
        <w:tc>
          <w:tcPr>
            <w:tcW w:w="4678" w:type="dxa"/>
            <w:shd w:val="clear" w:color="auto" w:fill="FFFFFF" w:themeFill="background1"/>
          </w:tcPr>
          <w:p w14:paraId="5EB2BCF0" w14:textId="4A2CA845" w:rsidR="00BF3842" w:rsidRPr="009B732A" w:rsidRDefault="00BF3842" w:rsidP="009A1E70">
            <w:pPr>
              <w:pStyle w:val="TableTextonWhite"/>
              <w:spacing w:before="0" w:after="0"/>
              <w:jc w:val="center"/>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KEY DEMOGRAPHIC DIFFERENCES</w:t>
            </w:r>
          </w:p>
        </w:tc>
      </w:tr>
      <w:tr w:rsidR="00866142" w:rsidRPr="009B732A" w14:paraId="3875A009" w14:textId="1D21E1BA" w:rsidTr="00B157C9">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1701" w:type="dxa"/>
            <w:shd w:val="clear" w:color="auto" w:fill="DCEFEC" w:themeFill="accent2" w:themeFillTint="33"/>
            <w:vAlign w:val="center"/>
          </w:tcPr>
          <w:p w14:paraId="4D48BF85"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COMMUNITY CENTRES</w:t>
            </w:r>
          </w:p>
        </w:tc>
        <w:tc>
          <w:tcPr>
            <w:tcW w:w="3288" w:type="dxa"/>
            <w:shd w:val="clear" w:color="auto" w:fill="DCEFEC" w:themeFill="accent2" w:themeFillTint="33"/>
            <w:vAlign w:val="center"/>
          </w:tcPr>
          <w:p w14:paraId="777D038E" w14:textId="77777777"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26%</w:t>
            </w:r>
          </w:p>
          <w:p w14:paraId="39FCF5FC" w14:textId="1D14AD1A"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Similar or slightly higher than other cities</w:t>
            </w:r>
          </w:p>
        </w:tc>
        <w:tc>
          <w:tcPr>
            <w:tcW w:w="4678" w:type="dxa"/>
            <w:shd w:val="clear" w:color="auto" w:fill="DCEFEC" w:themeFill="accent2" w:themeFillTint="33"/>
          </w:tcPr>
          <w:p w14:paraId="1F926902"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Mix of ages but tending older</w:t>
            </w:r>
          </w:p>
          <w:p w14:paraId="657F9D5C"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Mix of ethnicities</w:t>
            </w:r>
          </w:p>
          <w:p w14:paraId="6D20309E" w14:textId="1D6415B8"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Households with children &lt;15 years</w:t>
            </w:r>
          </w:p>
          <w:p w14:paraId="37DD59DD" w14:textId="6DE39F1F"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More retired and less full-time workers</w:t>
            </w:r>
          </w:p>
        </w:tc>
      </w:tr>
      <w:tr w:rsidR="00866142" w:rsidRPr="009B732A" w14:paraId="62C6F4A3" w14:textId="0DFA3666" w:rsidTr="00B157C9">
        <w:trPr>
          <w:trHeight w:val="794"/>
        </w:trPr>
        <w:tc>
          <w:tcPr>
            <w:cnfStyle w:val="001000000000" w:firstRow="0" w:lastRow="0" w:firstColumn="1" w:lastColumn="0" w:oddVBand="0" w:evenVBand="0" w:oddHBand="0" w:evenHBand="0" w:firstRowFirstColumn="0" w:firstRowLastColumn="0" w:lastRowFirstColumn="0" w:lastRowLastColumn="0"/>
            <w:tcW w:w="1701" w:type="dxa"/>
            <w:shd w:val="clear" w:color="auto" w:fill="EFF6D9" w:themeFill="accent3" w:themeFillTint="33"/>
            <w:vAlign w:val="center"/>
          </w:tcPr>
          <w:p w14:paraId="15071934"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LIBRARIES</w:t>
            </w:r>
          </w:p>
        </w:tc>
        <w:tc>
          <w:tcPr>
            <w:tcW w:w="3288" w:type="dxa"/>
            <w:shd w:val="clear" w:color="auto" w:fill="EFF6D9" w:themeFill="accent3" w:themeFillTint="33"/>
            <w:vAlign w:val="center"/>
          </w:tcPr>
          <w:p w14:paraId="245CBFCE" w14:textId="77777777"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73%</w:t>
            </w:r>
          </w:p>
          <w:p w14:paraId="4C5E8FFF" w14:textId="584CE85C"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proofErr w:type="gramStart"/>
            <w:r w:rsidRPr="009B732A">
              <w:rPr>
                <w:rFonts w:ascii="Arial" w:hAnsi="Arial" w:cs="Arial"/>
                <w:color w:val="32433B" w:themeColor="text1"/>
              </w:rPr>
              <w:t>Similar to</w:t>
            </w:r>
            <w:proofErr w:type="gramEnd"/>
            <w:r w:rsidRPr="009B732A">
              <w:rPr>
                <w:rFonts w:ascii="Arial" w:hAnsi="Arial" w:cs="Arial"/>
                <w:color w:val="32433B" w:themeColor="text1"/>
              </w:rPr>
              <w:t xml:space="preserve"> other cities</w:t>
            </w:r>
          </w:p>
        </w:tc>
        <w:tc>
          <w:tcPr>
            <w:tcW w:w="4678" w:type="dxa"/>
            <w:shd w:val="clear" w:color="auto" w:fill="EFF6D9" w:themeFill="accent3" w:themeFillTint="33"/>
          </w:tcPr>
          <w:p w14:paraId="654D8C9F" w14:textId="77777777"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Mix of ages and ethnicities</w:t>
            </w:r>
          </w:p>
          <w:p w14:paraId="7F77BE98" w14:textId="77777777"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Higher proportion of </w:t>
            </w:r>
            <w:proofErr w:type="gramStart"/>
            <w:r w:rsidRPr="009B732A">
              <w:rPr>
                <w:rFonts w:ascii="Arial" w:hAnsi="Arial" w:cs="Arial"/>
                <w:color w:val="32433B" w:themeColor="text1"/>
              </w:rPr>
              <w:t>40-49 year olds</w:t>
            </w:r>
            <w:proofErr w:type="gramEnd"/>
          </w:p>
          <w:p w14:paraId="5305B1E8" w14:textId="7A3AF0BE"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Households with children &lt;15 years</w:t>
            </w:r>
          </w:p>
        </w:tc>
      </w:tr>
      <w:tr w:rsidR="00866142" w:rsidRPr="009B732A" w14:paraId="530DA83D" w14:textId="191D3F86" w:rsidTr="00B157C9">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1701" w:type="dxa"/>
            <w:shd w:val="clear" w:color="auto" w:fill="BFE4FF" w:themeFill="accent6" w:themeFillTint="33"/>
            <w:vAlign w:val="center"/>
          </w:tcPr>
          <w:p w14:paraId="01377351"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SWIMMING POOLS</w:t>
            </w:r>
          </w:p>
        </w:tc>
        <w:tc>
          <w:tcPr>
            <w:tcW w:w="3288" w:type="dxa"/>
            <w:shd w:val="clear" w:color="auto" w:fill="BFE4FF" w:themeFill="accent6" w:themeFillTint="33"/>
            <w:vAlign w:val="center"/>
          </w:tcPr>
          <w:p w14:paraId="1FB3AC12" w14:textId="77777777"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42%</w:t>
            </w:r>
          </w:p>
          <w:p w14:paraId="474F94D6" w14:textId="112DD6DD"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Higher than other cities</w:t>
            </w:r>
          </w:p>
        </w:tc>
        <w:tc>
          <w:tcPr>
            <w:tcW w:w="4678" w:type="dxa"/>
            <w:shd w:val="clear" w:color="auto" w:fill="BFE4FF" w:themeFill="accent6" w:themeFillTint="33"/>
          </w:tcPr>
          <w:p w14:paraId="6A0199BA"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Higher proportion of </w:t>
            </w:r>
            <w:proofErr w:type="gramStart"/>
            <w:r w:rsidRPr="009B732A">
              <w:rPr>
                <w:rFonts w:ascii="Arial" w:hAnsi="Arial" w:cs="Arial"/>
                <w:color w:val="32433B" w:themeColor="text1"/>
              </w:rPr>
              <w:t>40-49 year olds</w:t>
            </w:r>
            <w:proofErr w:type="gramEnd"/>
          </w:p>
          <w:p w14:paraId="6C0918CC"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Lower proportion of 60+ years</w:t>
            </w:r>
          </w:p>
          <w:p w14:paraId="6022CB0A" w14:textId="2B6E56BA"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Higher proportion of Pasifika peoples</w:t>
            </w:r>
          </w:p>
          <w:p w14:paraId="3E090F4A" w14:textId="72EDBB01"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Households with children &lt;15 &amp; &gt;15 years</w:t>
            </w:r>
          </w:p>
          <w:p w14:paraId="098FDA42" w14:textId="4301E1E8"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Fewer single person households</w:t>
            </w:r>
          </w:p>
          <w:p w14:paraId="121AAADC" w14:textId="221D5416"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Fewer retired people</w:t>
            </w:r>
          </w:p>
        </w:tc>
      </w:tr>
      <w:tr w:rsidR="00866142" w:rsidRPr="009B732A" w14:paraId="144F1735" w14:textId="0A6910CA" w:rsidTr="00B157C9">
        <w:trPr>
          <w:trHeight w:val="794"/>
        </w:trPr>
        <w:tc>
          <w:tcPr>
            <w:cnfStyle w:val="001000000000" w:firstRow="0" w:lastRow="0" w:firstColumn="1" w:lastColumn="0" w:oddVBand="0" w:evenVBand="0" w:oddHBand="0" w:evenHBand="0" w:firstRowFirstColumn="0" w:firstRowLastColumn="0" w:lastRowFirstColumn="0" w:lastRowLastColumn="0"/>
            <w:tcW w:w="1701" w:type="dxa"/>
            <w:shd w:val="clear" w:color="auto" w:fill="EDE8DD" w:themeFill="accent5" w:themeFillTint="33"/>
            <w:vAlign w:val="center"/>
          </w:tcPr>
          <w:p w14:paraId="5A22ACCA"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RECREATION CENTRES</w:t>
            </w:r>
          </w:p>
        </w:tc>
        <w:tc>
          <w:tcPr>
            <w:tcW w:w="3288" w:type="dxa"/>
            <w:shd w:val="clear" w:color="auto" w:fill="EDE8DD" w:themeFill="accent5" w:themeFillTint="33"/>
            <w:vAlign w:val="center"/>
          </w:tcPr>
          <w:p w14:paraId="47D8461B" w14:textId="77777777"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27%</w:t>
            </w:r>
          </w:p>
          <w:p w14:paraId="7F4BA6E8" w14:textId="14E9657C"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Similar or slightly higher than other cities</w:t>
            </w:r>
          </w:p>
        </w:tc>
        <w:tc>
          <w:tcPr>
            <w:tcW w:w="4678" w:type="dxa"/>
            <w:shd w:val="clear" w:color="auto" w:fill="EDE8DD" w:themeFill="accent5" w:themeFillTint="33"/>
          </w:tcPr>
          <w:p w14:paraId="7090E744" w14:textId="77777777"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Households with children &lt;15 years</w:t>
            </w:r>
          </w:p>
          <w:p w14:paraId="25619F5D" w14:textId="3A444DEF"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Higher proportion of Pasifika peoples</w:t>
            </w:r>
          </w:p>
          <w:p w14:paraId="4456A7FB" w14:textId="696E9CB1"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Fewer single person households</w:t>
            </w:r>
          </w:p>
          <w:p w14:paraId="7BB5DC00" w14:textId="121B434E"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Lower proportion of 60+ years</w:t>
            </w:r>
          </w:p>
        </w:tc>
      </w:tr>
      <w:tr w:rsidR="00866142" w:rsidRPr="009B732A" w14:paraId="5AFFEA96" w14:textId="4CDF71CA" w:rsidTr="00B157C9">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1701" w:type="dxa"/>
            <w:shd w:val="clear" w:color="auto" w:fill="DFDFDF" w:themeFill="accent4" w:themeFillTint="33"/>
            <w:vAlign w:val="center"/>
          </w:tcPr>
          <w:p w14:paraId="026D6B17"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COMMUNITY SPACES IN COUNCIL HOUSING ASSETS</w:t>
            </w:r>
          </w:p>
        </w:tc>
        <w:tc>
          <w:tcPr>
            <w:tcW w:w="3288" w:type="dxa"/>
            <w:shd w:val="clear" w:color="auto" w:fill="DFDFDF" w:themeFill="accent4" w:themeFillTint="33"/>
            <w:vAlign w:val="center"/>
          </w:tcPr>
          <w:p w14:paraId="168210F5" w14:textId="77777777"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w:t>
            </w:r>
          </w:p>
          <w:p w14:paraId="3AB20894" w14:textId="04AB57FD"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 comparisons available</w:t>
            </w:r>
          </w:p>
        </w:tc>
        <w:tc>
          <w:tcPr>
            <w:tcW w:w="4678" w:type="dxa"/>
            <w:shd w:val="clear" w:color="auto" w:fill="DFDFDF" w:themeFill="accent4" w:themeFillTint="33"/>
          </w:tcPr>
          <w:p w14:paraId="554070DB"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Higher proportion of 18-29 years</w:t>
            </w:r>
          </w:p>
          <w:p w14:paraId="0B162118" w14:textId="537E2E75"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Higher proportion of Pasifika peoples</w:t>
            </w:r>
            <w:r w:rsidRPr="009B732A" w:rsidDel="000B363B">
              <w:rPr>
                <w:rFonts w:ascii="Arial" w:hAnsi="Arial" w:cs="Arial"/>
                <w:color w:val="32433B" w:themeColor="text1"/>
              </w:rPr>
              <w:t xml:space="preserve"> </w:t>
            </w:r>
            <w:r w:rsidRPr="009B732A">
              <w:rPr>
                <w:rFonts w:ascii="Arial" w:hAnsi="Arial" w:cs="Arial"/>
                <w:color w:val="32433B" w:themeColor="text1"/>
              </w:rPr>
              <w:t>&amp; other ethnicities</w:t>
            </w:r>
          </w:p>
          <w:p w14:paraId="265CCFCE"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Households with children &lt;15 years</w:t>
            </w:r>
          </w:p>
          <w:p w14:paraId="36DE23B1"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People with temporary disability</w:t>
            </w:r>
          </w:p>
          <w:p w14:paraId="331D421A" w14:textId="2EEED55A"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People with part-time employment</w:t>
            </w:r>
          </w:p>
        </w:tc>
      </w:tr>
      <w:tr w:rsidR="00866142" w:rsidRPr="009B732A" w14:paraId="65FA19C4" w14:textId="02521BED" w:rsidTr="00B157C9">
        <w:trPr>
          <w:trHeight w:val="794"/>
        </w:trPr>
        <w:tc>
          <w:tcPr>
            <w:cnfStyle w:val="001000000000" w:firstRow="0" w:lastRow="0" w:firstColumn="1" w:lastColumn="0" w:oddVBand="0" w:evenVBand="0" w:oddHBand="0" w:evenHBand="0" w:firstRowFirstColumn="0" w:firstRowLastColumn="0" w:lastRowFirstColumn="0" w:lastRowLastColumn="0"/>
            <w:tcW w:w="1701" w:type="dxa"/>
            <w:shd w:val="clear" w:color="auto" w:fill="98D0C7" w:themeFill="accent2" w:themeFillTint="99"/>
            <w:vAlign w:val="center"/>
          </w:tcPr>
          <w:p w14:paraId="2F56DE32"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 xml:space="preserve">MARAE </w:t>
            </w:r>
            <w:r w:rsidRPr="009B732A">
              <w:rPr>
                <w:rFonts w:ascii="Arial" w:hAnsi="Arial" w:cs="Arial"/>
                <w:color w:val="32433B" w:themeColor="text1"/>
              </w:rPr>
              <w:br/>
              <w:t>(GROUND LEASE)</w:t>
            </w:r>
          </w:p>
        </w:tc>
        <w:tc>
          <w:tcPr>
            <w:tcW w:w="3288" w:type="dxa"/>
            <w:shd w:val="clear" w:color="auto" w:fill="98D0C7" w:themeFill="accent2" w:themeFillTint="99"/>
            <w:vAlign w:val="center"/>
          </w:tcPr>
          <w:p w14:paraId="11A62A1D" w14:textId="77777777"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w:t>
            </w:r>
          </w:p>
          <w:p w14:paraId="3297007A" w14:textId="3BFD7046"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 comparisons available</w:t>
            </w:r>
          </w:p>
        </w:tc>
        <w:tc>
          <w:tcPr>
            <w:tcW w:w="4678" w:type="dxa"/>
            <w:shd w:val="clear" w:color="auto" w:fill="98D0C7" w:themeFill="accent2" w:themeFillTint="99"/>
          </w:tcPr>
          <w:p w14:paraId="2305FFFB" w14:textId="2AC91785"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Higher proportion of Māori and Pasifika peoples</w:t>
            </w:r>
          </w:p>
        </w:tc>
      </w:tr>
      <w:tr w:rsidR="00866142" w:rsidRPr="009B732A" w14:paraId="508A77D8" w14:textId="6ACE1AEC" w:rsidTr="00B157C9">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1D3A5050"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LEASES: CHILDCARE</w:t>
            </w:r>
          </w:p>
        </w:tc>
        <w:tc>
          <w:tcPr>
            <w:tcW w:w="3288" w:type="dxa"/>
            <w:vAlign w:val="center"/>
          </w:tcPr>
          <w:p w14:paraId="6C4CF2EA" w14:textId="77777777"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w:t>
            </w:r>
          </w:p>
          <w:p w14:paraId="6127D7B0" w14:textId="5F0FE51B"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 comparisons available</w:t>
            </w:r>
          </w:p>
        </w:tc>
        <w:tc>
          <w:tcPr>
            <w:tcW w:w="4678" w:type="dxa"/>
          </w:tcPr>
          <w:p w14:paraId="7948D954" w14:textId="6B2FAA78"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Higher proportion of </w:t>
            </w:r>
            <w:proofErr w:type="gramStart"/>
            <w:r w:rsidRPr="009B732A">
              <w:rPr>
                <w:rFonts w:ascii="Arial" w:hAnsi="Arial" w:cs="Arial"/>
                <w:color w:val="32433B" w:themeColor="text1"/>
              </w:rPr>
              <w:t>30-39 year olds</w:t>
            </w:r>
            <w:proofErr w:type="gramEnd"/>
          </w:p>
          <w:p w14:paraId="38A68605"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Lower proportion of 60+ years</w:t>
            </w:r>
          </w:p>
          <w:p w14:paraId="7F655D03"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Households with children &lt;15 years</w:t>
            </w:r>
          </w:p>
          <w:p w14:paraId="7FEBC5AB" w14:textId="03D9743B"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Fewer retired people</w:t>
            </w:r>
          </w:p>
        </w:tc>
      </w:tr>
      <w:tr w:rsidR="00866142" w:rsidRPr="009B732A" w14:paraId="4BCC2ECC" w14:textId="4BC49329" w:rsidTr="00B157C9">
        <w:trPr>
          <w:trHeight w:val="794"/>
        </w:trPr>
        <w:tc>
          <w:tcPr>
            <w:cnfStyle w:val="001000000000" w:firstRow="0" w:lastRow="0" w:firstColumn="1" w:lastColumn="0" w:oddVBand="0" w:evenVBand="0" w:oddHBand="0" w:evenHBand="0" w:firstRowFirstColumn="0" w:firstRowLastColumn="0" w:lastRowFirstColumn="0" w:lastRowLastColumn="0"/>
            <w:tcW w:w="1701" w:type="dxa"/>
            <w:shd w:val="clear" w:color="auto" w:fill="E2EAE7"/>
            <w:vAlign w:val="center"/>
          </w:tcPr>
          <w:p w14:paraId="6F3A9CF3"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 xml:space="preserve">LEASES: </w:t>
            </w:r>
            <w:r w:rsidRPr="009B732A">
              <w:rPr>
                <w:rFonts w:ascii="Arial" w:hAnsi="Arial" w:cs="Arial"/>
                <w:color w:val="32433B" w:themeColor="text1"/>
              </w:rPr>
              <w:br/>
              <w:t>CREATIVE FACILITIES</w:t>
            </w:r>
          </w:p>
        </w:tc>
        <w:tc>
          <w:tcPr>
            <w:tcW w:w="3288" w:type="dxa"/>
            <w:shd w:val="clear" w:color="auto" w:fill="E2EAE7"/>
            <w:vAlign w:val="center"/>
          </w:tcPr>
          <w:p w14:paraId="2DFDA287" w14:textId="77777777"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w:t>
            </w:r>
          </w:p>
          <w:p w14:paraId="36A3FA75" w14:textId="7650E7FC"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 comparisons available</w:t>
            </w:r>
          </w:p>
        </w:tc>
        <w:tc>
          <w:tcPr>
            <w:tcW w:w="4678" w:type="dxa"/>
            <w:shd w:val="clear" w:color="auto" w:fill="E2EAE7"/>
          </w:tcPr>
          <w:p w14:paraId="4F4E6A61" w14:textId="47308732"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Mix of ages, ethnicities, </w:t>
            </w:r>
            <w:proofErr w:type="gramStart"/>
            <w:r w:rsidRPr="009B732A">
              <w:rPr>
                <w:rFonts w:ascii="Arial" w:hAnsi="Arial" w:cs="Arial"/>
                <w:color w:val="32433B" w:themeColor="text1"/>
              </w:rPr>
              <w:t>households</w:t>
            </w:r>
            <w:proofErr w:type="gramEnd"/>
            <w:r w:rsidRPr="009B732A">
              <w:rPr>
                <w:rFonts w:ascii="Arial" w:hAnsi="Arial" w:cs="Arial"/>
                <w:color w:val="32433B" w:themeColor="text1"/>
              </w:rPr>
              <w:t xml:space="preserve"> and employment status</w:t>
            </w:r>
          </w:p>
        </w:tc>
      </w:tr>
      <w:tr w:rsidR="00866142" w:rsidRPr="009B732A" w14:paraId="379F111C" w14:textId="189F84D9" w:rsidTr="00B157C9">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011C0210"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LEASES: RECREATION FACILITIES</w:t>
            </w:r>
          </w:p>
        </w:tc>
        <w:tc>
          <w:tcPr>
            <w:tcW w:w="3288" w:type="dxa"/>
            <w:vAlign w:val="center"/>
          </w:tcPr>
          <w:p w14:paraId="7F0CE886" w14:textId="77777777"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w:t>
            </w:r>
          </w:p>
          <w:p w14:paraId="2A87D264" w14:textId="2D41631A"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 comparisons available</w:t>
            </w:r>
          </w:p>
        </w:tc>
        <w:tc>
          <w:tcPr>
            <w:tcW w:w="4678" w:type="dxa"/>
          </w:tcPr>
          <w:p w14:paraId="1564DECA"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Households with children &lt;15 years</w:t>
            </w:r>
          </w:p>
          <w:p w14:paraId="59C3B2CA" w14:textId="77777777"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Households with children &gt; 15 years</w:t>
            </w:r>
          </w:p>
          <w:p w14:paraId="3AB82A10" w14:textId="7F981B0F"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Fewer single person households</w:t>
            </w:r>
          </w:p>
        </w:tc>
      </w:tr>
      <w:tr w:rsidR="00866142" w:rsidRPr="009B732A" w14:paraId="6F2B11B4" w14:textId="348F6B10" w:rsidTr="00B157C9">
        <w:trPr>
          <w:trHeight w:val="794"/>
        </w:trPr>
        <w:tc>
          <w:tcPr>
            <w:cnfStyle w:val="001000000000" w:firstRow="0" w:lastRow="0" w:firstColumn="1" w:lastColumn="0" w:oddVBand="0" w:evenVBand="0" w:oddHBand="0" w:evenHBand="0" w:firstRowFirstColumn="0" w:firstRowLastColumn="0" w:lastRowFirstColumn="0" w:lastRowLastColumn="0"/>
            <w:tcW w:w="1701" w:type="dxa"/>
            <w:shd w:val="clear" w:color="auto" w:fill="E2EAE7"/>
            <w:vAlign w:val="center"/>
          </w:tcPr>
          <w:p w14:paraId="4009A5CC"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LEASES: SCOUT/GUIDE FACILITIES</w:t>
            </w:r>
          </w:p>
        </w:tc>
        <w:tc>
          <w:tcPr>
            <w:tcW w:w="3288" w:type="dxa"/>
            <w:shd w:val="clear" w:color="auto" w:fill="E2EAE7"/>
            <w:vAlign w:val="center"/>
          </w:tcPr>
          <w:p w14:paraId="173168FD" w14:textId="77777777"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w:t>
            </w:r>
          </w:p>
          <w:p w14:paraId="4D2A69D6" w14:textId="5D9570A0"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 comparisons available</w:t>
            </w:r>
          </w:p>
        </w:tc>
        <w:tc>
          <w:tcPr>
            <w:tcW w:w="4678" w:type="dxa"/>
            <w:shd w:val="clear" w:color="auto" w:fill="E2EAE7"/>
          </w:tcPr>
          <w:p w14:paraId="7D0B071F" w14:textId="1F26B585"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Households with children &gt; 15 years</w:t>
            </w:r>
          </w:p>
        </w:tc>
      </w:tr>
      <w:tr w:rsidR="00866142" w:rsidRPr="009B732A" w14:paraId="5CFBD3C4" w14:textId="0361ED32" w:rsidTr="00B157C9">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282DC74C" w14:textId="093B31A6"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 xml:space="preserve">LEASES: </w:t>
            </w:r>
            <w:r w:rsidRPr="009B732A">
              <w:rPr>
                <w:rFonts w:ascii="Arial" w:hAnsi="Arial" w:cs="Arial"/>
                <w:color w:val="32433B" w:themeColor="text1"/>
              </w:rPr>
              <w:br/>
              <w:t>SPORT FACILITIES</w:t>
            </w:r>
          </w:p>
        </w:tc>
        <w:tc>
          <w:tcPr>
            <w:tcW w:w="3288" w:type="dxa"/>
            <w:vMerge w:val="restart"/>
            <w:vAlign w:val="center"/>
          </w:tcPr>
          <w:p w14:paraId="7F88ADD2" w14:textId="77777777"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22%</w:t>
            </w:r>
          </w:p>
          <w:p w14:paraId="37A8C40F" w14:textId="77777777"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(combined result)</w:t>
            </w:r>
          </w:p>
          <w:p w14:paraId="7F43896B" w14:textId="6076366F"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No comparisons available</w:t>
            </w:r>
          </w:p>
        </w:tc>
        <w:tc>
          <w:tcPr>
            <w:tcW w:w="4678" w:type="dxa"/>
            <w:vMerge w:val="restart"/>
          </w:tcPr>
          <w:p w14:paraId="3C0ED6B1" w14:textId="5FD1A772"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Higher proportion of males and lower proportion of females</w:t>
            </w:r>
          </w:p>
          <w:p w14:paraId="5ED55C2C" w14:textId="3281E6BF"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Households with children &gt; 15 years</w:t>
            </w:r>
          </w:p>
        </w:tc>
      </w:tr>
      <w:tr w:rsidR="00866142" w:rsidRPr="009B732A" w14:paraId="68BD7174" w14:textId="0B952041" w:rsidTr="00B157C9">
        <w:trPr>
          <w:trHeight w:val="624"/>
        </w:trPr>
        <w:tc>
          <w:tcPr>
            <w:cnfStyle w:val="001000000000" w:firstRow="0" w:lastRow="0" w:firstColumn="1" w:lastColumn="0" w:oddVBand="0" w:evenVBand="0" w:oddHBand="0" w:evenHBand="0" w:firstRowFirstColumn="0" w:firstRowLastColumn="0" w:lastRowFirstColumn="0" w:lastRowLastColumn="0"/>
            <w:tcW w:w="1701" w:type="dxa"/>
            <w:shd w:val="clear" w:color="auto" w:fill="E2EAE7"/>
            <w:vAlign w:val="center"/>
          </w:tcPr>
          <w:p w14:paraId="1AC4B05B" w14:textId="0477890C"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 xml:space="preserve">LEASES: </w:t>
            </w:r>
            <w:r w:rsidRPr="009B732A">
              <w:rPr>
                <w:rFonts w:ascii="Arial" w:hAnsi="Arial" w:cs="Arial"/>
                <w:color w:val="32433B" w:themeColor="text1"/>
              </w:rPr>
              <w:br/>
              <w:t>MARINE FACILITIES</w:t>
            </w:r>
          </w:p>
        </w:tc>
        <w:tc>
          <w:tcPr>
            <w:tcW w:w="3288" w:type="dxa"/>
            <w:vMerge/>
            <w:shd w:val="clear" w:color="auto" w:fill="E2EAE7"/>
            <w:vAlign w:val="center"/>
          </w:tcPr>
          <w:p w14:paraId="06AE5347" w14:textId="6214560A" w:rsidR="00BF3842" w:rsidRPr="009B732A" w:rsidRDefault="00BF3842" w:rsidP="009A1E70">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p>
        </w:tc>
        <w:tc>
          <w:tcPr>
            <w:tcW w:w="4678" w:type="dxa"/>
            <w:vMerge/>
            <w:shd w:val="clear" w:color="auto" w:fill="E2EAE7"/>
          </w:tcPr>
          <w:p w14:paraId="73031715" w14:textId="77777777" w:rsidR="00BF3842" w:rsidRPr="009B732A" w:rsidRDefault="00BF3842" w:rsidP="009A1E70">
            <w:pPr>
              <w:pStyle w:val="BulletPointsinTable"/>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p>
        </w:tc>
      </w:tr>
      <w:tr w:rsidR="00866142" w:rsidRPr="009B732A" w14:paraId="56864BEE" w14:textId="2C6A5903" w:rsidTr="00B157C9">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1701" w:type="dxa"/>
            <w:shd w:val="clear" w:color="auto" w:fill="FFEEA7"/>
            <w:vAlign w:val="center"/>
          </w:tcPr>
          <w:p w14:paraId="5E47E6BF" w14:textId="77777777" w:rsidR="00BF3842" w:rsidRPr="009B732A" w:rsidRDefault="00BF3842" w:rsidP="009A1E70">
            <w:pPr>
              <w:pStyle w:val="TableTextonWhite"/>
              <w:spacing w:before="0" w:after="0"/>
              <w:rPr>
                <w:rFonts w:ascii="Arial" w:hAnsi="Arial" w:cs="Arial"/>
                <w:b w:val="0"/>
                <w:bCs w:val="0"/>
                <w:color w:val="32433B" w:themeColor="text1"/>
              </w:rPr>
            </w:pPr>
            <w:r w:rsidRPr="009B732A">
              <w:rPr>
                <w:rFonts w:ascii="Arial" w:hAnsi="Arial" w:cs="Arial"/>
                <w:color w:val="32433B" w:themeColor="text1"/>
              </w:rPr>
              <w:t>PUBLIC TOILETS</w:t>
            </w:r>
          </w:p>
        </w:tc>
        <w:tc>
          <w:tcPr>
            <w:tcW w:w="3288" w:type="dxa"/>
            <w:shd w:val="clear" w:color="auto" w:fill="FFEEA7"/>
            <w:vAlign w:val="center"/>
          </w:tcPr>
          <w:p w14:paraId="040E6B82" w14:textId="77777777"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69%</w:t>
            </w:r>
          </w:p>
          <w:p w14:paraId="076C0847" w14:textId="38382CE0" w:rsidR="00BF3842" w:rsidRPr="009B732A" w:rsidRDefault="00BF3842" w:rsidP="009A1E70">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Similar or slightly higher to other cities</w:t>
            </w:r>
          </w:p>
        </w:tc>
        <w:tc>
          <w:tcPr>
            <w:tcW w:w="4678" w:type="dxa"/>
            <w:shd w:val="clear" w:color="auto" w:fill="FFEEA7"/>
          </w:tcPr>
          <w:p w14:paraId="06E5A4C8" w14:textId="6CDC0702" w:rsidR="00BF3842" w:rsidRPr="009B732A" w:rsidRDefault="00BF3842" w:rsidP="009A1E70">
            <w:pPr>
              <w:pStyle w:val="BulletPointsinTable"/>
              <w:spacing w:before="0"/>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Mix of ages, ethnicities, </w:t>
            </w:r>
            <w:proofErr w:type="gramStart"/>
            <w:r w:rsidRPr="009B732A">
              <w:rPr>
                <w:rFonts w:ascii="Arial" w:hAnsi="Arial" w:cs="Arial"/>
                <w:color w:val="32433B" w:themeColor="text1"/>
              </w:rPr>
              <w:t>households</w:t>
            </w:r>
            <w:proofErr w:type="gramEnd"/>
            <w:r w:rsidRPr="009B732A">
              <w:rPr>
                <w:rFonts w:ascii="Arial" w:hAnsi="Arial" w:cs="Arial"/>
                <w:color w:val="32433B" w:themeColor="text1"/>
              </w:rPr>
              <w:t xml:space="preserve"> and employment status</w:t>
            </w:r>
          </w:p>
        </w:tc>
      </w:tr>
    </w:tbl>
    <w:p w14:paraId="284C3062" w14:textId="77777777" w:rsidR="007318E4" w:rsidRPr="009B732A" w:rsidRDefault="007318E4" w:rsidP="00DD368E">
      <w:pPr>
        <w:pStyle w:val="TableTitle"/>
        <w:rPr>
          <w:rFonts w:ascii="Arial" w:hAnsi="Arial" w:cs="Arial"/>
          <w:color w:val="32433B" w:themeColor="text1"/>
        </w:rPr>
        <w:sectPr w:rsidR="007318E4" w:rsidRPr="009B732A" w:rsidSect="007B6C48">
          <w:headerReference w:type="default" r:id="rId76"/>
          <w:footerReference w:type="default" r:id="rId77"/>
          <w:pgSz w:w="11900" w:h="16840"/>
          <w:pgMar w:top="770" w:right="1134" w:bottom="851" w:left="1134" w:header="709" w:footer="318" w:gutter="0"/>
          <w:cols w:space="708"/>
          <w:docGrid w:linePitch="360"/>
        </w:sectPr>
      </w:pPr>
    </w:p>
    <w:p w14:paraId="7D9006F5" w14:textId="7DC8642B" w:rsidR="0033689D" w:rsidRPr="009B732A" w:rsidRDefault="00DD368E" w:rsidP="00DD368E">
      <w:pPr>
        <w:pStyle w:val="TableTitle"/>
        <w:rPr>
          <w:rFonts w:ascii="Arial" w:hAnsi="Arial" w:cs="Arial"/>
          <w:color w:val="32433B" w:themeColor="text1"/>
        </w:rPr>
      </w:pPr>
      <w:r w:rsidRPr="009B732A">
        <w:rPr>
          <w:rFonts w:ascii="Arial" w:hAnsi="Arial" w:cs="Arial"/>
          <w:color w:val="32433B" w:themeColor="text1"/>
        </w:rPr>
        <w:lastRenderedPageBreak/>
        <w:t xml:space="preserve">Table 6.2 </w:t>
      </w:r>
      <w:r w:rsidR="006350C7" w:rsidRPr="009B732A">
        <w:rPr>
          <w:rFonts w:ascii="Arial" w:hAnsi="Arial" w:cs="Arial"/>
          <w:color w:val="32433B" w:themeColor="text1"/>
        </w:rPr>
        <w:t xml:space="preserve">Sampled Survey Data </w:t>
      </w:r>
      <w:r w:rsidRPr="009B732A">
        <w:rPr>
          <w:rFonts w:ascii="Arial" w:hAnsi="Arial" w:cs="Arial"/>
          <w:color w:val="32433B" w:themeColor="text1"/>
        </w:rPr>
        <w:t xml:space="preserve">that </w:t>
      </w:r>
      <w:r w:rsidR="006350C7" w:rsidRPr="009B732A">
        <w:rPr>
          <w:rFonts w:ascii="Arial" w:hAnsi="Arial" w:cs="Arial"/>
          <w:color w:val="32433B" w:themeColor="text1"/>
        </w:rPr>
        <w:t>supports the</w:t>
      </w:r>
      <w:r w:rsidR="007318E4" w:rsidRPr="009B732A">
        <w:rPr>
          <w:rFonts w:ascii="Arial" w:hAnsi="Arial" w:cs="Arial"/>
          <w:color w:val="32433B" w:themeColor="text1"/>
        </w:rPr>
        <w:t xml:space="preserve"> User P</w:t>
      </w:r>
      <w:r w:rsidRPr="009B732A">
        <w:rPr>
          <w:rFonts w:ascii="Arial" w:hAnsi="Arial" w:cs="Arial"/>
          <w:color w:val="32433B" w:themeColor="text1"/>
        </w:rPr>
        <w:t>rofile</w:t>
      </w:r>
      <w:r w:rsidR="006350C7" w:rsidRPr="009B732A">
        <w:rPr>
          <w:rFonts w:ascii="Arial" w:hAnsi="Arial" w:cs="Arial"/>
          <w:color w:val="32433B" w:themeColor="text1"/>
        </w:rPr>
        <w:t xml:space="preserve"> </w:t>
      </w:r>
      <w:r w:rsidR="007318E4" w:rsidRPr="009B732A">
        <w:rPr>
          <w:rFonts w:ascii="Arial" w:hAnsi="Arial" w:cs="Arial"/>
          <w:color w:val="32433B" w:themeColor="text1"/>
        </w:rPr>
        <w:t xml:space="preserve">Summary </w:t>
      </w:r>
      <w:r w:rsidR="006350C7" w:rsidRPr="009B732A">
        <w:rPr>
          <w:rFonts w:ascii="Arial" w:hAnsi="Arial" w:cs="Arial"/>
          <w:color w:val="32433B" w:themeColor="text1"/>
        </w:rPr>
        <w:t>in Table 6.1</w:t>
      </w:r>
      <w:r w:rsidR="00B50C7D" w:rsidRPr="009B732A">
        <w:rPr>
          <w:rFonts w:ascii="Arial" w:hAnsi="Arial" w:cs="Arial"/>
          <w:color w:val="32433B" w:themeColor="text1"/>
        </w:rPr>
        <w:t xml:space="preserve"> (Blue numbers are significantly higher and red text significantly lower)</w:t>
      </w:r>
    </w:p>
    <w:tbl>
      <w:tblPr>
        <w:tblStyle w:val="GridTable4-Accent1"/>
        <w:tblW w:w="15290" w:type="dxa"/>
        <w:tblLook w:val="04A0" w:firstRow="1" w:lastRow="0" w:firstColumn="1" w:lastColumn="0" w:noHBand="0" w:noVBand="1"/>
      </w:tblPr>
      <w:tblGrid>
        <w:gridCol w:w="2041"/>
        <w:gridCol w:w="1187"/>
        <w:gridCol w:w="847"/>
        <w:gridCol w:w="1407"/>
        <w:gridCol w:w="1326"/>
        <w:gridCol w:w="1057"/>
        <w:gridCol w:w="876"/>
        <w:gridCol w:w="1304"/>
        <w:gridCol w:w="706"/>
        <w:gridCol w:w="1407"/>
        <w:gridCol w:w="1467"/>
        <w:gridCol w:w="837"/>
        <w:gridCol w:w="976"/>
      </w:tblGrid>
      <w:tr w:rsidR="002D2EEF" w:rsidRPr="009B732A" w14:paraId="40DC1447" w14:textId="77777777" w:rsidTr="002D2EE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shd w:val="clear" w:color="auto" w:fill="FFFFFF" w:themeFill="background1"/>
            <w:noWrap/>
            <w:hideMark/>
          </w:tcPr>
          <w:p w14:paraId="1804DEA1" w14:textId="77777777" w:rsidR="001041C8" w:rsidRPr="009B732A" w:rsidRDefault="001041C8" w:rsidP="002D7565">
            <w:pPr>
              <w:pStyle w:val="TableHeadingOnGreen"/>
              <w:rPr>
                <w:rFonts w:ascii="Arial" w:hAnsi="Arial" w:cs="Arial"/>
                <w:color w:val="32433B" w:themeColor="text1"/>
              </w:rPr>
            </w:pPr>
          </w:p>
        </w:tc>
        <w:tc>
          <w:tcPr>
            <w:tcW w:w="1081" w:type="dxa"/>
            <w:shd w:val="clear" w:color="auto" w:fill="FFFFFF" w:themeFill="background1"/>
            <w:hideMark/>
          </w:tcPr>
          <w:p w14:paraId="0DDD7F23" w14:textId="77777777"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Libraries</w:t>
            </w:r>
          </w:p>
        </w:tc>
        <w:tc>
          <w:tcPr>
            <w:tcW w:w="793" w:type="dxa"/>
            <w:shd w:val="clear" w:color="auto" w:fill="FFFFFF" w:themeFill="background1"/>
            <w:hideMark/>
          </w:tcPr>
          <w:p w14:paraId="0563217C" w14:textId="77777777"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Pools</w:t>
            </w:r>
          </w:p>
        </w:tc>
        <w:tc>
          <w:tcPr>
            <w:tcW w:w="1298" w:type="dxa"/>
            <w:shd w:val="clear" w:color="auto" w:fill="FFFFFF" w:themeFill="background1"/>
            <w:hideMark/>
          </w:tcPr>
          <w:p w14:paraId="47083543" w14:textId="77777777"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 xml:space="preserve">Recreation </w:t>
            </w:r>
            <w:r w:rsidRPr="009B732A">
              <w:rPr>
                <w:rFonts w:ascii="Arial" w:hAnsi="Arial" w:cs="Arial"/>
                <w:b/>
                <w:bCs/>
                <w:color w:val="32433B" w:themeColor="text1"/>
              </w:rPr>
              <w:br/>
              <w:t>Centres</w:t>
            </w:r>
          </w:p>
        </w:tc>
        <w:tc>
          <w:tcPr>
            <w:tcW w:w="1271" w:type="dxa"/>
            <w:shd w:val="clear" w:color="auto" w:fill="FFFFFF" w:themeFill="background1"/>
            <w:hideMark/>
          </w:tcPr>
          <w:p w14:paraId="20F0336B" w14:textId="77777777"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 xml:space="preserve">Community </w:t>
            </w:r>
            <w:r w:rsidRPr="009B732A">
              <w:rPr>
                <w:rFonts w:ascii="Arial" w:hAnsi="Arial" w:cs="Arial"/>
                <w:b/>
                <w:bCs/>
                <w:color w:val="32433B" w:themeColor="text1"/>
              </w:rPr>
              <w:br/>
              <w:t>centres</w:t>
            </w:r>
          </w:p>
        </w:tc>
        <w:tc>
          <w:tcPr>
            <w:tcW w:w="1009" w:type="dxa"/>
            <w:shd w:val="clear" w:color="auto" w:fill="FFFFFF" w:themeFill="background1"/>
            <w:hideMark/>
          </w:tcPr>
          <w:p w14:paraId="39F14ED0" w14:textId="77777777"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Housing</w:t>
            </w:r>
            <w:r w:rsidRPr="009B732A">
              <w:rPr>
                <w:rFonts w:ascii="Arial" w:hAnsi="Arial" w:cs="Arial"/>
                <w:b/>
                <w:bCs/>
                <w:color w:val="32433B" w:themeColor="text1"/>
              </w:rPr>
              <w:br/>
              <w:t>Spaces</w:t>
            </w:r>
          </w:p>
        </w:tc>
        <w:tc>
          <w:tcPr>
            <w:tcW w:w="822" w:type="dxa"/>
            <w:shd w:val="clear" w:color="auto" w:fill="FFFFFF" w:themeFill="background1"/>
          </w:tcPr>
          <w:p w14:paraId="4EF37A76" w14:textId="46DC0901"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Marae</w:t>
            </w:r>
          </w:p>
        </w:tc>
        <w:tc>
          <w:tcPr>
            <w:tcW w:w="1304" w:type="dxa"/>
            <w:shd w:val="clear" w:color="auto" w:fill="FFFFFF" w:themeFill="background1"/>
            <w:hideMark/>
          </w:tcPr>
          <w:p w14:paraId="1B780384" w14:textId="07AE0A51"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Child-care</w:t>
            </w:r>
          </w:p>
        </w:tc>
        <w:tc>
          <w:tcPr>
            <w:tcW w:w="638" w:type="dxa"/>
            <w:shd w:val="clear" w:color="auto" w:fill="FFFFFF" w:themeFill="background1"/>
            <w:hideMark/>
          </w:tcPr>
          <w:p w14:paraId="662B908E" w14:textId="6B95632E"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Arts</w:t>
            </w:r>
          </w:p>
        </w:tc>
        <w:tc>
          <w:tcPr>
            <w:tcW w:w="1298" w:type="dxa"/>
            <w:shd w:val="clear" w:color="auto" w:fill="FFFFFF" w:themeFill="background1"/>
            <w:hideMark/>
          </w:tcPr>
          <w:p w14:paraId="30557ADE" w14:textId="5FE690FA"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Recreation</w:t>
            </w:r>
          </w:p>
        </w:tc>
        <w:tc>
          <w:tcPr>
            <w:tcW w:w="1376" w:type="dxa"/>
            <w:shd w:val="clear" w:color="auto" w:fill="FFFFFF" w:themeFill="background1"/>
          </w:tcPr>
          <w:p w14:paraId="72F28F83" w14:textId="174EC239"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Scout/guide</w:t>
            </w:r>
          </w:p>
        </w:tc>
        <w:tc>
          <w:tcPr>
            <w:tcW w:w="772" w:type="dxa"/>
            <w:shd w:val="clear" w:color="auto" w:fill="FFFFFF" w:themeFill="background1"/>
          </w:tcPr>
          <w:p w14:paraId="2B2859FE" w14:textId="43A1537E"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Sport</w:t>
            </w:r>
          </w:p>
        </w:tc>
        <w:tc>
          <w:tcPr>
            <w:tcW w:w="1587" w:type="dxa"/>
            <w:shd w:val="clear" w:color="auto" w:fill="FFFFFF" w:themeFill="background1"/>
          </w:tcPr>
          <w:p w14:paraId="159B420F" w14:textId="1F0CD8A6" w:rsidR="001041C8" w:rsidRPr="009B732A" w:rsidRDefault="001041C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Public toilets</w:t>
            </w:r>
          </w:p>
        </w:tc>
      </w:tr>
      <w:tr w:rsidR="00866142" w:rsidRPr="009B732A" w14:paraId="198CFD7E"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5602C42E" w14:textId="77777777" w:rsidR="001041C8" w:rsidRPr="009B732A" w:rsidRDefault="001041C8" w:rsidP="001041C8">
            <w:pPr>
              <w:pStyle w:val="TableTextonWhite"/>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Wellington City</w:t>
            </w:r>
          </w:p>
        </w:tc>
        <w:tc>
          <w:tcPr>
            <w:tcW w:w="1081" w:type="dxa"/>
            <w:noWrap/>
            <w:hideMark/>
          </w:tcPr>
          <w:p w14:paraId="432CF12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73%</w:t>
            </w:r>
          </w:p>
        </w:tc>
        <w:tc>
          <w:tcPr>
            <w:tcW w:w="793" w:type="dxa"/>
            <w:noWrap/>
            <w:hideMark/>
          </w:tcPr>
          <w:p w14:paraId="2E2B3F5A"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42%</w:t>
            </w:r>
          </w:p>
        </w:tc>
        <w:tc>
          <w:tcPr>
            <w:tcW w:w="1298" w:type="dxa"/>
            <w:noWrap/>
            <w:hideMark/>
          </w:tcPr>
          <w:p w14:paraId="4C2A3AA8"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27%</w:t>
            </w:r>
          </w:p>
        </w:tc>
        <w:tc>
          <w:tcPr>
            <w:tcW w:w="1271" w:type="dxa"/>
            <w:noWrap/>
            <w:hideMark/>
          </w:tcPr>
          <w:p w14:paraId="0B192C81"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26%</w:t>
            </w:r>
          </w:p>
        </w:tc>
        <w:tc>
          <w:tcPr>
            <w:tcW w:w="1009" w:type="dxa"/>
            <w:noWrap/>
            <w:hideMark/>
          </w:tcPr>
          <w:p w14:paraId="5FCD12CC"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6%</w:t>
            </w:r>
          </w:p>
        </w:tc>
        <w:tc>
          <w:tcPr>
            <w:tcW w:w="822" w:type="dxa"/>
          </w:tcPr>
          <w:p w14:paraId="6791C613" w14:textId="02524FC5"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4%</w:t>
            </w:r>
          </w:p>
        </w:tc>
        <w:tc>
          <w:tcPr>
            <w:tcW w:w="1304" w:type="dxa"/>
            <w:noWrap/>
            <w:hideMark/>
          </w:tcPr>
          <w:p w14:paraId="04CFC07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7%</w:t>
            </w:r>
          </w:p>
        </w:tc>
        <w:tc>
          <w:tcPr>
            <w:tcW w:w="638" w:type="dxa"/>
            <w:noWrap/>
            <w:hideMark/>
          </w:tcPr>
          <w:p w14:paraId="31163904"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5%</w:t>
            </w:r>
          </w:p>
        </w:tc>
        <w:tc>
          <w:tcPr>
            <w:tcW w:w="1298" w:type="dxa"/>
            <w:noWrap/>
            <w:hideMark/>
          </w:tcPr>
          <w:p w14:paraId="3C962E5D"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5%</w:t>
            </w:r>
          </w:p>
        </w:tc>
        <w:tc>
          <w:tcPr>
            <w:tcW w:w="1376" w:type="dxa"/>
          </w:tcPr>
          <w:p w14:paraId="79CE38A7" w14:textId="188FA5DD"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3%</w:t>
            </w:r>
          </w:p>
        </w:tc>
        <w:tc>
          <w:tcPr>
            <w:tcW w:w="772" w:type="dxa"/>
          </w:tcPr>
          <w:p w14:paraId="5A1F5496" w14:textId="1B009716"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22%</w:t>
            </w:r>
          </w:p>
        </w:tc>
        <w:tc>
          <w:tcPr>
            <w:tcW w:w="1587" w:type="dxa"/>
          </w:tcPr>
          <w:p w14:paraId="44F88586" w14:textId="46D7A69B"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6"/>
                <w:szCs w:val="16"/>
                <w:lang w:eastAsia="en-NZ"/>
              </w:rPr>
            </w:pPr>
            <w:r w:rsidRPr="009B732A">
              <w:rPr>
                <w:rFonts w:ascii="Arial" w:hAnsi="Arial" w:cs="Arial"/>
                <w:b/>
                <w:bCs/>
                <w:color w:val="32433B" w:themeColor="text1"/>
                <w:sz w:val="16"/>
                <w:szCs w:val="16"/>
                <w:lang w:eastAsia="en-NZ"/>
              </w:rPr>
              <w:t>69%</w:t>
            </w:r>
          </w:p>
        </w:tc>
      </w:tr>
      <w:tr w:rsidR="00866142" w:rsidRPr="009B732A" w14:paraId="0CCB21C5"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shd w:val="clear" w:color="auto" w:fill="B0D343" w:themeFill="accent3"/>
            <w:noWrap/>
          </w:tcPr>
          <w:p w14:paraId="164E5CD4" w14:textId="7DF48A33" w:rsidR="001041C8" w:rsidRPr="009B732A" w:rsidRDefault="001041C8" w:rsidP="001041C8">
            <w:pPr>
              <w:pStyle w:val="TableTextonWhite"/>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AGE</w:t>
            </w:r>
          </w:p>
        </w:tc>
        <w:tc>
          <w:tcPr>
            <w:tcW w:w="1081" w:type="dxa"/>
            <w:shd w:val="clear" w:color="auto" w:fill="B0D343" w:themeFill="accent3"/>
            <w:noWrap/>
          </w:tcPr>
          <w:p w14:paraId="574BE743"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793" w:type="dxa"/>
            <w:shd w:val="clear" w:color="auto" w:fill="B0D343" w:themeFill="accent3"/>
            <w:noWrap/>
          </w:tcPr>
          <w:p w14:paraId="15F3E2AA"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B0D343" w:themeFill="accent3"/>
            <w:noWrap/>
          </w:tcPr>
          <w:p w14:paraId="484B47C2"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71" w:type="dxa"/>
            <w:shd w:val="clear" w:color="auto" w:fill="B0D343" w:themeFill="accent3"/>
            <w:noWrap/>
          </w:tcPr>
          <w:p w14:paraId="0B0CB991"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009" w:type="dxa"/>
            <w:shd w:val="clear" w:color="auto" w:fill="B0D343" w:themeFill="accent3"/>
            <w:noWrap/>
          </w:tcPr>
          <w:p w14:paraId="0237AC39"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822" w:type="dxa"/>
            <w:shd w:val="clear" w:color="auto" w:fill="B0D343" w:themeFill="accent3"/>
          </w:tcPr>
          <w:p w14:paraId="20CEC412"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304" w:type="dxa"/>
            <w:shd w:val="clear" w:color="auto" w:fill="B0D343" w:themeFill="accent3"/>
            <w:noWrap/>
          </w:tcPr>
          <w:p w14:paraId="34F0E2E7"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638" w:type="dxa"/>
            <w:shd w:val="clear" w:color="auto" w:fill="B0D343" w:themeFill="accent3"/>
            <w:noWrap/>
          </w:tcPr>
          <w:p w14:paraId="183D767C"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B0D343" w:themeFill="accent3"/>
            <w:noWrap/>
          </w:tcPr>
          <w:p w14:paraId="08F7403A"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376" w:type="dxa"/>
            <w:shd w:val="clear" w:color="auto" w:fill="B0D343" w:themeFill="accent3"/>
          </w:tcPr>
          <w:p w14:paraId="01661CC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772" w:type="dxa"/>
            <w:shd w:val="clear" w:color="auto" w:fill="B0D343" w:themeFill="accent3"/>
          </w:tcPr>
          <w:p w14:paraId="0C7873F0"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587" w:type="dxa"/>
            <w:shd w:val="clear" w:color="auto" w:fill="B0D343" w:themeFill="accent3"/>
          </w:tcPr>
          <w:p w14:paraId="67D1CA30" w14:textId="75D521A3"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r>
      <w:tr w:rsidR="00866142" w:rsidRPr="009B732A" w14:paraId="3B1B7FD8"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50E585D1"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18-29</w:t>
            </w:r>
          </w:p>
        </w:tc>
        <w:tc>
          <w:tcPr>
            <w:tcW w:w="1081" w:type="dxa"/>
            <w:noWrap/>
            <w:hideMark/>
          </w:tcPr>
          <w:p w14:paraId="104B81DD"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72%</w:t>
            </w:r>
          </w:p>
        </w:tc>
        <w:tc>
          <w:tcPr>
            <w:tcW w:w="793" w:type="dxa"/>
            <w:noWrap/>
            <w:hideMark/>
          </w:tcPr>
          <w:p w14:paraId="3BC1B415"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43%</w:t>
            </w:r>
          </w:p>
        </w:tc>
        <w:tc>
          <w:tcPr>
            <w:tcW w:w="1298" w:type="dxa"/>
            <w:noWrap/>
            <w:hideMark/>
          </w:tcPr>
          <w:p w14:paraId="11265755"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28%</w:t>
            </w:r>
          </w:p>
        </w:tc>
        <w:tc>
          <w:tcPr>
            <w:tcW w:w="1271" w:type="dxa"/>
            <w:noWrap/>
            <w:hideMark/>
          </w:tcPr>
          <w:p w14:paraId="06F11938"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21%</w:t>
            </w:r>
          </w:p>
        </w:tc>
        <w:tc>
          <w:tcPr>
            <w:tcW w:w="1009" w:type="dxa"/>
            <w:noWrap/>
            <w:hideMark/>
          </w:tcPr>
          <w:p w14:paraId="6A613BCE"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10%</w:t>
            </w:r>
          </w:p>
        </w:tc>
        <w:tc>
          <w:tcPr>
            <w:tcW w:w="822" w:type="dxa"/>
          </w:tcPr>
          <w:p w14:paraId="1DFFBC85" w14:textId="2ACAFB54"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304" w:type="dxa"/>
            <w:noWrap/>
            <w:hideMark/>
          </w:tcPr>
          <w:p w14:paraId="31CBD442"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638" w:type="dxa"/>
            <w:noWrap/>
            <w:hideMark/>
          </w:tcPr>
          <w:p w14:paraId="739AA5F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1298" w:type="dxa"/>
            <w:noWrap/>
            <w:hideMark/>
          </w:tcPr>
          <w:p w14:paraId="0EDCF0B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1376" w:type="dxa"/>
          </w:tcPr>
          <w:p w14:paraId="07C1BB5B" w14:textId="59DAD382"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772" w:type="dxa"/>
          </w:tcPr>
          <w:p w14:paraId="1CB7B553" w14:textId="00B0E363"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24%</w:t>
            </w:r>
          </w:p>
        </w:tc>
        <w:tc>
          <w:tcPr>
            <w:tcW w:w="1587" w:type="dxa"/>
          </w:tcPr>
          <w:p w14:paraId="0EA25D58" w14:textId="61448539"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71%</w:t>
            </w:r>
          </w:p>
        </w:tc>
      </w:tr>
      <w:tr w:rsidR="00866142" w:rsidRPr="009B732A" w14:paraId="0A539D54"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290446B4"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30-39</w:t>
            </w:r>
          </w:p>
        </w:tc>
        <w:tc>
          <w:tcPr>
            <w:tcW w:w="1081" w:type="dxa"/>
            <w:noWrap/>
            <w:hideMark/>
          </w:tcPr>
          <w:p w14:paraId="24193AF0"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74%</w:t>
            </w:r>
          </w:p>
        </w:tc>
        <w:tc>
          <w:tcPr>
            <w:tcW w:w="793" w:type="dxa"/>
            <w:noWrap/>
            <w:hideMark/>
          </w:tcPr>
          <w:p w14:paraId="76F6D0F7"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50%</w:t>
            </w:r>
          </w:p>
        </w:tc>
        <w:tc>
          <w:tcPr>
            <w:tcW w:w="1298" w:type="dxa"/>
            <w:noWrap/>
            <w:hideMark/>
          </w:tcPr>
          <w:p w14:paraId="75BB9461"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31%</w:t>
            </w:r>
          </w:p>
        </w:tc>
        <w:tc>
          <w:tcPr>
            <w:tcW w:w="1271" w:type="dxa"/>
            <w:noWrap/>
            <w:hideMark/>
          </w:tcPr>
          <w:p w14:paraId="383848CC"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28%</w:t>
            </w:r>
          </w:p>
        </w:tc>
        <w:tc>
          <w:tcPr>
            <w:tcW w:w="1009" w:type="dxa"/>
            <w:noWrap/>
            <w:hideMark/>
          </w:tcPr>
          <w:p w14:paraId="624D81D0"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822" w:type="dxa"/>
          </w:tcPr>
          <w:p w14:paraId="6F3FF4EA" w14:textId="4818994A"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1304" w:type="dxa"/>
            <w:noWrap/>
            <w:hideMark/>
          </w:tcPr>
          <w:p w14:paraId="146C264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14%</w:t>
            </w:r>
          </w:p>
        </w:tc>
        <w:tc>
          <w:tcPr>
            <w:tcW w:w="638" w:type="dxa"/>
            <w:noWrap/>
            <w:hideMark/>
          </w:tcPr>
          <w:p w14:paraId="140545CA"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1298" w:type="dxa"/>
            <w:noWrap/>
            <w:hideMark/>
          </w:tcPr>
          <w:p w14:paraId="2953219D"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1376" w:type="dxa"/>
          </w:tcPr>
          <w:p w14:paraId="7A796906" w14:textId="3AF0F79C"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772" w:type="dxa"/>
          </w:tcPr>
          <w:p w14:paraId="7FF853E2" w14:textId="1D100FE1"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20%</w:t>
            </w:r>
          </w:p>
        </w:tc>
        <w:tc>
          <w:tcPr>
            <w:tcW w:w="1587" w:type="dxa"/>
          </w:tcPr>
          <w:p w14:paraId="1A2AE610" w14:textId="141836BB"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69%</w:t>
            </w:r>
          </w:p>
        </w:tc>
      </w:tr>
      <w:tr w:rsidR="00866142" w:rsidRPr="009B732A" w14:paraId="351DF004"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44C74F05"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40-49</w:t>
            </w:r>
          </w:p>
        </w:tc>
        <w:tc>
          <w:tcPr>
            <w:tcW w:w="1081" w:type="dxa"/>
            <w:noWrap/>
            <w:hideMark/>
          </w:tcPr>
          <w:p w14:paraId="2D2F52CD"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79%</w:t>
            </w:r>
          </w:p>
        </w:tc>
        <w:tc>
          <w:tcPr>
            <w:tcW w:w="793" w:type="dxa"/>
            <w:noWrap/>
            <w:hideMark/>
          </w:tcPr>
          <w:p w14:paraId="0B88501A"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54%</w:t>
            </w:r>
          </w:p>
        </w:tc>
        <w:tc>
          <w:tcPr>
            <w:tcW w:w="1298" w:type="dxa"/>
            <w:noWrap/>
            <w:hideMark/>
          </w:tcPr>
          <w:p w14:paraId="0775AFD1"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39%</w:t>
            </w:r>
          </w:p>
        </w:tc>
        <w:tc>
          <w:tcPr>
            <w:tcW w:w="1271" w:type="dxa"/>
            <w:noWrap/>
            <w:hideMark/>
          </w:tcPr>
          <w:p w14:paraId="48E6AB82"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23%</w:t>
            </w:r>
          </w:p>
        </w:tc>
        <w:tc>
          <w:tcPr>
            <w:tcW w:w="1009" w:type="dxa"/>
            <w:noWrap/>
            <w:hideMark/>
          </w:tcPr>
          <w:p w14:paraId="544E781C"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822" w:type="dxa"/>
          </w:tcPr>
          <w:p w14:paraId="13F05C7F" w14:textId="72BD7935"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1304" w:type="dxa"/>
            <w:noWrap/>
            <w:hideMark/>
          </w:tcPr>
          <w:p w14:paraId="6E7EB2E1"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13%</w:t>
            </w:r>
          </w:p>
        </w:tc>
        <w:tc>
          <w:tcPr>
            <w:tcW w:w="638" w:type="dxa"/>
            <w:noWrap/>
            <w:hideMark/>
          </w:tcPr>
          <w:p w14:paraId="0DA15582"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1298" w:type="dxa"/>
            <w:noWrap/>
            <w:hideMark/>
          </w:tcPr>
          <w:p w14:paraId="015A01C5"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1376" w:type="dxa"/>
          </w:tcPr>
          <w:p w14:paraId="71183DF2" w14:textId="4957E181"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772" w:type="dxa"/>
          </w:tcPr>
          <w:p w14:paraId="35A0A9D7" w14:textId="0C3DE616"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26%</w:t>
            </w:r>
          </w:p>
        </w:tc>
        <w:tc>
          <w:tcPr>
            <w:tcW w:w="1587" w:type="dxa"/>
          </w:tcPr>
          <w:p w14:paraId="556E1E4B" w14:textId="36DC1F11"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72%</w:t>
            </w:r>
          </w:p>
        </w:tc>
      </w:tr>
      <w:tr w:rsidR="00866142" w:rsidRPr="009B732A" w14:paraId="595ADC54"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588D9E0C"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50-59</w:t>
            </w:r>
          </w:p>
        </w:tc>
        <w:tc>
          <w:tcPr>
            <w:tcW w:w="1081" w:type="dxa"/>
            <w:noWrap/>
            <w:hideMark/>
          </w:tcPr>
          <w:p w14:paraId="4BF50EF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67%</w:t>
            </w:r>
          </w:p>
        </w:tc>
        <w:tc>
          <w:tcPr>
            <w:tcW w:w="793" w:type="dxa"/>
            <w:noWrap/>
            <w:hideMark/>
          </w:tcPr>
          <w:p w14:paraId="134C2D6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33%</w:t>
            </w:r>
          </w:p>
        </w:tc>
        <w:tc>
          <w:tcPr>
            <w:tcW w:w="1298" w:type="dxa"/>
            <w:noWrap/>
            <w:hideMark/>
          </w:tcPr>
          <w:p w14:paraId="6C7715DE"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23%</w:t>
            </w:r>
          </w:p>
        </w:tc>
        <w:tc>
          <w:tcPr>
            <w:tcW w:w="1271" w:type="dxa"/>
            <w:noWrap/>
            <w:hideMark/>
          </w:tcPr>
          <w:p w14:paraId="2F8EE81A"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25%</w:t>
            </w:r>
          </w:p>
        </w:tc>
        <w:tc>
          <w:tcPr>
            <w:tcW w:w="1009" w:type="dxa"/>
            <w:noWrap/>
            <w:hideMark/>
          </w:tcPr>
          <w:p w14:paraId="186AEA11"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w:t>
            </w:r>
          </w:p>
        </w:tc>
        <w:tc>
          <w:tcPr>
            <w:tcW w:w="822" w:type="dxa"/>
          </w:tcPr>
          <w:p w14:paraId="66DB9598" w14:textId="69DFD179"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1304" w:type="dxa"/>
            <w:noWrap/>
            <w:hideMark/>
          </w:tcPr>
          <w:p w14:paraId="54DE38F2"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w:t>
            </w:r>
          </w:p>
        </w:tc>
        <w:tc>
          <w:tcPr>
            <w:tcW w:w="638" w:type="dxa"/>
            <w:noWrap/>
            <w:hideMark/>
          </w:tcPr>
          <w:p w14:paraId="6C3B8663"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1298" w:type="dxa"/>
            <w:noWrap/>
            <w:hideMark/>
          </w:tcPr>
          <w:p w14:paraId="429F6213"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1376" w:type="dxa"/>
          </w:tcPr>
          <w:p w14:paraId="5856DC76" w14:textId="4B72F6CB"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772" w:type="dxa"/>
          </w:tcPr>
          <w:p w14:paraId="57E82819" w14:textId="3DB09393"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18%</w:t>
            </w:r>
          </w:p>
        </w:tc>
        <w:tc>
          <w:tcPr>
            <w:tcW w:w="1587" w:type="dxa"/>
          </w:tcPr>
          <w:p w14:paraId="7B98B75B" w14:textId="08EF1AEA"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64%</w:t>
            </w:r>
          </w:p>
        </w:tc>
      </w:tr>
      <w:tr w:rsidR="00866142" w:rsidRPr="009B732A" w14:paraId="0318A61D"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0DC379A8"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60+</w:t>
            </w:r>
          </w:p>
        </w:tc>
        <w:tc>
          <w:tcPr>
            <w:tcW w:w="1081" w:type="dxa"/>
            <w:noWrap/>
            <w:hideMark/>
          </w:tcPr>
          <w:p w14:paraId="1F1ECE2B"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73%</w:t>
            </w:r>
          </w:p>
        </w:tc>
        <w:tc>
          <w:tcPr>
            <w:tcW w:w="793" w:type="dxa"/>
            <w:noWrap/>
            <w:hideMark/>
          </w:tcPr>
          <w:p w14:paraId="7BD7FA92"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30%</w:t>
            </w:r>
          </w:p>
        </w:tc>
        <w:tc>
          <w:tcPr>
            <w:tcW w:w="1298" w:type="dxa"/>
            <w:noWrap/>
            <w:hideMark/>
          </w:tcPr>
          <w:p w14:paraId="27B4A0A9"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15%</w:t>
            </w:r>
          </w:p>
        </w:tc>
        <w:tc>
          <w:tcPr>
            <w:tcW w:w="1271" w:type="dxa"/>
            <w:noWrap/>
            <w:hideMark/>
          </w:tcPr>
          <w:p w14:paraId="57844358"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34%</w:t>
            </w:r>
          </w:p>
        </w:tc>
        <w:tc>
          <w:tcPr>
            <w:tcW w:w="1009" w:type="dxa"/>
            <w:noWrap/>
            <w:hideMark/>
          </w:tcPr>
          <w:p w14:paraId="0818598B"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w:t>
            </w:r>
          </w:p>
        </w:tc>
        <w:tc>
          <w:tcPr>
            <w:tcW w:w="822" w:type="dxa"/>
          </w:tcPr>
          <w:p w14:paraId="5E5F197D" w14:textId="4A740C76"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w:t>
            </w:r>
          </w:p>
        </w:tc>
        <w:tc>
          <w:tcPr>
            <w:tcW w:w="1304" w:type="dxa"/>
            <w:noWrap/>
            <w:hideMark/>
          </w:tcPr>
          <w:p w14:paraId="48FB73F9"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w:t>
            </w:r>
          </w:p>
        </w:tc>
        <w:tc>
          <w:tcPr>
            <w:tcW w:w="638" w:type="dxa"/>
            <w:noWrap/>
            <w:hideMark/>
          </w:tcPr>
          <w:p w14:paraId="719D05E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w:t>
            </w:r>
          </w:p>
        </w:tc>
        <w:tc>
          <w:tcPr>
            <w:tcW w:w="1298" w:type="dxa"/>
            <w:noWrap/>
            <w:hideMark/>
          </w:tcPr>
          <w:p w14:paraId="2FF83EB8"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1376" w:type="dxa"/>
          </w:tcPr>
          <w:p w14:paraId="42F7A7E9" w14:textId="147296ED"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w:t>
            </w:r>
          </w:p>
        </w:tc>
        <w:tc>
          <w:tcPr>
            <w:tcW w:w="772" w:type="dxa"/>
          </w:tcPr>
          <w:p w14:paraId="07B3357A" w14:textId="3A1A4BBA"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18%</w:t>
            </w:r>
          </w:p>
        </w:tc>
        <w:tc>
          <w:tcPr>
            <w:tcW w:w="1587" w:type="dxa"/>
          </w:tcPr>
          <w:p w14:paraId="62242EDE" w14:textId="373F0518"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69%</w:t>
            </w:r>
          </w:p>
        </w:tc>
      </w:tr>
      <w:tr w:rsidR="00866142" w:rsidRPr="009B732A" w14:paraId="15E640A6"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shd w:val="clear" w:color="auto" w:fill="54B2A3" w:themeFill="accent2"/>
            <w:noWrap/>
          </w:tcPr>
          <w:p w14:paraId="2A5E4461" w14:textId="11B5B660" w:rsidR="001041C8" w:rsidRPr="009B732A" w:rsidRDefault="001041C8" w:rsidP="001041C8">
            <w:pPr>
              <w:pStyle w:val="TableTextonWhite"/>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ETHNICITY</w:t>
            </w:r>
          </w:p>
        </w:tc>
        <w:tc>
          <w:tcPr>
            <w:tcW w:w="1081" w:type="dxa"/>
            <w:shd w:val="clear" w:color="auto" w:fill="54B2A3" w:themeFill="accent2"/>
            <w:noWrap/>
          </w:tcPr>
          <w:p w14:paraId="7D71FC79"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793" w:type="dxa"/>
            <w:shd w:val="clear" w:color="auto" w:fill="54B2A3" w:themeFill="accent2"/>
            <w:noWrap/>
          </w:tcPr>
          <w:p w14:paraId="18EFB9DA"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54B2A3" w:themeFill="accent2"/>
            <w:noWrap/>
          </w:tcPr>
          <w:p w14:paraId="3FB9987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71" w:type="dxa"/>
            <w:shd w:val="clear" w:color="auto" w:fill="54B2A3" w:themeFill="accent2"/>
            <w:noWrap/>
          </w:tcPr>
          <w:p w14:paraId="4E1AF6E1"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009" w:type="dxa"/>
            <w:shd w:val="clear" w:color="auto" w:fill="54B2A3" w:themeFill="accent2"/>
            <w:noWrap/>
          </w:tcPr>
          <w:p w14:paraId="7B7DF3E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822" w:type="dxa"/>
            <w:shd w:val="clear" w:color="auto" w:fill="54B2A3" w:themeFill="accent2"/>
          </w:tcPr>
          <w:p w14:paraId="4E0AFF9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304" w:type="dxa"/>
            <w:shd w:val="clear" w:color="auto" w:fill="54B2A3" w:themeFill="accent2"/>
            <w:noWrap/>
          </w:tcPr>
          <w:p w14:paraId="4914B540"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638" w:type="dxa"/>
            <w:shd w:val="clear" w:color="auto" w:fill="54B2A3" w:themeFill="accent2"/>
            <w:noWrap/>
          </w:tcPr>
          <w:p w14:paraId="3A7A3DEE"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54B2A3" w:themeFill="accent2"/>
            <w:noWrap/>
          </w:tcPr>
          <w:p w14:paraId="7EA69997"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376" w:type="dxa"/>
            <w:shd w:val="clear" w:color="auto" w:fill="54B2A3" w:themeFill="accent2"/>
          </w:tcPr>
          <w:p w14:paraId="243D2969"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772" w:type="dxa"/>
            <w:shd w:val="clear" w:color="auto" w:fill="54B2A3" w:themeFill="accent2"/>
          </w:tcPr>
          <w:p w14:paraId="4D1EE19C"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587" w:type="dxa"/>
            <w:shd w:val="clear" w:color="auto" w:fill="54B2A3" w:themeFill="accent2"/>
          </w:tcPr>
          <w:p w14:paraId="0366ED92" w14:textId="00475F4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r>
      <w:tr w:rsidR="00866142" w:rsidRPr="009B732A" w14:paraId="3405A179"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63A957D6"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NZ European / Pākehā</w:t>
            </w:r>
          </w:p>
        </w:tc>
        <w:tc>
          <w:tcPr>
            <w:tcW w:w="1081" w:type="dxa"/>
            <w:noWrap/>
            <w:hideMark/>
          </w:tcPr>
          <w:p w14:paraId="729B9A83"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72%</w:t>
            </w:r>
          </w:p>
        </w:tc>
        <w:tc>
          <w:tcPr>
            <w:tcW w:w="793" w:type="dxa"/>
            <w:noWrap/>
            <w:hideMark/>
          </w:tcPr>
          <w:p w14:paraId="56838867"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41%</w:t>
            </w:r>
          </w:p>
        </w:tc>
        <w:tc>
          <w:tcPr>
            <w:tcW w:w="1298" w:type="dxa"/>
            <w:noWrap/>
            <w:hideMark/>
          </w:tcPr>
          <w:p w14:paraId="0F14B827"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26%</w:t>
            </w:r>
          </w:p>
        </w:tc>
        <w:tc>
          <w:tcPr>
            <w:tcW w:w="1271" w:type="dxa"/>
            <w:noWrap/>
            <w:hideMark/>
          </w:tcPr>
          <w:p w14:paraId="28E976C1"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24%</w:t>
            </w:r>
          </w:p>
        </w:tc>
        <w:tc>
          <w:tcPr>
            <w:tcW w:w="1009" w:type="dxa"/>
            <w:noWrap/>
            <w:hideMark/>
          </w:tcPr>
          <w:p w14:paraId="1F7D81A3"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822" w:type="dxa"/>
          </w:tcPr>
          <w:p w14:paraId="2EA1B341" w14:textId="610EEE38"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w:t>
            </w:r>
          </w:p>
        </w:tc>
        <w:tc>
          <w:tcPr>
            <w:tcW w:w="1304" w:type="dxa"/>
            <w:noWrap/>
            <w:hideMark/>
          </w:tcPr>
          <w:p w14:paraId="474C928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638" w:type="dxa"/>
            <w:noWrap/>
            <w:hideMark/>
          </w:tcPr>
          <w:p w14:paraId="5F9D05E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298" w:type="dxa"/>
            <w:noWrap/>
            <w:hideMark/>
          </w:tcPr>
          <w:p w14:paraId="25F83ABF"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1376" w:type="dxa"/>
          </w:tcPr>
          <w:p w14:paraId="7A6E937F" w14:textId="0B14B906"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772" w:type="dxa"/>
          </w:tcPr>
          <w:p w14:paraId="21D82133" w14:textId="1DD7EE26"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22%</w:t>
            </w:r>
          </w:p>
        </w:tc>
        <w:tc>
          <w:tcPr>
            <w:tcW w:w="1587" w:type="dxa"/>
          </w:tcPr>
          <w:p w14:paraId="4BA7D24F" w14:textId="5A8B01FD"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70%</w:t>
            </w:r>
          </w:p>
        </w:tc>
      </w:tr>
      <w:tr w:rsidR="00866142" w:rsidRPr="009B732A" w14:paraId="25FF3774"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57107127"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Māori</w:t>
            </w:r>
          </w:p>
        </w:tc>
        <w:tc>
          <w:tcPr>
            <w:tcW w:w="1081" w:type="dxa"/>
            <w:noWrap/>
            <w:hideMark/>
          </w:tcPr>
          <w:p w14:paraId="2CD1C8F9"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79%</w:t>
            </w:r>
          </w:p>
        </w:tc>
        <w:tc>
          <w:tcPr>
            <w:tcW w:w="793" w:type="dxa"/>
            <w:noWrap/>
            <w:hideMark/>
          </w:tcPr>
          <w:p w14:paraId="0717D034"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49%</w:t>
            </w:r>
          </w:p>
        </w:tc>
        <w:tc>
          <w:tcPr>
            <w:tcW w:w="1298" w:type="dxa"/>
            <w:noWrap/>
            <w:hideMark/>
          </w:tcPr>
          <w:p w14:paraId="379B02E7"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29%</w:t>
            </w:r>
          </w:p>
        </w:tc>
        <w:tc>
          <w:tcPr>
            <w:tcW w:w="1271" w:type="dxa"/>
            <w:noWrap/>
            <w:hideMark/>
          </w:tcPr>
          <w:p w14:paraId="50CB319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29%</w:t>
            </w:r>
          </w:p>
        </w:tc>
        <w:tc>
          <w:tcPr>
            <w:tcW w:w="1009" w:type="dxa"/>
            <w:noWrap/>
            <w:hideMark/>
          </w:tcPr>
          <w:p w14:paraId="1E3AF169"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822" w:type="dxa"/>
          </w:tcPr>
          <w:p w14:paraId="05F3A884" w14:textId="14D5D501"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1304" w:type="dxa"/>
            <w:noWrap/>
            <w:hideMark/>
          </w:tcPr>
          <w:p w14:paraId="133B4D5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638" w:type="dxa"/>
            <w:noWrap/>
            <w:hideMark/>
          </w:tcPr>
          <w:p w14:paraId="6512F7C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298" w:type="dxa"/>
            <w:noWrap/>
            <w:hideMark/>
          </w:tcPr>
          <w:p w14:paraId="23B903E2"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1376" w:type="dxa"/>
          </w:tcPr>
          <w:p w14:paraId="7AD748CE" w14:textId="350AD420"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772" w:type="dxa"/>
          </w:tcPr>
          <w:p w14:paraId="56BC3788" w14:textId="7FD7D788"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31%</w:t>
            </w:r>
          </w:p>
        </w:tc>
        <w:tc>
          <w:tcPr>
            <w:tcW w:w="1587" w:type="dxa"/>
          </w:tcPr>
          <w:p w14:paraId="247407FC" w14:textId="6B05C0A4"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68%</w:t>
            </w:r>
          </w:p>
        </w:tc>
      </w:tr>
      <w:tr w:rsidR="00866142" w:rsidRPr="009B732A" w14:paraId="7B22DCFB"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4AFF2765" w14:textId="0953152D" w:rsidR="001041C8" w:rsidRPr="009B732A" w:rsidRDefault="0034578A"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Pasifika peoples</w:t>
            </w:r>
          </w:p>
        </w:tc>
        <w:tc>
          <w:tcPr>
            <w:tcW w:w="1081" w:type="dxa"/>
            <w:noWrap/>
            <w:hideMark/>
          </w:tcPr>
          <w:p w14:paraId="399727C2"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73%</w:t>
            </w:r>
          </w:p>
        </w:tc>
        <w:tc>
          <w:tcPr>
            <w:tcW w:w="793" w:type="dxa"/>
            <w:noWrap/>
            <w:hideMark/>
          </w:tcPr>
          <w:p w14:paraId="76DCFDB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66%</w:t>
            </w:r>
          </w:p>
        </w:tc>
        <w:tc>
          <w:tcPr>
            <w:tcW w:w="1298" w:type="dxa"/>
            <w:noWrap/>
            <w:hideMark/>
          </w:tcPr>
          <w:p w14:paraId="16FD3C54"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46%</w:t>
            </w:r>
          </w:p>
        </w:tc>
        <w:tc>
          <w:tcPr>
            <w:tcW w:w="1271" w:type="dxa"/>
            <w:noWrap/>
            <w:hideMark/>
          </w:tcPr>
          <w:p w14:paraId="0C0031DE"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33%</w:t>
            </w:r>
          </w:p>
        </w:tc>
        <w:tc>
          <w:tcPr>
            <w:tcW w:w="1009" w:type="dxa"/>
            <w:noWrap/>
            <w:hideMark/>
          </w:tcPr>
          <w:p w14:paraId="7E85D2D5"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19%</w:t>
            </w:r>
          </w:p>
        </w:tc>
        <w:tc>
          <w:tcPr>
            <w:tcW w:w="822" w:type="dxa"/>
          </w:tcPr>
          <w:p w14:paraId="68949221" w14:textId="6A594819"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15%</w:t>
            </w:r>
          </w:p>
        </w:tc>
        <w:tc>
          <w:tcPr>
            <w:tcW w:w="1304" w:type="dxa"/>
            <w:noWrap/>
            <w:hideMark/>
          </w:tcPr>
          <w:p w14:paraId="25BB4A47"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18%</w:t>
            </w:r>
          </w:p>
        </w:tc>
        <w:tc>
          <w:tcPr>
            <w:tcW w:w="638" w:type="dxa"/>
            <w:noWrap/>
            <w:hideMark/>
          </w:tcPr>
          <w:p w14:paraId="1D1D5C3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298" w:type="dxa"/>
            <w:noWrap/>
            <w:hideMark/>
          </w:tcPr>
          <w:p w14:paraId="0A66617A"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11%</w:t>
            </w:r>
          </w:p>
        </w:tc>
        <w:tc>
          <w:tcPr>
            <w:tcW w:w="1376" w:type="dxa"/>
          </w:tcPr>
          <w:p w14:paraId="19856E83" w14:textId="7B78AB42"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w:t>
            </w:r>
          </w:p>
        </w:tc>
        <w:tc>
          <w:tcPr>
            <w:tcW w:w="772" w:type="dxa"/>
          </w:tcPr>
          <w:p w14:paraId="1685A35A" w14:textId="1674714C"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37%</w:t>
            </w:r>
          </w:p>
        </w:tc>
        <w:tc>
          <w:tcPr>
            <w:tcW w:w="1587" w:type="dxa"/>
          </w:tcPr>
          <w:p w14:paraId="78FD9622" w14:textId="1851D5D9"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59%</w:t>
            </w:r>
          </w:p>
        </w:tc>
      </w:tr>
      <w:tr w:rsidR="00866142" w:rsidRPr="009B732A" w14:paraId="594C7247"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0384704A"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Asian</w:t>
            </w:r>
          </w:p>
        </w:tc>
        <w:tc>
          <w:tcPr>
            <w:tcW w:w="1081" w:type="dxa"/>
            <w:noWrap/>
            <w:hideMark/>
          </w:tcPr>
          <w:p w14:paraId="0AD477F7"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83%</w:t>
            </w:r>
          </w:p>
        </w:tc>
        <w:tc>
          <w:tcPr>
            <w:tcW w:w="793" w:type="dxa"/>
            <w:noWrap/>
            <w:hideMark/>
          </w:tcPr>
          <w:p w14:paraId="140AF13C"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39%</w:t>
            </w:r>
          </w:p>
        </w:tc>
        <w:tc>
          <w:tcPr>
            <w:tcW w:w="1298" w:type="dxa"/>
            <w:noWrap/>
            <w:hideMark/>
          </w:tcPr>
          <w:p w14:paraId="02D54E9C"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26%</w:t>
            </w:r>
          </w:p>
        </w:tc>
        <w:tc>
          <w:tcPr>
            <w:tcW w:w="1271" w:type="dxa"/>
            <w:noWrap/>
            <w:hideMark/>
          </w:tcPr>
          <w:p w14:paraId="4C3578E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28%</w:t>
            </w:r>
          </w:p>
        </w:tc>
        <w:tc>
          <w:tcPr>
            <w:tcW w:w="1009" w:type="dxa"/>
            <w:noWrap/>
            <w:hideMark/>
          </w:tcPr>
          <w:p w14:paraId="3A6C4C01"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822" w:type="dxa"/>
          </w:tcPr>
          <w:p w14:paraId="3800C184" w14:textId="7E2FE4E2"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1304" w:type="dxa"/>
            <w:noWrap/>
            <w:hideMark/>
          </w:tcPr>
          <w:p w14:paraId="159BF9DA"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9%</w:t>
            </w:r>
          </w:p>
        </w:tc>
        <w:tc>
          <w:tcPr>
            <w:tcW w:w="638" w:type="dxa"/>
            <w:noWrap/>
            <w:hideMark/>
          </w:tcPr>
          <w:p w14:paraId="1BCCCD01"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1298" w:type="dxa"/>
            <w:noWrap/>
            <w:hideMark/>
          </w:tcPr>
          <w:p w14:paraId="1AE16AA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376" w:type="dxa"/>
          </w:tcPr>
          <w:p w14:paraId="2D266794" w14:textId="5F4F08CC"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772" w:type="dxa"/>
          </w:tcPr>
          <w:p w14:paraId="75A5FCA3" w14:textId="0C2B31E0"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22%</w:t>
            </w:r>
          </w:p>
        </w:tc>
        <w:tc>
          <w:tcPr>
            <w:tcW w:w="1587" w:type="dxa"/>
          </w:tcPr>
          <w:p w14:paraId="7FF3EAA7" w14:textId="709DED50"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61%</w:t>
            </w:r>
          </w:p>
        </w:tc>
      </w:tr>
      <w:tr w:rsidR="00866142" w:rsidRPr="009B732A" w14:paraId="239B5105"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64C8F890"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Other</w:t>
            </w:r>
          </w:p>
        </w:tc>
        <w:tc>
          <w:tcPr>
            <w:tcW w:w="1081" w:type="dxa"/>
            <w:noWrap/>
            <w:hideMark/>
          </w:tcPr>
          <w:p w14:paraId="0CF4A64D"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74%</w:t>
            </w:r>
          </w:p>
        </w:tc>
        <w:tc>
          <w:tcPr>
            <w:tcW w:w="793" w:type="dxa"/>
            <w:noWrap/>
            <w:hideMark/>
          </w:tcPr>
          <w:p w14:paraId="209C805C"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45%</w:t>
            </w:r>
          </w:p>
        </w:tc>
        <w:tc>
          <w:tcPr>
            <w:tcW w:w="1298" w:type="dxa"/>
            <w:noWrap/>
            <w:hideMark/>
          </w:tcPr>
          <w:p w14:paraId="2EF51F97"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24%</w:t>
            </w:r>
          </w:p>
        </w:tc>
        <w:tc>
          <w:tcPr>
            <w:tcW w:w="1271" w:type="dxa"/>
            <w:noWrap/>
            <w:hideMark/>
          </w:tcPr>
          <w:p w14:paraId="0CC9B95A"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30%</w:t>
            </w:r>
          </w:p>
        </w:tc>
        <w:tc>
          <w:tcPr>
            <w:tcW w:w="1009" w:type="dxa"/>
            <w:noWrap/>
            <w:hideMark/>
          </w:tcPr>
          <w:p w14:paraId="31D86ED7"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13%</w:t>
            </w:r>
          </w:p>
        </w:tc>
        <w:tc>
          <w:tcPr>
            <w:tcW w:w="822" w:type="dxa"/>
          </w:tcPr>
          <w:p w14:paraId="52268F89" w14:textId="0E6CB155"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1304" w:type="dxa"/>
            <w:noWrap/>
            <w:hideMark/>
          </w:tcPr>
          <w:p w14:paraId="7B29FF9D"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638" w:type="dxa"/>
            <w:noWrap/>
            <w:hideMark/>
          </w:tcPr>
          <w:p w14:paraId="15402239"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1298" w:type="dxa"/>
            <w:noWrap/>
            <w:hideMark/>
          </w:tcPr>
          <w:p w14:paraId="586DA5AB"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376" w:type="dxa"/>
          </w:tcPr>
          <w:p w14:paraId="0436E9BD" w14:textId="761163D5"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772" w:type="dxa"/>
          </w:tcPr>
          <w:p w14:paraId="6117BA0E" w14:textId="702519DE"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20%</w:t>
            </w:r>
          </w:p>
        </w:tc>
        <w:tc>
          <w:tcPr>
            <w:tcW w:w="1587" w:type="dxa"/>
          </w:tcPr>
          <w:p w14:paraId="272D8D7D" w14:textId="7432EF6A"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73%</w:t>
            </w:r>
          </w:p>
        </w:tc>
      </w:tr>
      <w:tr w:rsidR="00866142" w:rsidRPr="009B732A" w14:paraId="40C9EDA2"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shd w:val="clear" w:color="auto" w:fill="606062" w:themeFill="accent4"/>
            <w:noWrap/>
          </w:tcPr>
          <w:p w14:paraId="66A6D8C5" w14:textId="13AE2F45" w:rsidR="001041C8" w:rsidRPr="009B732A" w:rsidRDefault="001041C8" w:rsidP="001041C8">
            <w:pPr>
              <w:pStyle w:val="TableTextonWhite"/>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DISABILITY STATUS</w:t>
            </w:r>
          </w:p>
        </w:tc>
        <w:tc>
          <w:tcPr>
            <w:tcW w:w="1081" w:type="dxa"/>
            <w:shd w:val="clear" w:color="auto" w:fill="606062" w:themeFill="accent4"/>
            <w:noWrap/>
          </w:tcPr>
          <w:p w14:paraId="29D6E5A5"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793" w:type="dxa"/>
            <w:shd w:val="clear" w:color="auto" w:fill="606062" w:themeFill="accent4"/>
            <w:noWrap/>
          </w:tcPr>
          <w:p w14:paraId="3434A9E2"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606062" w:themeFill="accent4"/>
            <w:noWrap/>
          </w:tcPr>
          <w:p w14:paraId="63660CC1"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71" w:type="dxa"/>
            <w:shd w:val="clear" w:color="auto" w:fill="606062" w:themeFill="accent4"/>
            <w:noWrap/>
          </w:tcPr>
          <w:p w14:paraId="5D04372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009" w:type="dxa"/>
            <w:shd w:val="clear" w:color="auto" w:fill="606062" w:themeFill="accent4"/>
            <w:noWrap/>
          </w:tcPr>
          <w:p w14:paraId="05C4DAB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822" w:type="dxa"/>
            <w:shd w:val="clear" w:color="auto" w:fill="606062" w:themeFill="accent4"/>
          </w:tcPr>
          <w:p w14:paraId="038EFF76"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304" w:type="dxa"/>
            <w:shd w:val="clear" w:color="auto" w:fill="606062" w:themeFill="accent4"/>
            <w:noWrap/>
          </w:tcPr>
          <w:p w14:paraId="26AB4867"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638" w:type="dxa"/>
            <w:shd w:val="clear" w:color="auto" w:fill="606062" w:themeFill="accent4"/>
            <w:noWrap/>
          </w:tcPr>
          <w:p w14:paraId="14056A5E"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606062" w:themeFill="accent4"/>
            <w:noWrap/>
          </w:tcPr>
          <w:p w14:paraId="2ECE4E8C"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376" w:type="dxa"/>
            <w:shd w:val="clear" w:color="auto" w:fill="606062" w:themeFill="accent4"/>
          </w:tcPr>
          <w:p w14:paraId="26A271BD"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772" w:type="dxa"/>
            <w:shd w:val="clear" w:color="auto" w:fill="606062" w:themeFill="accent4"/>
          </w:tcPr>
          <w:p w14:paraId="1448FDE4"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587" w:type="dxa"/>
            <w:shd w:val="clear" w:color="auto" w:fill="606062" w:themeFill="accent4"/>
          </w:tcPr>
          <w:p w14:paraId="5490AD86" w14:textId="3C2C8DCE"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r>
      <w:tr w:rsidR="00866142" w:rsidRPr="009B732A" w14:paraId="692030A7"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187FEFFE"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 xml:space="preserve">Permanent disability </w:t>
            </w:r>
          </w:p>
        </w:tc>
        <w:tc>
          <w:tcPr>
            <w:tcW w:w="1081" w:type="dxa"/>
            <w:noWrap/>
            <w:hideMark/>
          </w:tcPr>
          <w:p w14:paraId="7F26A3D2"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72%</w:t>
            </w:r>
          </w:p>
        </w:tc>
        <w:tc>
          <w:tcPr>
            <w:tcW w:w="793" w:type="dxa"/>
            <w:noWrap/>
            <w:hideMark/>
          </w:tcPr>
          <w:p w14:paraId="0867AEDC"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39%</w:t>
            </w:r>
          </w:p>
        </w:tc>
        <w:tc>
          <w:tcPr>
            <w:tcW w:w="1298" w:type="dxa"/>
            <w:noWrap/>
            <w:hideMark/>
          </w:tcPr>
          <w:p w14:paraId="0CABD7A9"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26%</w:t>
            </w:r>
          </w:p>
        </w:tc>
        <w:tc>
          <w:tcPr>
            <w:tcW w:w="1271" w:type="dxa"/>
            <w:noWrap/>
            <w:hideMark/>
          </w:tcPr>
          <w:p w14:paraId="377D288A"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32%</w:t>
            </w:r>
          </w:p>
        </w:tc>
        <w:tc>
          <w:tcPr>
            <w:tcW w:w="1009" w:type="dxa"/>
            <w:noWrap/>
            <w:hideMark/>
          </w:tcPr>
          <w:p w14:paraId="57890E2C"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822" w:type="dxa"/>
          </w:tcPr>
          <w:p w14:paraId="6488DA69" w14:textId="7ADBCDD6"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304" w:type="dxa"/>
            <w:noWrap/>
            <w:hideMark/>
          </w:tcPr>
          <w:p w14:paraId="27688E99"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638" w:type="dxa"/>
            <w:noWrap/>
            <w:hideMark/>
          </w:tcPr>
          <w:p w14:paraId="7133572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298" w:type="dxa"/>
            <w:noWrap/>
            <w:hideMark/>
          </w:tcPr>
          <w:p w14:paraId="59A254C5"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376" w:type="dxa"/>
          </w:tcPr>
          <w:p w14:paraId="7AB4885E" w14:textId="142FC789"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772" w:type="dxa"/>
          </w:tcPr>
          <w:p w14:paraId="05A75916" w14:textId="5A5E3C0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25%</w:t>
            </w:r>
          </w:p>
        </w:tc>
        <w:tc>
          <w:tcPr>
            <w:tcW w:w="1587" w:type="dxa"/>
          </w:tcPr>
          <w:p w14:paraId="5B015C49" w14:textId="1F972D08"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66%</w:t>
            </w:r>
          </w:p>
        </w:tc>
      </w:tr>
      <w:tr w:rsidR="00866142" w:rsidRPr="009B732A" w14:paraId="433270E6"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12F76E42"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Temporary disability</w:t>
            </w:r>
          </w:p>
        </w:tc>
        <w:tc>
          <w:tcPr>
            <w:tcW w:w="1081" w:type="dxa"/>
            <w:noWrap/>
            <w:hideMark/>
          </w:tcPr>
          <w:p w14:paraId="394D898F"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85%</w:t>
            </w:r>
          </w:p>
        </w:tc>
        <w:tc>
          <w:tcPr>
            <w:tcW w:w="793" w:type="dxa"/>
            <w:noWrap/>
            <w:hideMark/>
          </w:tcPr>
          <w:p w14:paraId="6EA2F389"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52%</w:t>
            </w:r>
          </w:p>
        </w:tc>
        <w:tc>
          <w:tcPr>
            <w:tcW w:w="1298" w:type="dxa"/>
            <w:noWrap/>
            <w:hideMark/>
          </w:tcPr>
          <w:p w14:paraId="7C65BEA2"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41%</w:t>
            </w:r>
          </w:p>
        </w:tc>
        <w:tc>
          <w:tcPr>
            <w:tcW w:w="1271" w:type="dxa"/>
            <w:noWrap/>
            <w:hideMark/>
          </w:tcPr>
          <w:p w14:paraId="664F5465"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34%</w:t>
            </w:r>
          </w:p>
        </w:tc>
        <w:tc>
          <w:tcPr>
            <w:tcW w:w="1009" w:type="dxa"/>
            <w:noWrap/>
            <w:hideMark/>
          </w:tcPr>
          <w:p w14:paraId="0C65972A"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21%</w:t>
            </w:r>
          </w:p>
        </w:tc>
        <w:tc>
          <w:tcPr>
            <w:tcW w:w="822" w:type="dxa"/>
          </w:tcPr>
          <w:p w14:paraId="73C401EF" w14:textId="5D74814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1304" w:type="dxa"/>
            <w:noWrap/>
            <w:hideMark/>
          </w:tcPr>
          <w:p w14:paraId="14B19B7F"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13%</w:t>
            </w:r>
          </w:p>
        </w:tc>
        <w:tc>
          <w:tcPr>
            <w:tcW w:w="638" w:type="dxa"/>
            <w:noWrap/>
            <w:hideMark/>
          </w:tcPr>
          <w:p w14:paraId="7CA7072A"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9%</w:t>
            </w:r>
          </w:p>
        </w:tc>
        <w:tc>
          <w:tcPr>
            <w:tcW w:w="1298" w:type="dxa"/>
            <w:noWrap/>
            <w:hideMark/>
          </w:tcPr>
          <w:p w14:paraId="2ECAC0A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1376" w:type="dxa"/>
          </w:tcPr>
          <w:p w14:paraId="7ADB160A" w14:textId="08068EA4"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772" w:type="dxa"/>
          </w:tcPr>
          <w:p w14:paraId="372018E9" w14:textId="6C31C569"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25%</w:t>
            </w:r>
          </w:p>
        </w:tc>
        <w:tc>
          <w:tcPr>
            <w:tcW w:w="1587" w:type="dxa"/>
          </w:tcPr>
          <w:p w14:paraId="6445FD95" w14:textId="5CFB7E10"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72%</w:t>
            </w:r>
          </w:p>
        </w:tc>
      </w:tr>
      <w:tr w:rsidR="00866142" w:rsidRPr="009B732A" w14:paraId="46D2B9D4"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shd w:val="clear" w:color="auto" w:fill="A78E5A" w:themeFill="accent5"/>
            <w:noWrap/>
          </w:tcPr>
          <w:p w14:paraId="14C167E4" w14:textId="45DC556F" w:rsidR="001041C8" w:rsidRPr="009B732A" w:rsidRDefault="001041C8" w:rsidP="001041C8">
            <w:pPr>
              <w:pStyle w:val="TableTextonWhite"/>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HOUSEHOLD COMPOSITION</w:t>
            </w:r>
          </w:p>
        </w:tc>
        <w:tc>
          <w:tcPr>
            <w:tcW w:w="1081" w:type="dxa"/>
            <w:shd w:val="clear" w:color="auto" w:fill="A78E5A" w:themeFill="accent5"/>
            <w:noWrap/>
          </w:tcPr>
          <w:p w14:paraId="5ABB4602"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793" w:type="dxa"/>
            <w:shd w:val="clear" w:color="auto" w:fill="A78E5A" w:themeFill="accent5"/>
            <w:noWrap/>
          </w:tcPr>
          <w:p w14:paraId="5D79A3B3"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A78E5A" w:themeFill="accent5"/>
            <w:noWrap/>
          </w:tcPr>
          <w:p w14:paraId="1E89F63A"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271" w:type="dxa"/>
            <w:shd w:val="clear" w:color="auto" w:fill="A78E5A" w:themeFill="accent5"/>
            <w:noWrap/>
          </w:tcPr>
          <w:p w14:paraId="2DB7CDA3"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009" w:type="dxa"/>
            <w:shd w:val="clear" w:color="auto" w:fill="A78E5A" w:themeFill="accent5"/>
            <w:noWrap/>
          </w:tcPr>
          <w:p w14:paraId="7F58B363"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822" w:type="dxa"/>
            <w:shd w:val="clear" w:color="auto" w:fill="A78E5A" w:themeFill="accent5"/>
          </w:tcPr>
          <w:p w14:paraId="2508157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304" w:type="dxa"/>
            <w:shd w:val="clear" w:color="auto" w:fill="A78E5A" w:themeFill="accent5"/>
            <w:noWrap/>
          </w:tcPr>
          <w:p w14:paraId="6F1FD979"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638" w:type="dxa"/>
            <w:shd w:val="clear" w:color="auto" w:fill="A78E5A" w:themeFill="accent5"/>
            <w:noWrap/>
          </w:tcPr>
          <w:p w14:paraId="33E6F8A9"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A78E5A" w:themeFill="accent5"/>
            <w:noWrap/>
          </w:tcPr>
          <w:p w14:paraId="3EDE2F0E"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376" w:type="dxa"/>
            <w:shd w:val="clear" w:color="auto" w:fill="A78E5A" w:themeFill="accent5"/>
          </w:tcPr>
          <w:p w14:paraId="64CB765B"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772" w:type="dxa"/>
            <w:shd w:val="clear" w:color="auto" w:fill="A78E5A" w:themeFill="accent5"/>
          </w:tcPr>
          <w:p w14:paraId="5B9752F1"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587" w:type="dxa"/>
            <w:shd w:val="clear" w:color="auto" w:fill="A78E5A" w:themeFill="accent5"/>
          </w:tcPr>
          <w:p w14:paraId="7171BBFB" w14:textId="3A7953F9"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r>
      <w:tr w:rsidR="00866142" w:rsidRPr="009B732A" w14:paraId="666BF783"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01220EA9"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House with Child &lt;15Y</w:t>
            </w:r>
          </w:p>
        </w:tc>
        <w:tc>
          <w:tcPr>
            <w:tcW w:w="1081" w:type="dxa"/>
            <w:noWrap/>
            <w:hideMark/>
          </w:tcPr>
          <w:p w14:paraId="12991A7A"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84%</w:t>
            </w:r>
          </w:p>
        </w:tc>
        <w:tc>
          <w:tcPr>
            <w:tcW w:w="793" w:type="dxa"/>
            <w:noWrap/>
            <w:hideMark/>
          </w:tcPr>
          <w:p w14:paraId="16996CD3"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71%</w:t>
            </w:r>
          </w:p>
        </w:tc>
        <w:tc>
          <w:tcPr>
            <w:tcW w:w="1298" w:type="dxa"/>
            <w:noWrap/>
            <w:hideMark/>
          </w:tcPr>
          <w:p w14:paraId="16F0A9F7"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50%</w:t>
            </w:r>
          </w:p>
        </w:tc>
        <w:tc>
          <w:tcPr>
            <w:tcW w:w="1271" w:type="dxa"/>
            <w:noWrap/>
            <w:hideMark/>
          </w:tcPr>
          <w:p w14:paraId="29B5399E"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33%</w:t>
            </w:r>
          </w:p>
        </w:tc>
        <w:tc>
          <w:tcPr>
            <w:tcW w:w="1009" w:type="dxa"/>
            <w:noWrap/>
            <w:hideMark/>
          </w:tcPr>
          <w:p w14:paraId="28702C2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10%</w:t>
            </w:r>
          </w:p>
        </w:tc>
        <w:tc>
          <w:tcPr>
            <w:tcW w:w="822" w:type="dxa"/>
          </w:tcPr>
          <w:p w14:paraId="44DA9484" w14:textId="5990686B"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1304" w:type="dxa"/>
            <w:noWrap/>
            <w:hideMark/>
          </w:tcPr>
          <w:p w14:paraId="4E43DD69"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23%</w:t>
            </w:r>
          </w:p>
        </w:tc>
        <w:tc>
          <w:tcPr>
            <w:tcW w:w="638" w:type="dxa"/>
            <w:noWrap/>
            <w:hideMark/>
          </w:tcPr>
          <w:p w14:paraId="1C91E2A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1298" w:type="dxa"/>
            <w:noWrap/>
            <w:hideMark/>
          </w:tcPr>
          <w:p w14:paraId="23B114E2"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8%</w:t>
            </w:r>
          </w:p>
        </w:tc>
        <w:tc>
          <w:tcPr>
            <w:tcW w:w="1376" w:type="dxa"/>
          </w:tcPr>
          <w:p w14:paraId="5637E3D3" w14:textId="7E9AE212"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772" w:type="dxa"/>
          </w:tcPr>
          <w:p w14:paraId="49E5C3DD" w14:textId="4C6F4A6D"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31%</w:t>
            </w:r>
          </w:p>
        </w:tc>
        <w:tc>
          <w:tcPr>
            <w:tcW w:w="1587" w:type="dxa"/>
          </w:tcPr>
          <w:p w14:paraId="5F91FCDA" w14:textId="31D8168C"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73%</w:t>
            </w:r>
          </w:p>
        </w:tc>
      </w:tr>
      <w:tr w:rsidR="00866142" w:rsidRPr="009B732A" w14:paraId="6A752C60"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570342B7"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House with Child &gt;15Y</w:t>
            </w:r>
          </w:p>
        </w:tc>
        <w:tc>
          <w:tcPr>
            <w:tcW w:w="1081" w:type="dxa"/>
            <w:noWrap/>
            <w:hideMark/>
          </w:tcPr>
          <w:p w14:paraId="3323566D"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76%</w:t>
            </w:r>
          </w:p>
        </w:tc>
        <w:tc>
          <w:tcPr>
            <w:tcW w:w="793" w:type="dxa"/>
            <w:noWrap/>
            <w:hideMark/>
          </w:tcPr>
          <w:p w14:paraId="6DB7554F"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57%</w:t>
            </w:r>
          </w:p>
        </w:tc>
        <w:tc>
          <w:tcPr>
            <w:tcW w:w="1298" w:type="dxa"/>
            <w:noWrap/>
            <w:hideMark/>
          </w:tcPr>
          <w:p w14:paraId="2D509D01"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36%</w:t>
            </w:r>
          </w:p>
        </w:tc>
        <w:tc>
          <w:tcPr>
            <w:tcW w:w="1271" w:type="dxa"/>
            <w:noWrap/>
            <w:hideMark/>
          </w:tcPr>
          <w:p w14:paraId="08A3F90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26%</w:t>
            </w:r>
          </w:p>
        </w:tc>
        <w:tc>
          <w:tcPr>
            <w:tcW w:w="1009" w:type="dxa"/>
            <w:noWrap/>
            <w:hideMark/>
          </w:tcPr>
          <w:p w14:paraId="1594FD8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8%</w:t>
            </w:r>
          </w:p>
        </w:tc>
        <w:tc>
          <w:tcPr>
            <w:tcW w:w="822" w:type="dxa"/>
          </w:tcPr>
          <w:p w14:paraId="279E2C29" w14:textId="1402B2BB"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1304" w:type="dxa"/>
            <w:noWrap/>
            <w:hideMark/>
          </w:tcPr>
          <w:p w14:paraId="36BE0673"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638" w:type="dxa"/>
            <w:noWrap/>
            <w:hideMark/>
          </w:tcPr>
          <w:p w14:paraId="330A365B"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1298" w:type="dxa"/>
            <w:noWrap/>
            <w:hideMark/>
          </w:tcPr>
          <w:p w14:paraId="29D40CF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11%</w:t>
            </w:r>
          </w:p>
        </w:tc>
        <w:tc>
          <w:tcPr>
            <w:tcW w:w="1376" w:type="dxa"/>
          </w:tcPr>
          <w:p w14:paraId="5DCCAD56" w14:textId="16DFCB19"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10%</w:t>
            </w:r>
          </w:p>
        </w:tc>
        <w:tc>
          <w:tcPr>
            <w:tcW w:w="772" w:type="dxa"/>
          </w:tcPr>
          <w:p w14:paraId="4434C4EC" w14:textId="6487060C"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28%</w:t>
            </w:r>
          </w:p>
        </w:tc>
        <w:tc>
          <w:tcPr>
            <w:tcW w:w="1587" w:type="dxa"/>
          </w:tcPr>
          <w:p w14:paraId="76F87D5B" w14:textId="54C928F3"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66%</w:t>
            </w:r>
          </w:p>
        </w:tc>
      </w:tr>
      <w:tr w:rsidR="00866142" w:rsidRPr="009B732A" w14:paraId="25419040"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shd w:val="clear" w:color="auto" w:fill="0070C0" w:themeFill="accent6"/>
            <w:noWrap/>
          </w:tcPr>
          <w:p w14:paraId="62934362" w14:textId="77419E60" w:rsidR="001041C8" w:rsidRPr="009B732A" w:rsidRDefault="001041C8" w:rsidP="001041C8">
            <w:pPr>
              <w:pStyle w:val="TableTextonWhite"/>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GENDER</w:t>
            </w:r>
          </w:p>
        </w:tc>
        <w:tc>
          <w:tcPr>
            <w:tcW w:w="1081" w:type="dxa"/>
            <w:shd w:val="clear" w:color="auto" w:fill="0070C0" w:themeFill="accent6"/>
            <w:noWrap/>
          </w:tcPr>
          <w:p w14:paraId="468CEAEE"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793" w:type="dxa"/>
            <w:shd w:val="clear" w:color="auto" w:fill="0070C0" w:themeFill="accent6"/>
            <w:noWrap/>
          </w:tcPr>
          <w:p w14:paraId="271D8E9E"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0070C0" w:themeFill="accent6"/>
            <w:noWrap/>
          </w:tcPr>
          <w:p w14:paraId="33F51B4A"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71" w:type="dxa"/>
            <w:shd w:val="clear" w:color="auto" w:fill="0070C0" w:themeFill="accent6"/>
            <w:noWrap/>
          </w:tcPr>
          <w:p w14:paraId="5D24C231"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009" w:type="dxa"/>
            <w:shd w:val="clear" w:color="auto" w:fill="0070C0" w:themeFill="accent6"/>
            <w:noWrap/>
          </w:tcPr>
          <w:p w14:paraId="663AC99C"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822" w:type="dxa"/>
            <w:shd w:val="clear" w:color="auto" w:fill="0070C0" w:themeFill="accent6"/>
          </w:tcPr>
          <w:p w14:paraId="468F4679"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304" w:type="dxa"/>
            <w:shd w:val="clear" w:color="auto" w:fill="0070C0" w:themeFill="accent6"/>
            <w:noWrap/>
          </w:tcPr>
          <w:p w14:paraId="7AD406F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638" w:type="dxa"/>
            <w:shd w:val="clear" w:color="auto" w:fill="0070C0" w:themeFill="accent6"/>
            <w:noWrap/>
          </w:tcPr>
          <w:p w14:paraId="331CCF22"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0070C0" w:themeFill="accent6"/>
            <w:noWrap/>
          </w:tcPr>
          <w:p w14:paraId="7343203E"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376" w:type="dxa"/>
            <w:shd w:val="clear" w:color="auto" w:fill="0070C0" w:themeFill="accent6"/>
          </w:tcPr>
          <w:p w14:paraId="5892410D"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772" w:type="dxa"/>
            <w:shd w:val="clear" w:color="auto" w:fill="0070C0" w:themeFill="accent6"/>
          </w:tcPr>
          <w:p w14:paraId="73FE41C3"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c>
          <w:tcPr>
            <w:tcW w:w="1587" w:type="dxa"/>
            <w:shd w:val="clear" w:color="auto" w:fill="0070C0" w:themeFill="accent6"/>
          </w:tcPr>
          <w:p w14:paraId="593D77B8" w14:textId="52C894B8"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p>
        </w:tc>
      </w:tr>
      <w:tr w:rsidR="00866142" w:rsidRPr="009B732A" w14:paraId="7797FDAC"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2C3453D7"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Male</w:t>
            </w:r>
          </w:p>
        </w:tc>
        <w:tc>
          <w:tcPr>
            <w:tcW w:w="1081" w:type="dxa"/>
            <w:noWrap/>
            <w:hideMark/>
          </w:tcPr>
          <w:p w14:paraId="6E812755"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72%</w:t>
            </w:r>
          </w:p>
        </w:tc>
        <w:tc>
          <w:tcPr>
            <w:tcW w:w="793" w:type="dxa"/>
            <w:noWrap/>
            <w:hideMark/>
          </w:tcPr>
          <w:p w14:paraId="6BCEEBFA"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42%</w:t>
            </w:r>
          </w:p>
        </w:tc>
        <w:tc>
          <w:tcPr>
            <w:tcW w:w="1298" w:type="dxa"/>
            <w:noWrap/>
            <w:hideMark/>
          </w:tcPr>
          <w:p w14:paraId="7C3FB8A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26%</w:t>
            </w:r>
          </w:p>
        </w:tc>
        <w:tc>
          <w:tcPr>
            <w:tcW w:w="1271" w:type="dxa"/>
            <w:noWrap/>
            <w:hideMark/>
          </w:tcPr>
          <w:p w14:paraId="339BA8A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25%</w:t>
            </w:r>
          </w:p>
        </w:tc>
        <w:tc>
          <w:tcPr>
            <w:tcW w:w="1009" w:type="dxa"/>
            <w:noWrap/>
            <w:hideMark/>
          </w:tcPr>
          <w:p w14:paraId="75A0C063"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w:t>
            </w:r>
          </w:p>
        </w:tc>
        <w:tc>
          <w:tcPr>
            <w:tcW w:w="822" w:type="dxa"/>
          </w:tcPr>
          <w:p w14:paraId="597D1BB7" w14:textId="468F6BF3"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1304" w:type="dxa"/>
            <w:noWrap/>
            <w:hideMark/>
          </w:tcPr>
          <w:p w14:paraId="7111F48C"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638" w:type="dxa"/>
            <w:noWrap/>
            <w:hideMark/>
          </w:tcPr>
          <w:p w14:paraId="58DF8057"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1298" w:type="dxa"/>
            <w:noWrap/>
            <w:hideMark/>
          </w:tcPr>
          <w:p w14:paraId="114B6F9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376" w:type="dxa"/>
          </w:tcPr>
          <w:p w14:paraId="46D16E08" w14:textId="227F299E"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w:t>
            </w:r>
          </w:p>
        </w:tc>
        <w:tc>
          <w:tcPr>
            <w:tcW w:w="772" w:type="dxa"/>
          </w:tcPr>
          <w:p w14:paraId="319FFA5A" w14:textId="2AFFDB05"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27%</w:t>
            </w:r>
          </w:p>
        </w:tc>
        <w:tc>
          <w:tcPr>
            <w:tcW w:w="1587" w:type="dxa"/>
          </w:tcPr>
          <w:p w14:paraId="48116C77" w14:textId="74671510"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69%</w:t>
            </w:r>
          </w:p>
        </w:tc>
      </w:tr>
      <w:tr w:rsidR="00866142" w:rsidRPr="009B732A" w14:paraId="50A80BFA"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1CEBA68C"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Female</w:t>
            </w:r>
          </w:p>
        </w:tc>
        <w:tc>
          <w:tcPr>
            <w:tcW w:w="1081" w:type="dxa"/>
            <w:noWrap/>
            <w:hideMark/>
          </w:tcPr>
          <w:p w14:paraId="17611477"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74%</w:t>
            </w:r>
          </w:p>
        </w:tc>
        <w:tc>
          <w:tcPr>
            <w:tcW w:w="793" w:type="dxa"/>
            <w:noWrap/>
            <w:hideMark/>
          </w:tcPr>
          <w:p w14:paraId="025AD746"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43%</w:t>
            </w:r>
          </w:p>
        </w:tc>
        <w:tc>
          <w:tcPr>
            <w:tcW w:w="1298" w:type="dxa"/>
            <w:noWrap/>
            <w:hideMark/>
          </w:tcPr>
          <w:p w14:paraId="72015B30"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29%</w:t>
            </w:r>
          </w:p>
        </w:tc>
        <w:tc>
          <w:tcPr>
            <w:tcW w:w="1271" w:type="dxa"/>
            <w:noWrap/>
            <w:hideMark/>
          </w:tcPr>
          <w:p w14:paraId="39143A93"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27%</w:t>
            </w:r>
          </w:p>
        </w:tc>
        <w:tc>
          <w:tcPr>
            <w:tcW w:w="1009" w:type="dxa"/>
            <w:noWrap/>
            <w:hideMark/>
          </w:tcPr>
          <w:p w14:paraId="5817E6CD"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822" w:type="dxa"/>
          </w:tcPr>
          <w:p w14:paraId="14B26FCF" w14:textId="072D3614"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1304" w:type="dxa"/>
            <w:noWrap/>
            <w:hideMark/>
          </w:tcPr>
          <w:p w14:paraId="054B6A28"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9%</w:t>
            </w:r>
          </w:p>
        </w:tc>
        <w:tc>
          <w:tcPr>
            <w:tcW w:w="638" w:type="dxa"/>
            <w:noWrap/>
            <w:hideMark/>
          </w:tcPr>
          <w:p w14:paraId="39342F10"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1298" w:type="dxa"/>
            <w:noWrap/>
            <w:hideMark/>
          </w:tcPr>
          <w:p w14:paraId="21FE4AF0"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376" w:type="dxa"/>
          </w:tcPr>
          <w:p w14:paraId="2E6EFACE" w14:textId="036C5A55"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4%</w:t>
            </w:r>
          </w:p>
        </w:tc>
        <w:tc>
          <w:tcPr>
            <w:tcW w:w="772" w:type="dxa"/>
          </w:tcPr>
          <w:p w14:paraId="6FB71815" w14:textId="34820E6E"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17%</w:t>
            </w:r>
          </w:p>
        </w:tc>
        <w:tc>
          <w:tcPr>
            <w:tcW w:w="1587" w:type="dxa"/>
          </w:tcPr>
          <w:p w14:paraId="01A09FC5" w14:textId="7B406030"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70%</w:t>
            </w:r>
          </w:p>
        </w:tc>
      </w:tr>
      <w:tr w:rsidR="00866142" w:rsidRPr="009B732A" w14:paraId="44FFB84C"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59E05308"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Another gender</w:t>
            </w:r>
          </w:p>
        </w:tc>
        <w:tc>
          <w:tcPr>
            <w:tcW w:w="1081" w:type="dxa"/>
            <w:noWrap/>
            <w:hideMark/>
          </w:tcPr>
          <w:p w14:paraId="0DDE324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74%</w:t>
            </w:r>
          </w:p>
        </w:tc>
        <w:tc>
          <w:tcPr>
            <w:tcW w:w="793" w:type="dxa"/>
            <w:noWrap/>
            <w:hideMark/>
          </w:tcPr>
          <w:p w14:paraId="203A7AA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21%</w:t>
            </w:r>
          </w:p>
        </w:tc>
        <w:tc>
          <w:tcPr>
            <w:tcW w:w="1298" w:type="dxa"/>
            <w:noWrap/>
            <w:hideMark/>
          </w:tcPr>
          <w:p w14:paraId="7E7FEB0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1271" w:type="dxa"/>
            <w:noWrap/>
            <w:hideMark/>
          </w:tcPr>
          <w:p w14:paraId="0C683247"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11%</w:t>
            </w:r>
          </w:p>
        </w:tc>
        <w:tc>
          <w:tcPr>
            <w:tcW w:w="1009" w:type="dxa"/>
            <w:noWrap/>
            <w:hideMark/>
          </w:tcPr>
          <w:p w14:paraId="145D9341"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822" w:type="dxa"/>
          </w:tcPr>
          <w:p w14:paraId="75A16E37" w14:textId="6C8046D9"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w:t>
            </w:r>
          </w:p>
        </w:tc>
        <w:tc>
          <w:tcPr>
            <w:tcW w:w="1304" w:type="dxa"/>
            <w:noWrap/>
            <w:hideMark/>
          </w:tcPr>
          <w:p w14:paraId="2868DA9D"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638" w:type="dxa"/>
            <w:noWrap/>
            <w:hideMark/>
          </w:tcPr>
          <w:p w14:paraId="5997839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1298" w:type="dxa"/>
            <w:noWrap/>
            <w:hideMark/>
          </w:tcPr>
          <w:p w14:paraId="24A0076E"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1376" w:type="dxa"/>
          </w:tcPr>
          <w:p w14:paraId="63DDDCFD" w14:textId="6ED230BD"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772" w:type="dxa"/>
          </w:tcPr>
          <w:p w14:paraId="0EFDC56B" w14:textId="7C7073F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1587" w:type="dxa"/>
          </w:tcPr>
          <w:p w14:paraId="269D0420" w14:textId="4EA0EF00"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81%</w:t>
            </w:r>
          </w:p>
        </w:tc>
      </w:tr>
      <w:tr w:rsidR="00866142" w:rsidRPr="009B732A" w14:paraId="652B9B89"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hideMark/>
          </w:tcPr>
          <w:p w14:paraId="214E1D8B" w14:textId="77777777" w:rsidR="001041C8" w:rsidRPr="009B732A" w:rsidRDefault="001041C8" w:rsidP="001041C8">
            <w:pPr>
              <w:pStyle w:val="TableTextonWhite"/>
              <w:rPr>
                <w:rFonts w:ascii="Arial" w:hAnsi="Arial" w:cs="Arial"/>
                <w:b w:val="0"/>
                <w:bCs w:val="0"/>
                <w:color w:val="32433B" w:themeColor="text1"/>
                <w:sz w:val="16"/>
                <w:szCs w:val="16"/>
                <w:lang w:eastAsia="en-NZ"/>
              </w:rPr>
            </w:pPr>
            <w:r w:rsidRPr="009B732A">
              <w:rPr>
                <w:rFonts w:ascii="Arial" w:hAnsi="Arial" w:cs="Arial"/>
                <w:b w:val="0"/>
                <w:bCs w:val="0"/>
                <w:color w:val="32433B" w:themeColor="text1"/>
                <w:sz w:val="16"/>
                <w:szCs w:val="16"/>
                <w:lang w:eastAsia="en-NZ"/>
              </w:rPr>
              <w:t>Transgender</w:t>
            </w:r>
          </w:p>
        </w:tc>
        <w:tc>
          <w:tcPr>
            <w:tcW w:w="1081" w:type="dxa"/>
            <w:noWrap/>
            <w:hideMark/>
          </w:tcPr>
          <w:p w14:paraId="4CD0207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80%</w:t>
            </w:r>
          </w:p>
        </w:tc>
        <w:tc>
          <w:tcPr>
            <w:tcW w:w="793" w:type="dxa"/>
            <w:noWrap/>
            <w:hideMark/>
          </w:tcPr>
          <w:p w14:paraId="677AF75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33%</w:t>
            </w:r>
          </w:p>
        </w:tc>
        <w:tc>
          <w:tcPr>
            <w:tcW w:w="1298" w:type="dxa"/>
            <w:noWrap/>
            <w:hideMark/>
          </w:tcPr>
          <w:p w14:paraId="737054BE"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54%</w:t>
            </w:r>
          </w:p>
        </w:tc>
        <w:tc>
          <w:tcPr>
            <w:tcW w:w="1271" w:type="dxa"/>
            <w:noWrap/>
            <w:hideMark/>
          </w:tcPr>
          <w:p w14:paraId="376FF270"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39%</w:t>
            </w:r>
          </w:p>
        </w:tc>
        <w:tc>
          <w:tcPr>
            <w:tcW w:w="1009" w:type="dxa"/>
            <w:noWrap/>
            <w:hideMark/>
          </w:tcPr>
          <w:p w14:paraId="5CB47E70"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11%</w:t>
            </w:r>
          </w:p>
        </w:tc>
        <w:tc>
          <w:tcPr>
            <w:tcW w:w="822" w:type="dxa"/>
          </w:tcPr>
          <w:p w14:paraId="422CC027" w14:textId="102AEBC5"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1304" w:type="dxa"/>
            <w:noWrap/>
            <w:hideMark/>
          </w:tcPr>
          <w:p w14:paraId="6EB78C1D"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638" w:type="dxa"/>
            <w:noWrap/>
            <w:hideMark/>
          </w:tcPr>
          <w:p w14:paraId="1287308B"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0%</w:t>
            </w:r>
          </w:p>
        </w:tc>
        <w:tc>
          <w:tcPr>
            <w:tcW w:w="1298" w:type="dxa"/>
            <w:noWrap/>
            <w:hideMark/>
          </w:tcPr>
          <w:p w14:paraId="675E0FA6" w14:textId="7777777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11%</w:t>
            </w:r>
          </w:p>
        </w:tc>
        <w:tc>
          <w:tcPr>
            <w:tcW w:w="1376" w:type="dxa"/>
          </w:tcPr>
          <w:p w14:paraId="655B4DFF" w14:textId="10A4B5E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7%</w:t>
            </w:r>
          </w:p>
        </w:tc>
        <w:tc>
          <w:tcPr>
            <w:tcW w:w="772" w:type="dxa"/>
          </w:tcPr>
          <w:p w14:paraId="1A6CDC42" w14:textId="011DBB0D"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22%</w:t>
            </w:r>
          </w:p>
        </w:tc>
        <w:tc>
          <w:tcPr>
            <w:tcW w:w="1587" w:type="dxa"/>
          </w:tcPr>
          <w:p w14:paraId="0B9566CB" w14:textId="1325564F"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100%</w:t>
            </w:r>
          </w:p>
        </w:tc>
      </w:tr>
      <w:tr w:rsidR="00866142" w:rsidRPr="009B732A" w14:paraId="10A886B6"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shd w:val="clear" w:color="auto" w:fill="779A8A" w:themeFill="accent1" w:themeFillTint="99"/>
            <w:noWrap/>
          </w:tcPr>
          <w:p w14:paraId="7A3B0FE2" w14:textId="75C75A95" w:rsidR="001041C8" w:rsidRPr="009B732A" w:rsidRDefault="001041C8" w:rsidP="001041C8">
            <w:pPr>
              <w:pStyle w:val="TableTextonWhite"/>
              <w:rPr>
                <w:rFonts w:ascii="Arial" w:hAnsi="Arial" w:cs="Arial"/>
                <w:color w:val="32433B" w:themeColor="text1"/>
                <w:sz w:val="16"/>
                <w:szCs w:val="16"/>
                <w:lang w:eastAsia="en-NZ"/>
              </w:rPr>
            </w:pPr>
            <w:r w:rsidRPr="009B732A">
              <w:rPr>
                <w:rFonts w:ascii="Arial" w:hAnsi="Arial" w:cs="Arial"/>
                <w:color w:val="32433B" w:themeColor="text1"/>
                <w:sz w:val="16"/>
                <w:szCs w:val="16"/>
                <w:lang w:eastAsia="en-NZ"/>
              </w:rPr>
              <w:t>OCCUPATION</w:t>
            </w:r>
          </w:p>
        </w:tc>
        <w:tc>
          <w:tcPr>
            <w:tcW w:w="1081" w:type="dxa"/>
            <w:shd w:val="clear" w:color="auto" w:fill="779A8A" w:themeFill="accent1" w:themeFillTint="99"/>
            <w:noWrap/>
          </w:tcPr>
          <w:p w14:paraId="46DD3A3A"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793" w:type="dxa"/>
            <w:shd w:val="clear" w:color="auto" w:fill="779A8A" w:themeFill="accent1" w:themeFillTint="99"/>
            <w:noWrap/>
          </w:tcPr>
          <w:p w14:paraId="300F96EB"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779A8A" w:themeFill="accent1" w:themeFillTint="99"/>
            <w:noWrap/>
          </w:tcPr>
          <w:p w14:paraId="611D72A9"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271" w:type="dxa"/>
            <w:shd w:val="clear" w:color="auto" w:fill="779A8A" w:themeFill="accent1" w:themeFillTint="99"/>
            <w:noWrap/>
          </w:tcPr>
          <w:p w14:paraId="41C4AD90"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009" w:type="dxa"/>
            <w:shd w:val="clear" w:color="auto" w:fill="779A8A" w:themeFill="accent1" w:themeFillTint="99"/>
            <w:noWrap/>
          </w:tcPr>
          <w:p w14:paraId="314343EE"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822" w:type="dxa"/>
            <w:shd w:val="clear" w:color="auto" w:fill="779A8A" w:themeFill="accent1" w:themeFillTint="99"/>
          </w:tcPr>
          <w:p w14:paraId="35084C43"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304" w:type="dxa"/>
            <w:shd w:val="clear" w:color="auto" w:fill="779A8A" w:themeFill="accent1" w:themeFillTint="99"/>
            <w:noWrap/>
          </w:tcPr>
          <w:p w14:paraId="47679ECB"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638" w:type="dxa"/>
            <w:shd w:val="clear" w:color="auto" w:fill="779A8A" w:themeFill="accent1" w:themeFillTint="99"/>
            <w:noWrap/>
          </w:tcPr>
          <w:p w14:paraId="6D43A969"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298" w:type="dxa"/>
            <w:shd w:val="clear" w:color="auto" w:fill="779A8A" w:themeFill="accent1" w:themeFillTint="99"/>
            <w:noWrap/>
          </w:tcPr>
          <w:p w14:paraId="57C725EB"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376" w:type="dxa"/>
            <w:shd w:val="clear" w:color="auto" w:fill="779A8A" w:themeFill="accent1" w:themeFillTint="99"/>
          </w:tcPr>
          <w:p w14:paraId="22C400C6"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772" w:type="dxa"/>
            <w:shd w:val="clear" w:color="auto" w:fill="779A8A" w:themeFill="accent1" w:themeFillTint="99"/>
          </w:tcPr>
          <w:p w14:paraId="3C2F4D54" w14:textId="77777777"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c>
          <w:tcPr>
            <w:tcW w:w="1587" w:type="dxa"/>
            <w:shd w:val="clear" w:color="auto" w:fill="779A8A" w:themeFill="accent1" w:themeFillTint="99"/>
          </w:tcPr>
          <w:p w14:paraId="07D0AF8B" w14:textId="63AB42D2"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lang w:eastAsia="en-NZ"/>
              </w:rPr>
            </w:pPr>
          </w:p>
        </w:tc>
      </w:tr>
      <w:tr w:rsidR="00866142" w:rsidRPr="009B732A" w14:paraId="1241EFD3"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vAlign w:val="bottom"/>
          </w:tcPr>
          <w:p w14:paraId="2399EDEA" w14:textId="40CBAAE2" w:rsidR="001041C8" w:rsidRPr="009B732A" w:rsidRDefault="001041C8" w:rsidP="001041C8">
            <w:pPr>
              <w:pStyle w:val="TableTextonWhite"/>
              <w:rPr>
                <w:rFonts w:ascii="Arial" w:hAnsi="Arial" w:cs="Arial"/>
                <w:b w:val="0"/>
                <w:bCs w:val="0"/>
                <w:color w:val="32433B" w:themeColor="text1"/>
                <w:sz w:val="16"/>
                <w:szCs w:val="16"/>
              </w:rPr>
            </w:pPr>
            <w:r w:rsidRPr="009B732A">
              <w:rPr>
                <w:rFonts w:ascii="Arial" w:hAnsi="Arial" w:cs="Arial"/>
                <w:b w:val="0"/>
                <w:bCs w:val="0"/>
                <w:color w:val="32433B" w:themeColor="text1"/>
                <w:sz w:val="16"/>
                <w:szCs w:val="16"/>
              </w:rPr>
              <w:t>Work full-time</w:t>
            </w:r>
          </w:p>
        </w:tc>
        <w:tc>
          <w:tcPr>
            <w:tcW w:w="1081" w:type="dxa"/>
            <w:noWrap/>
            <w:vAlign w:val="bottom"/>
          </w:tcPr>
          <w:p w14:paraId="63490006" w14:textId="60676722"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71%</w:t>
            </w:r>
          </w:p>
        </w:tc>
        <w:tc>
          <w:tcPr>
            <w:tcW w:w="793" w:type="dxa"/>
            <w:noWrap/>
            <w:vAlign w:val="bottom"/>
          </w:tcPr>
          <w:p w14:paraId="0292D41B" w14:textId="79EC64AE"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42%</w:t>
            </w:r>
          </w:p>
        </w:tc>
        <w:tc>
          <w:tcPr>
            <w:tcW w:w="1298" w:type="dxa"/>
            <w:noWrap/>
            <w:vAlign w:val="bottom"/>
          </w:tcPr>
          <w:p w14:paraId="55DFAED4" w14:textId="7CDF6589"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28%</w:t>
            </w:r>
          </w:p>
        </w:tc>
        <w:tc>
          <w:tcPr>
            <w:tcW w:w="1271" w:type="dxa"/>
            <w:noWrap/>
            <w:vAlign w:val="bottom"/>
          </w:tcPr>
          <w:p w14:paraId="0142DC81" w14:textId="21474291"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21%</w:t>
            </w:r>
          </w:p>
        </w:tc>
        <w:tc>
          <w:tcPr>
            <w:tcW w:w="1009" w:type="dxa"/>
            <w:noWrap/>
            <w:vAlign w:val="bottom"/>
          </w:tcPr>
          <w:p w14:paraId="7D11F10A" w14:textId="45D169A6"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4%</w:t>
            </w:r>
          </w:p>
        </w:tc>
        <w:tc>
          <w:tcPr>
            <w:tcW w:w="822" w:type="dxa"/>
            <w:vAlign w:val="bottom"/>
          </w:tcPr>
          <w:p w14:paraId="44BC7FEE" w14:textId="59A39EA2"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4%</w:t>
            </w:r>
          </w:p>
        </w:tc>
        <w:tc>
          <w:tcPr>
            <w:tcW w:w="1304" w:type="dxa"/>
            <w:noWrap/>
            <w:vAlign w:val="bottom"/>
          </w:tcPr>
          <w:p w14:paraId="36BCDC76" w14:textId="3ABE006B"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7%</w:t>
            </w:r>
          </w:p>
        </w:tc>
        <w:tc>
          <w:tcPr>
            <w:tcW w:w="638" w:type="dxa"/>
            <w:noWrap/>
            <w:vAlign w:val="bottom"/>
          </w:tcPr>
          <w:p w14:paraId="066279A8" w14:textId="2622DAEB"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5%</w:t>
            </w:r>
          </w:p>
        </w:tc>
        <w:tc>
          <w:tcPr>
            <w:tcW w:w="1298" w:type="dxa"/>
            <w:noWrap/>
            <w:vAlign w:val="bottom"/>
          </w:tcPr>
          <w:p w14:paraId="0AE1CCE5" w14:textId="22353F3E"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5%</w:t>
            </w:r>
          </w:p>
        </w:tc>
        <w:tc>
          <w:tcPr>
            <w:tcW w:w="1376" w:type="dxa"/>
            <w:vAlign w:val="bottom"/>
          </w:tcPr>
          <w:p w14:paraId="5B56B1CF" w14:textId="19E3207C"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3%</w:t>
            </w:r>
          </w:p>
        </w:tc>
        <w:tc>
          <w:tcPr>
            <w:tcW w:w="772" w:type="dxa"/>
            <w:vAlign w:val="bottom"/>
          </w:tcPr>
          <w:p w14:paraId="6143126A" w14:textId="6C9D9FFC"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22%</w:t>
            </w:r>
          </w:p>
        </w:tc>
        <w:tc>
          <w:tcPr>
            <w:tcW w:w="1587" w:type="dxa"/>
            <w:vAlign w:val="bottom"/>
          </w:tcPr>
          <w:p w14:paraId="5E55C0FE" w14:textId="768B8390"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69%</w:t>
            </w:r>
          </w:p>
        </w:tc>
      </w:tr>
      <w:tr w:rsidR="00866142" w:rsidRPr="009B732A" w14:paraId="6D669569"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vAlign w:val="bottom"/>
          </w:tcPr>
          <w:p w14:paraId="345FBF07" w14:textId="5C6F20E8" w:rsidR="001041C8" w:rsidRPr="009B732A" w:rsidRDefault="001041C8" w:rsidP="001041C8">
            <w:pPr>
              <w:pStyle w:val="TableTextonWhite"/>
              <w:rPr>
                <w:rFonts w:ascii="Arial" w:hAnsi="Arial" w:cs="Arial"/>
                <w:b w:val="0"/>
                <w:bCs w:val="0"/>
                <w:color w:val="32433B" w:themeColor="text1"/>
                <w:sz w:val="16"/>
                <w:szCs w:val="16"/>
              </w:rPr>
            </w:pPr>
            <w:r w:rsidRPr="009B732A">
              <w:rPr>
                <w:rFonts w:ascii="Arial" w:hAnsi="Arial" w:cs="Arial"/>
                <w:b w:val="0"/>
                <w:bCs w:val="0"/>
                <w:color w:val="32433B" w:themeColor="text1"/>
                <w:sz w:val="16"/>
                <w:szCs w:val="16"/>
              </w:rPr>
              <w:t>Work part-time</w:t>
            </w:r>
          </w:p>
        </w:tc>
        <w:tc>
          <w:tcPr>
            <w:tcW w:w="1081" w:type="dxa"/>
            <w:noWrap/>
            <w:vAlign w:val="bottom"/>
          </w:tcPr>
          <w:p w14:paraId="58303DFE" w14:textId="2E4E513A"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84%</w:t>
            </w:r>
          </w:p>
        </w:tc>
        <w:tc>
          <w:tcPr>
            <w:tcW w:w="793" w:type="dxa"/>
            <w:noWrap/>
            <w:vAlign w:val="bottom"/>
          </w:tcPr>
          <w:p w14:paraId="4DC719EE" w14:textId="0D8EFBF5"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50%</w:t>
            </w:r>
          </w:p>
        </w:tc>
        <w:tc>
          <w:tcPr>
            <w:tcW w:w="1298" w:type="dxa"/>
            <w:noWrap/>
            <w:vAlign w:val="bottom"/>
          </w:tcPr>
          <w:p w14:paraId="6A3AA570" w14:textId="4164B055"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32%</w:t>
            </w:r>
          </w:p>
        </w:tc>
        <w:tc>
          <w:tcPr>
            <w:tcW w:w="1271" w:type="dxa"/>
            <w:noWrap/>
            <w:vAlign w:val="bottom"/>
          </w:tcPr>
          <w:p w14:paraId="66E99BB1" w14:textId="4ECD8DE9"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32%</w:t>
            </w:r>
          </w:p>
        </w:tc>
        <w:tc>
          <w:tcPr>
            <w:tcW w:w="1009" w:type="dxa"/>
            <w:noWrap/>
            <w:vAlign w:val="bottom"/>
          </w:tcPr>
          <w:p w14:paraId="2B06C59F" w14:textId="3ECA061A"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16%</w:t>
            </w:r>
          </w:p>
        </w:tc>
        <w:tc>
          <w:tcPr>
            <w:tcW w:w="822" w:type="dxa"/>
            <w:vAlign w:val="bottom"/>
          </w:tcPr>
          <w:p w14:paraId="2D858EFB" w14:textId="7509A449"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w:t>
            </w:r>
          </w:p>
        </w:tc>
        <w:tc>
          <w:tcPr>
            <w:tcW w:w="1304" w:type="dxa"/>
            <w:noWrap/>
            <w:vAlign w:val="bottom"/>
          </w:tcPr>
          <w:p w14:paraId="4E3CC422" w14:textId="16A41658"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9%</w:t>
            </w:r>
          </w:p>
        </w:tc>
        <w:tc>
          <w:tcPr>
            <w:tcW w:w="638" w:type="dxa"/>
            <w:noWrap/>
            <w:vAlign w:val="bottom"/>
          </w:tcPr>
          <w:p w14:paraId="0C3D29CA" w14:textId="2FF9E45E"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8%</w:t>
            </w:r>
          </w:p>
        </w:tc>
        <w:tc>
          <w:tcPr>
            <w:tcW w:w="1298" w:type="dxa"/>
            <w:noWrap/>
            <w:vAlign w:val="bottom"/>
          </w:tcPr>
          <w:p w14:paraId="2178F144" w14:textId="20BABF0B"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3%</w:t>
            </w:r>
          </w:p>
        </w:tc>
        <w:tc>
          <w:tcPr>
            <w:tcW w:w="1376" w:type="dxa"/>
            <w:vAlign w:val="bottom"/>
          </w:tcPr>
          <w:p w14:paraId="76FC35A8" w14:textId="3961E60D"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3%</w:t>
            </w:r>
          </w:p>
        </w:tc>
        <w:tc>
          <w:tcPr>
            <w:tcW w:w="772" w:type="dxa"/>
            <w:vAlign w:val="bottom"/>
          </w:tcPr>
          <w:p w14:paraId="74B31CD9" w14:textId="760F8493"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25%</w:t>
            </w:r>
          </w:p>
        </w:tc>
        <w:tc>
          <w:tcPr>
            <w:tcW w:w="1587" w:type="dxa"/>
            <w:vAlign w:val="bottom"/>
          </w:tcPr>
          <w:p w14:paraId="5DE2F48A" w14:textId="736B4140"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80%</w:t>
            </w:r>
          </w:p>
        </w:tc>
      </w:tr>
      <w:tr w:rsidR="00866142" w:rsidRPr="009B732A" w14:paraId="3B6DFAC2"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vAlign w:val="bottom"/>
          </w:tcPr>
          <w:p w14:paraId="3BC853E0" w14:textId="6ECB0A28" w:rsidR="001041C8" w:rsidRPr="009B732A" w:rsidRDefault="001041C8" w:rsidP="001041C8">
            <w:pPr>
              <w:pStyle w:val="TableTextonWhite"/>
              <w:rPr>
                <w:rFonts w:ascii="Arial" w:hAnsi="Arial" w:cs="Arial"/>
                <w:b w:val="0"/>
                <w:bCs w:val="0"/>
                <w:color w:val="32433B" w:themeColor="text1"/>
                <w:sz w:val="16"/>
                <w:szCs w:val="16"/>
              </w:rPr>
            </w:pPr>
            <w:r w:rsidRPr="009B732A">
              <w:rPr>
                <w:rFonts w:ascii="Arial" w:hAnsi="Arial" w:cs="Arial"/>
                <w:b w:val="0"/>
                <w:bCs w:val="0"/>
                <w:color w:val="32433B" w:themeColor="text1"/>
                <w:sz w:val="16"/>
                <w:szCs w:val="16"/>
              </w:rPr>
              <w:t>Student</w:t>
            </w:r>
          </w:p>
        </w:tc>
        <w:tc>
          <w:tcPr>
            <w:tcW w:w="1081" w:type="dxa"/>
            <w:noWrap/>
            <w:vAlign w:val="bottom"/>
          </w:tcPr>
          <w:p w14:paraId="0F46869A" w14:textId="7E5194E4"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73%</w:t>
            </w:r>
          </w:p>
        </w:tc>
        <w:tc>
          <w:tcPr>
            <w:tcW w:w="793" w:type="dxa"/>
            <w:noWrap/>
            <w:vAlign w:val="bottom"/>
          </w:tcPr>
          <w:p w14:paraId="1FA68DB3" w14:textId="1AC9F27B"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46%</w:t>
            </w:r>
          </w:p>
        </w:tc>
        <w:tc>
          <w:tcPr>
            <w:tcW w:w="1298" w:type="dxa"/>
            <w:noWrap/>
            <w:vAlign w:val="bottom"/>
          </w:tcPr>
          <w:p w14:paraId="5396D801" w14:textId="506811B4"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31%</w:t>
            </w:r>
          </w:p>
        </w:tc>
        <w:tc>
          <w:tcPr>
            <w:tcW w:w="1271" w:type="dxa"/>
            <w:noWrap/>
            <w:vAlign w:val="bottom"/>
          </w:tcPr>
          <w:p w14:paraId="5CE97F3E" w14:textId="437C08FF"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23%</w:t>
            </w:r>
          </w:p>
        </w:tc>
        <w:tc>
          <w:tcPr>
            <w:tcW w:w="1009" w:type="dxa"/>
            <w:noWrap/>
            <w:vAlign w:val="bottom"/>
          </w:tcPr>
          <w:p w14:paraId="04C36869" w14:textId="0871F9FA"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10%</w:t>
            </w:r>
          </w:p>
        </w:tc>
        <w:tc>
          <w:tcPr>
            <w:tcW w:w="822" w:type="dxa"/>
            <w:vAlign w:val="bottom"/>
          </w:tcPr>
          <w:p w14:paraId="4434240E" w14:textId="0DF072E4"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6%</w:t>
            </w:r>
          </w:p>
        </w:tc>
        <w:tc>
          <w:tcPr>
            <w:tcW w:w="1304" w:type="dxa"/>
            <w:noWrap/>
            <w:vAlign w:val="bottom"/>
          </w:tcPr>
          <w:p w14:paraId="59DB71D6" w14:textId="510AAA0A"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3%</w:t>
            </w:r>
          </w:p>
        </w:tc>
        <w:tc>
          <w:tcPr>
            <w:tcW w:w="638" w:type="dxa"/>
            <w:noWrap/>
            <w:vAlign w:val="bottom"/>
          </w:tcPr>
          <w:p w14:paraId="52AAFE5A" w14:textId="212A13AE"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10%</w:t>
            </w:r>
          </w:p>
        </w:tc>
        <w:tc>
          <w:tcPr>
            <w:tcW w:w="1298" w:type="dxa"/>
            <w:noWrap/>
            <w:vAlign w:val="bottom"/>
          </w:tcPr>
          <w:p w14:paraId="04EC93D9" w14:textId="6641D014"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6%</w:t>
            </w:r>
          </w:p>
        </w:tc>
        <w:tc>
          <w:tcPr>
            <w:tcW w:w="1376" w:type="dxa"/>
            <w:vAlign w:val="bottom"/>
          </w:tcPr>
          <w:p w14:paraId="6304AC96" w14:textId="7BC3529E"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5%</w:t>
            </w:r>
          </w:p>
        </w:tc>
        <w:tc>
          <w:tcPr>
            <w:tcW w:w="772" w:type="dxa"/>
            <w:vAlign w:val="bottom"/>
          </w:tcPr>
          <w:p w14:paraId="6F9A3635" w14:textId="4C5DF4B6"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29%</w:t>
            </w:r>
          </w:p>
        </w:tc>
        <w:tc>
          <w:tcPr>
            <w:tcW w:w="1587" w:type="dxa"/>
            <w:vAlign w:val="bottom"/>
          </w:tcPr>
          <w:p w14:paraId="08FA2866" w14:textId="3B6011DE"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73%</w:t>
            </w:r>
          </w:p>
        </w:tc>
      </w:tr>
      <w:tr w:rsidR="00866142" w:rsidRPr="009B732A" w14:paraId="3997DA46" w14:textId="77777777" w:rsidTr="00DB5E4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dxa"/>
            <w:noWrap/>
            <w:vAlign w:val="bottom"/>
          </w:tcPr>
          <w:p w14:paraId="1CF3F9CB" w14:textId="770AED1B" w:rsidR="001041C8" w:rsidRPr="009B732A" w:rsidRDefault="001041C8" w:rsidP="001041C8">
            <w:pPr>
              <w:pStyle w:val="TableTextonWhite"/>
              <w:rPr>
                <w:rFonts w:ascii="Arial" w:hAnsi="Arial" w:cs="Arial"/>
                <w:b w:val="0"/>
                <w:bCs w:val="0"/>
                <w:color w:val="32433B" w:themeColor="text1"/>
                <w:sz w:val="16"/>
                <w:szCs w:val="16"/>
              </w:rPr>
            </w:pPr>
            <w:r w:rsidRPr="009B732A">
              <w:rPr>
                <w:rFonts w:ascii="Arial" w:hAnsi="Arial" w:cs="Arial"/>
                <w:b w:val="0"/>
                <w:bCs w:val="0"/>
                <w:color w:val="32433B" w:themeColor="text1"/>
                <w:sz w:val="16"/>
                <w:szCs w:val="16"/>
              </w:rPr>
              <w:t>Retired</w:t>
            </w:r>
          </w:p>
        </w:tc>
        <w:tc>
          <w:tcPr>
            <w:tcW w:w="1081" w:type="dxa"/>
            <w:noWrap/>
            <w:vAlign w:val="bottom"/>
          </w:tcPr>
          <w:p w14:paraId="56C2A00F" w14:textId="793711C0"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77%</w:t>
            </w:r>
          </w:p>
        </w:tc>
        <w:tc>
          <w:tcPr>
            <w:tcW w:w="793" w:type="dxa"/>
            <w:noWrap/>
            <w:vAlign w:val="bottom"/>
          </w:tcPr>
          <w:p w14:paraId="03834BF3" w14:textId="50B0F726"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28%</w:t>
            </w:r>
          </w:p>
        </w:tc>
        <w:tc>
          <w:tcPr>
            <w:tcW w:w="1298" w:type="dxa"/>
            <w:noWrap/>
            <w:vAlign w:val="bottom"/>
          </w:tcPr>
          <w:p w14:paraId="5F055D5A" w14:textId="30064525"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18%</w:t>
            </w:r>
          </w:p>
        </w:tc>
        <w:tc>
          <w:tcPr>
            <w:tcW w:w="1271" w:type="dxa"/>
            <w:noWrap/>
            <w:vAlign w:val="bottom"/>
          </w:tcPr>
          <w:p w14:paraId="6BDB28C0" w14:textId="7B977C32"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39%</w:t>
            </w:r>
          </w:p>
        </w:tc>
        <w:tc>
          <w:tcPr>
            <w:tcW w:w="1009" w:type="dxa"/>
            <w:noWrap/>
            <w:vAlign w:val="bottom"/>
          </w:tcPr>
          <w:p w14:paraId="51B72C89" w14:textId="7D848F9C"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w:t>
            </w:r>
          </w:p>
        </w:tc>
        <w:tc>
          <w:tcPr>
            <w:tcW w:w="822" w:type="dxa"/>
            <w:vAlign w:val="bottom"/>
          </w:tcPr>
          <w:p w14:paraId="5C0B9C8B" w14:textId="5C745DBB"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1%</w:t>
            </w:r>
          </w:p>
        </w:tc>
        <w:tc>
          <w:tcPr>
            <w:tcW w:w="1304" w:type="dxa"/>
            <w:noWrap/>
            <w:vAlign w:val="bottom"/>
          </w:tcPr>
          <w:p w14:paraId="031710D4" w14:textId="1E7E9765"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1%</w:t>
            </w:r>
          </w:p>
        </w:tc>
        <w:tc>
          <w:tcPr>
            <w:tcW w:w="638" w:type="dxa"/>
            <w:noWrap/>
            <w:vAlign w:val="bottom"/>
          </w:tcPr>
          <w:p w14:paraId="26ED3889" w14:textId="7982B55C"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3%</w:t>
            </w:r>
          </w:p>
        </w:tc>
        <w:tc>
          <w:tcPr>
            <w:tcW w:w="1298" w:type="dxa"/>
            <w:noWrap/>
            <w:vAlign w:val="bottom"/>
          </w:tcPr>
          <w:p w14:paraId="759E96FE" w14:textId="2674890D"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7%</w:t>
            </w:r>
          </w:p>
        </w:tc>
        <w:tc>
          <w:tcPr>
            <w:tcW w:w="1376" w:type="dxa"/>
            <w:vAlign w:val="bottom"/>
          </w:tcPr>
          <w:p w14:paraId="781808C7" w14:textId="0F4565B2"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0%</w:t>
            </w:r>
          </w:p>
        </w:tc>
        <w:tc>
          <w:tcPr>
            <w:tcW w:w="772" w:type="dxa"/>
            <w:vAlign w:val="bottom"/>
          </w:tcPr>
          <w:p w14:paraId="39E921BC" w14:textId="4B81C6F4"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17%</w:t>
            </w:r>
          </w:p>
        </w:tc>
        <w:tc>
          <w:tcPr>
            <w:tcW w:w="1587" w:type="dxa"/>
            <w:vAlign w:val="bottom"/>
          </w:tcPr>
          <w:p w14:paraId="166F0498" w14:textId="7A8E2332" w:rsidR="001041C8" w:rsidRPr="009B732A" w:rsidRDefault="001041C8" w:rsidP="00DB5E4B">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69%</w:t>
            </w:r>
          </w:p>
        </w:tc>
      </w:tr>
      <w:tr w:rsidR="00866142" w:rsidRPr="009B732A" w14:paraId="66E78842" w14:textId="77777777" w:rsidTr="00DB5E4B">
        <w:trPr>
          <w:trHeight w:val="20"/>
        </w:trPr>
        <w:tc>
          <w:tcPr>
            <w:cnfStyle w:val="001000000000" w:firstRow="0" w:lastRow="0" w:firstColumn="1" w:lastColumn="0" w:oddVBand="0" w:evenVBand="0" w:oddHBand="0" w:evenHBand="0" w:firstRowFirstColumn="0" w:firstRowLastColumn="0" w:lastRowFirstColumn="0" w:lastRowLastColumn="0"/>
            <w:tcW w:w="2041" w:type="dxa"/>
            <w:noWrap/>
            <w:vAlign w:val="bottom"/>
          </w:tcPr>
          <w:p w14:paraId="687DA992" w14:textId="7BEAF026" w:rsidR="001041C8" w:rsidRPr="009B732A" w:rsidRDefault="001041C8" w:rsidP="001041C8">
            <w:pPr>
              <w:pStyle w:val="TableTextonWhite"/>
              <w:rPr>
                <w:rFonts w:ascii="Arial" w:hAnsi="Arial" w:cs="Arial"/>
                <w:b w:val="0"/>
                <w:bCs w:val="0"/>
                <w:color w:val="32433B" w:themeColor="text1"/>
                <w:sz w:val="16"/>
                <w:szCs w:val="16"/>
              </w:rPr>
            </w:pPr>
            <w:r w:rsidRPr="009B732A">
              <w:rPr>
                <w:rFonts w:ascii="Arial" w:hAnsi="Arial" w:cs="Arial"/>
                <w:b w:val="0"/>
                <w:bCs w:val="0"/>
                <w:color w:val="32433B" w:themeColor="text1"/>
                <w:sz w:val="16"/>
                <w:szCs w:val="16"/>
              </w:rPr>
              <w:t>Receive benefit</w:t>
            </w:r>
          </w:p>
        </w:tc>
        <w:tc>
          <w:tcPr>
            <w:tcW w:w="1081" w:type="dxa"/>
            <w:noWrap/>
            <w:vAlign w:val="bottom"/>
          </w:tcPr>
          <w:p w14:paraId="37DF2D37" w14:textId="08A6D0FC"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71%</w:t>
            </w:r>
          </w:p>
        </w:tc>
        <w:tc>
          <w:tcPr>
            <w:tcW w:w="793" w:type="dxa"/>
            <w:noWrap/>
            <w:vAlign w:val="bottom"/>
          </w:tcPr>
          <w:p w14:paraId="07D67565" w14:textId="02ABFCD6"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44%</w:t>
            </w:r>
          </w:p>
        </w:tc>
        <w:tc>
          <w:tcPr>
            <w:tcW w:w="1298" w:type="dxa"/>
            <w:noWrap/>
            <w:vAlign w:val="bottom"/>
          </w:tcPr>
          <w:p w14:paraId="49625212" w14:textId="1B0F5471"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15%</w:t>
            </w:r>
          </w:p>
        </w:tc>
        <w:tc>
          <w:tcPr>
            <w:tcW w:w="1271" w:type="dxa"/>
            <w:noWrap/>
            <w:vAlign w:val="bottom"/>
          </w:tcPr>
          <w:p w14:paraId="5BF36716" w14:textId="36273D75"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25%</w:t>
            </w:r>
          </w:p>
        </w:tc>
        <w:tc>
          <w:tcPr>
            <w:tcW w:w="1009" w:type="dxa"/>
            <w:noWrap/>
            <w:vAlign w:val="bottom"/>
          </w:tcPr>
          <w:p w14:paraId="23C69C13" w14:textId="1A6D8A26"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7%</w:t>
            </w:r>
          </w:p>
        </w:tc>
        <w:tc>
          <w:tcPr>
            <w:tcW w:w="822" w:type="dxa"/>
            <w:vAlign w:val="bottom"/>
          </w:tcPr>
          <w:p w14:paraId="7C2B53B8" w14:textId="773CC504"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5%</w:t>
            </w:r>
          </w:p>
        </w:tc>
        <w:tc>
          <w:tcPr>
            <w:tcW w:w="1304" w:type="dxa"/>
            <w:noWrap/>
            <w:vAlign w:val="bottom"/>
          </w:tcPr>
          <w:p w14:paraId="747A762C" w14:textId="33F0B127"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w:t>
            </w:r>
          </w:p>
        </w:tc>
        <w:tc>
          <w:tcPr>
            <w:tcW w:w="638" w:type="dxa"/>
            <w:noWrap/>
            <w:vAlign w:val="bottom"/>
          </w:tcPr>
          <w:p w14:paraId="191470F2" w14:textId="33C8E382"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1%</w:t>
            </w:r>
          </w:p>
        </w:tc>
        <w:tc>
          <w:tcPr>
            <w:tcW w:w="1298" w:type="dxa"/>
            <w:noWrap/>
            <w:vAlign w:val="bottom"/>
          </w:tcPr>
          <w:p w14:paraId="403DAA3D" w14:textId="3CCCD0DD"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w:t>
            </w:r>
          </w:p>
        </w:tc>
        <w:tc>
          <w:tcPr>
            <w:tcW w:w="1376" w:type="dxa"/>
            <w:vAlign w:val="bottom"/>
          </w:tcPr>
          <w:p w14:paraId="68D06EC5" w14:textId="745B1F86"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0%</w:t>
            </w:r>
          </w:p>
        </w:tc>
        <w:tc>
          <w:tcPr>
            <w:tcW w:w="772" w:type="dxa"/>
            <w:vAlign w:val="bottom"/>
          </w:tcPr>
          <w:p w14:paraId="21A197F8" w14:textId="4CBA5A81"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24%</w:t>
            </w:r>
          </w:p>
        </w:tc>
        <w:tc>
          <w:tcPr>
            <w:tcW w:w="1587" w:type="dxa"/>
            <w:vAlign w:val="bottom"/>
          </w:tcPr>
          <w:p w14:paraId="7E23D8F8" w14:textId="1C130B34" w:rsidR="001041C8" w:rsidRPr="009B732A" w:rsidRDefault="001041C8" w:rsidP="00DB5E4B">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6"/>
                <w:szCs w:val="16"/>
              </w:rPr>
            </w:pPr>
            <w:r w:rsidRPr="009B732A">
              <w:rPr>
                <w:rFonts w:ascii="Arial" w:hAnsi="Arial" w:cs="Arial"/>
                <w:color w:val="32433B" w:themeColor="text1"/>
                <w:sz w:val="16"/>
                <w:szCs w:val="16"/>
              </w:rPr>
              <w:t>69%</w:t>
            </w:r>
          </w:p>
        </w:tc>
      </w:tr>
    </w:tbl>
    <w:p w14:paraId="0DE8F7F2" w14:textId="77777777" w:rsidR="007318E4" w:rsidRPr="009B732A" w:rsidRDefault="007318E4" w:rsidP="00F60EE5">
      <w:pPr>
        <w:jc w:val="left"/>
        <w:rPr>
          <w:rFonts w:ascii="Arial" w:hAnsi="Arial" w:cs="Arial"/>
          <w:color w:val="32433B" w:themeColor="text1"/>
        </w:rPr>
        <w:sectPr w:rsidR="007318E4" w:rsidRPr="009B732A" w:rsidSect="007B6C48">
          <w:pgSz w:w="16840" w:h="11900" w:orient="landscape"/>
          <w:pgMar w:top="1134" w:right="770" w:bottom="1134" w:left="851" w:header="709" w:footer="318" w:gutter="0"/>
          <w:cols w:space="708"/>
          <w:docGrid w:linePitch="360"/>
        </w:sectPr>
      </w:pPr>
    </w:p>
    <w:p w14:paraId="1A37F648" w14:textId="7ED09D22" w:rsidR="006350C7" w:rsidRPr="009B732A" w:rsidRDefault="00287B60" w:rsidP="00287B60">
      <w:pPr>
        <w:pStyle w:val="2aVS-SubheadingOnWhiteBackground"/>
        <w:rPr>
          <w:rFonts w:ascii="Arial" w:hAnsi="Arial" w:cs="Arial"/>
          <w:color w:val="32433B" w:themeColor="text1"/>
        </w:rPr>
      </w:pPr>
      <w:bookmarkStart w:id="100" w:name="_Toc169176522"/>
      <w:r w:rsidRPr="009B732A">
        <w:rPr>
          <w:rFonts w:ascii="Arial" w:hAnsi="Arial" w:cs="Arial"/>
          <w:color w:val="32433B" w:themeColor="text1"/>
        </w:rPr>
        <w:lastRenderedPageBreak/>
        <w:t>User Behaviour</w:t>
      </w:r>
      <w:r w:rsidR="006C1185" w:rsidRPr="009B732A">
        <w:rPr>
          <w:rFonts w:ascii="Arial" w:hAnsi="Arial" w:cs="Arial"/>
          <w:color w:val="32433B" w:themeColor="text1"/>
        </w:rPr>
        <w:t>s</w:t>
      </w:r>
      <w:bookmarkEnd w:id="100"/>
    </w:p>
    <w:p w14:paraId="5F4B2D36" w14:textId="2FC6E328" w:rsidR="006350C7" w:rsidRPr="002D2EEF" w:rsidRDefault="006C1185" w:rsidP="006C1185">
      <w:pPr>
        <w:pStyle w:val="Subheading2onWhiteBackground"/>
        <w:rPr>
          <w:rFonts w:ascii="Arial" w:hAnsi="Arial" w:cs="Arial"/>
          <w:color w:val="32433B" w:themeColor="text1"/>
        </w:rPr>
      </w:pPr>
      <w:r w:rsidRPr="002D2EEF">
        <w:rPr>
          <w:rFonts w:ascii="Arial" w:hAnsi="Arial" w:cs="Arial"/>
          <w:color w:val="32433B" w:themeColor="text1"/>
        </w:rPr>
        <w:t>Purpose of Visiting</w:t>
      </w:r>
    </w:p>
    <w:p w14:paraId="71C2ECB1" w14:textId="2569153A" w:rsidR="006C1185" w:rsidRPr="002D2EEF" w:rsidRDefault="00D20F15" w:rsidP="0068468A">
      <w:pPr>
        <w:pStyle w:val="Bodytextonwhitebackground"/>
        <w:rPr>
          <w:rFonts w:ascii="Arial" w:hAnsi="Arial" w:cs="Arial"/>
          <w:color w:val="32433B" w:themeColor="text1"/>
          <w:szCs w:val="20"/>
        </w:rPr>
      </w:pPr>
      <w:r w:rsidRPr="002D2EEF">
        <w:rPr>
          <w:rFonts w:ascii="Arial" w:hAnsi="Arial" w:cs="Arial"/>
          <w:color w:val="32433B" w:themeColor="text1"/>
          <w:szCs w:val="20"/>
        </w:rPr>
        <w:t xml:space="preserve">As part of the </w:t>
      </w:r>
      <w:r w:rsidR="000C06B1" w:rsidRPr="002D2EEF">
        <w:rPr>
          <w:rFonts w:ascii="Arial" w:hAnsi="Arial" w:cs="Arial"/>
          <w:color w:val="32433B" w:themeColor="text1"/>
          <w:szCs w:val="20"/>
        </w:rPr>
        <w:t>s</w:t>
      </w:r>
      <w:r w:rsidRPr="002D2EEF">
        <w:rPr>
          <w:rFonts w:ascii="Arial" w:hAnsi="Arial" w:cs="Arial"/>
          <w:color w:val="32433B" w:themeColor="text1"/>
          <w:szCs w:val="20"/>
        </w:rPr>
        <w:t xml:space="preserve">ample </w:t>
      </w:r>
      <w:r w:rsidR="000C06B1" w:rsidRPr="002D2EEF">
        <w:rPr>
          <w:rFonts w:ascii="Arial" w:hAnsi="Arial" w:cs="Arial"/>
          <w:color w:val="32433B" w:themeColor="text1"/>
          <w:szCs w:val="20"/>
        </w:rPr>
        <w:t>s</w:t>
      </w:r>
      <w:r w:rsidRPr="002D2EEF">
        <w:rPr>
          <w:rFonts w:ascii="Arial" w:hAnsi="Arial" w:cs="Arial"/>
          <w:color w:val="32433B" w:themeColor="text1"/>
          <w:szCs w:val="20"/>
        </w:rPr>
        <w:t xml:space="preserve">urvey, </w:t>
      </w:r>
      <w:r w:rsidR="00474E11" w:rsidRPr="002D2EEF">
        <w:rPr>
          <w:rFonts w:ascii="Arial" w:hAnsi="Arial" w:cs="Arial"/>
          <w:color w:val="32433B" w:themeColor="text1"/>
          <w:szCs w:val="20"/>
        </w:rPr>
        <w:t xml:space="preserve">users of facilities </w:t>
      </w:r>
      <w:r w:rsidR="005D7371" w:rsidRPr="002D2EEF">
        <w:rPr>
          <w:rFonts w:ascii="Arial" w:hAnsi="Arial" w:cs="Arial"/>
          <w:color w:val="32433B" w:themeColor="text1"/>
          <w:szCs w:val="20"/>
        </w:rPr>
        <w:t>listed</w:t>
      </w:r>
      <w:r w:rsidR="00474E11" w:rsidRPr="002D2EEF">
        <w:rPr>
          <w:rFonts w:ascii="Arial" w:hAnsi="Arial" w:cs="Arial"/>
          <w:color w:val="32433B" w:themeColor="text1"/>
          <w:szCs w:val="20"/>
        </w:rPr>
        <w:t xml:space="preserve"> the activities they undertook</w:t>
      </w:r>
      <w:r w:rsidR="005D7371" w:rsidRPr="002D2EEF">
        <w:rPr>
          <w:rFonts w:ascii="Arial" w:hAnsi="Arial" w:cs="Arial"/>
          <w:color w:val="32433B" w:themeColor="text1"/>
          <w:szCs w:val="20"/>
        </w:rPr>
        <w:t xml:space="preserve"> when visiting the facilities</w:t>
      </w:r>
      <w:r w:rsidR="0068468A" w:rsidRPr="002D2EEF">
        <w:rPr>
          <w:rFonts w:ascii="Arial" w:hAnsi="Arial" w:cs="Arial"/>
          <w:color w:val="32433B" w:themeColor="text1"/>
          <w:szCs w:val="20"/>
        </w:rPr>
        <w:t xml:space="preserve"> (these questions were only asked for Group A facility types). Table 6.3 provides the list of results for each facility type.</w:t>
      </w:r>
      <w:r w:rsidR="005536F3" w:rsidRPr="002D2EEF">
        <w:rPr>
          <w:rFonts w:ascii="Arial" w:hAnsi="Arial" w:cs="Arial"/>
          <w:color w:val="32433B" w:themeColor="text1"/>
          <w:szCs w:val="20"/>
        </w:rPr>
        <w:t xml:space="preserve"> </w:t>
      </w:r>
    </w:p>
    <w:p w14:paraId="439D9892" w14:textId="02879536" w:rsidR="005536F3" w:rsidRPr="002D2EEF" w:rsidRDefault="003B7279" w:rsidP="0068468A">
      <w:pPr>
        <w:pStyle w:val="Bodytextonwhitebackground"/>
        <w:rPr>
          <w:rFonts w:ascii="Arial" w:hAnsi="Arial" w:cs="Arial"/>
          <w:color w:val="32433B" w:themeColor="text1"/>
          <w:szCs w:val="20"/>
        </w:rPr>
      </w:pPr>
      <w:r w:rsidRPr="002D2EEF">
        <w:rPr>
          <w:rFonts w:ascii="Arial" w:hAnsi="Arial" w:cs="Arial"/>
          <w:color w:val="32433B" w:themeColor="text1"/>
          <w:szCs w:val="20"/>
        </w:rPr>
        <w:t>The n</w:t>
      </w:r>
      <w:r w:rsidR="005536F3" w:rsidRPr="002D2EEF">
        <w:rPr>
          <w:rFonts w:ascii="Arial" w:hAnsi="Arial" w:cs="Arial"/>
          <w:color w:val="32433B" w:themeColor="text1"/>
          <w:szCs w:val="20"/>
        </w:rPr>
        <w:t xml:space="preserve">otable </w:t>
      </w:r>
      <w:r w:rsidR="00AE320A" w:rsidRPr="002D2EEF">
        <w:rPr>
          <w:rFonts w:ascii="Arial" w:hAnsi="Arial" w:cs="Arial"/>
          <w:color w:val="32433B" w:themeColor="text1"/>
          <w:szCs w:val="20"/>
        </w:rPr>
        <w:t>difference</w:t>
      </w:r>
      <w:r w:rsidRPr="002D2EEF">
        <w:rPr>
          <w:rFonts w:ascii="Arial" w:hAnsi="Arial" w:cs="Arial"/>
          <w:color w:val="32433B" w:themeColor="text1"/>
          <w:szCs w:val="20"/>
        </w:rPr>
        <w:t>s</w:t>
      </w:r>
      <w:r w:rsidR="00426F0B" w:rsidRPr="002D2EEF">
        <w:rPr>
          <w:rFonts w:ascii="Arial" w:hAnsi="Arial" w:cs="Arial"/>
          <w:color w:val="32433B" w:themeColor="text1"/>
          <w:szCs w:val="20"/>
        </w:rPr>
        <w:t xml:space="preserve"> </w:t>
      </w:r>
      <w:r w:rsidRPr="002D2EEF">
        <w:rPr>
          <w:rFonts w:ascii="Arial" w:hAnsi="Arial" w:cs="Arial"/>
          <w:color w:val="32433B" w:themeColor="text1"/>
          <w:szCs w:val="20"/>
        </w:rPr>
        <w:t xml:space="preserve">in </w:t>
      </w:r>
      <w:r w:rsidR="00426F0B" w:rsidRPr="002D2EEF">
        <w:rPr>
          <w:rFonts w:ascii="Arial" w:hAnsi="Arial" w:cs="Arial"/>
          <w:color w:val="32433B" w:themeColor="text1"/>
          <w:szCs w:val="20"/>
        </w:rPr>
        <w:t xml:space="preserve">the </w:t>
      </w:r>
      <w:r w:rsidR="00B44424" w:rsidRPr="002D2EEF">
        <w:rPr>
          <w:rFonts w:ascii="Arial" w:hAnsi="Arial" w:cs="Arial"/>
          <w:color w:val="32433B" w:themeColor="text1"/>
          <w:szCs w:val="20"/>
        </w:rPr>
        <w:t>activities undertaken by users at</w:t>
      </w:r>
      <w:r w:rsidR="00426F0B" w:rsidRPr="002D2EEF">
        <w:rPr>
          <w:rFonts w:ascii="Arial" w:hAnsi="Arial" w:cs="Arial"/>
          <w:color w:val="32433B" w:themeColor="text1"/>
          <w:szCs w:val="20"/>
        </w:rPr>
        <w:t xml:space="preserve"> different community facilities are:</w:t>
      </w:r>
    </w:p>
    <w:p w14:paraId="7C9F12A9" w14:textId="21FDECE5" w:rsidR="00426F0B" w:rsidRPr="002D2EEF" w:rsidRDefault="00426F0B" w:rsidP="00426F0B">
      <w:pPr>
        <w:pStyle w:val="bulletPointsonWhite"/>
        <w:rPr>
          <w:rFonts w:ascii="Arial" w:hAnsi="Arial" w:cs="Arial"/>
          <w:color w:val="32433B" w:themeColor="text1"/>
          <w:szCs w:val="20"/>
        </w:rPr>
      </w:pPr>
      <w:r w:rsidRPr="002D2EEF">
        <w:rPr>
          <w:rFonts w:ascii="Arial" w:hAnsi="Arial" w:cs="Arial"/>
          <w:color w:val="32433B" w:themeColor="text1"/>
          <w:szCs w:val="20"/>
        </w:rPr>
        <w:t>Community centres –</w:t>
      </w:r>
      <w:r w:rsidR="00D5030B" w:rsidRPr="002D2EEF">
        <w:rPr>
          <w:rFonts w:ascii="Arial" w:hAnsi="Arial" w:cs="Arial"/>
          <w:color w:val="32433B" w:themeColor="text1"/>
          <w:szCs w:val="20"/>
        </w:rPr>
        <w:t xml:space="preserve"> </w:t>
      </w:r>
      <w:r w:rsidRPr="002D2EEF">
        <w:rPr>
          <w:rFonts w:ascii="Arial" w:hAnsi="Arial" w:cs="Arial"/>
          <w:color w:val="32433B" w:themeColor="text1"/>
          <w:szCs w:val="20"/>
        </w:rPr>
        <w:t xml:space="preserve">primarily </w:t>
      </w:r>
      <w:r w:rsidR="00D5030B" w:rsidRPr="002D2EEF">
        <w:rPr>
          <w:rFonts w:ascii="Arial" w:hAnsi="Arial" w:cs="Arial"/>
          <w:color w:val="32433B" w:themeColor="text1"/>
          <w:szCs w:val="20"/>
        </w:rPr>
        <w:t xml:space="preserve">used </w:t>
      </w:r>
      <w:r w:rsidRPr="002D2EEF">
        <w:rPr>
          <w:rFonts w:ascii="Arial" w:hAnsi="Arial" w:cs="Arial"/>
          <w:color w:val="32433B" w:themeColor="text1"/>
          <w:szCs w:val="20"/>
        </w:rPr>
        <w:t>for social interaction</w:t>
      </w:r>
      <w:r w:rsidR="00D5030B" w:rsidRPr="002D2EEF">
        <w:rPr>
          <w:rFonts w:ascii="Arial" w:hAnsi="Arial" w:cs="Arial"/>
          <w:color w:val="32433B" w:themeColor="text1"/>
          <w:szCs w:val="20"/>
        </w:rPr>
        <w:t>, obtaining advice</w:t>
      </w:r>
      <w:r w:rsidR="00CD4F44" w:rsidRPr="002D2EEF">
        <w:rPr>
          <w:rFonts w:ascii="Arial" w:hAnsi="Arial" w:cs="Arial"/>
          <w:color w:val="32433B" w:themeColor="text1"/>
          <w:szCs w:val="20"/>
        </w:rPr>
        <w:t>,</w:t>
      </w:r>
      <w:r w:rsidR="00D5030B" w:rsidRPr="002D2EEF">
        <w:rPr>
          <w:rFonts w:ascii="Arial" w:hAnsi="Arial" w:cs="Arial"/>
          <w:color w:val="32433B" w:themeColor="text1"/>
          <w:szCs w:val="20"/>
        </w:rPr>
        <w:t xml:space="preserve"> and participating in range of activities.</w:t>
      </w:r>
    </w:p>
    <w:p w14:paraId="7BA63CDA" w14:textId="406DB261" w:rsidR="00D5030B" w:rsidRPr="002D2EEF" w:rsidRDefault="00D5030B" w:rsidP="00426F0B">
      <w:pPr>
        <w:pStyle w:val="bulletPointsonWhite"/>
        <w:rPr>
          <w:rFonts w:ascii="Arial" w:hAnsi="Arial" w:cs="Arial"/>
          <w:color w:val="32433B" w:themeColor="text1"/>
          <w:szCs w:val="20"/>
        </w:rPr>
      </w:pPr>
      <w:r w:rsidRPr="002D2EEF">
        <w:rPr>
          <w:rFonts w:ascii="Arial" w:hAnsi="Arial" w:cs="Arial"/>
          <w:color w:val="32433B" w:themeColor="text1"/>
          <w:szCs w:val="20"/>
        </w:rPr>
        <w:t>Libraries – primarily used to source books/information but also to relax</w:t>
      </w:r>
      <w:r w:rsidR="006D1E9C" w:rsidRPr="002D2EEF">
        <w:rPr>
          <w:rFonts w:ascii="Arial" w:hAnsi="Arial" w:cs="Arial"/>
          <w:color w:val="32433B" w:themeColor="text1"/>
          <w:szCs w:val="20"/>
        </w:rPr>
        <w:t>/meet other people</w:t>
      </w:r>
      <w:r w:rsidRPr="002D2EEF">
        <w:rPr>
          <w:rFonts w:ascii="Arial" w:hAnsi="Arial" w:cs="Arial"/>
          <w:color w:val="32433B" w:themeColor="text1"/>
          <w:szCs w:val="20"/>
        </w:rPr>
        <w:t xml:space="preserve"> and access other resources like computers and </w:t>
      </w:r>
      <w:proofErr w:type="spellStart"/>
      <w:r w:rsidRPr="002D2EEF">
        <w:rPr>
          <w:rFonts w:ascii="Arial" w:hAnsi="Arial" w:cs="Arial"/>
          <w:color w:val="32433B" w:themeColor="text1"/>
          <w:szCs w:val="20"/>
        </w:rPr>
        <w:t>wifi</w:t>
      </w:r>
      <w:proofErr w:type="spellEnd"/>
      <w:r w:rsidR="006D1E9C" w:rsidRPr="002D2EEF">
        <w:rPr>
          <w:rFonts w:ascii="Arial" w:hAnsi="Arial" w:cs="Arial"/>
          <w:color w:val="32433B" w:themeColor="text1"/>
          <w:szCs w:val="20"/>
        </w:rPr>
        <w:t>.</w:t>
      </w:r>
    </w:p>
    <w:p w14:paraId="63B3C591" w14:textId="6AB13C4B" w:rsidR="006D1E9C" w:rsidRPr="002D2EEF" w:rsidRDefault="006D1E9C" w:rsidP="00426F0B">
      <w:pPr>
        <w:pStyle w:val="bulletPointsonWhite"/>
        <w:rPr>
          <w:rFonts w:ascii="Arial" w:hAnsi="Arial" w:cs="Arial"/>
          <w:color w:val="32433B" w:themeColor="text1"/>
          <w:szCs w:val="20"/>
        </w:rPr>
      </w:pPr>
      <w:r w:rsidRPr="002D2EEF">
        <w:rPr>
          <w:rFonts w:ascii="Arial" w:hAnsi="Arial" w:cs="Arial"/>
          <w:color w:val="32433B" w:themeColor="text1"/>
          <w:szCs w:val="20"/>
        </w:rPr>
        <w:t>Swimming pools – primarily used for fitness, play, learning to swim and relax</w:t>
      </w:r>
      <w:r w:rsidR="004A64E9" w:rsidRPr="002D2EEF">
        <w:rPr>
          <w:rFonts w:ascii="Arial" w:hAnsi="Arial" w:cs="Arial"/>
          <w:color w:val="32433B" w:themeColor="text1"/>
          <w:szCs w:val="20"/>
        </w:rPr>
        <w:t>ing.</w:t>
      </w:r>
    </w:p>
    <w:p w14:paraId="6D24B293" w14:textId="4A5469F4" w:rsidR="00111C7A" w:rsidRPr="002D2EEF" w:rsidRDefault="00111C7A" w:rsidP="00426F0B">
      <w:pPr>
        <w:pStyle w:val="bulletPointsonWhite"/>
        <w:rPr>
          <w:rFonts w:ascii="Arial" w:hAnsi="Arial" w:cs="Arial"/>
          <w:color w:val="32433B" w:themeColor="text1"/>
          <w:szCs w:val="20"/>
        </w:rPr>
      </w:pPr>
      <w:r w:rsidRPr="002D2EEF">
        <w:rPr>
          <w:rFonts w:ascii="Arial" w:hAnsi="Arial" w:cs="Arial"/>
          <w:color w:val="32433B" w:themeColor="text1"/>
          <w:szCs w:val="20"/>
        </w:rPr>
        <w:t>Recreation centres – primarily used for sport leagues, play, hiring space or fitness programmes.</w:t>
      </w:r>
    </w:p>
    <w:p w14:paraId="56E26E63" w14:textId="064DA0AA" w:rsidR="006C1185" w:rsidRPr="002D2EEF" w:rsidRDefault="0068468A" w:rsidP="0068468A">
      <w:pPr>
        <w:pStyle w:val="TableTitle"/>
        <w:rPr>
          <w:rFonts w:ascii="Arial" w:hAnsi="Arial" w:cs="Arial"/>
          <w:color w:val="32433B" w:themeColor="text1"/>
          <w:sz w:val="20"/>
          <w:szCs w:val="20"/>
        </w:rPr>
      </w:pPr>
      <w:r w:rsidRPr="002D2EEF">
        <w:rPr>
          <w:rFonts w:ascii="Arial" w:hAnsi="Arial" w:cs="Arial"/>
          <w:color w:val="32433B" w:themeColor="text1"/>
          <w:sz w:val="20"/>
          <w:szCs w:val="20"/>
        </w:rPr>
        <w:t xml:space="preserve">Table 6.3 </w:t>
      </w:r>
      <w:r w:rsidR="005536F3" w:rsidRPr="002D2EEF">
        <w:rPr>
          <w:rFonts w:ascii="Arial" w:hAnsi="Arial" w:cs="Arial"/>
          <w:color w:val="32433B" w:themeColor="text1"/>
          <w:sz w:val="20"/>
          <w:szCs w:val="20"/>
        </w:rPr>
        <w:t xml:space="preserve">User </w:t>
      </w:r>
      <w:r w:rsidRPr="002D2EEF">
        <w:rPr>
          <w:rFonts w:ascii="Arial" w:hAnsi="Arial" w:cs="Arial"/>
          <w:color w:val="32433B" w:themeColor="text1"/>
          <w:sz w:val="20"/>
          <w:szCs w:val="20"/>
        </w:rPr>
        <w:t>Activities undertaken at Facility Types</w:t>
      </w:r>
      <w:r w:rsidR="00483C47" w:rsidRPr="002D2EEF">
        <w:rPr>
          <w:rFonts w:ascii="Arial" w:hAnsi="Arial" w:cs="Arial"/>
          <w:color w:val="32433B" w:themeColor="text1"/>
          <w:sz w:val="20"/>
          <w:szCs w:val="20"/>
        </w:rPr>
        <w:t xml:space="preserve"> (Sample Survey)</w:t>
      </w:r>
    </w:p>
    <w:p w14:paraId="3139E28C" w14:textId="77777777" w:rsidR="006E20E5" w:rsidRPr="002D2EEF" w:rsidRDefault="006E20E5" w:rsidP="001F2AA3">
      <w:pPr>
        <w:pStyle w:val="TableTextonWhite"/>
        <w:rPr>
          <w:rFonts w:ascii="Arial" w:hAnsi="Arial" w:cs="Arial"/>
          <w:b/>
          <w:bCs/>
          <w:color w:val="32433B" w:themeColor="text1"/>
          <w:sz w:val="20"/>
          <w:szCs w:val="28"/>
        </w:rPr>
      </w:pPr>
      <w:r w:rsidRPr="002D2EEF">
        <w:rPr>
          <w:rFonts w:ascii="Arial" w:hAnsi="Arial" w:cs="Arial"/>
          <w:b/>
          <w:bCs/>
          <w:color w:val="32433B" w:themeColor="text1"/>
          <w:sz w:val="20"/>
          <w:szCs w:val="28"/>
        </w:rPr>
        <w:t>COMMUNITY CENTRES</w:t>
      </w:r>
    </w:p>
    <w:p w14:paraId="14B4E410" w14:textId="77777777" w:rsidR="006E20E5" w:rsidRPr="002D2EEF" w:rsidRDefault="006E20E5" w:rsidP="00EE018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Social activity like drop-in lounge or community event</w:t>
      </w:r>
      <w:r w:rsidRPr="002D2EEF">
        <w:rPr>
          <w:rFonts w:ascii="Arial" w:hAnsi="Arial" w:cs="Arial"/>
          <w:color w:val="32433B" w:themeColor="text1"/>
          <w:sz w:val="20"/>
          <w:szCs w:val="28"/>
          <w:lang w:eastAsia="en-NZ"/>
        </w:rPr>
        <w:tab/>
        <w:t>25%</w:t>
      </w:r>
    </w:p>
    <w:p w14:paraId="7A9DED0F" w14:textId="77777777" w:rsidR="006E20E5" w:rsidRPr="002D2EEF" w:rsidRDefault="006E20E5" w:rsidP="00EE018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Hire space or attend a private function</w:t>
      </w:r>
      <w:r w:rsidRPr="002D2EEF">
        <w:rPr>
          <w:rFonts w:ascii="Arial" w:hAnsi="Arial" w:cs="Arial"/>
          <w:color w:val="32433B" w:themeColor="text1"/>
          <w:sz w:val="20"/>
          <w:szCs w:val="28"/>
          <w:lang w:eastAsia="en-NZ"/>
        </w:rPr>
        <w:tab/>
        <w:t>25%</w:t>
      </w:r>
    </w:p>
    <w:p w14:paraId="179C61F2" w14:textId="77777777" w:rsidR="006E20E5" w:rsidRPr="002D2EEF" w:rsidRDefault="006E20E5" w:rsidP="00EE018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Get advice, visit CAB or JP</w:t>
      </w:r>
      <w:r w:rsidRPr="002D2EEF">
        <w:rPr>
          <w:rFonts w:ascii="Arial" w:hAnsi="Arial" w:cs="Arial"/>
          <w:color w:val="32433B" w:themeColor="text1"/>
          <w:sz w:val="20"/>
          <w:szCs w:val="28"/>
          <w:lang w:eastAsia="en-NZ"/>
        </w:rPr>
        <w:tab/>
        <w:t>22%</w:t>
      </w:r>
    </w:p>
    <w:p w14:paraId="65664060" w14:textId="77777777" w:rsidR="006E20E5" w:rsidRPr="002D2EEF" w:rsidRDefault="006E20E5" w:rsidP="00EE018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Arts, craft, music, performing arts activity</w:t>
      </w:r>
      <w:r w:rsidRPr="002D2EEF">
        <w:rPr>
          <w:rFonts w:ascii="Arial" w:hAnsi="Arial" w:cs="Arial"/>
          <w:color w:val="32433B" w:themeColor="text1"/>
          <w:sz w:val="20"/>
          <w:szCs w:val="28"/>
          <w:lang w:eastAsia="en-NZ"/>
        </w:rPr>
        <w:tab/>
        <w:t>19%</w:t>
      </w:r>
    </w:p>
    <w:p w14:paraId="1EC09D4F" w14:textId="77777777" w:rsidR="006E20E5" w:rsidRPr="002D2EEF" w:rsidRDefault="006E20E5" w:rsidP="00EE018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Volunteer in community organisation</w:t>
      </w:r>
      <w:r w:rsidRPr="002D2EEF">
        <w:rPr>
          <w:rFonts w:ascii="Arial" w:hAnsi="Arial" w:cs="Arial"/>
          <w:color w:val="32433B" w:themeColor="text1"/>
          <w:sz w:val="20"/>
          <w:szCs w:val="28"/>
          <w:lang w:eastAsia="en-NZ"/>
        </w:rPr>
        <w:tab/>
        <w:t>14%</w:t>
      </w:r>
    </w:p>
    <w:p w14:paraId="5E5FB1E5" w14:textId="77777777" w:rsidR="006E20E5" w:rsidRPr="002D2EEF" w:rsidRDefault="006E20E5" w:rsidP="00EE018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Fitness programme like yoga</w:t>
      </w:r>
      <w:r w:rsidRPr="002D2EEF">
        <w:rPr>
          <w:rFonts w:ascii="Arial" w:hAnsi="Arial" w:cs="Arial"/>
          <w:color w:val="32433B" w:themeColor="text1"/>
          <w:sz w:val="20"/>
          <w:szCs w:val="28"/>
          <w:lang w:eastAsia="en-NZ"/>
        </w:rPr>
        <w:tab/>
        <w:t>9%</w:t>
      </w:r>
    </w:p>
    <w:p w14:paraId="18388200" w14:textId="77777777" w:rsidR="006E20E5" w:rsidRPr="002D2EEF" w:rsidRDefault="006E20E5" w:rsidP="00EE018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 xml:space="preserve">Programmes for pre-schoolers, </w:t>
      </w:r>
      <w:proofErr w:type="gramStart"/>
      <w:r w:rsidRPr="002D2EEF">
        <w:rPr>
          <w:rFonts w:ascii="Arial" w:hAnsi="Arial" w:cs="Arial"/>
          <w:color w:val="32433B" w:themeColor="text1"/>
          <w:sz w:val="20"/>
          <w:szCs w:val="28"/>
          <w:lang w:eastAsia="en-NZ"/>
        </w:rPr>
        <w:t>children</w:t>
      </w:r>
      <w:proofErr w:type="gramEnd"/>
      <w:r w:rsidRPr="002D2EEF">
        <w:rPr>
          <w:rFonts w:ascii="Arial" w:hAnsi="Arial" w:cs="Arial"/>
          <w:color w:val="32433B" w:themeColor="text1"/>
          <w:sz w:val="20"/>
          <w:szCs w:val="28"/>
          <w:lang w:eastAsia="en-NZ"/>
        </w:rPr>
        <w:t xml:space="preserve"> or youth</w:t>
      </w:r>
      <w:r w:rsidRPr="002D2EEF">
        <w:rPr>
          <w:rFonts w:ascii="Arial" w:hAnsi="Arial" w:cs="Arial"/>
          <w:color w:val="32433B" w:themeColor="text1"/>
          <w:sz w:val="20"/>
          <w:szCs w:val="28"/>
          <w:lang w:eastAsia="en-NZ"/>
        </w:rPr>
        <w:tab/>
        <w:t>9%</w:t>
      </w:r>
    </w:p>
    <w:p w14:paraId="4ADFEB61" w14:textId="77777777" w:rsidR="006E20E5" w:rsidRPr="002D2EEF" w:rsidRDefault="006E20E5" w:rsidP="00EE018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Programmes for seniors</w:t>
      </w:r>
      <w:r w:rsidRPr="002D2EEF">
        <w:rPr>
          <w:rFonts w:ascii="Arial" w:hAnsi="Arial" w:cs="Arial"/>
          <w:color w:val="32433B" w:themeColor="text1"/>
          <w:sz w:val="20"/>
          <w:szCs w:val="28"/>
          <w:lang w:eastAsia="en-NZ"/>
        </w:rPr>
        <w:tab/>
        <w:t>8%</w:t>
      </w:r>
    </w:p>
    <w:p w14:paraId="0B55B69E" w14:textId="77777777" w:rsidR="006E20E5" w:rsidRPr="002D2EEF" w:rsidRDefault="006E20E5" w:rsidP="00EE018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Health initiative like screening programme</w:t>
      </w:r>
      <w:r w:rsidRPr="002D2EEF">
        <w:rPr>
          <w:rFonts w:ascii="Arial" w:hAnsi="Arial" w:cs="Arial"/>
          <w:color w:val="32433B" w:themeColor="text1"/>
          <w:sz w:val="20"/>
          <w:szCs w:val="28"/>
          <w:lang w:eastAsia="en-NZ"/>
        </w:rPr>
        <w:tab/>
        <w:t>6%</w:t>
      </w:r>
    </w:p>
    <w:p w14:paraId="44FB1572" w14:textId="77777777" w:rsidR="005E01E6" w:rsidRPr="002D2EEF" w:rsidRDefault="005E01E6" w:rsidP="001F2AA3">
      <w:pPr>
        <w:pStyle w:val="TableTextonWhite"/>
        <w:rPr>
          <w:rFonts w:ascii="Arial" w:hAnsi="Arial" w:cs="Arial"/>
          <w:b/>
          <w:bCs/>
          <w:color w:val="32433B" w:themeColor="text1"/>
          <w:sz w:val="20"/>
          <w:szCs w:val="28"/>
        </w:rPr>
      </w:pPr>
    </w:p>
    <w:p w14:paraId="724B7EB9" w14:textId="5136F8FE" w:rsidR="006E20E5" w:rsidRPr="002D2EEF" w:rsidRDefault="006E20E5" w:rsidP="001F2AA3">
      <w:pPr>
        <w:pStyle w:val="TableTextonWhite"/>
        <w:rPr>
          <w:rFonts w:ascii="Arial" w:hAnsi="Arial" w:cs="Arial"/>
          <w:b/>
          <w:bCs/>
          <w:color w:val="32433B" w:themeColor="text1"/>
          <w:sz w:val="20"/>
          <w:szCs w:val="28"/>
        </w:rPr>
      </w:pPr>
      <w:r w:rsidRPr="002D2EEF">
        <w:rPr>
          <w:rFonts w:ascii="Arial" w:hAnsi="Arial" w:cs="Arial"/>
          <w:b/>
          <w:bCs/>
          <w:color w:val="32433B" w:themeColor="text1"/>
          <w:sz w:val="20"/>
          <w:szCs w:val="28"/>
        </w:rPr>
        <w:t>LIBRARIES</w:t>
      </w:r>
    </w:p>
    <w:p w14:paraId="5549694E"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Browse / use books</w:t>
      </w:r>
      <w:r w:rsidRPr="002D2EEF">
        <w:rPr>
          <w:rFonts w:ascii="Arial" w:hAnsi="Arial" w:cs="Arial"/>
          <w:color w:val="32433B" w:themeColor="text1"/>
          <w:sz w:val="20"/>
          <w:szCs w:val="28"/>
          <w:lang w:eastAsia="en-NZ"/>
        </w:rPr>
        <w:tab/>
        <w:t>72%</w:t>
      </w:r>
    </w:p>
    <w:p w14:paraId="7C59B6F7"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Read or relax</w:t>
      </w:r>
      <w:r w:rsidRPr="002D2EEF">
        <w:rPr>
          <w:rFonts w:ascii="Arial" w:hAnsi="Arial" w:cs="Arial"/>
          <w:color w:val="32433B" w:themeColor="text1"/>
          <w:sz w:val="20"/>
          <w:szCs w:val="28"/>
          <w:lang w:eastAsia="en-NZ"/>
        </w:rPr>
        <w:tab/>
        <w:t>38%</w:t>
      </w:r>
    </w:p>
    <w:p w14:paraId="18CD1593"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 xml:space="preserve">Access computers / </w:t>
      </w:r>
      <w:proofErr w:type="spellStart"/>
      <w:r w:rsidRPr="002D2EEF">
        <w:rPr>
          <w:rFonts w:ascii="Arial" w:hAnsi="Arial" w:cs="Arial"/>
          <w:color w:val="32433B" w:themeColor="text1"/>
          <w:sz w:val="20"/>
          <w:szCs w:val="28"/>
          <w:lang w:eastAsia="en-NZ"/>
        </w:rPr>
        <w:t>wifi</w:t>
      </w:r>
      <w:proofErr w:type="spellEnd"/>
      <w:r w:rsidRPr="002D2EEF">
        <w:rPr>
          <w:rFonts w:ascii="Arial" w:hAnsi="Arial" w:cs="Arial"/>
          <w:color w:val="32433B" w:themeColor="text1"/>
          <w:sz w:val="20"/>
          <w:szCs w:val="28"/>
          <w:lang w:eastAsia="en-NZ"/>
        </w:rPr>
        <w:tab/>
        <w:t>19%</w:t>
      </w:r>
    </w:p>
    <w:p w14:paraId="0EC154FD"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Use a quiet, low sensory space</w:t>
      </w:r>
      <w:r w:rsidRPr="002D2EEF">
        <w:rPr>
          <w:rFonts w:ascii="Arial" w:hAnsi="Arial" w:cs="Arial"/>
          <w:color w:val="32433B" w:themeColor="text1"/>
          <w:sz w:val="20"/>
          <w:szCs w:val="28"/>
          <w:lang w:eastAsia="en-NZ"/>
        </w:rPr>
        <w:tab/>
        <w:t>17%</w:t>
      </w:r>
    </w:p>
    <w:p w14:paraId="29E6244F"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Meet up with other people</w:t>
      </w:r>
      <w:r w:rsidRPr="002D2EEF">
        <w:rPr>
          <w:rFonts w:ascii="Arial" w:hAnsi="Arial" w:cs="Arial"/>
          <w:color w:val="32433B" w:themeColor="text1"/>
          <w:sz w:val="20"/>
          <w:szCs w:val="28"/>
          <w:lang w:eastAsia="en-NZ"/>
        </w:rPr>
        <w:tab/>
        <w:t>14%</w:t>
      </w:r>
    </w:p>
    <w:p w14:paraId="7D0BBF97"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Study</w:t>
      </w:r>
      <w:r w:rsidRPr="002D2EEF">
        <w:rPr>
          <w:rFonts w:ascii="Arial" w:hAnsi="Arial" w:cs="Arial"/>
          <w:color w:val="32433B" w:themeColor="text1"/>
          <w:sz w:val="20"/>
          <w:szCs w:val="28"/>
          <w:lang w:eastAsia="en-NZ"/>
        </w:rPr>
        <w:tab/>
        <w:t>15%</w:t>
      </w:r>
    </w:p>
    <w:p w14:paraId="46C1FC57"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Entertain children</w:t>
      </w:r>
      <w:r w:rsidRPr="002D2EEF">
        <w:rPr>
          <w:rFonts w:ascii="Arial" w:hAnsi="Arial" w:cs="Arial"/>
          <w:color w:val="32433B" w:themeColor="text1"/>
          <w:sz w:val="20"/>
          <w:szCs w:val="28"/>
          <w:lang w:eastAsia="en-NZ"/>
        </w:rPr>
        <w:tab/>
        <w:t>12%</w:t>
      </w:r>
    </w:p>
    <w:p w14:paraId="1AFA7272"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Attend a programme or event like story-time</w:t>
      </w:r>
      <w:r w:rsidRPr="002D2EEF">
        <w:rPr>
          <w:rFonts w:ascii="Arial" w:hAnsi="Arial" w:cs="Arial"/>
          <w:color w:val="32433B" w:themeColor="text1"/>
          <w:sz w:val="20"/>
          <w:szCs w:val="28"/>
          <w:lang w:eastAsia="en-NZ"/>
        </w:rPr>
        <w:tab/>
        <w:t>6%</w:t>
      </w:r>
    </w:p>
    <w:p w14:paraId="150534EA"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Use special resources / equipment like a 3-D printer</w:t>
      </w:r>
      <w:r w:rsidRPr="002D2EEF">
        <w:rPr>
          <w:rFonts w:ascii="Arial" w:hAnsi="Arial" w:cs="Arial"/>
          <w:color w:val="32433B" w:themeColor="text1"/>
          <w:sz w:val="20"/>
          <w:szCs w:val="28"/>
          <w:lang w:eastAsia="en-NZ"/>
        </w:rPr>
        <w:tab/>
        <w:t>6%</w:t>
      </w:r>
    </w:p>
    <w:p w14:paraId="17125670" w14:textId="77777777" w:rsidR="005E01E6" w:rsidRPr="002D2EEF" w:rsidRDefault="005E01E6" w:rsidP="001F2AA3">
      <w:pPr>
        <w:pStyle w:val="TableTextonWhite"/>
        <w:rPr>
          <w:rFonts w:ascii="Arial" w:hAnsi="Arial" w:cs="Arial"/>
          <w:b/>
          <w:bCs/>
          <w:color w:val="32433B" w:themeColor="text1"/>
          <w:sz w:val="20"/>
          <w:szCs w:val="28"/>
        </w:rPr>
      </w:pPr>
    </w:p>
    <w:p w14:paraId="03CBC303" w14:textId="6F7282D7" w:rsidR="006E20E5" w:rsidRPr="002D2EEF" w:rsidRDefault="006E20E5" w:rsidP="001F2AA3">
      <w:pPr>
        <w:pStyle w:val="TableTextonWhite"/>
        <w:rPr>
          <w:rFonts w:ascii="Arial" w:hAnsi="Arial" w:cs="Arial"/>
          <w:b/>
          <w:bCs/>
          <w:color w:val="32433B" w:themeColor="text1"/>
          <w:sz w:val="20"/>
          <w:szCs w:val="28"/>
        </w:rPr>
      </w:pPr>
      <w:r w:rsidRPr="002D2EEF">
        <w:rPr>
          <w:rFonts w:ascii="Arial" w:hAnsi="Arial" w:cs="Arial"/>
          <w:b/>
          <w:bCs/>
          <w:color w:val="32433B" w:themeColor="text1"/>
          <w:sz w:val="20"/>
          <w:szCs w:val="28"/>
        </w:rPr>
        <w:t>SWIMMING POOLS</w:t>
      </w:r>
    </w:p>
    <w:p w14:paraId="3B0500F0"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Swim, aqua-jog, aqua-walk for my personal fitness</w:t>
      </w:r>
      <w:r w:rsidRPr="002D2EEF">
        <w:rPr>
          <w:rFonts w:ascii="Arial" w:hAnsi="Arial" w:cs="Arial"/>
          <w:color w:val="32433B" w:themeColor="text1"/>
          <w:sz w:val="20"/>
          <w:szCs w:val="28"/>
          <w:lang w:eastAsia="en-NZ"/>
        </w:rPr>
        <w:tab/>
        <w:t>41%</w:t>
      </w:r>
    </w:p>
    <w:p w14:paraId="4A01CF87"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Play around for fun or to cool off</w:t>
      </w:r>
      <w:r w:rsidRPr="002D2EEF">
        <w:rPr>
          <w:rFonts w:ascii="Arial" w:hAnsi="Arial" w:cs="Arial"/>
          <w:color w:val="32433B" w:themeColor="text1"/>
          <w:sz w:val="20"/>
          <w:szCs w:val="28"/>
          <w:lang w:eastAsia="en-NZ"/>
        </w:rPr>
        <w:tab/>
        <w:t>36%</w:t>
      </w:r>
    </w:p>
    <w:p w14:paraId="42834DCD"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Learn to swim (either yourself or your children)</w:t>
      </w:r>
      <w:r w:rsidRPr="002D2EEF">
        <w:rPr>
          <w:rFonts w:ascii="Arial" w:hAnsi="Arial" w:cs="Arial"/>
          <w:color w:val="32433B" w:themeColor="text1"/>
          <w:sz w:val="20"/>
          <w:szCs w:val="28"/>
          <w:lang w:eastAsia="en-NZ"/>
        </w:rPr>
        <w:tab/>
        <w:t>24%</w:t>
      </w:r>
    </w:p>
    <w:p w14:paraId="424C908F"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Soak or relax in spa / sauna / steam-room</w:t>
      </w:r>
      <w:r w:rsidRPr="002D2EEF">
        <w:rPr>
          <w:rFonts w:ascii="Arial" w:hAnsi="Arial" w:cs="Arial"/>
          <w:color w:val="32433B" w:themeColor="text1"/>
          <w:sz w:val="20"/>
          <w:szCs w:val="28"/>
          <w:lang w:eastAsia="en-NZ"/>
        </w:rPr>
        <w:tab/>
        <w:t>21%</w:t>
      </w:r>
    </w:p>
    <w:p w14:paraId="0E5284AF"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Rehabilitate in warm water</w:t>
      </w:r>
      <w:r w:rsidRPr="002D2EEF">
        <w:rPr>
          <w:rFonts w:ascii="Arial" w:hAnsi="Arial" w:cs="Arial"/>
          <w:color w:val="32433B" w:themeColor="text1"/>
          <w:sz w:val="20"/>
          <w:szCs w:val="28"/>
          <w:lang w:eastAsia="en-NZ"/>
        </w:rPr>
        <w:tab/>
        <w:t>10%</w:t>
      </w:r>
    </w:p>
    <w:p w14:paraId="0EB8F309"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Use dry-fitness equipment or classes</w:t>
      </w:r>
      <w:r w:rsidRPr="002D2EEF">
        <w:rPr>
          <w:rFonts w:ascii="Arial" w:hAnsi="Arial" w:cs="Arial"/>
          <w:color w:val="32433B" w:themeColor="text1"/>
          <w:sz w:val="20"/>
          <w:szCs w:val="28"/>
          <w:lang w:eastAsia="en-NZ"/>
        </w:rPr>
        <w:tab/>
        <w:t>7%</w:t>
      </w:r>
    </w:p>
    <w:p w14:paraId="6850625B"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Participate in aqua-fitness class</w:t>
      </w:r>
      <w:r w:rsidRPr="002D2EEF">
        <w:rPr>
          <w:rFonts w:ascii="Arial" w:hAnsi="Arial" w:cs="Arial"/>
          <w:color w:val="32433B" w:themeColor="text1"/>
          <w:sz w:val="20"/>
          <w:szCs w:val="28"/>
          <w:lang w:eastAsia="en-NZ"/>
        </w:rPr>
        <w:tab/>
        <w:t>5%</w:t>
      </w:r>
    </w:p>
    <w:p w14:paraId="6EDA1ED6" w14:textId="77777777" w:rsidR="006E20E5" w:rsidRPr="002D2EEF" w:rsidRDefault="006E20E5" w:rsidP="00476883">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Participate in aquatic sport – training or competitions</w:t>
      </w:r>
      <w:r w:rsidRPr="002D2EEF">
        <w:rPr>
          <w:rFonts w:ascii="Arial" w:hAnsi="Arial" w:cs="Arial"/>
          <w:color w:val="32433B" w:themeColor="text1"/>
          <w:sz w:val="20"/>
          <w:szCs w:val="28"/>
          <w:lang w:eastAsia="en-NZ"/>
        </w:rPr>
        <w:tab/>
        <w:t>4%</w:t>
      </w:r>
    </w:p>
    <w:p w14:paraId="2756A072" w14:textId="77777777" w:rsidR="005E01E6" w:rsidRPr="002D2EEF" w:rsidRDefault="005E01E6" w:rsidP="001F2AA3">
      <w:pPr>
        <w:pStyle w:val="TableTextonWhite"/>
        <w:rPr>
          <w:rFonts w:ascii="Arial" w:hAnsi="Arial" w:cs="Arial"/>
          <w:b/>
          <w:bCs/>
          <w:color w:val="32433B" w:themeColor="text1"/>
          <w:sz w:val="20"/>
          <w:szCs w:val="28"/>
        </w:rPr>
      </w:pPr>
    </w:p>
    <w:p w14:paraId="40DDF985" w14:textId="358AC28E" w:rsidR="006E20E5" w:rsidRPr="002D2EEF" w:rsidRDefault="006E20E5" w:rsidP="001F2AA3">
      <w:pPr>
        <w:pStyle w:val="TableTextonWhite"/>
        <w:rPr>
          <w:rFonts w:ascii="Arial" w:hAnsi="Arial" w:cs="Arial"/>
          <w:b/>
          <w:bCs/>
          <w:color w:val="32433B" w:themeColor="text1"/>
          <w:sz w:val="20"/>
          <w:szCs w:val="28"/>
        </w:rPr>
      </w:pPr>
      <w:r w:rsidRPr="002D2EEF">
        <w:rPr>
          <w:rFonts w:ascii="Arial" w:hAnsi="Arial" w:cs="Arial"/>
          <w:b/>
          <w:bCs/>
          <w:color w:val="32433B" w:themeColor="text1"/>
          <w:sz w:val="20"/>
          <w:szCs w:val="28"/>
        </w:rPr>
        <w:t>RECREATION CENTRES</w:t>
      </w:r>
    </w:p>
    <w:p w14:paraId="1EBA2DDF" w14:textId="77777777" w:rsidR="006E20E5" w:rsidRPr="002D2EEF" w:rsidRDefault="006E20E5" w:rsidP="008F56B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Sports leagues</w:t>
      </w:r>
      <w:r w:rsidRPr="002D2EEF">
        <w:rPr>
          <w:rFonts w:ascii="Arial" w:hAnsi="Arial" w:cs="Arial"/>
          <w:color w:val="32433B" w:themeColor="text1"/>
          <w:sz w:val="20"/>
          <w:szCs w:val="28"/>
          <w:lang w:eastAsia="en-NZ"/>
        </w:rPr>
        <w:tab/>
        <w:t>33%</w:t>
      </w:r>
    </w:p>
    <w:p w14:paraId="677E9395" w14:textId="77777777" w:rsidR="006E20E5" w:rsidRPr="002D2EEF" w:rsidRDefault="006E20E5" w:rsidP="008F56B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 xml:space="preserve">Programmes for pre-schoolers, </w:t>
      </w:r>
      <w:proofErr w:type="gramStart"/>
      <w:r w:rsidRPr="002D2EEF">
        <w:rPr>
          <w:rFonts w:ascii="Arial" w:hAnsi="Arial" w:cs="Arial"/>
          <w:color w:val="32433B" w:themeColor="text1"/>
          <w:sz w:val="20"/>
          <w:szCs w:val="28"/>
          <w:lang w:eastAsia="en-NZ"/>
        </w:rPr>
        <w:t>children</w:t>
      </w:r>
      <w:proofErr w:type="gramEnd"/>
      <w:r w:rsidRPr="002D2EEF">
        <w:rPr>
          <w:rFonts w:ascii="Arial" w:hAnsi="Arial" w:cs="Arial"/>
          <w:color w:val="32433B" w:themeColor="text1"/>
          <w:sz w:val="20"/>
          <w:szCs w:val="28"/>
          <w:lang w:eastAsia="en-NZ"/>
        </w:rPr>
        <w:t xml:space="preserve"> or youth</w:t>
      </w:r>
      <w:r w:rsidRPr="002D2EEF">
        <w:rPr>
          <w:rFonts w:ascii="Arial" w:hAnsi="Arial" w:cs="Arial"/>
          <w:color w:val="32433B" w:themeColor="text1"/>
          <w:sz w:val="20"/>
          <w:szCs w:val="28"/>
          <w:lang w:eastAsia="en-NZ"/>
        </w:rPr>
        <w:tab/>
        <w:t>28%</w:t>
      </w:r>
    </w:p>
    <w:p w14:paraId="7DF0B795" w14:textId="77777777" w:rsidR="006E20E5" w:rsidRPr="002D2EEF" w:rsidRDefault="006E20E5" w:rsidP="008F56B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 xml:space="preserve">Casual </w:t>
      </w:r>
      <w:proofErr w:type="gramStart"/>
      <w:r w:rsidRPr="002D2EEF">
        <w:rPr>
          <w:rFonts w:ascii="Arial" w:hAnsi="Arial" w:cs="Arial"/>
          <w:color w:val="32433B" w:themeColor="text1"/>
          <w:sz w:val="20"/>
          <w:szCs w:val="28"/>
          <w:lang w:eastAsia="en-NZ"/>
        </w:rPr>
        <w:t>drop-in</w:t>
      </w:r>
      <w:proofErr w:type="gramEnd"/>
      <w:r w:rsidRPr="002D2EEF">
        <w:rPr>
          <w:rFonts w:ascii="Arial" w:hAnsi="Arial" w:cs="Arial"/>
          <w:color w:val="32433B" w:themeColor="text1"/>
          <w:sz w:val="20"/>
          <w:szCs w:val="28"/>
          <w:lang w:eastAsia="en-NZ"/>
        </w:rPr>
        <w:t xml:space="preserve"> play</w:t>
      </w:r>
      <w:r w:rsidRPr="002D2EEF">
        <w:rPr>
          <w:rFonts w:ascii="Arial" w:hAnsi="Arial" w:cs="Arial"/>
          <w:color w:val="32433B" w:themeColor="text1"/>
          <w:sz w:val="20"/>
          <w:szCs w:val="28"/>
          <w:lang w:eastAsia="en-NZ"/>
        </w:rPr>
        <w:tab/>
        <w:t>24%</w:t>
      </w:r>
    </w:p>
    <w:p w14:paraId="16BFC405" w14:textId="77777777" w:rsidR="006E20E5" w:rsidRPr="002D2EEF" w:rsidRDefault="006E20E5" w:rsidP="008F56B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Hire space or attend a private function</w:t>
      </w:r>
      <w:r w:rsidRPr="002D2EEF">
        <w:rPr>
          <w:rFonts w:ascii="Arial" w:hAnsi="Arial" w:cs="Arial"/>
          <w:color w:val="32433B" w:themeColor="text1"/>
          <w:sz w:val="20"/>
          <w:szCs w:val="28"/>
          <w:lang w:eastAsia="en-NZ"/>
        </w:rPr>
        <w:tab/>
        <w:t>21%</w:t>
      </w:r>
    </w:p>
    <w:p w14:paraId="55CFB514" w14:textId="77777777" w:rsidR="006E20E5" w:rsidRPr="002D2EEF" w:rsidRDefault="006E20E5" w:rsidP="008F56B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Fitness programme like yoga</w:t>
      </w:r>
      <w:r w:rsidRPr="002D2EEF">
        <w:rPr>
          <w:rFonts w:ascii="Arial" w:hAnsi="Arial" w:cs="Arial"/>
          <w:color w:val="32433B" w:themeColor="text1"/>
          <w:sz w:val="20"/>
          <w:szCs w:val="28"/>
          <w:lang w:eastAsia="en-NZ"/>
        </w:rPr>
        <w:tab/>
        <w:t>15%</w:t>
      </w:r>
    </w:p>
    <w:p w14:paraId="1C62A220" w14:textId="77777777" w:rsidR="006E20E5" w:rsidRPr="002D2EEF" w:rsidRDefault="006E20E5" w:rsidP="008F56B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Wheeled sports</w:t>
      </w:r>
      <w:r w:rsidRPr="002D2EEF">
        <w:rPr>
          <w:rFonts w:ascii="Arial" w:hAnsi="Arial" w:cs="Arial"/>
          <w:color w:val="32433B" w:themeColor="text1"/>
          <w:sz w:val="20"/>
          <w:szCs w:val="28"/>
          <w:lang w:eastAsia="en-NZ"/>
        </w:rPr>
        <w:tab/>
        <w:t>10%</w:t>
      </w:r>
    </w:p>
    <w:p w14:paraId="0EF261A5" w14:textId="77777777" w:rsidR="006E20E5" w:rsidRPr="002D2EEF" w:rsidRDefault="006E20E5" w:rsidP="008F56B7">
      <w:pPr>
        <w:pStyle w:val="TableTextonWhite"/>
        <w:tabs>
          <w:tab w:val="left" w:pos="5183"/>
        </w:tabs>
        <w:rPr>
          <w:rFonts w:ascii="Arial" w:hAnsi="Arial" w:cs="Arial"/>
          <w:color w:val="32433B" w:themeColor="text1"/>
          <w:sz w:val="20"/>
          <w:szCs w:val="28"/>
          <w:lang w:eastAsia="en-NZ"/>
        </w:rPr>
      </w:pPr>
      <w:r w:rsidRPr="002D2EEF">
        <w:rPr>
          <w:rFonts w:ascii="Arial" w:hAnsi="Arial" w:cs="Arial"/>
          <w:color w:val="32433B" w:themeColor="text1"/>
          <w:sz w:val="20"/>
          <w:szCs w:val="28"/>
          <w:lang w:eastAsia="en-NZ"/>
        </w:rPr>
        <w:t>Programmes for seniors</w:t>
      </w:r>
      <w:r w:rsidRPr="002D2EEF">
        <w:rPr>
          <w:rFonts w:ascii="Arial" w:hAnsi="Arial" w:cs="Arial"/>
          <w:color w:val="32433B" w:themeColor="text1"/>
          <w:sz w:val="20"/>
          <w:szCs w:val="28"/>
          <w:lang w:eastAsia="en-NZ"/>
        </w:rPr>
        <w:tab/>
        <w:t>4%</w:t>
      </w:r>
    </w:p>
    <w:p w14:paraId="59BEEC46" w14:textId="77777777" w:rsidR="00D7354C" w:rsidRPr="002D2EEF" w:rsidRDefault="00D7354C" w:rsidP="00776DE9">
      <w:pPr>
        <w:pStyle w:val="TableTextonWhite"/>
        <w:rPr>
          <w:rFonts w:ascii="Arial" w:hAnsi="Arial" w:cs="Arial"/>
          <w:color w:val="32433B" w:themeColor="text1"/>
          <w:sz w:val="20"/>
          <w:szCs w:val="28"/>
        </w:rPr>
      </w:pPr>
    </w:p>
    <w:p w14:paraId="216B761C" w14:textId="77777777" w:rsidR="00111C7A" w:rsidRPr="002D2EEF" w:rsidRDefault="00111C7A">
      <w:pPr>
        <w:spacing w:after="160" w:line="259" w:lineRule="auto"/>
        <w:jc w:val="left"/>
        <w:rPr>
          <w:rFonts w:ascii="Arial" w:eastAsiaTheme="majorEastAsia" w:hAnsi="Arial" w:cs="Arial"/>
          <w:b/>
          <w:caps/>
          <w:color w:val="32433B" w:themeColor="text1"/>
          <w:sz w:val="22"/>
          <w:szCs w:val="22"/>
        </w:rPr>
      </w:pPr>
      <w:r w:rsidRPr="002D2EEF">
        <w:rPr>
          <w:rFonts w:ascii="Arial" w:hAnsi="Arial" w:cs="Arial"/>
          <w:color w:val="32433B" w:themeColor="text1"/>
          <w:sz w:val="22"/>
          <w:szCs w:val="28"/>
        </w:rPr>
        <w:br w:type="page"/>
      </w:r>
    </w:p>
    <w:p w14:paraId="31FB14FC" w14:textId="4906B570" w:rsidR="00D35515" w:rsidRPr="002D2EEF" w:rsidRDefault="005C29EC" w:rsidP="005C29EC">
      <w:pPr>
        <w:pStyle w:val="Subheading2onWhiteBackground"/>
        <w:rPr>
          <w:rFonts w:ascii="Arial" w:hAnsi="Arial" w:cs="Arial"/>
          <w:color w:val="32433B" w:themeColor="text1"/>
          <w:sz w:val="22"/>
          <w:szCs w:val="22"/>
        </w:rPr>
      </w:pPr>
      <w:r w:rsidRPr="002D2EEF">
        <w:rPr>
          <w:rFonts w:ascii="Arial" w:hAnsi="Arial" w:cs="Arial"/>
          <w:color w:val="32433B" w:themeColor="text1"/>
          <w:sz w:val="22"/>
          <w:szCs w:val="22"/>
        </w:rPr>
        <w:lastRenderedPageBreak/>
        <w:t>Frequency of visiting</w:t>
      </w:r>
    </w:p>
    <w:p w14:paraId="05CD9A7F" w14:textId="4B279E72" w:rsidR="00D35515" w:rsidRPr="002D2EEF" w:rsidRDefault="00776DE9" w:rsidP="00AE3DD4">
      <w:pPr>
        <w:pStyle w:val="Bodytextonwhitebackground"/>
        <w:rPr>
          <w:rFonts w:ascii="Arial" w:hAnsi="Arial" w:cs="Arial"/>
          <w:color w:val="32433B" w:themeColor="text1"/>
          <w:sz w:val="22"/>
          <w:szCs w:val="22"/>
        </w:rPr>
      </w:pPr>
      <w:r w:rsidRPr="002D2EEF">
        <w:rPr>
          <w:rFonts w:ascii="Arial" w:hAnsi="Arial" w:cs="Arial"/>
          <w:color w:val="32433B" w:themeColor="text1"/>
          <w:sz w:val="22"/>
          <w:szCs w:val="22"/>
        </w:rPr>
        <w:t xml:space="preserve">There </w:t>
      </w:r>
      <w:r w:rsidR="00D7354C" w:rsidRPr="002D2EEF">
        <w:rPr>
          <w:rFonts w:ascii="Arial" w:hAnsi="Arial" w:cs="Arial"/>
          <w:color w:val="32433B" w:themeColor="text1"/>
          <w:sz w:val="22"/>
          <w:szCs w:val="22"/>
        </w:rPr>
        <w:t>are</w:t>
      </w:r>
      <w:r w:rsidRPr="002D2EEF">
        <w:rPr>
          <w:rFonts w:ascii="Arial" w:hAnsi="Arial" w:cs="Arial"/>
          <w:color w:val="32433B" w:themeColor="text1"/>
          <w:sz w:val="22"/>
          <w:szCs w:val="22"/>
        </w:rPr>
        <w:t xml:space="preserve"> notable differences in the frequency of visiting between different types of community facilities</w:t>
      </w:r>
      <w:r w:rsidR="00102052" w:rsidRPr="002D2EEF">
        <w:rPr>
          <w:rFonts w:ascii="Arial" w:hAnsi="Arial" w:cs="Arial"/>
          <w:color w:val="32433B" w:themeColor="text1"/>
          <w:sz w:val="22"/>
          <w:szCs w:val="22"/>
        </w:rPr>
        <w:t xml:space="preserve">, </w:t>
      </w:r>
      <w:r w:rsidRPr="002D2EEF">
        <w:rPr>
          <w:rFonts w:ascii="Arial" w:hAnsi="Arial" w:cs="Arial"/>
          <w:color w:val="32433B" w:themeColor="text1"/>
          <w:sz w:val="22"/>
          <w:szCs w:val="22"/>
        </w:rPr>
        <w:t xml:space="preserve">illustrated by </w:t>
      </w:r>
      <w:r w:rsidR="00D7354C" w:rsidRPr="002D2EEF">
        <w:rPr>
          <w:rFonts w:ascii="Arial" w:hAnsi="Arial" w:cs="Arial"/>
          <w:color w:val="32433B" w:themeColor="text1"/>
          <w:sz w:val="22"/>
          <w:szCs w:val="22"/>
        </w:rPr>
        <w:t>Figure 6.</w:t>
      </w:r>
      <w:r w:rsidR="00933182" w:rsidRPr="002D2EEF">
        <w:rPr>
          <w:rFonts w:ascii="Arial" w:hAnsi="Arial" w:cs="Arial"/>
          <w:color w:val="32433B" w:themeColor="text1"/>
          <w:sz w:val="22"/>
          <w:szCs w:val="22"/>
        </w:rPr>
        <w:t>5</w:t>
      </w:r>
      <w:r w:rsidR="00102052" w:rsidRPr="002D2EEF">
        <w:rPr>
          <w:rFonts w:ascii="Arial" w:hAnsi="Arial" w:cs="Arial"/>
          <w:color w:val="32433B" w:themeColor="text1"/>
          <w:sz w:val="22"/>
          <w:szCs w:val="22"/>
        </w:rPr>
        <w:t>:</w:t>
      </w:r>
    </w:p>
    <w:p w14:paraId="7578AA1D" w14:textId="2673F9CF" w:rsidR="00102052" w:rsidRPr="002D2EEF" w:rsidRDefault="00BF1C10" w:rsidP="00102052">
      <w:pPr>
        <w:pStyle w:val="bulletPointsonWhite"/>
        <w:rPr>
          <w:rFonts w:ascii="Arial" w:hAnsi="Arial" w:cs="Arial"/>
          <w:color w:val="32433B" w:themeColor="text1"/>
          <w:sz w:val="22"/>
          <w:szCs w:val="22"/>
        </w:rPr>
      </w:pPr>
      <w:r w:rsidRPr="002D2EEF">
        <w:rPr>
          <w:rFonts w:ascii="Arial" w:hAnsi="Arial" w:cs="Arial"/>
          <w:color w:val="32433B" w:themeColor="text1"/>
          <w:sz w:val="22"/>
          <w:szCs w:val="22"/>
        </w:rPr>
        <w:t xml:space="preserve">Swimming </w:t>
      </w:r>
      <w:r w:rsidR="00355CE6" w:rsidRPr="002D2EEF">
        <w:rPr>
          <w:rFonts w:ascii="Arial" w:hAnsi="Arial" w:cs="Arial"/>
          <w:color w:val="32433B" w:themeColor="text1"/>
          <w:sz w:val="22"/>
          <w:szCs w:val="22"/>
        </w:rPr>
        <w:t>p</w:t>
      </w:r>
      <w:r w:rsidRPr="002D2EEF">
        <w:rPr>
          <w:rFonts w:ascii="Arial" w:hAnsi="Arial" w:cs="Arial"/>
          <w:color w:val="32433B" w:themeColor="text1"/>
          <w:sz w:val="22"/>
          <w:szCs w:val="22"/>
        </w:rPr>
        <w:t>ools have the high frequency of visiting</w:t>
      </w:r>
      <w:r w:rsidR="00355CE6" w:rsidRPr="002D2EEF">
        <w:rPr>
          <w:rFonts w:ascii="Arial" w:hAnsi="Arial" w:cs="Arial"/>
          <w:color w:val="32433B" w:themeColor="text1"/>
          <w:sz w:val="22"/>
          <w:szCs w:val="22"/>
        </w:rPr>
        <w:t>,</w:t>
      </w:r>
      <w:r w:rsidRPr="002D2EEF">
        <w:rPr>
          <w:rFonts w:ascii="Arial" w:hAnsi="Arial" w:cs="Arial"/>
          <w:color w:val="32433B" w:themeColor="text1"/>
          <w:sz w:val="22"/>
          <w:szCs w:val="22"/>
        </w:rPr>
        <w:t xml:space="preserve"> with 38% visiting at least once a week or more</w:t>
      </w:r>
      <w:r w:rsidR="003722E4" w:rsidRPr="002D2EEF">
        <w:rPr>
          <w:rFonts w:ascii="Arial" w:hAnsi="Arial" w:cs="Arial"/>
          <w:color w:val="32433B" w:themeColor="text1"/>
          <w:sz w:val="22"/>
          <w:szCs w:val="22"/>
        </w:rPr>
        <w:t>.</w:t>
      </w:r>
    </w:p>
    <w:p w14:paraId="3BCCEC35" w14:textId="2D09F4DC" w:rsidR="003722E4" w:rsidRPr="002D2EEF" w:rsidRDefault="003722E4" w:rsidP="00102052">
      <w:pPr>
        <w:pStyle w:val="bulletPointsonWhite"/>
        <w:rPr>
          <w:rFonts w:ascii="Arial" w:hAnsi="Arial" w:cs="Arial"/>
          <w:color w:val="32433B" w:themeColor="text1"/>
          <w:sz w:val="22"/>
          <w:szCs w:val="22"/>
        </w:rPr>
      </w:pPr>
      <w:r w:rsidRPr="002D2EEF">
        <w:rPr>
          <w:rFonts w:ascii="Arial" w:hAnsi="Arial" w:cs="Arial"/>
          <w:color w:val="32433B" w:themeColor="text1"/>
          <w:sz w:val="22"/>
          <w:szCs w:val="22"/>
        </w:rPr>
        <w:t xml:space="preserve">Libraries are most frequently visited </w:t>
      </w:r>
      <w:proofErr w:type="gramStart"/>
      <w:r w:rsidRPr="002D2EEF">
        <w:rPr>
          <w:rFonts w:ascii="Arial" w:hAnsi="Arial" w:cs="Arial"/>
          <w:color w:val="32433B" w:themeColor="text1"/>
          <w:sz w:val="22"/>
          <w:szCs w:val="22"/>
        </w:rPr>
        <w:t>on a monthly basis</w:t>
      </w:r>
      <w:proofErr w:type="gramEnd"/>
      <w:r w:rsidRPr="002D2EEF">
        <w:rPr>
          <w:rFonts w:ascii="Arial" w:hAnsi="Arial" w:cs="Arial"/>
          <w:color w:val="32433B" w:themeColor="text1"/>
          <w:sz w:val="22"/>
          <w:szCs w:val="22"/>
        </w:rPr>
        <w:t xml:space="preserve"> (which aligns with typical library loa</w:t>
      </w:r>
      <w:r w:rsidR="00D92E1F" w:rsidRPr="002D2EEF">
        <w:rPr>
          <w:rFonts w:ascii="Arial" w:hAnsi="Arial" w:cs="Arial"/>
          <w:color w:val="32433B" w:themeColor="text1"/>
          <w:sz w:val="22"/>
          <w:szCs w:val="22"/>
        </w:rPr>
        <w:t>n</w:t>
      </w:r>
      <w:r w:rsidRPr="002D2EEF">
        <w:rPr>
          <w:rFonts w:ascii="Arial" w:hAnsi="Arial" w:cs="Arial"/>
          <w:color w:val="32433B" w:themeColor="text1"/>
          <w:sz w:val="22"/>
          <w:szCs w:val="22"/>
        </w:rPr>
        <w:t xml:space="preserve"> periods</w:t>
      </w:r>
      <w:r w:rsidR="005C37ED" w:rsidRPr="002D2EEF">
        <w:rPr>
          <w:rFonts w:ascii="Arial" w:hAnsi="Arial" w:cs="Arial"/>
          <w:color w:val="32433B" w:themeColor="text1"/>
          <w:sz w:val="22"/>
          <w:szCs w:val="22"/>
        </w:rPr>
        <w:t xml:space="preserve"> of 3-4 weeks</w:t>
      </w:r>
      <w:r w:rsidRPr="002D2EEF">
        <w:rPr>
          <w:rFonts w:ascii="Arial" w:hAnsi="Arial" w:cs="Arial"/>
          <w:color w:val="32433B" w:themeColor="text1"/>
          <w:sz w:val="22"/>
          <w:szCs w:val="22"/>
        </w:rPr>
        <w:t>).</w:t>
      </w:r>
    </w:p>
    <w:p w14:paraId="416FFEE9" w14:textId="0E646CB7" w:rsidR="003722E4" w:rsidRPr="002D2EEF" w:rsidRDefault="003722E4" w:rsidP="00102052">
      <w:pPr>
        <w:pStyle w:val="bulletPointsonWhite"/>
        <w:rPr>
          <w:rFonts w:ascii="Arial" w:hAnsi="Arial" w:cs="Arial"/>
          <w:color w:val="32433B" w:themeColor="text1"/>
          <w:sz w:val="22"/>
          <w:szCs w:val="22"/>
        </w:rPr>
      </w:pPr>
      <w:r w:rsidRPr="002D2EEF">
        <w:rPr>
          <w:rFonts w:ascii="Arial" w:hAnsi="Arial" w:cs="Arial"/>
          <w:color w:val="32433B" w:themeColor="text1"/>
          <w:sz w:val="22"/>
          <w:szCs w:val="22"/>
        </w:rPr>
        <w:t xml:space="preserve">Recreation </w:t>
      </w:r>
      <w:r w:rsidR="00D92E1F" w:rsidRPr="002D2EEF">
        <w:rPr>
          <w:rFonts w:ascii="Arial" w:hAnsi="Arial" w:cs="Arial"/>
          <w:color w:val="32433B" w:themeColor="text1"/>
          <w:sz w:val="22"/>
          <w:szCs w:val="22"/>
        </w:rPr>
        <w:t>c</w:t>
      </w:r>
      <w:r w:rsidRPr="002D2EEF">
        <w:rPr>
          <w:rFonts w:ascii="Arial" w:hAnsi="Arial" w:cs="Arial"/>
          <w:color w:val="32433B" w:themeColor="text1"/>
          <w:sz w:val="22"/>
          <w:szCs w:val="22"/>
        </w:rPr>
        <w:t xml:space="preserve">entres </w:t>
      </w:r>
      <w:r w:rsidR="004A2F3F" w:rsidRPr="002D2EEF">
        <w:rPr>
          <w:rFonts w:ascii="Arial" w:hAnsi="Arial" w:cs="Arial"/>
          <w:color w:val="32433B" w:themeColor="text1"/>
          <w:sz w:val="22"/>
          <w:szCs w:val="22"/>
        </w:rPr>
        <w:t xml:space="preserve">have </w:t>
      </w:r>
      <w:r w:rsidR="00D62964" w:rsidRPr="002D2EEF">
        <w:rPr>
          <w:rFonts w:ascii="Arial" w:hAnsi="Arial" w:cs="Arial"/>
          <w:color w:val="32433B" w:themeColor="text1"/>
          <w:sz w:val="22"/>
          <w:szCs w:val="22"/>
        </w:rPr>
        <w:t xml:space="preserve">regular weekly users and infrequent users visiting every </w:t>
      </w:r>
      <w:r w:rsidR="004A2F3F" w:rsidRPr="002D2EEF">
        <w:rPr>
          <w:rFonts w:ascii="Arial" w:hAnsi="Arial" w:cs="Arial"/>
          <w:color w:val="32433B" w:themeColor="text1"/>
          <w:sz w:val="22"/>
          <w:szCs w:val="22"/>
        </w:rPr>
        <w:t>six months or less.</w:t>
      </w:r>
    </w:p>
    <w:p w14:paraId="23813673" w14:textId="3DAB6579" w:rsidR="004A2F3F" w:rsidRPr="002D2EEF" w:rsidRDefault="004A2F3F" w:rsidP="00102052">
      <w:pPr>
        <w:pStyle w:val="bulletPointsonWhite"/>
        <w:rPr>
          <w:rFonts w:ascii="Arial" w:hAnsi="Arial" w:cs="Arial"/>
          <w:color w:val="32433B" w:themeColor="text1"/>
          <w:sz w:val="22"/>
          <w:szCs w:val="22"/>
        </w:rPr>
      </w:pPr>
      <w:r w:rsidRPr="002D2EEF">
        <w:rPr>
          <w:rFonts w:ascii="Arial" w:hAnsi="Arial" w:cs="Arial"/>
          <w:color w:val="32433B" w:themeColor="text1"/>
          <w:sz w:val="22"/>
          <w:szCs w:val="22"/>
        </w:rPr>
        <w:t xml:space="preserve">Community </w:t>
      </w:r>
      <w:r w:rsidR="00D92E1F" w:rsidRPr="002D2EEF">
        <w:rPr>
          <w:rFonts w:ascii="Arial" w:hAnsi="Arial" w:cs="Arial"/>
          <w:color w:val="32433B" w:themeColor="text1"/>
          <w:sz w:val="22"/>
          <w:szCs w:val="22"/>
        </w:rPr>
        <w:t>c</w:t>
      </w:r>
      <w:r w:rsidRPr="002D2EEF">
        <w:rPr>
          <w:rFonts w:ascii="Arial" w:hAnsi="Arial" w:cs="Arial"/>
          <w:color w:val="32433B" w:themeColor="text1"/>
          <w:sz w:val="22"/>
          <w:szCs w:val="22"/>
        </w:rPr>
        <w:t>entres have predominantly infrequent users visiting every six months or less</w:t>
      </w:r>
      <w:r w:rsidR="00243562" w:rsidRPr="002D2EEF">
        <w:rPr>
          <w:rFonts w:ascii="Arial" w:hAnsi="Arial" w:cs="Arial"/>
          <w:color w:val="32433B" w:themeColor="text1"/>
          <w:sz w:val="22"/>
          <w:szCs w:val="22"/>
        </w:rPr>
        <w:t>.</w:t>
      </w:r>
    </w:p>
    <w:p w14:paraId="29CD062C" w14:textId="0973B8D3" w:rsidR="00287B60" w:rsidRPr="002D2EEF" w:rsidRDefault="00AE3DD4" w:rsidP="00483C47">
      <w:pPr>
        <w:pStyle w:val="TableTitle"/>
        <w:rPr>
          <w:rFonts w:ascii="Arial" w:hAnsi="Arial" w:cs="Arial"/>
          <w:color w:val="32433B" w:themeColor="text1"/>
          <w:sz w:val="22"/>
        </w:rPr>
      </w:pPr>
      <w:r w:rsidRPr="002D2EEF">
        <w:rPr>
          <w:rFonts w:ascii="Arial" w:hAnsi="Arial" w:cs="Arial"/>
          <w:color w:val="32433B" w:themeColor="text1"/>
          <w:sz w:val="22"/>
        </w:rPr>
        <w:t>Figure 6.</w:t>
      </w:r>
      <w:r w:rsidR="00933182" w:rsidRPr="002D2EEF">
        <w:rPr>
          <w:rFonts w:ascii="Arial" w:hAnsi="Arial" w:cs="Arial"/>
          <w:color w:val="32433B" w:themeColor="text1"/>
          <w:sz w:val="22"/>
        </w:rPr>
        <w:t>5</w:t>
      </w:r>
      <w:r w:rsidRPr="002D2EEF">
        <w:rPr>
          <w:rFonts w:ascii="Arial" w:hAnsi="Arial" w:cs="Arial"/>
          <w:color w:val="32433B" w:themeColor="text1"/>
          <w:sz w:val="22"/>
        </w:rPr>
        <w:t xml:space="preserve"> </w:t>
      </w:r>
      <w:r w:rsidR="007A100E" w:rsidRPr="002D2EEF">
        <w:rPr>
          <w:rFonts w:ascii="Arial" w:hAnsi="Arial" w:cs="Arial"/>
          <w:color w:val="32433B" w:themeColor="text1"/>
          <w:sz w:val="22"/>
        </w:rPr>
        <w:t>Frequency of Users Visiting to</w:t>
      </w:r>
      <w:r w:rsidR="00483C47" w:rsidRPr="002D2EEF">
        <w:rPr>
          <w:rFonts w:ascii="Arial" w:hAnsi="Arial" w:cs="Arial"/>
          <w:color w:val="32433B" w:themeColor="text1"/>
          <w:sz w:val="22"/>
        </w:rPr>
        <w:t xml:space="preserve"> Facility Types (Sample Survey)</w:t>
      </w:r>
    </w:p>
    <w:p w14:paraId="7AF78F84" w14:textId="14CD1486" w:rsidR="00287B60" w:rsidRPr="009B732A" w:rsidRDefault="00AE3DD4" w:rsidP="00AE3DD4">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1A9917FF" wp14:editId="5E6E75D0">
            <wp:extent cx="6115050" cy="2752725"/>
            <wp:effectExtent l="0" t="0" r="0" b="9525"/>
            <wp:docPr id="1463659120" name="Chart 1" descr="Graph illustrates the frequency of visiting different types of community facilities.">
              <a:extLst xmlns:a="http://schemas.openxmlformats.org/drawingml/2006/main">
                <a:ext uri="{FF2B5EF4-FFF2-40B4-BE49-F238E27FC236}">
                  <a16:creationId xmlns:a16="http://schemas.microsoft.com/office/drawing/2014/main" id="{A7280452-1DE8-3D43-06BA-7A0AE5DC5D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17813AF" w14:textId="46AE06BA" w:rsidR="00243562" w:rsidRPr="002D2EEF" w:rsidRDefault="00243562" w:rsidP="00243562">
      <w:pPr>
        <w:pStyle w:val="Subheading2onWhiteBackground"/>
        <w:rPr>
          <w:rFonts w:ascii="Arial" w:hAnsi="Arial" w:cs="Arial"/>
          <w:color w:val="32433B" w:themeColor="text1"/>
          <w:sz w:val="22"/>
          <w:szCs w:val="22"/>
        </w:rPr>
      </w:pPr>
      <w:r w:rsidRPr="002D2EEF">
        <w:rPr>
          <w:rFonts w:ascii="Arial" w:hAnsi="Arial" w:cs="Arial"/>
          <w:color w:val="32433B" w:themeColor="text1"/>
          <w:sz w:val="22"/>
          <w:szCs w:val="22"/>
        </w:rPr>
        <w:t>Mode of Transport</w:t>
      </w:r>
    </w:p>
    <w:p w14:paraId="7697CAE8" w14:textId="04942B12" w:rsidR="00243562" w:rsidRPr="002D2EEF" w:rsidRDefault="00243562" w:rsidP="00243562">
      <w:pPr>
        <w:pStyle w:val="Bodytextonwhitebackground"/>
        <w:rPr>
          <w:rFonts w:ascii="Arial" w:hAnsi="Arial" w:cs="Arial"/>
          <w:color w:val="32433B" w:themeColor="text1"/>
          <w:sz w:val="22"/>
          <w:szCs w:val="22"/>
        </w:rPr>
      </w:pPr>
      <w:r w:rsidRPr="002D2EEF">
        <w:rPr>
          <w:rFonts w:ascii="Arial" w:hAnsi="Arial" w:cs="Arial"/>
          <w:color w:val="32433B" w:themeColor="text1"/>
          <w:sz w:val="22"/>
          <w:szCs w:val="22"/>
        </w:rPr>
        <w:t xml:space="preserve">There are notable differences in the mode of transport </w:t>
      </w:r>
      <w:r w:rsidR="003C4134" w:rsidRPr="002D2EEF">
        <w:rPr>
          <w:rFonts w:ascii="Arial" w:hAnsi="Arial" w:cs="Arial"/>
          <w:color w:val="32433B" w:themeColor="text1"/>
          <w:sz w:val="22"/>
          <w:szCs w:val="22"/>
        </w:rPr>
        <w:t xml:space="preserve">used </w:t>
      </w:r>
      <w:r w:rsidRPr="002D2EEF">
        <w:rPr>
          <w:rFonts w:ascii="Arial" w:hAnsi="Arial" w:cs="Arial"/>
          <w:color w:val="32433B" w:themeColor="text1"/>
          <w:sz w:val="22"/>
          <w:szCs w:val="22"/>
        </w:rPr>
        <w:t>between facility types, illustrated by Figure 6.</w:t>
      </w:r>
      <w:r w:rsidR="00933182" w:rsidRPr="002D2EEF">
        <w:rPr>
          <w:rFonts w:ascii="Arial" w:hAnsi="Arial" w:cs="Arial"/>
          <w:color w:val="32433B" w:themeColor="text1"/>
          <w:sz w:val="22"/>
          <w:szCs w:val="22"/>
        </w:rPr>
        <w:t>6</w:t>
      </w:r>
      <w:r w:rsidRPr="002D2EEF">
        <w:rPr>
          <w:rFonts w:ascii="Arial" w:hAnsi="Arial" w:cs="Arial"/>
          <w:color w:val="32433B" w:themeColor="text1"/>
          <w:sz w:val="22"/>
          <w:szCs w:val="22"/>
        </w:rPr>
        <w:t>:</w:t>
      </w:r>
    </w:p>
    <w:p w14:paraId="16B706A9" w14:textId="6EE86E62" w:rsidR="00651F08" w:rsidRPr="002D2EEF" w:rsidRDefault="00651F08" w:rsidP="005F1C93">
      <w:pPr>
        <w:pStyle w:val="bulletPointsonWhite"/>
        <w:rPr>
          <w:rFonts w:ascii="Arial" w:hAnsi="Arial" w:cs="Arial"/>
          <w:color w:val="32433B" w:themeColor="text1"/>
          <w:sz w:val="22"/>
          <w:szCs w:val="22"/>
        </w:rPr>
      </w:pPr>
      <w:r w:rsidRPr="002D2EEF">
        <w:rPr>
          <w:rFonts w:ascii="Arial" w:hAnsi="Arial" w:cs="Arial"/>
          <w:color w:val="32433B" w:themeColor="text1"/>
          <w:sz w:val="22"/>
          <w:szCs w:val="22"/>
        </w:rPr>
        <w:t xml:space="preserve">Libraries and community centres have higher </w:t>
      </w:r>
      <w:r w:rsidR="003A361B" w:rsidRPr="002D2EEF">
        <w:rPr>
          <w:rFonts w:ascii="Arial" w:hAnsi="Arial" w:cs="Arial"/>
          <w:color w:val="32433B" w:themeColor="text1"/>
          <w:sz w:val="22"/>
          <w:szCs w:val="22"/>
        </w:rPr>
        <w:t>proportion</w:t>
      </w:r>
      <w:r w:rsidR="00F13370" w:rsidRPr="002D2EEF">
        <w:rPr>
          <w:rFonts w:ascii="Arial" w:hAnsi="Arial" w:cs="Arial"/>
          <w:color w:val="32433B" w:themeColor="text1"/>
          <w:sz w:val="22"/>
          <w:szCs w:val="22"/>
        </w:rPr>
        <w:t xml:space="preserve"> of visitors </w:t>
      </w:r>
      <w:r w:rsidRPr="002D2EEF">
        <w:rPr>
          <w:rFonts w:ascii="Arial" w:hAnsi="Arial" w:cs="Arial"/>
          <w:color w:val="32433B" w:themeColor="text1"/>
          <w:sz w:val="22"/>
          <w:szCs w:val="22"/>
        </w:rPr>
        <w:t>walking/running.</w:t>
      </w:r>
      <w:r w:rsidR="005F1C93" w:rsidRPr="002D2EEF">
        <w:rPr>
          <w:rFonts w:ascii="Arial" w:hAnsi="Arial" w:cs="Arial"/>
          <w:color w:val="32433B" w:themeColor="text1"/>
          <w:sz w:val="22"/>
          <w:szCs w:val="22"/>
        </w:rPr>
        <w:t xml:space="preserve"> </w:t>
      </w:r>
      <w:r w:rsidRPr="002D2EEF">
        <w:rPr>
          <w:rFonts w:ascii="Arial" w:hAnsi="Arial" w:cs="Arial"/>
          <w:color w:val="32433B" w:themeColor="text1"/>
          <w:sz w:val="22"/>
          <w:szCs w:val="22"/>
        </w:rPr>
        <w:t xml:space="preserve">Although a good proportion of </w:t>
      </w:r>
      <w:r w:rsidR="0056780C" w:rsidRPr="002D2EEF">
        <w:rPr>
          <w:rFonts w:ascii="Arial" w:hAnsi="Arial" w:cs="Arial"/>
          <w:color w:val="32433B" w:themeColor="text1"/>
          <w:sz w:val="22"/>
          <w:szCs w:val="22"/>
        </w:rPr>
        <w:t xml:space="preserve">community centre users also visit </w:t>
      </w:r>
      <w:r w:rsidR="00187245" w:rsidRPr="002D2EEF">
        <w:rPr>
          <w:rFonts w:ascii="Arial" w:hAnsi="Arial" w:cs="Arial"/>
          <w:color w:val="32433B" w:themeColor="text1"/>
          <w:sz w:val="22"/>
          <w:szCs w:val="22"/>
        </w:rPr>
        <w:t xml:space="preserve">by </w:t>
      </w:r>
      <w:r w:rsidR="0056780C" w:rsidRPr="002D2EEF">
        <w:rPr>
          <w:rFonts w:ascii="Arial" w:hAnsi="Arial" w:cs="Arial"/>
          <w:color w:val="32433B" w:themeColor="text1"/>
          <w:sz w:val="22"/>
          <w:szCs w:val="22"/>
        </w:rPr>
        <w:t>car.</w:t>
      </w:r>
    </w:p>
    <w:p w14:paraId="3850182D" w14:textId="5E6806C5" w:rsidR="00243562" w:rsidRPr="002D2EEF" w:rsidRDefault="00243562" w:rsidP="00243562">
      <w:pPr>
        <w:pStyle w:val="bulletPointsonWhite"/>
        <w:rPr>
          <w:rFonts w:ascii="Arial" w:hAnsi="Arial" w:cs="Arial"/>
          <w:color w:val="32433B" w:themeColor="text1"/>
          <w:sz w:val="22"/>
          <w:szCs w:val="22"/>
        </w:rPr>
      </w:pPr>
      <w:r w:rsidRPr="002D2EEF">
        <w:rPr>
          <w:rFonts w:ascii="Arial" w:hAnsi="Arial" w:cs="Arial"/>
          <w:color w:val="32433B" w:themeColor="text1"/>
          <w:sz w:val="22"/>
          <w:szCs w:val="22"/>
        </w:rPr>
        <w:t xml:space="preserve">Swimming </w:t>
      </w:r>
      <w:r w:rsidR="005F1C93" w:rsidRPr="002D2EEF">
        <w:rPr>
          <w:rFonts w:ascii="Arial" w:hAnsi="Arial" w:cs="Arial"/>
          <w:color w:val="32433B" w:themeColor="text1"/>
          <w:sz w:val="22"/>
          <w:szCs w:val="22"/>
        </w:rPr>
        <w:t>p</w:t>
      </w:r>
      <w:r w:rsidRPr="002D2EEF">
        <w:rPr>
          <w:rFonts w:ascii="Arial" w:hAnsi="Arial" w:cs="Arial"/>
          <w:color w:val="32433B" w:themeColor="text1"/>
          <w:sz w:val="22"/>
          <w:szCs w:val="22"/>
        </w:rPr>
        <w:t xml:space="preserve">ools </w:t>
      </w:r>
      <w:r w:rsidR="00651F08" w:rsidRPr="002D2EEF">
        <w:rPr>
          <w:rFonts w:ascii="Arial" w:hAnsi="Arial" w:cs="Arial"/>
          <w:color w:val="32433B" w:themeColor="text1"/>
          <w:sz w:val="22"/>
          <w:szCs w:val="22"/>
        </w:rPr>
        <w:t xml:space="preserve">and </w:t>
      </w:r>
      <w:r w:rsidR="005F1C93" w:rsidRPr="002D2EEF">
        <w:rPr>
          <w:rFonts w:ascii="Arial" w:hAnsi="Arial" w:cs="Arial"/>
          <w:color w:val="32433B" w:themeColor="text1"/>
          <w:sz w:val="22"/>
          <w:szCs w:val="22"/>
        </w:rPr>
        <w:t>r</w:t>
      </w:r>
      <w:r w:rsidR="00651F08" w:rsidRPr="002D2EEF">
        <w:rPr>
          <w:rFonts w:ascii="Arial" w:hAnsi="Arial" w:cs="Arial"/>
          <w:color w:val="32433B" w:themeColor="text1"/>
          <w:sz w:val="22"/>
          <w:szCs w:val="22"/>
        </w:rPr>
        <w:t xml:space="preserve">ecreation </w:t>
      </w:r>
      <w:r w:rsidR="005F1C93" w:rsidRPr="002D2EEF">
        <w:rPr>
          <w:rFonts w:ascii="Arial" w:hAnsi="Arial" w:cs="Arial"/>
          <w:color w:val="32433B" w:themeColor="text1"/>
          <w:sz w:val="22"/>
          <w:szCs w:val="22"/>
        </w:rPr>
        <w:t>c</w:t>
      </w:r>
      <w:r w:rsidR="00651F08" w:rsidRPr="002D2EEF">
        <w:rPr>
          <w:rFonts w:ascii="Arial" w:hAnsi="Arial" w:cs="Arial"/>
          <w:color w:val="32433B" w:themeColor="text1"/>
          <w:sz w:val="22"/>
          <w:szCs w:val="22"/>
        </w:rPr>
        <w:t xml:space="preserve">entres </w:t>
      </w:r>
      <w:r w:rsidRPr="002D2EEF">
        <w:rPr>
          <w:rFonts w:ascii="Arial" w:hAnsi="Arial" w:cs="Arial"/>
          <w:color w:val="32433B" w:themeColor="text1"/>
          <w:sz w:val="22"/>
          <w:szCs w:val="22"/>
        </w:rPr>
        <w:t xml:space="preserve">have </w:t>
      </w:r>
      <w:r w:rsidR="00651F08" w:rsidRPr="002D2EEF">
        <w:rPr>
          <w:rFonts w:ascii="Arial" w:hAnsi="Arial" w:cs="Arial"/>
          <w:color w:val="32433B" w:themeColor="text1"/>
          <w:sz w:val="22"/>
          <w:szCs w:val="22"/>
        </w:rPr>
        <w:t xml:space="preserve">higher </w:t>
      </w:r>
      <w:r w:rsidR="00187245" w:rsidRPr="002D2EEF">
        <w:rPr>
          <w:rFonts w:ascii="Arial" w:hAnsi="Arial" w:cs="Arial"/>
          <w:color w:val="32433B" w:themeColor="text1"/>
          <w:sz w:val="22"/>
          <w:szCs w:val="22"/>
        </w:rPr>
        <w:t>proportion</w:t>
      </w:r>
      <w:r w:rsidR="00CB772D" w:rsidRPr="002D2EEF">
        <w:rPr>
          <w:rFonts w:ascii="Arial" w:hAnsi="Arial" w:cs="Arial"/>
          <w:color w:val="32433B" w:themeColor="text1"/>
          <w:sz w:val="22"/>
          <w:szCs w:val="22"/>
        </w:rPr>
        <w:t xml:space="preserve"> of visitors travelling by</w:t>
      </w:r>
      <w:r w:rsidR="00651F08" w:rsidRPr="002D2EEF">
        <w:rPr>
          <w:rFonts w:ascii="Arial" w:hAnsi="Arial" w:cs="Arial"/>
          <w:color w:val="32433B" w:themeColor="text1"/>
          <w:sz w:val="22"/>
          <w:szCs w:val="22"/>
        </w:rPr>
        <w:t xml:space="preserve"> </w:t>
      </w:r>
      <w:r w:rsidR="0056780C" w:rsidRPr="002D2EEF">
        <w:rPr>
          <w:rFonts w:ascii="Arial" w:hAnsi="Arial" w:cs="Arial"/>
          <w:color w:val="32433B" w:themeColor="text1"/>
          <w:sz w:val="22"/>
          <w:szCs w:val="22"/>
        </w:rPr>
        <w:t>car</w:t>
      </w:r>
      <w:r w:rsidR="00651F08" w:rsidRPr="002D2EEF">
        <w:rPr>
          <w:rFonts w:ascii="Arial" w:hAnsi="Arial" w:cs="Arial"/>
          <w:color w:val="32433B" w:themeColor="text1"/>
          <w:sz w:val="22"/>
          <w:szCs w:val="22"/>
        </w:rPr>
        <w:t>.</w:t>
      </w:r>
    </w:p>
    <w:p w14:paraId="68A71AC0" w14:textId="6D6D22FE" w:rsidR="0056780C" w:rsidRPr="002D2EEF" w:rsidRDefault="0056780C" w:rsidP="00243562">
      <w:pPr>
        <w:pStyle w:val="bulletPointsonWhite"/>
        <w:rPr>
          <w:rFonts w:ascii="Arial" w:hAnsi="Arial" w:cs="Arial"/>
          <w:color w:val="32433B" w:themeColor="text1"/>
          <w:sz w:val="22"/>
          <w:szCs w:val="22"/>
        </w:rPr>
      </w:pPr>
      <w:r w:rsidRPr="002D2EEF">
        <w:rPr>
          <w:rFonts w:ascii="Arial" w:hAnsi="Arial" w:cs="Arial"/>
          <w:color w:val="32433B" w:themeColor="text1"/>
          <w:sz w:val="22"/>
          <w:szCs w:val="22"/>
        </w:rPr>
        <w:t xml:space="preserve">Users of </w:t>
      </w:r>
      <w:r w:rsidR="004C41EA" w:rsidRPr="002D2EEF">
        <w:rPr>
          <w:rFonts w:ascii="Arial" w:hAnsi="Arial" w:cs="Arial"/>
          <w:color w:val="32433B" w:themeColor="text1"/>
          <w:sz w:val="22"/>
          <w:szCs w:val="22"/>
        </w:rPr>
        <w:t>l</w:t>
      </w:r>
      <w:r w:rsidRPr="002D2EEF">
        <w:rPr>
          <w:rFonts w:ascii="Arial" w:hAnsi="Arial" w:cs="Arial"/>
          <w:color w:val="32433B" w:themeColor="text1"/>
          <w:sz w:val="22"/>
          <w:szCs w:val="22"/>
        </w:rPr>
        <w:t xml:space="preserve">ibraries and </w:t>
      </w:r>
      <w:r w:rsidR="004C41EA" w:rsidRPr="002D2EEF">
        <w:rPr>
          <w:rFonts w:ascii="Arial" w:hAnsi="Arial" w:cs="Arial"/>
          <w:color w:val="32433B" w:themeColor="text1"/>
          <w:sz w:val="22"/>
          <w:szCs w:val="22"/>
        </w:rPr>
        <w:t>r</w:t>
      </w:r>
      <w:r w:rsidRPr="002D2EEF">
        <w:rPr>
          <w:rFonts w:ascii="Arial" w:hAnsi="Arial" w:cs="Arial"/>
          <w:color w:val="32433B" w:themeColor="text1"/>
          <w:sz w:val="22"/>
          <w:szCs w:val="22"/>
        </w:rPr>
        <w:t xml:space="preserve">ecreation </w:t>
      </w:r>
      <w:r w:rsidR="004C41EA" w:rsidRPr="002D2EEF">
        <w:rPr>
          <w:rFonts w:ascii="Arial" w:hAnsi="Arial" w:cs="Arial"/>
          <w:color w:val="32433B" w:themeColor="text1"/>
          <w:sz w:val="22"/>
          <w:szCs w:val="22"/>
        </w:rPr>
        <w:t>c</w:t>
      </w:r>
      <w:r w:rsidRPr="002D2EEF">
        <w:rPr>
          <w:rFonts w:ascii="Arial" w:hAnsi="Arial" w:cs="Arial"/>
          <w:color w:val="32433B" w:themeColor="text1"/>
          <w:sz w:val="22"/>
          <w:szCs w:val="22"/>
        </w:rPr>
        <w:t xml:space="preserve">entres have </w:t>
      </w:r>
      <w:r w:rsidR="00FD33B8" w:rsidRPr="002D2EEF">
        <w:rPr>
          <w:rFonts w:ascii="Arial" w:hAnsi="Arial" w:cs="Arial"/>
          <w:color w:val="32433B" w:themeColor="text1"/>
          <w:sz w:val="22"/>
          <w:szCs w:val="22"/>
        </w:rPr>
        <w:t>the greatest use of public transport.</w:t>
      </w:r>
    </w:p>
    <w:p w14:paraId="5DF9AFE9" w14:textId="4B1D4DC5" w:rsidR="00243562" w:rsidRPr="002D2EEF" w:rsidRDefault="00243562" w:rsidP="00243562">
      <w:pPr>
        <w:pStyle w:val="TableTitle"/>
        <w:rPr>
          <w:rFonts w:ascii="Arial" w:hAnsi="Arial" w:cs="Arial"/>
          <w:color w:val="32433B" w:themeColor="text1"/>
          <w:sz w:val="22"/>
        </w:rPr>
      </w:pPr>
      <w:r w:rsidRPr="002D2EEF">
        <w:rPr>
          <w:rFonts w:ascii="Arial" w:hAnsi="Arial" w:cs="Arial"/>
          <w:color w:val="32433B" w:themeColor="text1"/>
          <w:sz w:val="22"/>
        </w:rPr>
        <w:t>Figure 6.</w:t>
      </w:r>
      <w:r w:rsidR="00933182" w:rsidRPr="002D2EEF">
        <w:rPr>
          <w:rFonts w:ascii="Arial" w:hAnsi="Arial" w:cs="Arial"/>
          <w:color w:val="32433B" w:themeColor="text1"/>
          <w:sz w:val="22"/>
        </w:rPr>
        <w:t>6</w:t>
      </w:r>
      <w:r w:rsidRPr="002D2EEF">
        <w:rPr>
          <w:rFonts w:ascii="Arial" w:hAnsi="Arial" w:cs="Arial"/>
          <w:color w:val="32433B" w:themeColor="text1"/>
          <w:sz w:val="22"/>
        </w:rPr>
        <w:t xml:space="preserve"> Mode of Transport Visiting to Facility Types (Sample Survey)</w:t>
      </w:r>
    </w:p>
    <w:p w14:paraId="69D79F5B" w14:textId="4D2C4481" w:rsidR="00243562" w:rsidRPr="009B732A" w:rsidRDefault="00243562" w:rsidP="00243562">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364CEF71" wp14:editId="3BE2E2F5">
            <wp:extent cx="6124575" cy="3143250"/>
            <wp:effectExtent l="0" t="0" r="9525" b="0"/>
            <wp:docPr id="1697374504" name="Chart 1" descr="Graph illustrates the mode of transport for different types of community facilities.">
              <a:extLst xmlns:a="http://schemas.openxmlformats.org/drawingml/2006/main">
                <a:ext uri="{FF2B5EF4-FFF2-40B4-BE49-F238E27FC236}">
                  <a16:creationId xmlns:a16="http://schemas.microsoft.com/office/drawing/2014/main" id="{A1D3B4AD-E87C-81F8-20BD-665E486569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CDB1745" w14:textId="26243EAF" w:rsidR="00FA4DA6" w:rsidRPr="009B732A" w:rsidRDefault="00FA4DA6" w:rsidP="003701B0">
      <w:pPr>
        <w:pStyle w:val="2aVS-SubheadingOnWhiteBackground"/>
        <w:rPr>
          <w:rFonts w:ascii="Arial" w:hAnsi="Arial" w:cs="Arial"/>
          <w:color w:val="32433B" w:themeColor="text1"/>
        </w:rPr>
      </w:pPr>
      <w:bookmarkStart w:id="101" w:name="_Toc169176523"/>
      <w:r w:rsidRPr="009B732A">
        <w:rPr>
          <w:rFonts w:ascii="Arial" w:hAnsi="Arial" w:cs="Arial"/>
          <w:color w:val="32433B" w:themeColor="text1"/>
        </w:rPr>
        <w:lastRenderedPageBreak/>
        <w:t>User Challenges</w:t>
      </w:r>
      <w:bookmarkEnd w:id="101"/>
    </w:p>
    <w:p w14:paraId="176AAFBF" w14:textId="7B2FA651" w:rsidR="00790B10" w:rsidRPr="00790B10" w:rsidRDefault="007E4F28" w:rsidP="00790B10">
      <w:pPr>
        <w:pStyle w:val="Bodytextonwhitebackground"/>
        <w:rPr>
          <w:rFonts w:ascii="Arial" w:hAnsi="Arial" w:cs="Arial"/>
          <w:color w:val="32433B" w:themeColor="text1"/>
          <w:sz w:val="22"/>
          <w:szCs w:val="22"/>
        </w:rPr>
      </w:pPr>
      <w:r w:rsidRPr="00790B10">
        <w:rPr>
          <w:rFonts w:ascii="Arial" w:hAnsi="Arial" w:cs="Arial"/>
          <w:color w:val="32433B" w:themeColor="text1"/>
          <w:sz w:val="22"/>
          <w:szCs w:val="22"/>
        </w:rPr>
        <w:t>F</w:t>
      </w:r>
      <w:r w:rsidR="00323A5F" w:rsidRPr="00790B10">
        <w:rPr>
          <w:rFonts w:ascii="Arial" w:hAnsi="Arial" w:cs="Arial"/>
          <w:color w:val="32433B" w:themeColor="text1"/>
          <w:sz w:val="22"/>
          <w:szCs w:val="22"/>
        </w:rPr>
        <w:t xml:space="preserve">acility users </w:t>
      </w:r>
      <w:r w:rsidR="00D67D94" w:rsidRPr="00790B10">
        <w:rPr>
          <w:rFonts w:ascii="Arial" w:hAnsi="Arial" w:cs="Arial"/>
          <w:color w:val="32433B" w:themeColor="text1"/>
          <w:sz w:val="22"/>
          <w:szCs w:val="22"/>
        </w:rPr>
        <w:t>in both surveys were asked if they experienced any challenges in using community facilities</w:t>
      </w:r>
      <w:r w:rsidR="00790B10" w:rsidRPr="00790B10">
        <w:rPr>
          <w:rFonts w:ascii="Arial" w:hAnsi="Arial" w:cs="Arial"/>
          <w:color w:val="32433B" w:themeColor="text1"/>
          <w:sz w:val="24"/>
          <w:szCs w:val="24"/>
        </w:rPr>
        <w:t xml:space="preserve"> </w:t>
      </w:r>
      <w:r w:rsidR="00790B10" w:rsidRPr="00790B10">
        <w:rPr>
          <w:rFonts w:ascii="Arial" w:hAnsi="Arial" w:cs="Arial"/>
          <w:color w:val="32433B" w:themeColor="text1"/>
          <w:sz w:val="22"/>
          <w:szCs w:val="22"/>
        </w:rPr>
        <w:t xml:space="preserve">Overall, most respondents reported they did not experience any challenges, or they were personally too busy as illustrated in Table 6.4 below. Of the respondents that did report they experienced challenges, there are notable differences between facility types, as </w:t>
      </w:r>
      <w:proofErr w:type="gramStart"/>
      <w:r w:rsidR="00790B10" w:rsidRPr="00790B10">
        <w:rPr>
          <w:rFonts w:ascii="Arial" w:hAnsi="Arial" w:cs="Arial"/>
          <w:color w:val="32433B" w:themeColor="text1"/>
          <w:sz w:val="22"/>
          <w:szCs w:val="22"/>
        </w:rPr>
        <w:t>follows</w:t>
      </w:r>
      <w:proofErr w:type="gramEnd"/>
    </w:p>
    <w:p w14:paraId="72E4F332" w14:textId="77777777" w:rsidR="00790B10" w:rsidRPr="00790B10" w:rsidRDefault="00790B10" w:rsidP="00790B10">
      <w:pPr>
        <w:pStyle w:val="bulletPointsonWhite"/>
        <w:rPr>
          <w:rFonts w:ascii="Arial" w:hAnsi="Arial" w:cs="Arial"/>
          <w:color w:val="32433B" w:themeColor="text1"/>
          <w:sz w:val="22"/>
          <w:szCs w:val="22"/>
        </w:rPr>
      </w:pPr>
      <w:r w:rsidRPr="00790B10">
        <w:rPr>
          <w:rFonts w:ascii="Arial" w:hAnsi="Arial" w:cs="Arial"/>
          <w:color w:val="32433B" w:themeColor="text1"/>
          <w:sz w:val="22"/>
          <w:szCs w:val="22"/>
        </w:rPr>
        <w:t>Users of swimming pools report the facility is too busy (both surveys).</w:t>
      </w:r>
    </w:p>
    <w:p w14:paraId="5452C9F0" w14:textId="77777777" w:rsidR="00790B10" w:rsidRPr="00790B10" w:rsidRDefault="00790B10" w:rsidP="00790B10">
      <w:pPr>
        <w:pStyle w:val="bulletPointsonWhite"/>
        <w:rPr>
          <w:rFonts w:ascii="Arial" w:hAnsi="Arial" w:cs="Arial"/>
          <w:color w:val="32433B" w:themeColor="text1"/>
          <w:sz w:val="22"/>
          <w:szCs w:val="22"/>
        </w:rPr>
      </w:pPr>
      <w:r w:rsidRPr="00790B10">
        <w:rPr>
          <w:rFonts w:ascii="Arial" w:hAnsi="Arial" w:cs="Arial"/>
          <w:color w:val="32433B" w:themeColor="text1"/>
          <w:sz w:val="22"/>
          <w:szCs w:val="22"/>
        </w:rPr>
        <w:t>Users of pools and recreation centres are more likely to site financial reasons as a challenge.</w:t>
      </w:r>
    </w:p>
    <w:p w14:paraId="0719D0EF" w14:textId="77777777" w:rsidR="00790B10" w:rsidRPr="00790B10" w:rsidRDefault="00790B10" w:rsidP="00790B10">
      <w:pPr>
        <w:pStyle w:val="bulletPointsonWhite"/>
        <w:rPr>
          <w:rFonts w:ascii="Arial" w:hAnsi="Arial" w:cs="Arial"/>
          <w:color w:val="32433B" w:themeColor="text1"/>
          <w:sz w:val="22"/>
          <w:szCs w:val="22"/>
        </w:rPr>
      </w:pPr>
      <w:r w:rsidRPr="00790B10">
        <w:rPr>
          <w:rFonts w:ascii="Arial" w:hAnsi="Arial" w:cs="Arial"/>
          <w:color w:val="32433B" w:themeColor="text1"/>
          <w:sz w:val="22"/>
          <w:szCs w:val="22"/>
        </w:rPr>
        <w:t>Users of libraries report the opening hours are not convenient for them.</w:t>
      </w:r>
    </w:p>
    <w:p w14:paraId="04712503" w14:textId="77777777" w:rsidR="00790B10" w:rsidRPr="00790B10" w:rsidRDefault="00790B10" w:rsidP="00790B10">
      <w:pPr>
        <w:pStyle w:val="bulletPointsonWhite"/>
        <w:rPr>
          <w:rFonts w:ascii="Arial" w:hAnsi="Arial" w:cs="Arial"/>
          <w:color w:val="32433B" w:themeColor="text1"/>
          <w:sz w:val="22"/>
          <w:szCs w:val="22"/>
        </w:rPr>
      </w:pPr>
      <w:r w:rsidRPr="00790B10">
        <w:rPr>
          <w:rFonts w:ascii="Arial" w:hAnsi="Arial" w:cs="Arial"/>
          <w:color w:val="32433B" w:themeColor="text1"/>
          <w:sz w:val="22"/>
          <w:szCs w:val="22"/>
        </w:rPr>
        <w:t>Users in the public survey are seeking a greater range of offerings at all facility types.</w:t>
      </w:r>
    </w:p>
    <w:p w14:paraId="03A5A2CF" w14:textId="77777777" w:rsidR="00790B10" w:rsidRPr="00790B10" w:rsidRDefault="00790B10" w:rsidP="00790B10">
      <w:pPr>
        <w:pStyle w:val="bulletPointsonWhite"/>
        <w:rPr>
          <w:rFonts w:ascii="Arial" w:hAnsi="Arial" w:cs="Arial"/>
          <w:color w:val="32433B" w:themeColor="text1"/>
          <w:sz w:val="22"/>
          <w:szCs w:val="22"/>
        </w:rPr>
      </w:pPr>
      <w:r w:rsidRPr="00790B10">
        <w:rPr>
          <w:rFonts w:ascii="Arial" w:hAnsi="Arial" w:cs="Arial"/>
          <w:color w:val="32433B" w:themeColor="text1"/>
          <w:sz w:val="22"/>
          <w:szCs w:val="22"/>
        </w:rPr>
        <w:t>Users of swimming pools, recreation centres and community centres in the public survey report the poor appearance of the facilities is impacting their use.</w:t>
      </w:r>
    </w:p>
    <w:p w14:paraId="035A8BB4" w14:textId="046393F4" w:rsidR="00D93EAD" w:rsidRPr="00790B10" w:rsidRDefault="00790B10" w:rsidP="00790B10">
      <w:pPr>
        <w:pStyle w:val="TableTitle"/>
        <w:rPr>
          <w:rFonts w:ascii="Arial" w:hAnsi="Arial" w:cs="Arial"/>
          <w:color w:val="32433B" w:themeColor="text1"/>
          <w:sz w:val="22"/>
        </w:rPr>
      </w:pPr>
      <w:r w:rsidRPr="00790B10">
        <w:rPr>
          <w:rFonts w:ascii="Arial" w:hAnsi="Arial" w:cs="Arial"/>
          <w:color w:val="32433B" w:themeColor="text1"/>
          <w:sz w:val="22"/>
        </w:rPr>
        <w:t>Table 6.4 Challenges experienced by Facility Users (Sample and Public Survey)</w:t>
      </w:r>
      <w:r w:rsidR="00D67D94" w:rsidRPr="009B732A">
        <w:rPr>
          <w:rFonts w:ascii="Arial" w:hAnsi="Arial" w:cs="Arial"/>
          <w:color w:val="32433B" w:themeColor="text1"/>
        </w:rPr>
        <w:t xml:space="preserve">. </w:t>
      </w:r>
    </w:p>
    <w:tbl>
      <w:tblPr>
        <w:tblStyle w:val="GridTable4-Accent1"/>
        <w:tblW w:w="5068" w:type="pct"/>
        <w:tblBorders>
          <w:top w:val="single" w:sz="4" w:space="0" w:color="32433B" w:themeColor="accent1"/>
          <w:left w:val="single" w:sz="4" w:space="0" w:color="32433B" w:themeColor="accent1"/>
          <w:bottom w:val="single" w:sz="4" w:space="0" w:color="32433B" w:themeColor="accent1"/>
          <w:right w:val="single" w:sz="4" w:space="0" w:color="32433B" w:themeColor="accent1"/>
          <w:insideH w:val="single" w:sz="4" w:space="0" w:color="32433B" w:themeColor="accent1"/>
          <w:insideV w:val="single" w:sz="4" w:space="0" w:color="32433B" w:themeColor="accent1"/>
        </w:tblBorders>
        <w:tblLook w:val="04A0" w:firstRow="1" w:lastRow="0" w:firstColumn="1" w:lastColumn="0" w:noHBand="0" w:noVBand="1"/>
      </w:tblPr>
      <w:tblGrid>
        <w:gridCol w:w="2040"/>
        <w:gridCol w:w="1042"/>
        <w:gridCol w:w="788"/>
        <w:gridCol w:w="905"/>
        <w:gridCol w:w="790"/>
        <w:gridCol w:w="1340"/>
        <w:gridCol w:w="790"/>
        <w:gridCol w:w="1270"/>
        <w:gridCol w:w="788"/>
      </w:tblGrid>
      <w:tr w:rsidR="00866142" w:rsidRPr="009B732A" w14:paraId="0F29E1EB" w14:textId="77777777" w:rsidTr="00790B1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FFFFFF" w:themeFill="background1"/>
            <w:noWrap/>
            <w:hideMark/>
          </w:tcPr>
          <w:p w14:paraId="60CD2498" w14:textId="2AEFEACC" w:rsidR="00CF7A9F" w:rsidRPr="009B732A" w:rsidRDefault="00CF7A9F" w:rsidP="002D7565">
            <w:pPr>
              <w:pStyle w:val="TableHeadingOnGreen"/>
              <w:rPr>
                <w:rFonts w:ascii="Arial" w:hAnsi="Arial" w:cs="Arial"/>
                <w:color w:val="32433B" w:themeColor="text1"/>
              </w:rPr>
            </w:pPr>
          </w:p>
        </w:tc>
        <w:tc>
          <w:tcPr>
            <w:tcW w:w="938" w:type="pct"/>
            <w:gridSpan w:val="2"/>
            <w:shd w:val="clear" w:color="auto" w:fill="FFFFFF" w:themeFill="background1"/>
            <w:noWrap/>
            <w:vAlign w:val="center"/>
            <w:hideMark/>
          </w:tcPr>
          <w:p w14:paraId="118052A4" w14:textId="31985AE9" w:rsidR="00CF7A9F" w:rsidRPr="009B732A" w:rsidRDefault="00CF7A9F"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color w:val="32433B" w:themeColor="text1"/>
              </w:rPr>
              <w:t>Libraries</w:t>
            </w:r>
          </w:p>
        </w:tc>
        <w:tc>
          <w:tcPr>
            <w:tcW w:w="869" w:type="pct"/>
            <w:gridSpan w:val="2"/>
            <w:shd w:val="clear" w:color="auto" w:fill="FFFFFF" w:themeFill="background1"/>
            <w:noWrap/>
            <w:vAlign w:val="center"/>
            <w:hideMark/>
          </w:tcPr>
          <w:p w14:paraId="2AD53C15" w14:textId="6E12D0A5" w:rsidR="00CF7A9F" w:rsidRPr="009B732A" w:rsidRDefault="00CF7A9F"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Pools</w:t>
            </w:r>
          </w:p>
        </w:tc>
        <w:tc>
          <w:tcPr>
            <w:tcW w:w="1092" w:type="pct"/>
            <w:gridSpan w:val="2"/>
            <w:shd w:val="clear" w:color="auto" w:fill="FFFFFF" w:themeFill="background1"/>
            <w:noWrap/>
            <w:vAlign w:val="center"/>
            <w:hideMark/>
          </w:tcPr>
          <w:p w14:paraId="2280A345" w14:textId="62DB48F1" w:rsidR="00CF7A9F" w:rsidRPr="009B732A" w:rsidRDefault="00CF7A9F"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 xml:space="preserve">Recreation </w:t>
            </w:r>
            <w:r w:rsidRPr="009B732A">
              <w:rPr>
                <w:rFonts w:ascii="Arial" w:hAnsi="Arial" w:cs="Arial"/>
                <w:b/>
                <w:bCs/>
                <w:color w:val="32433B" w:themeColor="text1"/>
              </w:rPr>
              <w:br/>
              <w:t>Centre</w:t>
            </w:r>
          </w:p>
        </w:tc>
        <w:tc>
          <w:tcPr>
            <w:tcW w:w="1055" w:type="pct"/>
            <w:gridSpan w:val="2"/>
            <w:shd w:val="clear" w:color="auto" w:fill="FFFFFF" w:themeFill="background1"/>
            <w:noWrap/>
            <w:vAlign w:val="center"/>
            <w:hideMark/>
          </w:tcPr>
          <w:p w14:paraId="0EA5F161" w14:textId="37384DFF" w:rsidR="00CF7A9F" w:rsidRPr="009B732A" w:rsidRDefault="00CF7A9F"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 xml:space="preserve">Community </w:t>
            </w:r>
            <w:r w:rsidRPr="009B732A">
              <w:rPr>
                <w:rFonts w:ascii="Arial" w:hAnsi="Arial" w:cs="Arial"/>
                <w:b/>
                <w:bCs/>
                <w:color w:val="32433B" w:themeColor="text1"/>
              </w:rPr>
              <w:br/>
              <w:t>Centre</w:t>
            </w:r>
          </w:p>
        </w:tc>
      </w:tr>
      <w:tr w:rsidR="00866142" w:rsidRPr="009B732A" w14:paraId="7AD0115C"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noWrap/>
          </w:tcPr>
          <w:p w14:paraId="0904FDCF" w14:textId="68F701EE" w:rsidR="002E5BA2" w:rsidRPr="009B732A" w:rsidRDefault="002E5BA2" w:rsidP="002E5BA2">
            <w:pPr>
              <w:pStyle w:val="TableTextonWhite"/>
              <w:rPr>
                <w:rFonts w:ascii="Arial" w:hAnsi="Arial" w:cs="Arial"/>
                <w:color w:val="32433B" w:themeColor="text1"/>
                <w:sz w:val="18"/>
                <w:szCs w:val="18"/>
              </w:rPr>
            </w:pPr>
            <w:r w:rsidRPr="009B732A">
              <w:rPr>
                <w:rFonts w:ascii="Arial" w:hAnsi="Arial" w:cs="Arial"/>
                <w:color w:val="32433B" w:themeColor="text1"/>
                <w:sz w:val="18"/>
                <w:szCs w:val="18"/>
              </w:rPr>
              <w:t>Survey</w:t>
            </w:r>
          </w:p>
        </w:tc>
        <w:tc>
          <w:tcPr>
            <w:tcW w:w="534" w:type="pct"/>
            <w:shd w:val="clear" w:color="auto" w:fill="CFE48E" w:themeFill="accent3" w:themeFillTint="99"/>
            <w:noWrap/>
            <w:vAlign w:val="center"/>
          </w:tcPr>
          <w:p w14:paraId="1F89A01B" w14:textId="00DF3DDE" w:rsidR="002E5BA2" w:rsidRPr="009B732A" w:rsidRDefault="002E5BA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rPr>
            </w:pPr>
            <w:r w:rsidRPr="009B732A">
              <w:rPr>
                <w:rFonts w:ascii="Arial" w:hAnsi="Arial" w:cs="Arial"/>
                <w:b/>
                <w:bCs/>
                <w:color w:val="32433B" w:themeColor="text1"/>
                <w:sz w:val="18"/>
                <w:szCs w:val="18"/>
              </w:rPr>
              <w:t>Sample</w:t>
            </w:r>
          </w:p>
        </w:tc>
        <w:tc>
          <w:tcPr>
            <w:tcW w:w="404" w:type="pct"/>
            <w:shd w:val="clear" w:color="auto" w:fill="EFF6D9" w:themeFill="accent3" w:themeFillTint="33"/>
            <w:noWrap/>
            <w:vAlign w:val="center"/>
          </w:tcPr>
          <w:p w14:paraId="7DCFDE3B" w14:textId="6B8757E2" w:rsidR="002E5BA2" w:rsidRPr="009B732A" w:rsidRDefault="002E5BA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rPr>
            </w:pPr>
            <w:r w:rsidRPr="009B732A">
              <w:rPr>
                <w:rFonts w:ascii="Arial" w:hAnsi="Arial" w:cs="Arial"/>
                <w:b/>
                <w:bCs/>
                <w:color w:val="32433B" w:themeColor="text1"/>
                <w:sz w:val="18"/>
                <w:szCs w:val="18"/>
              </w:rPr>
              <w:t>Pub</w:t>
            </w:r>
            <w:r w:rsidR="00CF7A9F" w:rsidRPr="009B732A">
              <w:rPr>
                <w:rFonts w:ascii="Arial" w:hAnsi="Arial" w:cs="Arial"/>
                <w:b/>
                <w:bCs/>
                <w:color w:val="32433B" w:themeColor="text1"/>
                <w:sz w:val="18"/>
                <w:szCs w:val="18"/>
              </w:rPr>
              <w:t>l</w:t>
            </w:r>
            <w:r w:rsidRPr="009B732A">
              <w:rPr>
                <w:rFonts w:ascii="Arial" w:hAnsi="Arial" w:cs="Arial"/>
                <w:b/>
                <w:bCs/>
                <w:color w:val="32433B" w:themeColor="text1"/>
                <w:sz w:val="18"/>
                <w:szCs w:val="18"/>
              </w:rPr>
              <w:t>ic</w:t>
            </w:r>
          </w:p>
        </w:tc>
        <w:tc>
          <w:tcPr>
            <w:tcW w:w="464" w:type="pct"/>
            <w:shd w:val="clear" w:color="auto" w:fill="40AEFF" w:themeFill="accent6" w:themeFillTint="99"/>
            <w:noWrap/>
            <w:vAlign w:val="center"/>
          </w:tcPr>
          <w:p w14:paraId="2A8D8701" w14:textId="22F95318" w:rsidR="002E5BA2" w:rsidRPr="009B732A" w:rsidRDefault="002E5BA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rPr>
            </w:pPr>
            <w:r w:rsidRPr="009B732A">
              <w:rPr>
                <w:rFonts w:ascii="Arial" w:hAnsi="Arial" w:cs="Arial"/>
                <w:b/>
                <w:bCs/>
                <w:color w:val="32433B" w:themeColor="text1"/>
                <w:sz w:val="18"/>
                <w:szCs w:val="18"/>
              </w:rPr>
              <w:t>Sample</w:t>
            </w:r>
          </w:p>
        </w:tc>
        <w:tc>
          <w:tcPr>
            <w:tcW w:w="405" w:type="pct"/>
            <w:shd w:val="clear" w:color="auto" w:fill="BFE4FF" w:themeFill="accent6" w:themeFillTint="33"/>
            <w:noWrap/>
            <w:vAlign w:val="center"/>
          </w:tcPr>
          <w:p w14:paraId="1280F7B9" w14:textId="42435AD0" w:rsidR="002E5BA2" w:rsidRPr="009B732A" w:rsidRDefault="002E5BA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rPr>
            </w:pPr>
            <w:r w:rsidRPr="009B732A">
              <w:rPr>
                <w:rFonts w:ascii="Arial" w:hAnsi="Arial" w:cs="Arial"/>
                <w:b/>
                <w:bCs/>
                <w:color w:val="32433B" w:themeColor="text1"/>
                <w:sz w:val="18"/>
                <w:szCs w:val="18"/>
              </w:rPr>
              <w:t>Pub</w:t>
            </w:r>
            <w:r w:rsidR="00CF7A9F" w:rsidRPr="009B732A">
              <w:rPr>
                <w:rFonts w:ascii="Arial" w:hAnsi="Arial" w:cs="Arial"/>
                <w:b/>
                <w:bCs/>
                <w:color w:val="32433B" w:themeColor="text1"/>
                <w:sz w:val="18"/>
                <w:szCs w:val="18"/>
              </w:rPr>
              <w:t>l</w:t>
            </w:r>
            <w:r w:rsidRPr="009B732A">
              <w:rPr>
                <w:rFonts w:ascii="Arial" w:hAnsi="Arial" w:cs="Arial"/>
                <w:b/>
                <w:bCs/>
                <w:color w:val="32433B" w:themeColor="text1"/>
                <w:sz w:val="18"/>
                <w:szCs w:val="18"/>
              </w:rPr>
              <w:t>ic</w:t>
            </w:r>
          </w:p>
        </w:tc>
        <w:tc>
          <w:tcPr>
            <w:tcW w:w="687" w:type="pct"/>
            <w:shd w:val="clear" w:color="auto" w:fill="CABB9B" w:themeFill="accent5" w:themeFillTint="99"/>
            <w:noWrap/>
            <w:vAlign w:val="center"/>
          </w:tcPr>
          <w:p w14:paraId="78AC3D2F" w14:textId="5B1811EE" w:rsidR="002E5BA2" w:rsidRPr="009B732A" w:rsidRDefault="002E5BA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rPr>
            </w:pPr>
            <w:r w:rsidRPr="009B732A">
              <w:rPr>
                <w:rFonts w:ascii="Arial" w:hAnsi="Arial" w:cs="Arial"/>
                <w:b/>
                <w:bCs/>
                <w:color w:val="32433B" w:themeColor="text1"/>
                <w:sz w:val="18"/>
                <w:szCs w:val="18"/>
              </w:rPr>
              <w:t>Sample</w:t>
            </w:r>
          </w:p>
        </w:tc>
        <w:tc>
          <w:tcPr>
            <w:tcW w:w="405" w:type="pct"/>
            <w:shd w:val="clear" w:color="auto" w:fill="EDE8DD" w:themeFill="accent5" w:themeFillTint="33"/>
            <w:noWrap/>
            <w:vAlign w:val="center"/>
          </w:tcPr>
          <w:p w14:paraId="02B43122" w14:textId="6E0BAE45" w:rsidR="002E5BA2" w:rsidRPr="009B732A" w:rsidRDefault="002E5BA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rPr>
            </w:pPr>
            <w:r w:rsidRPr="009B732A">
              <w:rPr>
                <w:rFonts w:ascii="Arial" w:hAnsi="Arial" w:cs="Arial"/>
                <w:b/>
                <w:bCs/>
                <w:color w:val="32433B" w:themeColor="text1"/>
                <w:sz w:val="18"/>
                <w:szCs w:val="18"/>
              </w:rPr>
              <w:t>Public</w:t>
            </w:r>
          </w:p>
        </w:tc>
        <w:tc>
          <w:tcPr>
            <w:tcW w:w="651" w:type="pct"/>
            <w:shd w:val="clear" w:color="auto" w:fill="98D0C7" w:themeFill="accent2" w:themeFillTint="99"/>
            <w:noWrap/>
            <w:vAlign w:val="center"/>
          </w:tcPr>
          <w:p w14:paraId="55CD9EF8" w14:textId="0542F54C" w:rsidR="002E5BA2" w:rsidRPr="009B732A" w:rsidRDefault="002E5BA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rPr>
            </w:pPr>
            <w:r w:rsidRPr="009B732A">
              <w:rPr>
                <w:rFonts w:ascii="Arial" w:hAnsi="Arial" w:cs="Arial"/>
                <w:b/>
                <w:bCs/>
                <w:color w:val="32433B" w:themeColor="text1"/>
                <w:sz w:val="18"/>
                <w:szCs w:val="18"/>
              </w:rPr>
              <w:t>Sample</w:t>
            </w:r>
          </w:p>
        </w:tc>
        <w:tc>
          <w:tcPr>
            <w:tcW w:w="404" w:type="pct"/>
            <w:shd w:val="clear" w:color="auto" w:fill="DCEFEC" w:themeFill="accent2" w:themeFillTint="33"/>
            <w:noWrap/>
            <w:vAlign w:val="center"/>
          </w:tcPr>
          <w:p w14:paraId="4C588416" w14:textId="48A994BD" w:rsidR="002E5BA2" w:rsidRPr="009B732A" w:rsidRDefault="002E5BA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rPr>
            </w:pPr>
            <w:r w:rsidRPr="009B732A">
              <w:rPr>
                <w:rFonts w:ascii="Arial" w:hAnsi="Arial" w:cs="Arial"/>
                <w:b/>
                <w:bCs/>
                <w:color w:val="32433B" w:themeColor="text1"/>
                <w:sz w:val="18"/>
                <w:szCs w:val="18"/>
              </w:rPr>
              <w:t>Public</w:t>
            </w:r>
          </w:p>
        </w:tc>
      </w:tr>
      <w:tr w:rsidR="00866142" w:rsidRPr="009B732A" w14:paraId="6306066F"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noWrap/>
            <w:hideMark/>
          </w:tcPr>
          <w:p w14:paraId="54CCB961" w14:textId="5EEAA17C" w:rsidR="006976C2" w:rsidRPr="009B732A" w:rsidRDefault="006976C2" w:rsidP="002E5BA2">
            <w:pPr>
              <w:pStyle w:val="TableTextonWhite"/>
              <w:rPr>
                <w:rFonts w:ascii="Arial" w:hAnsi="Arial" w:cs="Arial"/>
                <w:b w:val="0"/>
                <w:bCs w:val="0"/>
                <w:color w:val="32433B" w:themeColor="text1"/>
                <w:sz w:val="18"/>
                <w:szCs w:val="18"/>
              </w:rPr>
            </w:pPr>
            <w:proofErr w:type="gramStart"/>
            <w:r w:rsidRPr="009B732A">
              <w:rPr>
                <w:rFonts w:ascii="Arial" w:hAnsi="Arial" w:cs="Arial"/>
                <w:b w:val="0"/>
                <w:bCs w:val="0"/>
                <w:color w:val="32433B" w:themeColor="text1"/>
                <w:sz w:val="18"/>
                <w:szCs w:val="18"/>
              </w:rPr>
              <w:t>Personal</w:t>
            </w:r>
            <w:r w:rsidR="0060243A" w:rsidRPr="009B732A">
              <w:rPr>
                <w:rFonts w:ascii="Arial" w:hAnsi="Arial" w:cs="Arial"/>
                <w:b w:val="0"/>
                <w:bCs w:val="0"/>
                <w:color w:val="32433B" w:themeColor="text1"/>
                <w:sz w:val="18"/>
                <w:szCs w:val="18"/>
              </w:rPr>
              <w:t>ly</w:t>
            </w:r>
            <w:proofErr w:type="gramEnd"/>
            <w:r w:rsidRPr="009B732A">
              <w:rPr>
                <w:rFonts w:ascii="Arial" w:hAnsi="Arial" w:cs="Arial"/>
                <w:b w:val="0"/>
                <w:bCs w:val="0"/>
                <w:color w:val="32433B" w:themeColor="text1"/>
                <w:sz w:val="18"/>
                <w:szCs w:val="18"/>
              </w:rPr>
              <w:t xml:space="preserve"> </w:t>
            </w:r>
            <w:r w:rsidR="0060243A" w:rsidRPr="009B732A">
              <w:rPr>
                <w:rFonts w:ascii="Arial" w:hAnsi="Arial" w:cs="Arial"/>
                <w:b w:val="0"/>
                <w:bCs w:val="0"/>
                <w:color w:val="32433B" w:themeColor="text1"/>
                <w:sz w:val="18"/>
                <w:szCs w:val="18"/>
              </w:rPr>
              <w:t>t</w:t>
            </w:r>
            <w:r w:rsidRPr="009B732A">
              <w:rPr>
                <w:rFonts w:ascii="Arial" w:hAnsi="Arial" w:cs="Arial"/>
                <w:b w:val="0"/>
                <w:bCs w:val="0"/>
                <w:color w:val="32433B" w:themeColor="text1"/>
                <w:sz w:val="18"/>
                <w:szCs w:val="18"/>
              </w:rPr>
              <w:t xml:space="preserve">oo </w:t>
            </w:r>
            <w:r w:rsidR="0060243A" w:rsidRPr="009B732A">
              <w:rPr>
                <w:rFonts w:ascii="Arial" w:hAnsi="Arial" w:cs="Arial"/>
                <w:b w:val="0"/>
                <w:bCs w:val="0"/>
                <w:color w:val="32433B" w:themeColor="text1"/>
                <w:sz w:val="18"/>
                <w:szCs w:val="18"/>
              </w:rPr>
              <w:t>b</w:t>
            </w:r>
            <w:r w:rsidRPr="009B732A">
              <w:rPr>
                <w:rFonts w:ascii="Arial" w:hAnsi="Arial" w:cs="Arial"/>
                <w:b w:val="0"/>
                <w:bCs w:val="0"/>
                <w:color w:val="32433B" w:themeColor="text1"/>
                <w:sz w:val="18"/>
                <w:szCs w:val="18"/>
              </w:rPr>
              <w:t>usy</w:t>
            </w:r>
          </w:p>
        </w:tc>
        <w:tc>
          <w:tcPr>
            <w:tcW w:w="534" w:type="pct"/>
            <w:shd w:val="clear" w:color="auto" w:fill="CFE48E" w:themeFill="accent3" w:themeFillTint="99"/>
            <w:noWrap/>
            <w:vAlign w:val="center"/>
            <w:hideMark/>
          </w:tcPr>
          <w:p w14:paraId="4CF0A33E"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24%</w:t>
            </w:r>
          </w:p>
        </w:tc>
        <w:tc>
          <w:tcPr>
            <w:tcW w:w="404" w:type="pct"/>
            <w:shd w:val="clear" w:color="auto" w:fill="EFF6D9" w:themeFill="accent3" w:themeFillTint="33"/>
            <w:noWrap/>
            <w:vAlign w:val="center"/>
            <w:hideMark/>
          </w:tcPr>
          <w:p w14:paraId="46B355AB"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13%</w:t>
            </w:r>
          </w:p>
        </w:tc>
        <w:tc>
          <w:tcPr>
            <w:tcW w:w="464" w:type="pct"/>
            <w:shd w:val="clear" w:color="auto" w:fill="40AEFF" w:themeFill="accent6" w:themeFillTint="99"/>
            <w:noWrap/>
            <w:vAlign w:val="center"/>
            <w:hideMark/>
          </w:tcPr>
          <w:p w14:paraId="68EA5A49"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23%</w:t>
            </w:r>
          </w:p>
        </w:tc>
        <w:tc>
          <w:tcPr>
            <w:tcW w:w="405" w:type="pct"/>
            <w:shd w:val="clear" w:color="auto" w:fill="BFE4FF" w:themeFill="accent6" w:themeFillTint="33"/>
            <w:noWrap/>
            <w:vAlign w:val="center"/>
            <w:hideMark/>
          </w:tcPr>
          <w:p w14:paraId="01968235"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14%</w:t>
            </w:r>
          </w:p>
        </w:tc>
        <w:tc>
          <w:tcPr>
            <w:tcW w:w="687" w:type="pct"/>
            <w:shd w:val="clear" w:color="auto" w:fill="CABB9B" w:themeFill="accent5" w:themeFillTint="99"/>
            <w:noWrap/>
            <w:vAlign w:val="center"/>
            <w:hideMark/>
          </w:tcPr>
          <w:p w14:paraId="060DDD03"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13%</w:t>
            </w:r>
          </w:p>
        </w:tc>
        <w:tc>
          <w:tcPr>
            <w:tcW w:w="405" w:type="pct"/>
            <w:shd w:val="clear" w:color="auto" w:fill="EDE8DD" w:themeFill="accent5" w:themeFillTint="33"/>
            <w:noWrap/>
            <w:vAlign w:val="center"/>
            <w:hideMark/>
          </w:tcPr>
          <w:p w14:paraId="5CE46094"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10%</w:t>
            </w:r>
          </w:p>
        </w:tc>
        <w:tc>
          <w:tcPr>
            <w:tcW w:w="651" w:type="pct"/>
            <w:shd w:val="clear" w:color="auto" w:fill="98D0C7" w:themeFill="accent2" w:themeFillTint="99"/>
            <w:noWrap/>
            <w:vAlign w:val="center"/>
            <w:hideMark/>
          </w:tcPr>
          <w:p w14:paraId="405A04B6"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16%</w:t>
            </w:r>
          </w:p>
        </w:tc>
        <w:tc>
          <w:tcPr>
            <w:tcW w:w="404" w:type="pct"/>
            <w:shd w:val="clear" w:color="auto" w:fill="DCEFEC" w:themeFill="accent2" w:themeFillTint="33"/>
            <w:noWrap/>
            <w:vAlign w:val="center"/>
            <w:hideMark/>
          </w:tcPr>
          <w:p w14:paraId="587386C5"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10%</w:t>
            </w:r>
          </w:p>
        </w:tc>
      </w:tr>
      <w:tr w:rsidR="00866142" w:rsidRPr="009B732A" w14:paraId="48F6ECAA"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noWrap/>
            <w:hideMark/>
          </w:tcPr>
          <w:p w14:paraId="7931CC7A" w14:textId="77777777" w:rsidR="006976C2" w:rsidRPr="009B732A" w:rsidRDefault="006976C2" w:rsidP="002E5BA2">
            <w:pPr>
              <w:pStyle w:val="TableTextonWhite"/>
              <w:rPr>
                <w:rFonts w:ascii="Arial" w:hAnsi="Arial" w:cs="Arial"/>
                <w:b w:val="0"/>
                <w:bCs w:val="0"/>
                <w:color w:val="32433B" w:themeColor="text1"/>
                <w:sz w:val="18"/>
                <w:szCs w:val="18"/>
              </w:rPr>
            </w:pPr>
            <w:r w:rsidRPr="009B732A">
              <w:rPr>
                <w:rFonts w:ascii="Arial" w:hAnsi="Arial" w:cs="Arial"/>
                <w:b w:val="0"/>
                <w:bCs w:val="0"/>
                <w:color w:val="32433B" w:themeColor="text1"/>
                <w:sz w:val="18"/>
                <w:szCs w:val="18"/>
              </w:rPr>
              <w:t>Facility too busy</w:t>
            </w:r>
          </w:p>
        </w:tc>
        <w:tc>
          <w:tcPr>
            <w:tcW w:w="534" w:type="pct"/>
            <w:shd w:val="clear" w:color="auto" w:fill="CFE48E" w:themeFill="accent3" w:themeFillTint="99"/>
            <w:noWrap/>
            <w:vAlign w:val="center"/>
            <w:hideMark/>
          </w:tcPr>
          <w:p w14:paraId="067E63B4"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6%</w:t>
            </w:r>
          </w:p>
        </w:tc>
        <w:tc>
          <w:tcPr>
            <w:tcW w:w="404" w:type="pct"/>
            <w:shd w:val="clear" w:color="auto" w:fill="EFF6D9" w:themeFill="accent3" w:themeFillTint="33"/>
            <w:noWrap/>
            <w:vAlign w:val="center"/>
            <w:hideMark/>
          </w:tcPr>
          <w:p w14:paraId="39C39BC6"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5%</w:t>
            </w:r>
          </w:p>
        </w:tc>
        <w:tc>
          <w:tcPr>
            <w:tcW w:w="464" w:type="pct"/>
            <w:shd w:val="clear" w:color="auto" w:fill="40AEFF" w:themeFill="accent6" w:themeFillTint="99"/>
            <w:noWrap/>
            <w:vAlign w:val="center"/>
            <w:hideMark/>
          </w:tcPr>
          <w:p w14:paraId="203BDB4A"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24%</w:t>
            </w:r>
          </w:p>
        </w:tc>
        <w:tc>
          <w:tcPr>
            <w:tcW w:w="405" w:type="pct"/>
            <w:shd w:val="clear" w:color="auto" w:fill="BFE4FF" w:themeFill="accent6" w:themeFillTint="33"/>
            <w:noWrap/>
            <w:vAlign w:val="center"/>
            <w:hideMark/>
          </w:tcPr>
          <w:p w14:paraId="33586FFD"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32%</w:t>
            </w:r>
          </w:p>
        </w:tc>
        <w:tc>
          <w:tcPr>
            <w:tcW w:w="687" w:type="pct"/>
            <w:shd w:val="clear" w:color="auto" w:fill="CABB9B" w:themeFill="accent5" w:themeFillTint="99"/>
            <w:noWrap/>
            <w:vAlign w:val="center"/>
            <w:hideMark/>
          </w:tcPr>
          <w:p w14:paraId="62CD0909"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11%</w:t>
            </w:r>
          </w:p>
        </w:tc>
        <w:tc>
          <w:tcPr>
            <w:tcW w:w="405" w:type="pct"/>
            <w:shd w:val="clear" w:color="auto" w:fill="EDE8DD" w:themeFill="accent5" w:themeFillTint="33"/>
            <w:noWrap/>
            <w:vAlign w:val="center"/>
            <w:hideMark/>
          </w:tcPr>
          <w:p w14:paraId="6EE08D16"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15%</w:t>
            </w:r>
          </w:p>
        </w:tc>
        <w:tc>
          <w:tcPr>
            <w:tcW w:w="651" w:type="pct"/>
            <w:shd w:val="clear" w:color="auto" w:fill="98D0C7" w:themeFill="accent2" w:themeFillTint="99"/>
            <w:noWrap/>
            <w:vAlign w:val="center"/>
            <w:hideMark/>
          </w:tcPr>
          <w:p w14:paraId="379177A2"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c>
          <w:tcPr>
            <w:tcW w:w="404" w:type="pct"/>
            <w:shd w:val="clear" w:color="auto" w:fill="DCEFEC" w:themeFill="accent2" w:themeFillTint="33"/>
            <w:noWrap/>
            <w:vAlign w:val="center"/>
            <w:hideMark/>
          </w:tcPr>
          <w:p w14:paraId="62A75864"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3%</w:t>
            </w:r>
          </w:p>
        </w:tc>
      </w:tr>
      <w:tr w:rsidR="00866142" w:rsidRPr="009B732A" w14:paraId="0F5C0458"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noWrap/>
            <w:hideMark/>
          </w:tcPr>
          <w:p w14:paraId="43E204A8" w14:textId="77777777" w:rsidR="006976C2" w:rsidRPr="009B732A" w:rsidRDefault="006976C2" w:rsidP="002E5BA2">
            <w:pPr>
              <w:pStyle w:val="TableTextonWhite"/>
              <w:rPr>
                <w:rFonts w:ascii="Arial" w:hAnsi="Arial" w:cs="Arial"/>
                <w:b w:val="0"/>
                <w:bCs w:val="0"/>
                <w:color w:val="32433B" w:themeColor="text1"/>
                <w:sz w:val="18"/>
                <w:szCs w:val="18"/>
              </w:rPr>
            </w:pPr>
            <w:r w:rsidRPr="009B732A">
              <w:rPr>
                <w:rFonts w:ascii="Arial" w:hAnsi="Arial" w:cs="Arial"/>
                <w:b w:val="0"/>
                <w:bCs w:val="0"/>
                <w:color w:val="32433B" w:themeColor="text1"/>
                <w:sz w:val="18"/>
                <w:szCs w:val="18"/>
              </w:rPr>
              <w:t>Financial reasons</w:t>
            </w:r>
          </w:p>
        </w:tc>
        <w:tc>
          <w:tcPr>
            <w:tcW w:w="534" w:type="pct"/>
            <w:shd w:val="clear" w:color="auto" w:fill="CFE48E" w:themeFill="accent3" w:themeFillTint="99"/>
            <w:noWrap/>
            <w:vAlign w:val="center"/>
            <w:hideMark/>
          </w:tcPr>
          <w:p w14:paraId="50D98522"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c>
          <w:tcPr>
            <w:tcW w:w="404" w:type="pct"/>
            <w:shd w:val="clear" w:color="auto" w:fill="EFF6D9" w:themeFill="accent3" w:themeFillTint="33"/>
            <w:noWrap/>
            <w:vAlign w:val="center"/>
            <w:hideMark/>
          </w:tcPr>
          <w:p w14:paraId="43D55CF7"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0%</w:t>
            </w:r>
          </w:p>
        </w:tc>
        <w:tc>
          <w:tcPr>
            <w:tcW w:w="464" w:type="pct"/>
            <w:shd w:val="clear" w:color="auto" w:fill="40AEFF" w:themeFill="accent6" w:themeFillTint="99"/>
            <w:noWrap/>
            <w:vAlign w:val="center"/>
            <w:hideMark/>
          </w:tcPr>
          <w:p w14:paraId="6B5C53FB"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14%</w:t>
            </w:r>
          </w:p>
        </w:tc>
        <w:tc>
          <w:tcPr>
            <w:tcW w:w="405" w:type="pct"/>
            <w:shd w:val="clear" w:color="auto" w:fill="BFE4FF" w:themeFill="accent6" w:themeFillTint="33"/>
            <w:noWrap/>
            <w:vAlign w:val="center"/>
            <w:hideMark/>
          </w:tcPr>
          <w:p w14:paraId="500EC5BC"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8%</w:t>
            </w:r>
          </w:p>
        </w:tc>
        <w:tc>
          <w:tcPr>
            <w:tcW w:w="687" w:type="pct"/>
            <w:shd w:val="clear" w:color="auto" w:fill="CABB9B" w:themeFill="accent5" w:themeFillTint="99"/>
            <w:noWrap/>
            <w:vAlign w:val="center"/>
            <w:hideMark/>
          </w:tcPr>
          <w:p w14:paraId="61C49962"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10%</w:t>
            </w:r>
          </w:p>
        </w:tc>
        <w:tc>
          <w:tcPr>
            <w:tcW w:w="405" w:type="pct"/>
            <w:shd w:val="clear" w:color="auto" w:fill="EDE8DD" w:themeFill="accent5" w:themeFillTint="33"/>
            <w:noWrap/>
            <w:vAlign w:val="center"/>
            <w:hideMark/>
          </w:tcPr>
          <w:p w14:paraId="4E3D2782"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c>
          <w:tcPr>
            <w:tcW w:w="651" w:type="pct"/>
            <w:shd w:val="clear" w:color="auto" w:fill="98D0C7" w:themeFill="accent2" w:themeFillTint="99"/>
            <w:noWrap/>
            <w:vAlign w:val="center"/>
            <w:hideMark/>
          </w:tcPr>
          <w:p w14:paraId="1B217714"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7%</w:t>
            </w:r>
          </w:p>
        </w:tc>
        <w:tc>
          <w:tcPr>
            <w:tcW w:w="404" w:type="pct"/>
            <w:shd w:val="clear" w:color="auto" w:fill="DCEFEC" w:themeFill="accent2" w:themeFillTint="33"/>
            <w:noWrap/>
            <w:vAlign w:val="center"/>
            <w:hideMark/>
          </w:tcPr>
          <w:p w14:paraId="6DE1ED5D"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2%</w:t>
            </w:r>
          </w:p>
        </w:tc>
      </w:tr>
      <w:tr w:rsidR="00866142" w:rsidRPr="009B732A" w14:paraId="326DB951"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noWrap/>
            <w:hideMark/>
          </w:tcPr>
          <w:p w14:paraId="581F6BAD" w14:textId="77777777" w:rsidR="006976C2" w:rsidRPr="009B732A" w:rsidRDefault="006976C2" w:rsidP="002E5BA2">
            <w:pPr>
              <w:pStyle w:val="TableTextonWhite"/>
              <w:rPr>
                <w:rFonts w:ascii="Arial" w:hAnsi="Arial" w:cs="Arial"/>
                <w:b w:val="0"/>
                <w:bCs w:val="0"/>
                <w:color w:val="32433B" w:themeColor="text1"/>
                <w:sz w:val="18"/>
                <w:szCs w:val="18"/>
              </w:rPr>
            </w:pPr>
            <w:r w:rsidRPr="009B732A">
              <w:rPr>
                <w:rFonts w:ascii="Arial" w:hAnsi="Arial" w:cs="Arial"/>
                <w:b w:val="0"/>
                <w:bCs w:val="0"/>
                <w:color w:val="32433B" w:themeColor="text1"/>
                <w:sz w:val="18"/>
                <w:szCs w:val="18"/>
              </w:rPr>
              <w:t>Opening hours</w:t>
            </w:r>
          </w:p>
        </w:tc>
        <w:tc>
          <w:tcPr>
            <w:tcW w:w="534" w:type="pct"/>
            <w:shd w:val="clear" w:color="auto" w:fill="CFE48E" w:themeFill="accent3" w:themeFillTint="99"/>
            <w:noWrap/>
            <w:vAlign w:val="center"/>
            <w:hideMark/>
          </w:tcPr>
          <w:p w14:paraId="48729F2B"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12%</w:t>
            </w:r>
          </w:p>
        </w:tc>
        <w:tc>
          <w:tcPr>
            <w:tcW w:w="404" w:type="pct"/>
            <w:shd w:val="clear" w:color="auto" w:fill="EFF6D9" w:themeFill="accent3" w:themeFillTint="33"/>
            <w:noWrap/>
            <w:vAlign w:val="center"/>
            <w:hideMark/>
          </w:tcPr>
          <w:p w14:paraId="70510DDC"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21%</w:t>
            </w:r>
          </w:p>
        </w:tc>
        <w:tc>
          <w:tcPr>
            <w:tcW w:w="464" w:type="pct"/>
            <w:shd w:val="clear" w:color="auto" w:fill="40AEFF" w:themeFill="accent6" w:themeFillTint="99"/>
            <w:noWrap/>
            <w:vAlign w:val="center"/>
            <w:hideMark/>
          </w:tcPr>
          <w:p w14:paraId="708D9792"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11%</w:t>
            </w:r>
          </w:p>
        </w:tc>
        <w:tc>
          <w:tcPr>
            <w:tcW w:w="405" w:type="pct"/>
            <w:shd w:val="clear" w:color="auto" w:fill="BFE4FF" w:themeFill="accent6" w:themeFillTint="33"/>
            <w:noWrap/>
            <w:vAlign w:val="center"/>
            <w:hideMark/>
          </w:tcPr>
          <w:p w14:paraId="02FCB68D"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16%</w:t>
            </w:r>
          </w:p>
        </w:tc>
        <w:tc>
          <w:tcPr>
            <w:tcW w:w="687" w:type="pct"/>
            <w:shd w:val="clear" w:color="auto" w:fill="CABB9B" w:themeFill="accent5" w:themeFillTint="99"/>
            <w:noWrap/>
            <w:vAlign w:val="center"/>
            <w:hideMark/>
          </w:tcPr>
          <w:p w14:paraId="33F3F21A"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6%</w:t>
            </w:r>
          </w:p>
        </w:tc>
        <w:tc>
          <w:tcPr>
            <w:tcW w:w="405" w:type="pct"/>
            <w:shd w:val="clear" w:color="auto" w:fill="EDE8DD" w:themeFill="accent5" w:themeFillTint="33"/>
            <w:noWrap/>
            <w:vAlign w:val="center"/>
            <w:hideMark/>
          </w:tcPr>
          <w:p w14:paraId="309B8FBD"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7%</w:t>
            </w:r>
          </w:p>
        </w:tc>
        <w:tc>
          <w:tcPr>
            <w:tcW w:w="651" w:type="pct"/>
            <w:shd w:val="clear" w:color="auto" w:fill="98D0C7" w:themeFill="accent2" w:themeFillTint="99"/>
            <w:noWrap/>
            <w:vAlign w:val="center"/>
            <w:hideMark/>
          </w:tcPr>
          <w:p w14:paraId="5AE60A4B"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10%</w:t>
            </w:r>
          </w:p>
        </w:tc>
        <w:tc>
          <w:tcPr>
            <w:tcW w:w="404" w:type="pct"/>
            <w:shd w:val="clear" w:color="auto" w:fill="DCEFEC" w:themeFill="accent2" w:themeFillTint="33"/>
            <w:noWrap/>
            <w:vAlign w:val="center"/>
            <w:hideMark/>
          </w:tcPr>
          <w:p w14:paraId="4625C7C5"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6%</w:t>
            </w:r>
          </w:p>
        </w:tc>
      </w:tr>
      <w:tr w:rsidR="00866142" w:rsidRPr="009B732A" w14:paraId="230917CB"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noWrap/>
            <w:hideMark/>
          </w:tcPr>
          <w:p w14:paraId="366B2FB8" w14:textId="6A420150" w:rsidR="006976C2" w:rsidRPr="009B732A" w:rsidRDefault="006976C2" w:rsidP="002E5BA2">
            <w:pPr>
              <w:pStyle w:val="TableTextonWhite"/>
              <w:rPr>
                <w:rFonts w:ascii="Arial" w:hAnsi="Arial" w:cs="Arial"/>
                <w:b w:val="0"/>
                <w:bCs w:val="0"/>
                <w:color w:val="32433B" w:themeColor="text1"/>
                <w:sz w:val="18"/>
                <w:szCs w:val="18"/>
              </w:rPr>
            </w:pPr>
            <w:r w:rsidRPr="009B732A">
              <w:rPr>
                <w:rFonts w:ascii="Arial" w:hAnsi="Arial" w:cs="Arial"/>
                <w:b w:val="0"/>
                <w:bCs w:val="0"/>
                <w:color w:val="32433B" w:themeColor="text1"/>
                <w:sz w:val="18"/>
                <w:szCs w:val="18"/>
              </w:rPr>
              <w:t xml:space="preserve">Range of </w:t>
            </w:r>
            <w:r w:rsidR="0060243A" w:rsidRPr="009B732A">
              <w:rPr>
                <w:rFonts w:ascii="Arial" w:hAnsi="Arial" w:cs="Arial"/>
                <w:b w:val="0"/>
                <w:bCs w:val="0"/>
                <w:color w:val="32433B" w:themeColor="text1"/>
                <w:sz w:val="18"/>
                <w:szCs w:val="18"/>
              </w:rPr>
              <w:t>o</w:t>
            </w:r>
            <w:r w:rsidRPr="009B732A">
              <w:rPr>
                <w:rFonts w:ascii="Arial" w:hAnsi="Arial" w:cs="Arial"/>
                <w:b w:val="0"/>
                <w:bCs w:val="0"/>
                <w:color w:val="32433B" w:themeColor="text1"/>
                <w:sz w:val="18"/>
                <w:szCs w:val="18"/>
              </w:rPr>
              <w:t>fferings</w:t>
            </w:r>
          </w:p>
        </w:tc>
        <w:tc>
          <w:tcPr>
            <w:tcW w:w="534" w:type="pct"/>
            <w:shd w:val="clear" w:color="auto" w:fill="CFE48E" w:themeFill="accent3" w:themeFillTint="99"/>
            <w:noWrap/>
            <w:vAlign w:val="center"/>
            <w:hideMark/>
          </w:tcPr>
          <w:p w14:paraId="491270C6"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8%</w:t>
            </w:r>
          </w:p>
        </w:tc>
        <w:tc>
          <w:tcPr>
            <w:tcW w:w="404" w:type="pct"/>
            <w:shd w:val="clear" w:color="auto" w:fill="EFF6D9" w:themeFill="accent3" w:themeFillTint="33"/>
            <w:noWrap/>
            <w:vAlign w:val="center"/>
            <w:hideMark/>
          </w:tcPr>
          <w:p w14:paraId="637D27FB"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16%</w:t>
            </w:r>
          </w:p>
        </w:tc>
        <w:tc>
          <w:tcPr>
            <w:tcW w:w="464" w:type="pct"/>
            <w:shd w:val="clear" w:color="auto" w:fill="40AEFF" w:themeFill="accent6" w:themeFillTint="99"/>
            <w:noWrap/>
            <w:vAlign w:val="center"/>
            <w:hideMark/>
          </w:tcPr>
          <w:p w14:paraId="5373B009"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8%</w:t>
            </w:r>
          </w:p>
        </w:tc>
        <w:tc>
          <w:tcPr>
            <w:tcW w:w="405" w:type="pct"/>
            <w:shd w:val="clear" w:color="auto" w:fill="BFE4FF" w:themeFill="accent6" w:themeFillTint="33"/>
            <w:noWrap/>
            <w:vAlign w:val="center"/>
            <w:hideMark/>
          </w:tcPr>
          <w:p w14:paraId="183519AC"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15%</w:t>
            </w:r>
          </w:p>
        </w:tc>
        <w:tc>
          <w:tcPr>
            <w:tcW w:w="687" w:type="pct"/>
            <w:shd w:val="clear" w:color="auto" w:fill="CABB9B" w:themeFill="accent5" w:themeFillTint="99"/>
            <w:noWrap/>
            <w:vAlign w:val="center"/>
            <w:hideMark/>
          </w:tcPr>
          <w:p w14:paraId="48268B23"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8%</w:t>
            </w:r>
          </w:p>
        </w:tc>
        <w:tc>
          <w:tcPr>
            <w:tcW w:w="405" w:type="pct"/>
            <w:shd w:val="clear" w:color="auto" w:fill="EDE8DD" w:themeFill="accent5" w:themeFillTint="33"/>
            <w:noWrap/>
            <w:vAlign w:val="center"/>
            <w:hideMark/>
          </w:tcPr>
          <w:p w14:paraId="09B4ABA3"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12%</w:t>
            </w:r>
          </w:p>
        </w:tc>
        <w:tc>
          <w:tcPr>
            <w:tcW w:w="651" w:type="pct"/>
            <w:shd w:val="clear" w:color="auto" w:fill="98D0C7" w:themeFill="accent2" w:themeFillTint="99"/>
            <w:noWrap/>
            <w:vAlign w:val="center"/>
            <w:hideMark/>
          </w:tcPr>
          <w:p w14:paraId="73295198"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9%</w:t>
            </w:r>
          </w:p>
        </w:tc>
        <w:tc>
          <w:tcPr>
            <w:tcW w:w="404" w:type="pct"/>
            <w:shd w:val="clear" w:color="auto" w:fill="DCEFEC" w:themeFill="accent2" w:themeFillTint="33"/>
            <w:noWrap/>
            <w:vAlign w:val="center"/>
            <w:hideMark/>
          </w:tcPr>
          <w:p w14:paraId="132C3C11"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12%</w:t>
            </w:r>
          </w:p>
        </w:tc>
      </w:tr>
      <w:tr w:rsidR="00866142" w:rsidRPr="009B732A" w14:paraId="5D743665"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noWrap/>
            <w:hideMark/>
          </w:tcPr>
          <w:p w14:paraId="2EE28264" w14:textId="01395027" w:rsidR="006976C2" w:rsidRPr="009B732A" w:rsidRDefault="006976C2" w:rsidP="002E5BA2">
            <w:pPr>
              <w:pStyle w:val="TableTextonWhite"/>
              <w:rPr>
                <w:rFonts w:ascii="Arial" w:hAnsi="Arial" w:cs="Arial"/>
                <w:b w:val="0"/>
                <w:bCs w:val="0"/>
                <w:color w:val="32433B" w:themeColor="text1"/>
                <w:sz w:val="18"/>
                <w:szCs w:val="18"/>
              </w:rPr>
            </w:pPr>
            <w:r w:rsidRPr="009B732A">
              <w:rPr>
                <w:rFonts w:ascii="Arial" w:hAnsi="Arial" w:cs="Arial"/>
                <w:b w:val="0"/>
                <w:bCs w:val="0"/>
                <w:color w:val="32433B" w:themeColor="text1"/>
                <w:sz w:val="18"/>
                <w:szCs w:val="18"/>
              </w:rPr>
              <w:t xml:space="preserve">Poor </w:t>
            </w:r>
            <w:r w:rsidR="0060243A" w:rsidRPr="009B732A">
              <w:rPr>
                <w:rFonts w:ascii="Arial" w:hAnsi="Arial" w:cs="Arial"/>
                <w:b w:val="0"/>
                <w:bCs w:val="0"/>
                <w:color w:val="32433B" w:themeColor="text1"/>
                <w:sz w:val="18"/>
                <w:szCs w:val="18"/>
              </w:rPr>
              <w:t>a</w:t>
            </w:r>
            <w:r w:rsidRPr="009B732A">
              <w:rPr>
                <w:rFonts w:ascii="Arial" w:hAnsi="Arial" w:cs="Arial"/>
                <w:b w:val="0"/>
                <w:bCs w:val="0"/>
                <w:color w:val="32433B" w:themeColor="text1"/>
                <w:sz w:val="18"/>
                <w:szCs w:val="18"/>
              </w:rPr>
              <w:t>ppearance</w:t>
            </w:r>
          </w:p>
        </w:tc>
        <w:tc>
          <w:tcPr>
            <w:tcW w:w="534" w:type="pct"/>
            <w:shd w:val="clear" w:color="auto" w:fill="CFE48E" w:themeFill="accent3" w:themeFillTint="99"/>
            <w:noWrap/>
            <w:vAlign w:val="center"/>
            <w:hideMark/>
          </w:tcPr>
          <w:p w14:paraId="42B10048"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6%</w:t>
            </w:r>
          </w:p>
        </w:tc>
        <w:tc>
          <w:tcPr>
            <w:tcW w:w="404" w:type="pct"/>
            <w:shd w:val="clear" w:color="auto" w:fill="EFF6D9" w:themeFill="accent3" w:themeFillTint="33"/>
            <w:noWrap/>
            <w:vAlign w:val="center"/>
            <w:hideMark/>
          </w:tcPr>
          <w:p w14:paraId="1B64AEB6"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6%</w:t>
            </w:r>
          </w:p>
        </w:tc>
        <w:tc>
          <w:tcPr>
            <w:tcW w:w="464" w:type="pct"/>
            <w:shd w:val="clear" w:color="auto" w:fill="40AEFF" w:themeFill="accent6" w:themeFillTint="99"/>
            <w:noWrap/>
            <w:vAlign w:val="center"/>
            <w:hideMark/>
          </w:tcPr>
          <w:p w14:paraId="008F4CD2"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9%</w:t>
            </w:r>
          </w:p>
        </w:tc>
        <w:tc>
          <w:tcPr>
            <w:tcW w:w="405" w:type="pct"/>
            <w:shd w:val="clear" w:color="auto" w:fill="BFE4FF" w:themeFill="accent6" w:themeFillTint="33"/>
            <w:noWrap/>
            <w:vAlign w:val="center"/>
            <w:hideMark/>
          </w:tcPr>
          <w:p w14:paraId="1482B975"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15%</w:t>
            </w:r>
          </w:p>
        </w:tc>
        <w:tc>
          <w:tcPr>
            <w:tcW w:w="687" w:type="pct"/>
            <w:shd w:val="clear" w:color="auto" w:fill="CABB9B" w:themeFill="accent5" w:themeFillTint="99"/>
            <w:noWrap/>
            <w:vAlign w:val="center"/>
            <w:hideMark/>
          </w:tcPr>
          <w:p w14:paraId="76117493"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8%</w:t>
            </w:r>
          </w:p>
        </w:tc>
        <w:tc>
          <w:tcPr>
            <w:tcW w:w="405" w:type="pct"/>
            <w:shd w:val="clear" w:color="auto" w:fill="EDE8DD" w:themeFill="accent5" w:themeFillTint="33"/>
            <w:noWrap/>
            <w:vAlign w:val="center"/>
            <w:hideMark/>
          </w:tcPr>
          <w:p w14:paraId="16B22427"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11%</w:t>
            </w:r>
          </w:p>
        </w:tc>
        <w:tc>
          <w:tcPr>
            <w:tcW w:w="651" w:type="pct"/>
            <w:shd w:val="clear" w:color="auto" w:fill="98D0C7" w:themeFill="accent2" w:themeFillTint="99"/>
            <w:noWrap/>
            <w:vAlign w:val="center"/>
            <w:hideMark/>
          </w:tcPr>
          <w:p w14:paraId="4B21A7E3"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8%</w:t>
            </w:r>
          </w:p>
        </w:tc>
        <w:tc>
          <w:tcPr>
            <w:tcW w:w="404" w:type="pct"/>
            <w:shd w:val="clear" w:color="auto" w:fill="DCEFEC" w:themeFill="accent2" w:themeFillTint="33"/>
            <w:noWrap/>
            <w:vAlign w:val="center"/>
            <w:hideMark/>
          </w:tcPr>
          <w:p w14:paraId="65328063"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14%</w:t>
            </w:r>
          </w:p>
        </w:tc>
      </w:tr>
      <w:tr w:rsidR="00866142" w:rsidRPr="009B732A" w14:paraId="1AC93818" w14:textId="77777777" w:rsidTr="005030C1">
        <w:trPr>
          <w:trHeight w:val="6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hideMark/>
          </w:tcPr>
          <w:p w14:paraId="4E57B820" w14:textId="77777777" w:rsidR="006976C2" w:rsidRPr="009B732A" w:rsidRDefault="006976C2" w:rsidP="002E5BA2">
            <w:pPr>
              <w:pStyle w:val="TableTextonWhite"/>
              <w:rPr>
                <w:rFonts w:ascii="Arial" w:hAnsi="Arial" w:cs="Arial"/>
                <w:b w:val="0"/>
                <w:bCs w:val="0"/>
                <w:color w:val="32433B" w:themeColor="text1"/>
                <w:sz w:val="18"/>
                <w:szCs w:val="18"/>
              </w:rPr>
            </w:pPr>
            <w:r w:rsidRPr="009B732A">
              <w:rPr>
                <w:rFonts w:ascii="Arial" w:hAnsi="Arial" w:cs="Arial"/>
                <w:b w:val="0"/>
                <w:bCs w:val="0"/>
                <w:color w:val="32433B" w:themeColor="text1"/>
                <w:sz w:val="18"/>
                <w:szCs w:val="18"/>
              </w:rPr>
              <w:t xml:space="preserve">Not inclusive &amp; </w:t>
            </w:r>
            <w:r w:rsidRPr="009B732A">
              <w:rPr>
                <w:rFonts w:ascii="Arial" w:hAnsi="Arial" w:cs="Arial"/>
                <w:b w:val="0"/>
                <w:bCs w:val="0"/>
                <w:color w:val="32433B" w:themeColor="text1"/>
                <w:sz w:val="18"/>
                <w:szCs w:val="18"/>
              </w:rPr>
              <w:br/>
              <w:t>accessible for needs</w:t>
            </w:r>
          </w:p>
        </w:tc>
        <w:tc>
          <w:tcPr>
            <w:tcW w:w="534" w:type="pct"/>
            <w:shd w:val="clear" w:color="auto" w:fill="CFE48E" w:themeFill="accent3" w:themeFillTint="99"/>
            <w:noWrap/>
            <w:vAlign w:val="center"/>
            <w:hideMark/>
          </w:tcPr>
          <w:p w14:paraId="163F91FF"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2%</w:t>
            </w:r>
          </w:p>
        </w:tc>
        <w:tc>
          <w:tcPr>
            <w:tcW w:w="404" w:type="pct"/>
            <w:shd w:val="clear" w:color="auto" w:fill="EFF6D9" w:themeFill="accent3" w:themeFillTint="33"/>
            <w:noWrap/>
            <w:vAlign w:val="center"/>
            <w:hideMark/>
          </w:tcPr>
          <w:p w14:paraId="1FD0AC78"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3%</w:t>
            </w:r>
          </w:p>
        </w:tc>
        <w:tc>
          <w:tcPr>
            <w:tcW w:w="464" w:type="pct"/>
            <w:shd w:val="clear" w:color="auto" w:fill="40AEFF" w:themeFill="accent6" w:themeFillTint="99"/>
            <w:noWrap/>
            <w:vAlign w:val="center"/>
            <w:hideMark/>
          </w:tcPr>
          <w:p w14:paraId="2375405A"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5%</w:t>
            </w:r>
          </w:p>
        </w:tc>
        <w:tc>
          <w:tcPr>
            <w:tcW w:w="405" w:type="pct"/>
            <w:shd w:val="clear" w:color="auto" w:fill="BFE4FF" w:themeFill="accent6" w:themeFillTint="33"/>
            <w:noWrap/>
            <w:vAlign w:val="center"/>
            <w:hideMark/>
          </w:tcPr>
          <w:p w14:paraId="64327E7B"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5%</w:t>
            </w:r>
          </w:p>
        </w:tc>
        <w:tc>
          <w:tcPr>
            <w:tcW w:w="687" w:type="pct"/>
            <w:shd w:val="clear" w:color="auto" w:fill="CABB9B" w:themeFill="accent5" w:themeFillTint="99"/>
            <w:noWrap/>
            <w:vAlign w:val="center"/>
            <w:hideMark/>
          </w:tcPr>
          <w:p w14:paraId="002B20F6"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c>
          <w:tcPr>
            <w:tcW w:w="405" w:type="pct"/>
            <w:shd w:val="clear" w:color="auto" w:fill="EDE8DD" w:themeFill="accent5" w:themeFillTint="33"/>
            <w:noWrap/>
            <w:vAlign w:val="center"/>
            <w:hideMark/>
          </w:tcPr>
          <w:p w14:paraId="119C1C8A"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3%</w:t>
            </w:r>
          </w:p>
        </w:tc>
        <w:tc>
          <w:tcPr>
            <w:tcW w:w="651" w:type="pct"/>
            <w:shd w:val="clear" w:color="auto" w:fill="98D0C7" w:themeFill="accent2" w:themeFillTint="99"/>
            <w:noWrap/>
            <w:vAlign w:val="center"/>
            <w:hideMark/>
          </w:tcPr>
          <w:p w14:paraId="2CFFA331"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w:t>
            </w:r>
          </w:p>
        </w:tc>
        <w:tc>
          <w:tcPr>
            <w:tcW w:w="404" w:type="pct"/>
            <w:shd w:val="clear" w:color="auto" w:fill="DCEFEC" w:themeFill="accent2" w:themeFillTint="33"/>
            <w:noWrap/>
            <w:vAlign w:val="center"/>
            <w:hideMark/>
          </w:tcPr>
          <w:p w14:paraId="66245477"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3%</w:t>
            </w:r>
          </w:p>
        </w:tc>
      </w:tr>
      <w:tr w:rsidR="00866142" w:rsidRPr="009B732A" w14:paraId="47C39EA1"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noWrap/>
            <w:hideMark/>
          </w:tcPr>
          <w:p w14:paraId="3479A28C" w14:textId="77777777" w:rsidR="006976C2" w:rsidRPr="009B732A" w:rsidRDefault="006976C2" w:rsidP="002E5BA2">
            <w:pPr>
              <w:pStyle w:val="TableTextonWhite"/>
              <w:rPr>
                <w:rFonts w:ascii="Arial" w:hAnsi="Arial" w:cs="Arial"/>
                <w:b w:val="0"/>
                <w:bCs w:val="0"/>
                <w:color w:val="32433B" w:themeColor="text1"/>
                <w:sz w:val="18"/>
                <w:szCs w:val="18"/>
              </w:rPr>
            </w:pPr>
            <w:r w:rsidRPr="009B732A">
              <w:rPr>
                <w:rFonts w:ascii="Arial" w:hAnsi="Arial" w:cs="Arial"/>
                <w:b w:val="0"/>
                <w:bCs w:val="0"/>
                <w:color w:val="32433B" w:themeColor="text1"/>
                <w:sz w:val="18"/>
                <w:szCs w:val="18"/>
              </w:rPr>
              <w:t>Unwelcoming</w:t>
            </w:r>
          </w:p>
        </w:tc>
        <w:tc>
          <w:tcPr>
            <w:tcW w:w="534" w:type="pct"/>
            <w:shd w:val="clear" w:color="auto" w:fill="CFE48E" w:themeFill="accent3" w:themeFillTint="99"/>
            <w:noWrap/>
            <w:vAlign w:val="center"/>
            <w:hideMark/>
          </w:tcPr>
          <w:p w14:paraId="395DA6AF"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c>
          <w:tcPr>
            <w:tcW w:w="404" w:type="pct"/>
            <w:shd w:val="clear" w:color="auto" w:fill="EFF6D9" w:themeFill="accent3" w:themeFillTint="33"/>
            <w:noWrap/>
            <w:vAlign w:val="center"/>
            <w:hideMark/>
          </w:tcPr>
          <w:p w14:paraId="58D04889"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3%</w:t>
            </w:r>
          </w:p>
        </w:tc>
        <w:tc>
          <w:tcPr>
            <w:tcW w:w="464" w:type="pct"/>
            <w:shd w:val="clear" w:color="auto" w:fill="40AEFF" w:themeFill="accent6" w:themeFillTint="99"/>
            <w:noWrap/>
            <w:vAlign w:val="center"/>
            <w:hideMark/>
          </w:tcPr>
          <w:p w14:paraId="497B9C1E"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c>
          <w:tcPr>
            <w:tcW w:w="405" w:type="pct"/>
            <w:shd w:val="clear" w:color="auto" w:fill="BFE4FF" w:themeFill="accent6" w:themeFillTint="33"/>
            <w:noWrap/>
            <w:vAlign w:val="center"/>
            <w:hideMark/>
          </w:tcPr>
          <w:p w14:paraId="2620F767"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c>
          <w:tcPr>
            <w:tcW w:w="687" w:type="pct"/>
            <w:shd w:val="clear" w:color="auto" w:fill="CABB9B" w:themeFill="accent5" w:themeFillTint="99"/>
            <w:noWrap/>
            <w:vAlign w:val="center"/>
            <w:hideMark/>
          </w:tcPr>
          <w:p w14:paraId="59BFEF5A"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5%</w:t>
            </w:r>
          </w:p>
        </w:tc>
        <w:tc>
          <w:tcPr>
            <w:tcW w:w="405" w:type="pct"/>
            <w:shd w:val="clear" w:color="auto" w:fill="EDE8DD" w:themeFill="accent5" w:themeFillTint="33"/>
            <w:noWrap/>
            <w:vAlign w:val="center"/>
            <w:hideMark/>
          </w:tcPr>
          <w:p w14:paraId="334E2DBB"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3%</w:t>
            </w:r>
          </w:p>
        </w:tc>
        <w:tc>
          <w:tcPr>
            <w:tcW w:w="651" w:type="pct"/>
            <w:shd w:val="clear" w:color="auto" w:fill="98D0C7" w:themeFill="accent2" w:themeFillTint="99"/>
            <w:noWrap/>
            <w:vAlign w:val="center"/>
            <w:hideMark/>
          </w:tcPr>
          <w:p w14:paraId="593D3733"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c>
          <w:tcPr>
            <w:tcW w:w="404" w:type="pct"/>
            <w:shd w:val="clear" w:color="auto" w:fill="DCEFEC" w:themeFill="accent2" w:themeFillTint="33"/>
            <w:noWrap/>
            <w:vAlign w:val="center"/>
            <w:hideMark/>
          </w:tcPr>
          <w:p w14:paraId="1C7B7852"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r>
      <w:tr w:rsidR="00866142" w:rsidRPr="009B732A" w14:paraId="179FA28D"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noWrap/>
            <w:hideMark/>
          </w:tcPr>
          <w:p w14:paraId="36A97336" w14:textId="77777777" w:rsidR="006976C2" w:rsidRPr="009B732A" w:rsidRDefault="006976C2" w:rsidP="002E5BA2">
            <w:pPr>
              <w:pStyle w:val="TableTextonWhite"/>
              <w:rPr>
                <w:rFonts w:ascii="Arial" w:hAnsi="Arial" w:cs="Arial"/>
                <w:b w:val="0"/>
                <w:bCs w:val="0"/>
                <w:color w:val="32433B" w:themeColor="text1"/>
                <w:sz w:val="18"/>
                <w:szCs w:val="18"/>
              </w:rPr>
            </w:pPr>
            <w:r w:rsidRPr="009B732A">
              <w:rPr>
                <w:rFonts w:ascii="Arial" w:hAnsi="Arial" w:cs="Arial"/>
                <w:b w:val="0"/>
                <w:bCs w:val="0"/>
                <w:color w:val="32433B" w:themeColor="text1"/>
                <w:sz w:val="18"/>
                <w:szCs w:val="18"/>
              </w:rPr>
              <w:t>Other</w:t>
            </w:r>
          </w:p>
        </w:tc>
        <w:tc>
          <w:tcPr>
            <w:tcW w:w="534" w:type="pct"/>
            <w:shd w:val="clear" w:color="auto" w:fill="CFE48E" w:themeFill="accent3" w:themeFillTint="99"/>
            <w:noWrap/>
            <w:vAlign w:val="center"/>
            <w:hideMark/>
          </w:tcPr>
          <w:p w14:paraId="1DB5A79A"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6%</w:t>
            </w:r>
          </w:p>
        </w:tc>
        <w:tc>
          <w:tcPr>
            <w:tcW w:w="404" w:type="pct"/>
            <w:shd w:val="clear" w:color="auto" w:fill="EFF6D9" w:themeFill="accent3" w:themeFillTint="33"/>
            <w:noWrap/>
            <w:vAlign w:val="center"/>
            <w:hideMark/>
          </w:tcPr>
          <w:p w14:paraId="5CEB6F46"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9%</w:t>
            </w:r>
          </w:p>
        </w:tc>
        <w:tc>
          <w:tcPr>
            <w:tcW w:w="464" w:type="pct"/>
            <w:shd w:val="clear" w:color="auto" w:fill="40AEFF" w:themeFill="accent6" w:themeFillTint="99"/>
            <w:noWrap/>
            <w:vAlign w:val="center"/>
            <w:hideMark/>
          </w:tcPr>
          <w:p w14:paraId="4F18B056"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5%</w:t>
            </w:r>
          </w:p>
        </w:tc>
        <w:tc>
          <w:tcPr>
            <w:tcW w:w="405" w:type="pct"/>
            <w:shd w:val="clear" w:color="auto" w:fill="BFE4FF" w:themeFill="accent6" w:themeFillTint="33"/>
            <w:noWrap/>
            <w:vAlign w:val="center"/>
            <w:hideMark/>
          </w:tcPr>
          <w:p w14:paraId="0131C044"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10%</w:t>
            </w:r>
          </w:p>
        </w:tc>
        <w:tc>
          <w:tcPr>
            <w:tcW w:w="687" w:type="pct"/>
            <w:shd w:val="clear" w:color="auto" w:fill="CABB9B" w:themeFill="accent5" w:themeFillTint="99"/>
            <w:noWrap/>
            <w:vAlign w:val="center"/>
            <w:hideMark/>
          </w:tcPr>
          <w:p w14:paraId="6CA9AF31"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1%</w:t>
            </w:r>
          </w:p>
        </w:tc>
        <w:tc>
          <w:tcPr>
            <w:tcW w:w="405" w:type="pct"/>
            <w:shd w:val="clear" w:color="auto" w:fill="EDE8DD" w:themeFill="accent5" w:themeFillTint="33"/>
            <w:noWrap/>
            <w:vAlign w:val="center"/>
            <w:hideMark/>
          </w:tcPr>
          <w:p w14:paraId="44B2D760"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5%</w:t>
            </w:r>
          </w:p>
        </w:tc>
        <w:tc>
          <w:tcPr>
            <w:tcW w:w="651" w:type="pct"/>
            <w:shd w:val="clear" w:color="auto" w:fill="98D0C7" w:themeFill="accent2" w:themeFillTint="99"/>
            <w:noWrap/>
            <w:vAlign w:val="center"/>
            <w:hideMark/>
          </w:tcPr>
          <w:p w14:paraId="1BFD4489"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c>
          <w:tcPr>
            <w:tcW w:w="404" w:type="pct"/>
            <w:shd w:val="clear" w:color="auto" w:fill="DCEFEC" w:themeFill="accent2" w:themeFillTint="33"/>
            <w:noWrap/>
            <w:vAlign w:val="center"/>
            <w:hideMark/>
          </w:tcPr>
          <w:p w14:paraId="5E3AFA42" w14:textId="77777777" w:rsidR="006976C2" w:rsidRPr="009B732A" w:rsidRDefault="006976C2" w:rsidP="00CF7A9F">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w:t>
            </w:r>
          </w:p>
        </w:tc>
      </w:tr>
      <w:tr w:rsidR="00866142" w:rsidRPr="009B732A" w14:paraId="0F507CC9"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6" w:type="pct"/>
            <w:shd w:val="clear" w:color="auto" w:fill="auto"/>
            <w:noWrap/>
            <w:hideMark/>
          </w:tcPr>
          <w:p w14:paraId="622BB644" w14:textId="77777777" w:rsidR="006976C2" w:rsidRPr="009B732A" w:rsidRDefault="006976C2" w:rsidP="002E5BA2">
            <w:pPr>
              <w:pStyle w:val="TableTextonWhite"/>
              <w:rPr>
                <w:rFonts w:ascii="Arial" w:hAnsi="Arial" w:cs="Arial"/>
                <w:b w:val="0"/>
                <w:bCs w:val="0"/>
                <w:color w:val="32433B" w:themeColor="text1"/>
                <w:sz w:val="18"/>
                <w:szCs w:val="18"/>
              </w:rPr>
            </w:pPr>
            <w:r w:rsidRPr="009B732A">
              <w:rPr>
                <w:rFonts w:ascii="Arial" w:hAnsi="Arial" w:cs="Arial"/>
                <w:b w:val="0"/>
                <w:bCs w:val="0"/>
                <w:color w:val="32433B" w:themeColor="text1"/>
                <w:sz w:val="18"/>
                <w:szCs w:val="18"/>
              </w:rPr>
              <w:t>No challenges</w:t>
            </w:r>
          </w:p>
        </w:tc>
        <w:tc>
          <w:tcPr>
            <w:tcW w:w="534" w:type="pct"/>
            <w:shd w:val="clear" w:color="auto" w:fill="CFE48E" w:themeFill="accent3" w:themeFillTint="99"/>
            <w:noWrap/>
            <w:vAlign w:val="center"/>
            <w:hideMark/>
          </w:tcPr>
          <w:p w14:paraId="41FC2DA3"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45%</w:t>
            </w:r>
          </w:p>
        </w:tc>
        <w:tc>
          <w:tcPr>
            <w:tcW w:w="404" w:type="pct"/>
            <w:shd w:val="clear" w:color="auto" w:fill="EFF6D9" w:themeFill="accent3" w:themeFillTint="33"/>
            <w:noWrap/>
            <w:vAlign w:val="center"/>
            <w:hideMark/>
          </w:tcPr>
          <w:p w14:paraId="026FA561"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51%</w:t>
            </w:r>
          </w:p>
        </w:tc>
        <w:tc>
          <w:tcPr>
            <w:tcW w:w="464" w:type="pct"/>
            <w:shd w:val="clear" w:color="auto" w:fill="40AEFF" w:themeFill="accent6" w:themeFillTint="99"/>
            <w:noWrap/>
            <w:vAlign w:val="center"/>
            <w:hideMark/>
          </w:tcPr>
          <w:p w14:paraId="10282194"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38%</w:t>
            </w:r>
          </w:p>
        </w:tc>
        <w:tc>
          <w:tcPr>
            <w:tcW w:w="405" w:type="pct"/>
            <w:shd w:val="clear" w:color="auto" w:fill="BFE4FF" w:themeFill="accent6" w:themeFillTint="33"/>
            <w:noWrap/>
            <w:vAlign w:val="center"/>
            <w:hideMark/>
          </w:tcPr>
          <w:p w14:paraId="6E9CEC1A"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34%</w:t>
            </w:r>
          </w:p>
        </w:tc>
        <w:tc>
          <w:tcPr>
            <w:tcW w:w="687" w:type="pct"/>
            <w:shd w:val="clear" w:color="auto" w:fill="CABB9B" w:themeFill="accent5" w:themeFillTint="99"/>
            <w:noWrap/>
            <w:vAlign w:val="center"/>
            <w:hideMark/>
          </w:tcPr>
          <w:p w14:paraId="151AA147"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55%</w:t>
            </w:r>
          </w:p>
        </w:tc>
        <w:tc>
          <w:tcPr>
            <w:tcW w:w="405" w:type="pct"/>
            <w:shd w:val="clear" w:color="auto" w:fill="EDE8DD" w:themeFill="accent5" w:themeFillTint="33"/>
            <w:noWrap/>
            <w:vAlign w:val="center"/>
            <w:hideMark/>
          </w:tcPr>
          <w:p w14:paraId="39A9CFC6"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51%</w:t>
            </w:r>
          </w:p>
        </w:tc>
        <w:tc>
          <w:tcPr>
            <w:tcW w:w="651" w:type="pct"/>
            <w:shd w:val="clear" w:color="auto" w:fill="98D0C7" w:themeFill="accent2" w:themeFillTint="99"/>
            <w:noWrap/>
            <w:vAlign w:val="center"/>
            <w:hideMark/>
          </w:tcPr>
          <w:p w14:paraId="4294B47F"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53%</w:t>
            </w:r>
          </w:p>
        </w:tc>
        <w:tc>
          <w:tcPr>
            <w:tcW w:w="404" w:type="pct"/>
            <w:shd w:val="clear" w:color="auto" w:fill="DCEFEC" w:themeFill="accent2" w:themeFillTint="33"/>
            <w:noWrap/>
            <w:vAlign w:val="center"/>
            <w:hideMark/>
          </w:tcPr>
          <w:p w14:paraId="5DDD569C" w14:textId="77777777" w:rsidR="006976C2" w:rsidRPr="009B732A" w:rsidRDefault="006976C2" w:rsidP="00CF7A9F">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rPr>
            </w:pPr>
            <w:r w:rsidRPr="009B732A">
              <w:rPr>
                <w:rFonts w:ascii="Arial" w:hAnsi="Arial" w:cs="Arial"/>
                <w:color w:val="32433B" w:themeColor="text1"/>
                <w:sz w:val="18"/>
                <w:szCs w:val="18"/>
              </w:rPr>
              <w:t>61%</w:t>
            </w:r>
          </w:p>
        </w:tc>
      </w:tr>
    </w:tbl>
    <w:p w14:paraId="2F3663F3" w14:textId="77777777" w:rsidR="000C725A" w:rsidRPr="009B732A" w:rsidRDefault="000C725A" w:rsidP="000C725A">
      <w:pPr>
        <w:pStyle w:val="Bodytextonwhitebackground"/>
        <w:rPr>
          <w:rFonts w:ascii="Arial" w:hAnsi="Arial" w:cs="Arial"/>
          <w:color w:val="32433B" w:themeColor="text1"/>
        </w:rPr>
      </w:pPr>
      <w:bookmarkStart w:id="102" w:name="_Toc169176524"/>
    </w:p>
    <w:p w14:paraId="61E26AAF" w14:textId="77777777" w:rsidR="000C725A" w:rsidRPr="009B732A" w:rsidRDefault="000C725A">
      <w:pPr>
        <w:spacing w:after="160" w:line="259" w:lineRule="auto"/>
        <w:jc w:val="left"/>
        <w:rPr>
          <w:rFonts w:ascii="Arial" w:hAnsi="Arial" w:cs="Arial"/>
          <w:b/>
          <w:bCs/>
          <w:caps/>
          <w:color w:val="32433B" w:themeColor="text1"/>
          <w:sz w:val="28"/>
          <w:szCs w:val="28"/>
        </w:rPr>
      </w:pPr>
      <w:r w:rsidRPr="009B732A">
        <w:rPr>
          <w:rFonts w:ascii="Arial" w:hAnsi="Arial" w:cs="Arial"/>
          <w:color w:val="32433B" w:themeColor="text1"/>
        </w:rPr>
        <w:br w:type="page"/>
      </w:r>
    </w:p>
    <w:p w14:paraId="207F1A5F" w14:textId="54A53B57" w:rsidR="00FA4DA6" w:rsidRPr="009B732A" w:rsidRDefault="00FA4DA6" w:rsidP="00FA4DA6">
      <w:pPr>
        <w:pStyle w:val="2aVS-SubheadingOnWhiteBackground"/>
        <w:rPr>
          <w:rFonts w:ascii="Arial" w:hAnsi="Arial" w:cs="Arial"/>
          <w:color w:val="32433B" w:themeColor="text1"/>
        </w:rPr>
      </w:pPr>
      <w:r w:rsidRPr="009B732A">
        <w:rPr>
          <w:rFonts w:ascii="Arial" w:hAnsi="Arial" w:cs="Arial"/>
          <w:color w:val="32433B" w:themeColor="text1"/>
        </w:rPr>
        <w:lastRenderedPageBreak/>
        <w:t>Non-Users</w:t>
      </w:r>
      <w:bookmarkEnd w:id="102"/>
    </w:p>
    <w:p w14:paraId="3820B5E4" w14:textId="62E7BB3C" w:rsidR="00027E9F" w:rsidRPr="00790B10" w:rsidRDefault="009A2117" w:rsidP="00027E9F">
      <w:pPr>
        <w:pStyle w:val="Bodytextonwhitebackground"/>
        <w:rPr>
          <w:rFonts w:ascii="Arial" w:hAnsi="Arial" w:cs="Arial"/>
          <w:color w:val="32433B" w:themeColor="text1"/>
          <w:sz w:val="22"/>
          <w:szCs w:val="22"/>
        </w:rPr>
      </w:pPr>
      <w:r w:rsidRPr="00790B10">
        <w:rPr>
          <w:rFonts w:ascii="Arial" w:hAnsi="Arial" w:cs="Arial"/>
          <w:color w:val="32433B" w:themeColor="text1"/>
          <w:sz w:val="22"/>
          <w:szCs w:val="22"/>
        </w:rPr>
        <w:t xml:space="preserve">Non-users of community facilities were asked in both surveys why </w:t>
      </w:r>
      <w:r w:rsidR="007B005A" w:rsidRPr="00790B10">
        <w:rPr>
          <w:rFonts w:ascii="Arial" w:hAnsi="Arial" w:cs="Arial"/>
          <w:color w:val="32433B" w:themeColor="text1"/>
          <w:sz w:val="22"/>
          <w:szCs w:val="22"/>
        </w:rPr>
        <w:t xml:space="preserve">they </w:t>
      </w:r>
      <w:r w:rsidRPr="00790B10">
        <w:rPr>
          <w:rFonts w:ascii="Arial" w:hAnsi="Arial" w:cs="Arial"/>
          <w:color w:val="32433B" w:themeColor="text1"/>
          <w:sz w:val="22"/>
          <w:szCs w:val="22"/>
        </w:rPr>
        <w:t>did not use community facilities</w:t>
      </w:r>
      <w:r w:rsidR="007B005A" w:rsidRPr="00790B10">
        <w:rPr>
          <w:rFonts w:ascii="Arial" w:hAnsi="Arial" w:cs="Arial"/>
          <w:color w:val="32433B" w:themeColor="text1"/>
          <w:sz w:val="22"/>
          <w:szCs w:val="22"/>
        </w:rPr>
        <w:t xml:space="preserve">. </w:t>
      </w:r>
      <w:r w:rsidR="003F11EB" w:rsidRPr="00790B10">
        <w:rPr>
          <w:rFonts w:ascii="Arial" w:hAnsi="Arial" w:cs="Arial"/>
          <w:color w:val="32433B" w:themeColor="text1"/>
          <w:sz w:val="22"/>
          <w:szCs w:val="22"/>
        </w:rPr>
        <w:t xml:space="preserve">Overall, most non-users report they are not interested, personally too busy, or the facility is not relevant to them right now (in their life-stage). </w:t>
      </w:r>
      <w:r w:rsidR="00565B71" w:rsidRPr="00790B10">
        <w:rPr>
          <w:rFonts w:ascii="Arial" w:hAnsi="Arial" w:cs="Arial"/>
          <w:color w:val="32433B" w:themeColor="text1"/>
          <w:sz w:val="22"/>
          <w:szCs w:val="22"/>
        </w:rPr>
        <w:t xml:space="preserve">The notable differences in why non-users don’t use specific </w:t>
      </w:r>
      <w:r w:rsidR="003F11EB" w:rsidRPr="00790B10">
        <w:rPr>
          <w:rFonts w:ascii="Arial" w:hAnsi="Arial" w:cs="Arial"/>
          <w:color w:val="32433B" w:themeColor="text1"/>
          <w:sz w:val="22"/>
          <w:szCs w:val="22"/>
        </w:rPr>
        <w:t>facility type</w:t>
      </w:r>
      <w:r w:rsidR="00565B71" w:rsidRPr="00790B10">
        <w:rPr>
          <w:rFonts w:ascii="Arial" w:hAnsi="Arial" w:cs="Arial"/>
          <w:color w:val="32433B" w:themeColor="text1"/>
          <w:sz w:val="22"/>
          <w:szCs w:val="22"/>
        </w:rPr>
        <w:t>s</w:t>
      </w:r>
      <w:r w:rsidR="003F11EB" w:rsidRPr="00790B10">
        <w:rPr>
          <w:rFonts w:ascii="Arial" w:hAnsi="Arial" w:cs="Arial"/>
          <w:color w:val="32433B" w:themeColor="text1"/>
          <w:sz w:val="22"/>
          <w:szCs w:val="22"/>
        </w:rPr>
        <w:t xml:space="preserve"> are listed in Table 6.5. </w:t>
      </w:r>
      <w:r w:rsidR="007B005A" w:rsidRPr="00790B10">
        <w:rPr>
          <w:rFonts w:ascii="Arial" w:hAnsi="Arial" w:cs="Arial"/>
          <w:color w:val="32433B" w:themeColor="text1"/>
          <w:sz w:val="22"/>
          <w:szCs w:val="22"/>
        </w:rPr>
        <w:t xml:space="preserve">The </w:t>
      </w:r>
      <w:r w:rsidRPr="00790B10">
        <w:rPr>
          <w:rFonts w:ascii="Arial" w:hAnsi="Arial" w:cs="Arial"/>
          <w:color w:val="32433B" w:themeColor="text1"/>
          <w:sz w:val="22"/>
          <w:szCs w:val="22"/>
        </w:rPr>
        <w:t>results from both survey</w:t>
      </w:r>
      <w:r w:rsidR="007B005A" w:rsidRPr="00790B10">
        <w:rPr>
          <w:rFonts w:ascii="Arial" w:hAnsi="Arial" w:cs="Arial"/>
          <w:color w:val="32433B" w:themeColor="text1"/>
          <w:sz w:val="22"/>
          <w:szCs w:val="22"/>
        </w:rPr>
        <w:t>s</w:t>
      </w:r>
      <w:r w:rsidRPr="00790B10">
        <w:rPr>
          <w:rFonts w:ascii="Arial" w:hAnsi="Arial" w:cs="Arial"/>
          <w:color w:val="32433B" w:themeColor="text1"/>
          <w:sz w:val="22"/>
          <w:szCs w:val="22"/>
        </w:rPr>
        <w:t xml:space="preserve"> </w:t>
      </w:r>
      <w:r w:rsidR="00B8561A" w:rsidRPr="00790B10">
        <w:rPr>
          <w:rFonts w:ascii="Arial" w:hAnsi="Arial" w:cs="Arial"/>
          <w:color w:val="32433B" w:themeColor="text1"/>
          <w:sz w:val="22"/>
          <w:szCs w:val="22"/>
        </w:rPr>
        <w:t xml:space="preserve">are shown </w:t>
      </w:r>
      <w:r w:rsidRPr="00790B10">
        <w:rPr>
          <w:rFonts w:ascii="Arial" w:hAnsi="Arial" w:cs="Arial"/>
          <w:color w:val="32433B" w:themeColor="text1"/>
          <w:sz w:val="22"/>
          <w:szCs w:val="22"/>
        </w:rPr>
        <w:t xml:space="preserve">in Table </w:t>
      </w:r>
      <w:r w:rsidR="00027E9F" w:rsidRPr="00790B10">
        <w:rPr>
          <w:rFonts w:ascii="Arial" w:hAnsi="Arial" w:cs="Arial"/>
          <w:color w:val="32433B" w:themeColor="text1"/>
          <w:sz w:val="22"/>
          <w:szCs w:val="22"/>
        </w:rPr>
        <w:t>6.</w:t>
      </w:r>
      <w:r w:rsidR="00D409A2" w:rsidRPr="00790B10">
        <w:rPr>
          <w:rFonts w:ascii="Arial" w:hAnsi="Arial" w:cs="Arial"/>
          <w:color w:val="32433B" w:themeColor="text1"/>
          <w:sz w:val="22"/>
          <w:szCs w:val="22"/>
        </w:rPr>
        <w:t>6</w:t>
      </w:r>
      <w:r w:rsidRPr="00790B10">
        <w:rPr>
          <w:rFonts w:ascii="Arial" w:hAnsi="Arial" w:cs="Arial"/>
          <w:color w:val="32433B" w:themeColor="text1"/>
          <w:sz w:val="22"/>
          <w:szCs w:val="22"/>
        </w:rPr>
        <w:t>.</w:t>
      </w:r>
    </w:p>
    <w:p w14:paraId="272A98B2" w14:textId="0E82009D" w:rsidR="00D409A2" w:rsidRPr="00790B10" w:rsidRDefault="00D409A2" w:rsidP="00D409A2">
      <w:pPr>
        <w:pStyle w:val="TableTitle"/>
        <w:rPr>
          <w:rFonts w:ascii="Arial" w:hAnsi="Arial" w:cs="Arial"/>
          <w:color w:val="32433B" w:themeColor="text1"/>
          <w:sz w:val="22"/>
        </w:rPr>
      </w:pPr>
      <w:r w:rsidRPr="00790B10">
        <w:rPr>
          <w:rFonts w:ascii="Arial" w:hAnsi="Arial" w:cs="Arial"/>
          <w:color w:val="32433B" w:themeColor="text1"/>
          <w:sz w:val="22"/>
        </w:rPr>
        <w:t xml:space="preserve">Table 6.5 Key Differences </w:t>
      </w:r>
      <w:r w:rsidR="00230A57" w:rsidRPr="00790B10">
        <w:rPr>
          <w:rFonts w:ascii="Arial" w:hAnsi="Arial" w:cs="Arial"/>
          <w:color w:val="32433B" w:themeColor="text1"/>
          <w:sz w:val="22"/>
        </w:rPr>
        <w:t xml:space="preserve">in Reasons for Not Using </w:t>
      </w:r>
      <w:r w:rsidRPr="00790B10">
        <w:rPr>
          <w:rFonts w:ascii="Arial" w:hAnsi="Arial" w:cs="Arial"/>
          <w:color w:val="32433B" w:themeColor="text1"/>
          <w:sz w:val="22"/>
        </w:rPr>
        <w:t>between Facility Types (Sample and Public Survey)</w:t>
      </w:r>
    </w:p>
    <w:p w14:paraId="05B45A9B" w14:textId="77777777" w:rsidR="005E01E6" w:rsidRPr="00790B10" w:rsidRDefault="005E01E6" w:rsidP="001F2AA3">
      <w:pPr>
        <w:pStyle w:val="TableTextonWhite"/>
        <w:rPr>
          <w:rFonts w:ascii="Arial" w:hAnsi="Arial" w:cs="Arial"/>
          <w:b/>
          <w:bCs/>
          <w:color w:val="32433B" w:themeColor="text1"/>
          <w:sz w:val="22"/>
          <w:szCs w:val="22"/>
        </w:rPr>
      </w:pPr>
      <w:r w:rsidRPr="00790B10">
        <w:rPr>
          <w:rFonts w:ascii="Arial" w:hAnsi="Arial" w:cs="Arial"/>
          <w:b/>
          <w:bCs/>
          <w:color w:val="32433B" w:themeColor="text1"/>
          <w:sz w:val="22"/>
          <w:szCs w:val="22"/>
        </w:rPr>
        <w:t>COMMUNITY CENTRES</w:t>
      </w:r>
    </w:p>
    <w:p w14:paraId="73048DCC"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Lack of awareness of the facilities (written commentary indicates this relates to where they’re located and what community centres offer).</w:t>
      </w:r>
    </w:p>
    <w:p w14:paraId="10C0D2BC"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Don’t offer the range of offerings (written commentary indicates this relates to range of programmes offered or design of the facility suitable for activities such as heating, flooring).</w:t>
      </w:r>
    </w:p>
    <w:p w14:paraId="50612115" w14:textId="77777777" w:rsidR="005E01E6" w:rsidRPr="00790B10" w:rsidRDefault="005E01E6" w:rsidP="001F2AA3">
      <w:pPr>
        <w:pStyle w:val="TableTextonWhite"/>
        <w:rPr>
          <w:rFonts w:ascii="Arial" w:hAnsi="Arial" w:cs="Arial"/>
          <w:b/>
          <w:bCs/>
          <w:color w:val="32433B" w:themeColor="text1"/>
          <w:sz w:val="22"/>
          <w:szCs w:val="22"/>
        </w:rPr>
      </w:pPr>
      <w:r w:rsidRPr="00790B10">
        <w:rPr>
          <w:rFonts w:ascii="Arial" w:hAnsi="Arial" w:cs="Arial"/>
          <w:b/>
          <w:bCs/>
          <w:color w:val="32433B" w:themeColor="text1"/>
          <w:sz w:val="22"/>
          <w:szCs w:val="22"/>
        </w:rPr>
        <w:t>LIBRARIES</w:t>
      </w:r>
    </w:p>
    <w:p w14:paraId="393EF19B"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Don’t offer the range of activities to meet non-users’ needs.</w:t>
      </w:r>
    </w:p>
    <w:p w14:paraId="3EC78C05"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Opening hours are not convenient.</w:t>
      </w:r>
    </w:p>
    <w:p w14:paraId="085364F3"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Locations are not convenient, or no facilities close by.</w:t>
      </w:r>
    </w:p>
    <w:p w14:paraId="02547C8C" w14:textId="77777777" w:rsidR="005E01E6" w:rsidRPr="00790B10" w:rsidRDefault="005E01E6" w:rsidP="001F2AA3">
      <w:pPr>
        <w:pStyle w:val="TableTextonWhite"/>
        <w:rPr>
          <w:rFonts w:ascii="Arial" w:hAnsi="Arial" w:cs="Arial"/>
          <w:b/>
          <w:bCs/>
          <w:color w:val="32433B" w:themeColor="text1"/>
          <w:sz w:val="22"/>
          <w:szCs w:val="22"/>
        </w:rPr>
      </w:pPr>
      <w:r w:rsidRPr="00790B10">
        <w:rPr>
          <w:rFonts w:ascii="Arial" w:hAnsi="Arial" w:cs="Arial"/>
          <w:b/>
          <w:bCs/>
          <w:color w:val="32433B" w:themeColor="text1"/>
          <w:sz w:val="22"/>
          <w:szCs w:val="22"/>
        </w:rPr>
        <w:t>SWIMMING POOLS</w:t>
      </w:r>
    </w:p>
    <w:p w14:paraId="7E3AB829"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Confidence to use swimming pools.</w:t>
      </w:r>
    </w:p>
    <w:p w14:paraId="2DB7EAAB"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Quality / appearance of swimming pools.</w:t>
      </w:r>
    </w:p>
    <w:p w14:paraId="03B27093"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Pools are too busy.</w:t>
      </w:r>
    </w:p>
    <w:p w14:paraId="6F9571B2"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Financial reasons / barriers.</w:t>
      </w:r>
    </w:p>
    <w:p w14:paraId="53379FA4" w14:textId="77777777" w:rsidR="005E01E6" w:rsidRPr="00790B10" w:rsidRDefault="005E01E6" w:rsidP="001F2AA3">
      <w:pPr>
        <w:pStyle w:val="TableTextonWhite"/>
        <w:rPr>
          <w:rFonts w:ascii="Arial" w:hAnsi="Arial" w:cs="Arial"/>
          <w:b/>
          <w:bCs/>
          <w:color w:val="32433B" w:themeColor="text1"/>
          <w:sz w:val="22"/>
          <w:szCs w:val="22"/>
        </w:rPr>
      </w:pPr>
      <w:r w:rsidRPr="00790B10">
        <w:rPr>
          <w:rFonts w:ascii="Arial" w:hAnsi="Arial" w:cs="Arial"/>
          <w:b/>
          <w:bCs/>
          <w:color w:val="32433B" w:themeColor="text1"/>
          <w:sz w:val="22"/>
          <w:szCs w:val="22"/>
        </w:rPr>
        <w:t>RECREATION CENTRES</w:t>
      </w:r>
    </w:p>
    <w:p w14:paraId="17F438A9"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Lack of awareness of the facilities (written commentary indicates this relates mostly to where they’re located and some uncertainty about the distinction between recreation and community centres).</w:t>
      </w:r>
    </w:p>
    <w:p w14:paraId="0F2E7C52"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Don’t offer the range of activities desired to meet non-users’ needs.</w:t>
      </w:r>
    </w:p>
    <w:p w14:paraId="05640FDD"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Locations are not convenient, or no facilities close by.</w:t>
      </w:r>
    </w:p>
    <w:p w14:paraId="6AC13BFE" w14:textId="77777777" w:rsidR="005E01E6" w:rsidRPr="00790B10" w:rsidRDefault="005E01E6" w:rsidP="0038027E">
      <w:pPr>
        <w:pStyle w:val="bulletPointsonWhite"/>
        <w:rPr>
          <w:rFonts w:ascii="Arial" w:hAnsi="Arial" w:cs="Arial"/>
          <w:color w:val="32433B" w:themeColor="text1"/>
          <w:sz w:val="22"/>
          <w:szCs w:val="22"/>
          <w:lang w:eastAsia="en-NZ"/>
        </w:rPr>
      </w:pPr>
      <w:r w:rsidRPr="00790B10">
        <w:rPr>
          <w:rFonts w:ascii="Arial" w:hAnsi="Arial" w:cs="Arial"/>
          <w:color w:val="32433B" w:themeColor="text1"/>
          <w:sz w:val="22"/>
          <w:szCs w:val="22"/>
          <w:lang w:eastAsia="en-NZ"/>
        </w:rPr>
        <w:t>Financial reasons / barriers.</w:t>
      </w:r>
    </w:p>
    <w:p w14:paraId="446A0D64" w14:textId="216DB7FB" w:rsidR="009A2117" w:rsidRPr="00790B10" w:rsidRDefault="009A2117" w:rsidP="00027E9F">
      <w:pPr>
        <w:pStyle w:val="bulletPointsonWhite"/>
        <w:numPr>
          <w:ilvl w:val="0"/>
          <w:numId w:val="0"/>
        </w:numPr>
        <w:ind w:left="357" w:hanging="357"/>
        <w:rPr>
          <w:rFonts w:ascii="Arial" w:hAnsi="Arial" w:cs="Arial"/>
          <w:color w:val="32433B" w:themeColor="text1"/>
          <w:sz w:val="22"/>
          <w:szCs w:val="22"/>
        </w:rPr>
      </w:pPr>
    </w:p>
    <w:p w14:paraId="0BC2F5B0" w14:textId="24A693E1" w:rsidR="002E2552" w:rsidRPr="00790B10" w:rsidRDefault="002E2552" w:rsidP="002E2552">
      <w:pPr>
        <w:pStyle w:val="TableTitle"/>
        <w:rPr>
          <w:rFonts w:ascii="Arial" w:hAnsi="Arial" w:cs="Arial"/>
          <w:color w:val="32433B" w:themeColor="text1"/>
          <w:sz w:val="22"/>
        </w:rPr>
      </w:pPr>
      <w:r w:rsidRPr="00790B10">
        <w:rPr>
          <w:rFonts w:ascii="Arial" w:hAnsi="Arial" w:cs="Arial"/>
          <w:color w:val="32433B" w:themeColor="text1"/>
          <w:sz w:val="22"/>
        </w:rPr>
        <w:t>Table 6.6 Reasons for Not Using Community Facilities (Sample and Public Survey)</w:t>
      </w:r>
    </w:p>
    <w:tbl>
      <w:tblPr>
        <w:tblStyle w:val="GridTable4-Accent1"/>
        <w:tblW w:w="0" w:type="auto"/>
        <w:tblBorders>
          <w:top w:val="single" w:sz="4" w:space="0" w:color="32433B" w:themeColor="accent1"/>
          <w:left w:val="single" w:sz="4" w:space="0" w:color="32433B" w:themeColor="accent1"/>
          <w:bottom w:val="single" w:sz="4" w:space="0" w:color="32433B" w:themeColor="accent1"/>
          <w:right w:val="single" w:sz="4" w:space="0" w:color="32433B" w:themeColor="accent1"/>
          <w:insideH w:val="single" w:sz="4" w:space="0" w:color="32433B" w:themeColor="accent1"/>
          <w:insideV w:val="single" w:sz="4" w:space="0" w:color="32433B" w:themeColor="accent1"/>
        </w:tblBorders>
        <w:tblCellMar>
          <w:left w:w="57" w:type="dxa"/>
          <w:right w:w="57" w:type="dxa"/>
        </w:tblCellMar>
        <w:tblLook w:val="04A0" w:firstRow="1" w:lastRow="0" w:firstColumn="1" w:lastColumn="0" w:noHBand="0" w:noVBand="1"/>
      </w:tblPr>
      <w:tblGrid>
        <w:gridCol w:w="2246"/>
        <w:gridCol w:w="959"/>
        <w:gridCol w:w="869"/>
        <w:gridCol w:w="803"/>
        <w:gridCol w:w="750"/>
        <w:gridCol w:w="774"/>
        <w:gridCol w:w="1175"/>
        <w:gridCol w:w="971"/>
        <w:gridCol w:w="766"/>
      </w:tblGrid>
      <w:tr w:rsidR="00866142" w:rsidRPr="009B732A" w14:paraId="7417C4B5" w14:textId="77777777" w:rsidTr="00790B1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tcPr>
          <w:p w14:paraId="3969FB48" w14:textId="77777777" w:rsidR="00817BDE" w:rsidRPr="009B732A" w:rsidRDefault="00817BDE" w:rsidP="002D7565">
            <w:pPr>
              <w:pStyle w:val="TableHeadingOnGreen"/>
              <w:rPr>
                <w:rFonts w:ascii="Arial" w:hAnsi="Arial" w:cs="Arial"/>
                <w:b/>
                <w:bCs/>
                <w:color w:val="32433B" w:themeColor="text1"/>
              </w:rPr>
            </w:pPr>
          </w:p>
        </w:tc>
        <w:tc>
          <w:tcPr>
            <w:tcW w:w="1828" w:type="dxa"/>
            <w:gridSpan w:val="2"/>
            <w:shd w:val="clear" w:color="auto" w:fill="FFFFFF" w:themeFill="background1"/>
            <w:noWrap/>
            <w:vAlign w:val="center"/>
          </w:tcPr>
          <w:p w14:paraId="0BF098C7" w14:textId="69EAC89C" w:rsidR="00817BDE" w:rsidRPr="009B732A" w:rsidRDefault="00817BDE"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color w:val="32433B" w:themeColor="text1"/>
              </w:rPr>
              <w:t>Libraries</w:t>
            </w:r>
          </w:p>
        </w:tc>
        <w:tc>
          <w:tcPr>
            <w:tcW w:w="1553" w:type="dxa"/>
            <w:gridSpan w:val="2"/>
            <w:shd w:val="clear" w:color="auto" w:fill="FFFFFF" w:themeFill="background1"/>
            <w:noWrap/>
            <w:vAlign w:val="center"/>
          </w:tcPr>
          <w:p w14:paraId="7304196E" w14:textId="31B1DB82" w:rsidR="00817BDE" w:rsidRPr="009B732A" w:rsidRDefault="00817BDE"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Pools</w:t>
            </w:r>
          </w:p>
        </w:tc>
        <w:tc>
          <w:tcPr>
            <w:tcW w:w="1949" w:type="dxa"/>
            <w:gridSpan w:val="2"/>
            <w:shd w:val="clear" w:color="auto" w:fill="FFFFFF" w:themeFill="background1"/>
            <w:noWrap/>
            <w:vAlign w:val="center"/>
          </w:tcPr>
          <w:p w14:paraId="565B673E" w14:textId="5AD969B0" w:rsidR="00817BDE" w:rsidRPr="009B732A" w:rsidRDefault="00817BDE"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Recreation Centres</w:t>
            </w:r>
          </w:p>
        </w:tc>
        <w:tc>
          <w:tcPr>
            <w:tcW w:w="1737" w:type="dxa"/>
            <w:gridSpan w:val="2"/>
            <w:shd w:val="clear" w:color="auto" w:fill="FFFFFF" w:themeFill="background1"/>
            <w:noWrap/>
            <w:vAlign w:val="center"/>
          </w:tcPr>
          <w:p w14:paraId="7DEFD052" w14:textId="55243D45" w:rsidR="00817BDE" w:rsidRPr="009B732A" w:rsidRDefault="00817BDE"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Community Centres</w:t>
            </w:r>
          </w:p>
        </w:tc>
      </w:tr>
      <w:tr w:rsidR="00866142" w:rsidRPr="009B732A" w14:paraId="5DA7442E"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6A7AF26E" w14:textId="5C2579C0" w:rsidR="003D5F35" w:rsidRPr="009B732A" w:rsidRDefault="003D5F35" w:rsidP="003D5F35">
            <w:pPr>
              <w:pStyle w:val="TableTextonWhite"/>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Survey</w:t>
            </w:r>
          </w:p>
        </w:tc>
        <w:tc>
          <w:tcPr>
            <w:tcW w:w="959" w:type="dxa"/>
            <w:shd w:val="clear" w:color="auto" w:fill="CFE48E" w:themeFill="accent3" w:themeFillTint="99"/>
            <w:noWrap/>
            <w:hideMark/>
          </w:tcPr>
          <w:p w14:paraId="09B35C93" w14:textId="6B7104C3"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lang w:eastAsia="en-NZ"/>
              </w:rPr>
            </w:pPr>
            <w:r w:rsidRPr="009B732A">
              <w:rPr>
                <w:rFonts w:ascii="Arial" w:hAnsi="Arial" w:cs="Arial"/>
                <w:b/>
                <w:bCs/>
                <w:color w:val="32433B" w:themeColor="text1"/>
                <w:sz w:val="18"/>
                <w:szCs w:val="18"/>
                <w:lang w:eastAsia="en-NZ"/>
              </w:rPr>
              <w:t>Sample</w:t>
            </w:r>
          </w:p>
        </w:tc>
        <w:tc>
          <w:tcPr>
            <w:tcW w:w="869" w:type="dxa"/>
            <w:shd w:val="clear" w:color="auto" w:fill="EFF6D9" w:themeFill="accent3" w:themeFillTint="33"/>
            <w:noWrap/>
            <w:hideMark/>
          </w:tcPr>
          <w:p w14:paraId="40F33B7C" w14:textId="00E5464A"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lang w:eastAsia="en-NZ"/>
              </w:rPr>
            </w:pPr>
            <w:r w:rsidRPr="009B732A">
              <w:rPr>
                <w:rFonts w:ascii="Arial" w:hAnsi="Arial" w:cs="Arial"/>
                <w:b/>
                <w:bCs/>
                <w:color w:val="32433B" w:themeColor="text1"/>
                <w:sz w:val="18"/>
                <w:szCs w:val="18"/>
                <w:lang w:eastAsia="en-NZ"/>
              </w:rPr>
              <w:t>Public</w:t>
            </w:r>
          </w:p>
        </w:tc>
        <w:tc>
          <w:tcPr>
            <w:tcW w:w="803" w:type="dxa"/>
            <w:shd w:val="clear" w:color="auto" w:fill="40AEFF" w:themeFill="accent6" w:themeFillTint="99"/>
            <w:noWrap/>
            <w:hideMark/>
          </w:tcPr>
          <w:p w14:paraId="34F4F078" w14:textId="1B11DF04"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lang w:eastAsia="en-NZ"/>
              </w:rPr>
            </w:pPr>
            <w:r w:rsidRPr="009B732A">
              <w:rPr>
                <w:rFonts w:ascii="Arial" w:hAnsi="Arial" w:cs="Arial"/>
                <w:b/>
                <w:bCs/>
                <w:color w:val="32433B" w:themeColor="text1"/>
                <w:sz w:val="18"/>
                <w:szCs w:val="18"/>
                <w:lang w:eastAsia="en-NZ"/>
              </w:rPr>
              <w:t>Sample</w:t>
            </w:r>
          </w:p>
        </w:tc>
        <w:tc>
          <w:tcPr>
            <w:tcW w:w="0" w:type="auto"/>
            <w:shd w:val="clear" w:color="auto" w:fill="BFE4FF" w:themeFill="accent6" w:themeFillTint="33"/>
            <w:noWrap/>
            <w:hideMark/>
          </w:tcPr>
          <w:p w14:paraId="33B9EDC2" w14:textId="3CDE24CA"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lang w:eastAsia="en-NZ"/>
              </w:rPr>
            </w:pPr>
            <w:r w:rsidRPr="009B732A">
              <w:rPr>
                <w:rFonts w:ascii="Arial" w:hAnsi="Arial" w:cs="Arial"/>
                <w:b/>
                <w:bCs/>
                <w:color w:val="32433B" w:themeColor="text1"/>
                <w:sz w:val="18"/>
                <w:szCs w:val="18"/>
                <w:lang w:eastAsia="en-NZ"/>
              </w:rPr>
              <w:t>Public</w:t>
            </w:r>
          </w:p>
        </w:tc>
        <w:tc>
          <w:tcPr>
            <w:tcW w:w="0" w:type="auto"/>
            <w:shd w:val="clear" w:color="auto" w:fill="CABB9B" w:themeFill="accent5" w:themeFillTint="99"/>
            <w:noWrap/>
            <w:hideMark/>
          </w:tcPr>
          <w:p w14:paraId="62CC0E93" w14:textId="0C303E4A"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lang w:eastAsia="en-NZ"/>
              </w:rPr>
            </w:pPr>
            <w:r w:rsidRPr="009B732A">
              <w:rPr>
                <w:rFonts w:ascii="Arial" w:hAnsi="Arial" w:cs="Arial"/>
                <w:b/>
                <w:bCs/>
                <w:color w:val="32433B" w:themeColor="text1"/>
                <w:sz w:val="18"/>
                <w:szCs w:val="18"/>
                <w:lang w:eastAsia="en-NZ"/>
              </w:rPr>
              <w:t>Sample</w:t>
            </w:r>
          </w:p>
        </w:tc>
        <w:tc>
          <w:tcPr>
            <w:tcW w:w="1146" w:type="dxa"/>
            <w:shd w:val="clear" w:color="auto" w:fill="EDE8DD" w:themeFill="accent5" w:themeFillTint="33"/>
            <w:noWrap/>
            <w:hideMark/>
          </w:tcPr>
          <w:p w14:paraId="49580EC5" w14:textId="6F3EAA1D"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lang w:eastAsia="en-NZ"/>
              </w:rPr>
            </w:pPr>
            <w:r w:rsidRPr="009B732A">
              <w:rPr>
                <w:rFonts w:ascii="Arial" w:hAnsi="Arial" w:cs="Arial"/>
                <w:b/>
                <w:bCs/>
                <w:color w:val="32433B" w:themeColor="text1"/>
                <w:sz w:val="18"/>
                <w:szCs w:val="18"/>
                <w:lang w:eastAsia="en-NZ"/>
              </w:rPr>
              <w:t>Public</w:t>
            </w:r>
          </w:p>
        </w:tc>
        <w:tc>
          <w:tcPr>
            <w:tcW w:w="971" w:type="dxa"/>
            <w:shd w:val="clear" w:color="auto" w:fill="98D0C7" w:themeFill="accent2" w:themeFillTint="99"/>
            <w:noWrap/>
            <w:hideMark/>
          </w:tcPr>
          <w:p w14:paraId="4D0E5439" w14:textId="6861BCE8"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lang w:eastAsia="en-NZ"/>
              </w:rPr>
            </w:pPr>
            <w:r w:rsidRPr="009B732A">
              <w:rPr>
                <w:rFonts w:ascii="Arial" w:hAnsi="Arial" w:cs="Arial"/>
                <w:b/>
                <w:bCs/>
                <w:color w:val="32433B" w:themeColor="text1"/>
                <w:sz w:val="18"/>
                <w:szCs w:val="18"/>
                <w:lang w:eastAsia="en-NZ"/>
              </w:rPr>
              <w:t>Sample</w:t>
            </w:r>
          </w:p>
        </w:tc>
        <w:tc>
          <w:tcPr>
            <w:tcW w:w="766" w:type="dxa"/>
            <w:shd w:val="clear" w:color="auto" w:fill="DCEFEC" w:themeFill="accent2" w:themeFillTint="33"/>
            <w:noWrap/>
            <w:hideMark/>
          </w:tcPr>
          <w:p w14:paraId="39C1DF7B" w14:textId="70B03285"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sz w:val="18"/>
                <w:szCs w:val="18"/>
                <w:lang w:eastAsia="en-NZ"/>
              </w:rPr>
            </w:pPr>
            <w:r w:rsidRPr="009B732A">
              <w:rPr>
                <w:rFonts w:ascii="Arial" w:hAnsi="Arial" w:cs="Arial"/>
                <w:b/>
                <w:bCs/>
                <w:color w:val="32433B" w:themeColor="text1"/>
                <w:sz w:val="18"/>
                <w:szCs w:val="18"/>
                <w:lang w:eastAsia="en-NZ"/>
              </w:rPr>
              <w:t>Public</w:t>
            </w:r>
          </w:p>
        </w:tc>
      </w:tr>
      <w:tr w:rsidR="00866142" w:rsidRPr="009B732A" w14:paraId="2F311396"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0FD45D66" w14:textId="77777777" w:rsidR="00A40BF8" w:rsidRPr="009B732A" w:rsidRDefault="00A40BF8" w:rsidP="001F2AA3">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No interest</w:t>
            </w:r>
          </w:p>
        </w:tc>
        <w:tc>
          <w:tcPr>
            <w:tcW w:w="959" w:type="dxa"/>
            <w:shd w:val="clear" w:color="auto" w:fill="CFE48E" w:themeFill="accent3" w:themeFillTint="99"/>
            <w:noWrap/>
            <w:hideMark/>
          </w:tcPr>
          <w:p w14:paraId="610FC48E"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27%</w:t>
            </w:r>
          </w:p>
        </w:tc>
        <w:tc>
          <w:tcPr>
            <w:tcW w:w="869" w:type="dxa"/>
            <w:shd w:val="clear" w:color="auto" w:fill="EFF6D9" w:themeFill="accent3" w:themeFillTint="33"/>
            <w:noWrap/>
            <w:hideMark/>
          </w:tcPr>
          <w:p w14:paraId="34F465C3"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22%</w:t>
            </w:r>
          </w:p>
        </w:tc>
        <w:tc>
          <w:tcPr>
            <w:tcW w:w="803" w:type="dxa"/>
            <w:shd w:val="clear" w:color="auto" w:fill="40AEFF" w:themeFill="accent6" w:themeFillTint="99"/>
            <w:noWrap/>
            <w:hideMark/>
          </w:tcPr>
          <w:p w14:paraId="1EF0AC14" w14:textId="3D49C168" w:rsidR="00A40BF8" w:rsidRPr="009B732A" w:rsidRDefault="00D07B40"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40%</w:t>
            </w:r>
          </w:p>
        </w:tc>
        <w:tc>
          <w:tcPr>
            <w:tcW w:w="0" w:type="auto"/>
            <w:shd w:val="clear" w:color="auto" w:fill="BFE4FF" w:themeFill="accent6" w:themeFillTint="33"/>
            <w:noWrap/>
            <w:hideMark/>
          </w:tcPr>
          <w:p w14:paraId="120644A0"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25%</w:t>
            </w:r>
          </w:p>
        </w:tc>
        <w:tc>
          <w:tcPr>
            <w:tcW w:w="0" w:type="auto"/>
            <w:shd w:val="clear" w:color="auto" w:fill="CABB9B" w:themeFill="accent5" w:themeFillTint="99"/>
            <w:noWrap/>
            <w:hideMark/>
          </w:tcPr>
          <w:p w14:paraId="15835AEF"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44%</w:t>
            </w:r>
          </w:p>
        </w:tc>
        <w:tc>
          <w:tcPr>
            <w:tcW w:w="1146" w:type="dxa"/>
            <w:shd w:val="clear" w:color="auto" w:fill="EDE8DD" w:themeFill="accent5" w:themeFillTint="33"/>
            <w:noWrap/>
            <w:hideMark/>
          </w:tcPr>
          <w:p w14:paraId="6B444E20"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24%</w:t>
            </w:r>
          </w:p>
        </w:tc>
        <w:tc>
          <w:tcPr>
            <w:tcW w:w="971" w:type="dxa"/>
            <w:shd w:val="clear" w:color="auto" w:fill="98D0C7" w:themeFill="accent2" w:themeFillTint="99"/>
            <w:noWrap/>
            <w:hideMark/>
          </w:tcPr>
          <w:p w14:paraId="36761085"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44%</w:t>
            </w:r>
          </w:p>
        </w:tc>
        <w:tc>
          <w:tcPr>
            <w:tcW w:w="766" w:type="dxa"/>
            <w:shd w:val="clear" w:color="auto" w:fill="DCEFEC" w:themeFill="accent2" w:themeFillTint="33"/>
            <w:noWrap/>
            <w:hideMark/>
          </w:tcPr>
          <w:p w14:paraId="6A64918F"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19%</w:t>
            </w:r>
          </w:p>
        </w:tc>
      </w:tr>
      <w:tr w:rsidR="00866142" w:rsidRPr="009B732A" w14:paraId="68B50CA5"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4BD26F51" w14:textId="77777777" w:rsidR="00A40BF8" w:rsidRPr="009B732A" w:rsidRDefault="00A40BF8" w:rsidP="001F2AA3">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Personal too busy</w:t>
            </w:r>
          </w:p>
        </w:tc>
        <w:tc>
          <w:tcPr>
            <w:tcW w:w="959" w:type="dxa"/>
            <w:shd w:val="clear" w:color="auto" w:fill="CFE48E" w:themeFill="accent3" w:themeFillTint="99"/>
            <w:noWrap/>
            <w:hideMark/>
          </w:tcPr>
          <w:p w14:paraId="63055E80" w14:textId="77777777" w:rsidR="00A40BF8" w:rsidRPr="009B732A" w:rsidRDefault="00A40BF8" w:rsidP="001F2AA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29%</w:t>
            </w:r>
          </w:p>
        </w:tc>
        <w:tc>
          <w:tcPr>
            <w:tcW w:w="869" w:type="dxa"/>
            <w:shd w:val="clear" w:color="auto" w:fill="EFF6D9" w:themeFill="accent3" w:themeFillTint="33"/>
            <w:noWrap/>
            <w:hideMark/>
          </w:tcPr>
          <w:p w14:paraId="600739CD" w14:textId="77777777" w:rsidR="00A40BF8" w:rsidRPr="009B732A" w:rsidRDefault="00A40BF8" w:rsidP="001F2AA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22%</w:t>
            </w:r>
          </w:p>
        </w:tc>
        <w:tc>
          <w:tcPr>
            <w:tcW w:w="803" w:type="dxa"/>
            <w:shd w:val="clear" w:color="auto" w:fill="40AEFF" w:themeFill="accent6" w:themeFillTint="99"/>
            <w:noWrap/>
            <w:hideMark/>
          </w:tcPr>
          <w:p w14:paraId="10415D7E" w14:textId="77777777" w:rsidR="00A40BF8" w:rsidRPr="009B732A" w:rsidRDefault="00A40BF8" w:rsidP="001F2AA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26%</w:t>
            </w:r>
          </w:p>
        </w:tc>
        <w:tc>
          <w:tcPr>
            <w:tcW w:w="0" w:type="auto"/>
            <w:shd w:val="clear" w:color="auto" w:fill="BFE4FF" w:themeFill="accent6" w:themeFillTint="33"/>
            <w:noWrap/>
            <w:hideMark/>
          </w:tcPr>
          <w:p w14:paraId="36AC7374" w14:textId="77777777" w:rsidR="00A40BF8" w:rsidRPr="009B732A" w:rsidRDefault="00A40BF8" w:rsidP="001F2AA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17%</w:t>
            </w:r>
          </w:p>
        </w:tc>
        <w:tc>
          <w:tcPr>
            <w:tcW w:w="0" w:type="auto"/>
            <w:shd w:val="clear" w:color="auto" w:fill="CABB9B" w:themeFill="accent5" w:themeFillTint="99"/>
            <w:noWrap/>
            <w:hideMark/>
          </w:tcPr>
          <w:p w14:paraId="10D60A53" w14:textId="77777777" w:rsidR="00A40BF8" w:rsidRPr="009B732A" w:rsidRDefault="00A40BF8" w:rsidP="001F2AA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24%</w:t>
            </w:r>
          </w:p>
        </w:tc>
        <w:tc>
          <w:tcPr>
            <w:tcW w:w="1146" w:type="dxa"/>
            <w:shd w:val="clear" w:color="auto" w:fill="EDE8DD" w:themeFill="accent5" w:themeFillTint="33"/>
            <w:noWrap/>
            <w:hideMark/>
          </w:tcPr>
          <w:p w14:paraId="7E56DC2E" w14:textId="77777777" w:rsidR="00A40BF8" w:rsidRPr="009B732A" w:rsidRDefault="00A40BF8" w:rsidP="001F2AA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12%</w:t>
            </w:r>
          </w:p>
        </w:tc>
        <w:tc>
          <w:tcPr>
            <w:tcW w:w="971" w:type="dxa"/>
            <w:shd w:val="clear" w:color="auto" w:fill="98D0C7" w:themeFill="accent2" w:themeFillTint="99"/>
            <w:noWrap/>
            <w:hideMark/>
          </w:tcPr>
          <w:p w14:paraId="6549BC3B" w14:textId="77777777" w:rsidR="00A40BF8" w:rsidRPr="009B732A" w:rsidRDefault="00A40BF8" w:rsidP="001F2AA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24%</w:t>
            </w:r>
          </w:p>
        </w:tc>
        <w:tc>
          <w:tcPr>
            <w:tcW w:w="766" w:type="dxa"/>
            <w:shd w:val="clear" w:color="auto" w:fill="DCEFEC" w:themeFill="accent2" w:themeFillTint="33"/>
            <w:noWrap/>
            <w:hideMark/>
          </w:tcPr>
          <w:p w14:paraId="58C71673" w14:textId="77777777" w:rsidR="00A40BF8" w:rsidRPr="009B732A" w:rsidRDefault="00A40BF8" w:rsidP="001F2AA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11%</w:t>
            </w:r>
          </w:p>
        </w:tc>
      </w:tr>
      <w:tr w:rsidR="00866142" w:rsidRPr="009B732A" w14:paraId="6300F0D1"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tcPr>
          <w:p w14:paraId="62A6482B" w14:textId="77777777" w:rsidR="00A40BF8" w:rsidRPr="009B732A" w:rsidRDefault="00A40BF8" w:rsidP="001F2AA3">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Not relevant right now</w:t>
            </w:r>
          </w:p>
        </w:tc>
        <w:tc>
          <w:tcPr>
            <w:tcW w:w="959" w:type="dxa"/>
            <w:shd w:val="clear" w:color="auto" w:fill="CFE48E" w:themeFill="accent3" w:themeFillTint="99"/>
            <w:noWrap/>
          </w:tcPr>
          <w:p w14:paraId="202B969B" w14:textId="57775E94" w:rsidR="00A40BF8" w:rsidRPr="009B732A" w:rsidRDefault="000D0776"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w:t>
            </w:r>
          </w:p>
        </w:tc>
        <w:tc>
          <w:tcPr>
            <w:tcW w:w="869" w:type="dxa"/>
            <w:shd w:val="clear" w:color="auto" w:fill="EFF6D9" w:themeFill="accent3" w:themeFillTint="33"/>
            <w:noWrap/>
          </w:tcPr>
          <w:p w14:paraId="433D6AE3"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31%</w:t>
            </w:r>
          </w:p>
        </w:tc>
        <w:tc>
          <w:tcPr>
            <w:tcW w:w="803" w:type="dxa"/>
            <w:shd w:val="clear" w:color="auto" w:fill="40AEFF" w:themeFill="accent6" w:themeFillTint="99"/>
            <w:noWrap/>
          </w:tcPr>
          <w:p w14:paraId="263A513F" w14:textId="19744057" w:rsidR="00A40BF8" w:rsidRPr="009B732A" w:rsidRDefault="000D0776"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w:t>
            </w:r>
          </w:p>
        </w:tc>
        <w:tc>
          <w:tcPr>
            <w:tcW w:w="0" w:type="auto"/>
            <w:shd w:val="clear" w:color="auto" w:fill="BFE4FF" w:themeFill="accent6" w:themeFillTint="33"/>
            <w:noWrap/>
          </w:tcPr>
          <w:p w14:paraId="264B9C01"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39%</w:t>
            </w:r>
          </w:p>
        </w:tc>
        <w:tc>
          <w:tcPr>
            <w:tcW w:w="0" w:type="auto"/>
            <w:shd w:val="clear" w:color="auto" w:fill="CABB9B" w:themeFill="accent5" w:themeFillTint="99"/>
            <w:noWrap/>
          </w:tcPr>
          <w:p w14:paraId="3DAC9C18" w14:textId="1BD504A7" w:rsidR="00A40BF8" w:rsidRPr="009B732A" w:rsidRDefault="000D0776"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w:t>
            </w:r>
          </w:p>
        </w:tc>
        <w:tc>
          <w:tcPr>
            <w:tcW w:w="1146" w:type="dxa"/>
            <w:shd w:val="clear" w:color="auto" w:fill="EDE8DD" w:themeFill="accent5" w:themeFillTint="33"/>
            <w:noWrap/>
          </w:tcPr>
          <w:p w14:paraId="21ED145F"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59%</w:t>
            </w:r>
          </w:p>
        </w:tc>
        <w:tc>
          <w:tcPr>
            <w:tcW w:w="971" w:type="dxa"/>
            <w:shd w:val="clear" w:color="auto" w:fill="98D0C7" w:themeFill="accent2" w:themeFillTint="99"/>
            <w:noWrap/>
          </w:tcPr>
          <w:p w14:paraId="1F333736" w14:textId="5620333D" w:rsidR="00A40BF8" w:rsidRPr="009B732A" w:rsidRDefault="000D0776"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w:t>
            </w:r>
          </w:p>
        </w:tc>
        <w:tc>
          <w:tcPr>
            <w:tcW w:w="766" w:type="dxa"/>
            <w:shd w:val="clear" w:color="auto" w:fill="DCEFEC" w:themeFill="accent2" w:themeFillTint="33"/>
            <w:noWrap/>
          </w:tcPr>
          <w:p w14:paraId="0AD9DD06"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58%</w:t>
            </w:r>
          </w:p>
        </w:tc>
      </w:tr>
      <w:tr w:rsidR="00866142" w:rsidRPr="009B732A" w14:paraId="4A047A1E"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74EF7206"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Don't feel welcome</w:t>
            </w:r>
          </w:p>
        </w:tc>
        <w:tc>
          <w:tcPr>
            <w:tcW w:w="959" w:type="dxa"/>
            <w:shd w:val="clear" w:color="auto" w:fill="CFE48E" w:themeFill="accent3" w:themeFillTint="99"/>
            <w:noWrap/>
            <w:hideMark/>
          </w:tcPr>
          <w:p w14:paraId="20F63DCD"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w:t>
            </w:r>
          </w:p>
        </w:tc>
        <w:tc>
          <w:tcPr>
            <w:tcW w:w="869" w:type="dxa"/>
            <w:shd w:val="clear" w:color="auto" w:fill="EFF6D9" w:themeFill="accent3" w:themeFillTint="33"/>
            <w:noWrap/>
            <w:hideMark/>
          </w:tcPr>
          <w:p w14:paraId="21ADB16C"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803" w:type="dxa"/>
            <w:shd w:val="clear" w:color="auto" w:fill="40AEFF" w:themeFill="accent6" w:themeFillTint="99"/>
            <w:noWrap/>
            <w:hideMark/>
          </w:tcPr>
          <w:p w14:paraId="7EE8151E"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7%</w:t>
            </w:r>
          </w:p>
        </w:tc>
        <w:tc>
          <w:tcPr>
            <w:tcW w:w="0" w:type="auto"/>
            <w:shd w:val="clear" w:color="auto" w:fill="BFE4FF" w:themeFill="accent6" w:themeFillTint="33"/>
            <w:noWrap/>
            <w:hideMark/>
          </w:tcPr>
          <w:p w14:paraId="287F0966"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w:t>
            </w:r>
          </w:p>
        </w:tc>
        <w:tc>
          <w:tcPr>
            <w:tcW w:w="0" w:type="auto"/>
            <w:shd w:val="clear" w:color="auto" w:fill="CABB9B" w:themeFill="accent5" w:themeFillTint="99"/>
            <w:noWrap/>
            <w:hideMark/>
          </w:tcPr>
          <w:p w14:paraId="6C669E6A"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1146" w:type="dxa"/>
            <w:shd w:val="clear" w:color="auto" w:fill="EDE8DD" w:themeFill="accent5" w:themeFillTint="33"/>
            <w:noWrap/>
            <w:hideMark/>
          </w:tcPr>
          <w:p w14:paraId="37D83EAC"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971" w:type="dxa"/>
            <w:shd w:val="clear" w:color="auto" w:fill="98D0C7" w:themeFill="accent2" w:themeFillTint="99"/>
            <w:noWrap/>
            <w:hideMark/>
          </w:tcPr>
          <w:p w14:paraId="7145744B"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w:t>
            </w:r>
          </w:p>
        </w:tc>
        <w:tc>
          <w:tcPr>
            <w:tcW w:w="766" w:type="dxa"/>
            <w:shd w:val="clear" w:color="auto" w:fill="DCEFEC" w:themeFill="accent2" w:themeFillTint="33"/>
            <w:noWrap/>
            <w:hideMark/>
          </w:tcPr>
          <w:p w14:paraId="108B45E1"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r>
      <w:tr w:rsidR="00866142" w:rsidRPr="009B732A" w14:paraId="086C2B6D"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28CD9F46"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 xml:space="preserve">Don't offer range </w:t>
            </w:r>
          </w:p>
        </w:tc>
        <w:tc>
          <w:tcPr>
            <w:tcW w:w="959" w:type="dxa"/>
            <w:shd w:val="clear" w:color="auto" w:fill="CFE48E" w:themeFill="accent3" w:themeFillTint="99"/>
            <w:noWrap/>
            <w:hideMark/>
          </w:tcPr>
          <w:p w14:paraId="73641A1E"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13%</w:t>
            </w:r>
          </w:p>
        </w:tc>
        <w:tc>
          <w:tcPr>
            <w:tcW w:w="869" w:type="dxa"/>
            <w:shd w:val="clear" w:color="auto" w:fill="EFF6D9" w:themeFill="accent3" w:themeFillTint="33"/>
            <w:noWrap/>
            <w:hideMark/>
          </w:tcPr>
          <w:p w14:paraId="624ADAFF"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6%</w:t>
            </w:r>
          </w:p>
        </w:tc>
        <w:tc>
          <w:tcPr>
            <w:tcW w:w="803" w:type="dxa"/>
            <w:shd w:val="clear" w:color="auto" w:fill="40AEFF" w:themeFill="accent6" w:themeFillTint="99"/>
            <w:noWrap/>
            <w:hideMark/>
          </w:tcPr>
          <w:p w14:paraId="27EE068B"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0" w:type="auto"/>
            <w:shd w:val="clear" w:color="auto" w:fill="BFE4FF" w:themeFill="accent6" w:themeFillTint="33"/>
            <w:noWrap/>
            <w:hideMark/>
          </w:tcPr>
          <w:p w14:paraId="717DD570"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0" w:type="auto"/>
            <w:shd w:val="clear" w:color="auto" w:fill="CABB9B" w:themeFill="accent5" w:themeFillTint="99"/>
            <w:noWrap/>
            <w:hideMark/>
          </w:tcPr>
          <w:p w14:paraId="4E2DFC9B"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9%</w:t>
            </w:r>
          </w:p>
        </w:tc>
        <w:tc>
          <w:tcPr>
            <w:tcW w:w="1146" w:type="dxa"/>
            <w:shd w:val="clear" w:color="auto" w:fill="EDE8DD" w:themeFill="accent5" w:themeFillTint="33"/>
            <w:noWrap/>
            <w:hideMark/>
          </w:tcPr>
          <w:p w14:paraId="5540A65E"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7%</w:t>
            </w:r>
          </w:p>
        </w:tc>
        <w:tc>
          <w:tcPr>
            <w:tcW w:w="971" w:type="dxa"/>
            <w:shd w:val="clear" w:color="auto" w:fill="98D0C7" w:themeFill="accent2" w:themeFillTint="99"/>
            <w:noWrap/>
            <w:hideMark/>
          </w:tcPr>
          <w:p w14:paraId="76FCADA2"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7%</w:t>
            </w:r>
          </w:p>
        </w:tc>
        <w:tc>
          <w:tcPr>
            <w:tcW w:w="766" w:type="dxa"/>
            <w:shd w:val="clear" w:color="auto" w:fill="DCEFEC" w:themeFill="accent2" w:themeFillTint="33"/>
            <w:noWrap/>
            <w:hideMark/>
          </w:tcPr>
          <w:p w14:paraId="569E0D2C"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r>
      <w:tr w:rsidR="00866142" w:rsidRPr="009B732A" w14:paraId="17A21845"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38CAB14A"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Facility too busy</w:t>
            </w:r>
          </w:p>
        </w:tc>
        <w:tc>
          <w:tcPr>
            <w:tcW w:w="959" w:type="dxa"/>
            <w:shd w:val="clear" w:color="auto" w:fill="CFE48E" w:themeFill="accent3" w:themeFillTint="99"/>
            <w:noWrap/>
            <w:hideMark/>
          </w:tcPr>
          <w:p w14:paraId="530042AB"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869" w:type="dxa"/>
            <w:shd w:val="clear" w:color="auto" w:fill="EFF6D9" w:themeFill="accent3" w:themeFillTint="33"/>
            <w:noWrap/>
            <w:hideMark/>
          </w:tcPr>
          <w:p w14:paraId="4C0A6B58"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803" w:type="dxa"/>
            <w:shd w:val="clear" w:color="auto" w:fill="40AEFF" w:themeFill="accent6" w:themeFillTint="99"/>
            <w:noWrap/>
            <w:hideMark/>
          </w:tcPr>
          <w:p w14:paraId="0A8EA599"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9%</w:t>
            </w:r>
          </w:p>
        </w:tc>
        <w:tc>
          <w:tcPr>
            <w:tcW w:w="0" w:type="auto"/>
            <w:shd w:val="clear" w:color="auto" w:fill="BFE4FF" w:themeFill="accent6" w:themeFillTint="33"/>
            <w:noWrap/>
            <w:hideMark/>
          </w:tcPr>
          <w:p w14:paraId="1D73A817"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11%</w:t>
            </w:r>
          </w:p>
        </w:tc>
        <w:tc>
          <w:tcPr>
            <w:tcW w:w="0" w:type="auto"/>
            <w:shd w:val="clear" w:color="auto" w:fill="CABB9B" w:themeFill="accent5" w:themeFillTint="99"/>
            <w:noWrap/>
            <w:hideMark/>
          </w:tcPr>
          <w:p w14:paraId="3175E982"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1146" w:type="dxa"/>
            <w:shd w:val="clear" w:color="auto" w:fill="EDE8DD" w:themeFill="accent5" w:themeFillTint="33"/>
            <w:noWrap/>
            <w:hideMark/>
          </w:tcPr>
          <w:p w14:paraId="138BE996"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971" w:type="dxa"/>
            <w:shd w:val="clear" w:color="auto" w:fill="98D0C7" w:themeFill="accent2" w:themeFillTint="99"/>
            <w:noWrap/>
            <w:hideMark/>
          </w:tcPr>
          <w:p w14:paraId="29867147"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766" w:type="dxa"/>
            <w:shd w:val="clear" w:color="auto" w:fill="DCEFEC" w:themeFill="accent2" w:themeFillTint="33"/>
            <w:noWrap/>
            <w:hideMark/>
          </w:tcPr>
          <w:p w14:paraId="25B47967"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w:t>
            </w:r>
          </w:p>
        </w:tc>
      </w:tr>
      <w:tr w:rsidR="00866142" w:rsidRPr="009B732A" w14:paraId="0DDBB89D"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4089DD38"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Financial reasons</w:t>
            </w:r>
          </w:p>
        </w:tc>
        <w:tc>
          <w:tcPr>
            <w:tcW w:w="959" w:type="dxa"/>
            <w:shd w:val="clear" w:color="auto" w:fill="CFE48E" w:themeFill="accent3" w:themeFillTint="99"/>
            <w:noWrap/>
            <w:hideMark/>
          </w:tcPr>
          <w:p w14:paraId="03F87222"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869" w:type="dxa"/>
            <w:shd w:val="clear" w:color="auto" w:fill="EFF6D9" w:themeFill="accent3" w:themeFillTint="33"/>
            <w:noWrap/>
            <w:hideMark/>
          </w:tcPr>
          <w:p w14:paraId="6D3F2C16"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0%</w:t>
            </w:r>
          </w:p>
        </w:tc>
        <w:tc>
          <w:tcPr>
            <w:tcW w:w="803" w:type="dxa"/>
            <w:shd w:val="clear" w:color="auto" w:fill="40AEFF" w:themeFill="accent6" w:themeFillTint="99"/>
            <w:noWrap/>
            <w:hideMark/>
          </w:tcPr>
          <w:p w14:paraId="149D8E8B"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11%</w:t>
            </w:r>
          </w:p>
        </w:tc>
        <w:tc>
          <w:tcPr>
            <w:tcW w:w="0" w:type="auto"/>
            <w:shd w:val="clear" w:color="auto" w:fill="BFE4FF" w:themeFill="accent6" w:themeFillTint="33"/>
            <w:noWrap/>
            <w:hideMark/>
          </w:tcPr>
          <w:p w14:paraId="7B722E61"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7%</w:t>
            </w:r>
          </w:p>
        </w:tc>
        <w:tc>
          <w:tcPr>
            <w:tcW w:w="0" w:type="auto"/>
            <w:shd w:val="clear" w:color="auto" w:fill="CABB9B" w:themeFill="accent5" w:themeFillTint="99"/>
            <w:noWrap/>
            <w:hideMark/>
          </w:tcPr>
          <w:p w14:paraId="12928083"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9%</w:t>
            </w:r>
          </w:p>
        </w:tc>
        <w:tc>
          <w:tcPr>
            <w:tcW w:w="1146" w:type="dxa"/>
            <w:shd w:val="clear" w:color="auto" w:fill="EDE8DD" w:themeFill="accent5" w:themeFillTint="33"/>
            <w:noWrap/>
            <w:hideMark/>
          </w:tcPr>
          <w:p w14:paraId="1958D5BE"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971" w:type="dxa"/>
            <w:shd w:val="clear" w:color="auto" w:fill="98D0C7" w:themeFill="accent2" w:themeFillTint="99"/>
            <w:noWrap/>
            <w:hideMark/>
          </w:tcPr>
          <w:p w14:paraId="7F0A1D3C"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766" w:type="dxa"/>
            <w:shd w:val="clear" w:color="auto" w:fill="DCEFEC" w:themeFill="accent2" w:themeFillTint="33"/>
            <w:noWrap/>
            <w:hideMark/>
          </w:tcPr>
          <w:p w14:paraId="42107EC2"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w:t>
            </w:r>
          </w:p>
        </w:tc>
      </w:tr>
      <w:tr w:rsidR="00866142" w:rsidRPr="009B732A" w14:paraId="55828333"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4146143C"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Lack of awareness</w:t>
            </w:r>
          </w:p>
        </w:tc>
        <w:tc>
          <w:tcPr>
            <w:tcW w:w="959" w:type="dxa"/>
            <w:shd w:val="clear" w:color="auto" w:fill="CFE48E" w:themeFill="accent3" w:themeFillTint="99"/>
            <w:noWrap/>
            <w:hideMark/>
          </w:tcPr>
          <w:p w14:paraId="38831A4A"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869" w:type="dxa"/>
            <w:shd w:val="clear" w:color="auto" w:fill="EFF6D9" w:themeFill="accent3" w:themeFillTint="33"/>
            <w:noWrap/>
            <w:hideMark/>
          </w:tcPr>
          <w:p w14:paraId="18945038"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w:t>
            </w:r>
          </w:p>
        </w:tc>
        <w:tc>
          <w:tcPr>
            <w:tcW w:w="803" w:type="dxa"/>
            <w:shd w:val="clear" w:color="auto" w:fill="40AEFF" w:themeFill="accent6" w:themeFillTint="99"/>
            <w:noWrap/>
            <w:hideMark/>
          </w:tcPr>
          <w:p w14:paraId="0E4F7A23"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0" w:type="auto"/>
            <w:shd w:val="clear" w:color="auto" w:fill="BFE4FF" w:themeFill="accent6" w:themeFillTint="33"/>
            <w:noWrap/>
            <w:hideMark/>
          </w:tcPr>
          <w:p w14:paraId="1A0D4F22"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w:t>
            </w:r>
          </w:p>
        </w:tc>
        <w:tc>
          <w:tcPr>
            <w:tcW w:w="0" w:type="auto"/>
            <w:shd w:val="clear" w:color="auto" w:fill="CABB9B" w:themeFill="accent5" w:themeFillTint="99"/>
            <w:noWrap/>
            <w:hideMark/>
          </w:tcPr>
          <w:p w14:paraId="4F4EA862"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12%</w:t>
            </w:r>
          </w:p>
        </w:tc>
        <w:tc>
          <w:tcPr>
            <w:tcW w:w="1146" w:type="dxa"/>
            <w:shd w:val="clear" w:color="auto" w:fill="EDE8DD" w:themeFill="accent5" w:themeFillTint="33"/>
            <w:noWrap/>
            <w:hideMark/>
          </w:tcPr>
          <w:p w14:paraId="179E962A"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13%</w:t>
            </w:r>
          </w:p>
        </w:tc>
        <w:tc>
          <w:tcPr>
            <w:tcW w:w="971" w:type="dxa"/>
            <w:shd w:val="clear" w:color="auto" w:fill="98D0C7" w:themeFill="accent2" w:themeFillTint="99"/>
            <w:noWrap/>
            <w:hideMark/>
          </w:tcPr>
          <w:p w14:paraId="4E583AB5"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15%</w:t>
            </w:r>
          </w:p>
        </w:tc>
        <w:tc>
          <w:tcPr>
            <w:tcW w:w="766" w:type="dxa"/>
            <w:shd w:val="clear" w:color="auto" w:fill="DCEFEC" w:themeFill="accent2" w:themeFillTint="33"/>
            <w:noWrap/>
            <w:hideMark/>
          </w:tcPr>
          <w:p w14:paraId="29D11795"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17%</w:t>
            </w:r>
          </w:p>
        </w:tc>
      </w:tr>
      <w:tr w:rsidR="00866142" w:rsidRPr="009B732A" w14:paraId="13C83D91"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0AF00DBA"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Lack of confidence</w:t>
            </w:r>
          </w:p>
        </w:tc>
        <w:tc>
          <w:tcPr>
            <w:tcW w:w="959" w:type="dxa"/>
            <w:shd w:val="clear" w:color="auto" w:fill="CFE48E" w:themeFill="accent3" w:themeFillTint="99"/>
            <w:noWrap/>
            <w:hideMark/>
          </w:tcPr>
          <w:p w14:paraId="364B5603" w14:textId="589BE467" w:rsidR="003D5F35" w:rsidRPr="009B732A" w:rsidRDefault="00725003"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w:t>
            </w:r>
          </w:p>
        </w:tc>
        <w:tc>
          <w:tcPr>
            <w:tcW w:w="869" w:type="dxa"/>
            <w:shd w:val="clear" w:color="auto" w:fill="EFF6D9" w:themeFill="accent3" w:themeFillTint="33"/>
            <w:noWrap/>
            <w:hideMark/>
          </w:tcPr>
          <w:p w14:paraId="032F88D6" w14:textId="6F9639E1" w:rsidR="003D5F35" w:rsidRPr="009B732A" w:rsidRDefault="00725003"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w:t>
            </w:r>
          </w:p>
        </w:tc>
        <w:tc>
          <w:tcPr>
            <w:tcW w:w="803" w:type="dxa"/>
            <w:shd w:val="clear" w:color="auto" w:fill="40AEFF" w:themeFill="accent6" w:themeFillTint="99"/>
            <w:noWrap/>
            <w:hideMark/>
          </w:tcPr>
          <w:p w14:paraId="2D98C2CE"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16%</w:t>
            </w:r>
          </w:p>
        </w:tc>
        <w:tc>
          <w:tcPr>
            <w:tcW w:w="0" w:type="auto"/>
            <w:shd w:val="clear" w:color="auto" w:fill="BFE4FF" w:themeFill="accent6" w:themeFillTint="33"/>
            <w:noWrap/>
            <w:hideMark/>
          </w:tcPr>
          <w:p w14:paraId="58763393"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14%</w:t>
            </w:r>
          </w:p>
        </w:tc>
        <w:tc>
          <w:tcPr>
            <w:tcW w:w="0" w:type="auto"/>
            <w:shd w:val="clear" w:color="auto" w:fill="CABB9B" w:themeFill="accent5" w:themeFillTint="99"/>
            <w:noWrap/>
            <w:hideMark/>
          </w:tcPr>
          <w:p w14:paraId="696C0664"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6%</w:t>
            </w:r>
          </w:p>
        </w:tc>
        <w:tc>
          <w:tcPr>
            <w:tcW w:w="1146" w:type="dxa"/>
            <w:shd w:val="clear" w:color="auto" w:fill="EDE8DD" w:themeFill="accent5" w:themeFillTint="33"/>
            <w:noWrap/>
            <w:hideMark/>
          </w:tcPr>
          <w:p w14:paraId="703E2369" w14:textId="6EE01FC3" w:rsidR="003D5F35" w:rsidRPr="009B732A" w:rsidRDefault="007C11B8"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w:t>
            </w:r>
          </w:p>
        </w:tc>
        <w:tc>
          <w:tcPr>
            <w:tcW w:w="971" w:type="dxa"/>
            <w:shd w:val="clear" w:color="auto" w:fill="98D0C7" w:themeFill="accent2" w:themeFillTint="99"/>
            <w:noWrap/>
            <w:hideMark/>
          </w:tcPr>
          <w:p w14:paraId="53610E1E"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6%</w:t>
            </w:r>
          </w:p>
        </w:tc>
        <w:tc>
          <w:tcPr>
            <w:tcW w:w="766" w:type="dxa"/>
            <w:shd w:val="clear" w:color="auto" w:fill="DCEFEC" w:themeFill="accent2" w:themeFillTint="33"/>
            <w:noWrap/>
            <w:hideMark/>
          </w:tcPr>
          <w:p w14:paraId="4D676CDD" w14:textId="272F6EC8" w:rsidR="003D5F35" w:rsidRPr="009B732A" w:rsidRDefault="007C11B8"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w:t>
            </w:r>
          </w:p>
        </w:tc>
      </w:tr>
      <w:tr w:rsidR="00866142" w:rsidRPr="009B732A" w14:paraId="6B43400E"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03EEB101"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No facilities close by</w:t>
            </w:r>
          </w:p>
        </w:tc>
        <w:tc>
          <w:tcPr>
            <w:tcW w:w="959" w:type="dxa"/>
            <w:shd w:val="clear" w:color="auto" w:fill="CFE48E" w:themeFill="accent3" w:themeFillTint="99"/>
            <w:noWrap/>
            <w:hideMark/>
          </w:tcPr>
          <w:p w14:paraId="77093838"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9%</w:t>
            </w:r>
          </w:p>
        </w:tc>
        <w:tc>
          <w:tcPr>
            <w:tcW w:w="869" w:type="dxa"/>
            <w:shd w:val="clear" w:color="auto" w:fill="EFF6D9" w:themeFill="accent3" w:themeFillTint="33"/>
            <w:noWrap/>
            <w:hideMark/>
          </w:tcPr>
          <w:p w14:paraId="37BEB9C6"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15%</w:t>
            </w:r>
          </w:p>
        </w:tc>
        <w:tc>
          <w:tcPr>
            <w:tcW w:w="803" w:type="dxa"/>
            <w:shd w:val="clear" w:color="auto" w:fill="40AEFF" w:themeFill="accent6" w:themeFillTint="99"/>
            <w:noWrap/>
            <w:hideMark/>
          </w:tcPr>
          <w:p w14:paraId="64166495"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11%</w:t>
            </w:r>
          </w:p>
        </w:tc>
        <w:tc>
          <w:tcPr>
            <w:tcW w:w="0" w:type="auto"/>
            <w:shd w:val="clear" w:color="auto" w:fill="BFE4FF" w:themeFill="accent6" w:themeFillTint="33"/>
            <w:noWrap/>
            <w:hideMark/>
          </w:tcPr>
          <w:p w14:paraId="4A1D869D"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11%</w:t>
            </w:r>
          </w:p>
        </w:tc>
        <w:tc>
          <w:tcPr>
            <w:tcW w:w="0" w:type="auto"/>
            <w:shd w:val="clear" w:color="auto" w:fill="CABB9B" w:themeFill="accent5" w:themeFillTint="99"/>
            <w:noWrap/>
            <w:hideMark/>
          </w:tcPr>
          <w:p w14:paraId="550955D0"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c>
          <w:tcPr>
            <w:tcW w:w="1146" w:type="dxa"/>
            <w:shd w:val="clear" w:color="auto" w:fill="EDE8DD" w:themeFill="accent5" w:themeFillTint="33"/>
            <w:noWrap/>
            <w:hideMark/>
          </w:tcPr>
          <w:p w14:paraId="622DF203"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c>
          <w:tcPr>
            <w:tcW w:w="971" w:type="dxa"/>
            <w:shd w:val="clear" w:color="auto" w:fill="98D0C7" w:themeFill="accent2" w:themeFillTint="99"/>
            <w:noWrap/>
            <w:hideMark/>
          </w:tcPr>
          <w:p w14:paraId="7D739BCB"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766" w:type="dxa"/>
            <w:shd w:val="clear" w:color="auto" w:fill="DCEFEC" w:themeFill="accent2" w:themeFillTint="33"/>
            <w:noWrap/>
            <w:hideMark/>
          </w:tcPr>
          <w:p w14:paraId="572CC30A"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r>
      <w:tr w:rsidR="00866142" w:rsidRPr="009B732A" w14:paraId="281AE1DB"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07CCE237"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Not inclusive or accessible</w:t>
            </w:r>
          </w:p>
        </w:tc>
        <w:tc>
          <w:tcPr>
            <w:tcW w:w="959" w:type="dxa"/>
            <w:shd w:val="clear" w:color="auto" w:fill="CFE48E" w:themeFill="accent3" w:themeFillTint="99"/>
            <w:noWrap/>
            <w:hideMark/>
          </w:tcPr>
          <w:p w14:paraId="5A0F0DB4"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869" w:type="dxa"/>
            <w:shd w:val="clear" w:color="auto" w:fill="EFF6D9" w:themeFill="accent3" w:themeFillTint="33"/>
            <w:noWrap/>
            <w:hideMark/>
          </w:tcPr>
          <w:p w14:paraId="0E8D954D"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803" w:type="dxa"/>
            <w:shd w:val="clear" w:color="auto" w:fill="40AEFF" w:themeFill="accent6" w:themeFillTint="99"/>
            <w:noWrap/>
            <w:hideMark/>
          </w:tcPr>
          <w:p w14:paraId="29CC42F8"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0" w:type="auto"/>
            <w:shd w:val="clear" w:color="auto" w:fill="BFE4FF" w:themeFill="accent6" w:themeFillTint="33"/>
            <w:noWrap/>
            <w:hideMark/>
          </w:tcPr>
          <w:p w14:paraId="1C31F94A"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0" w:type="auto"/>
            <w:shd w:val="clear" w:color="auto" w:fill="CABB9B" w:themeFill="accent5" w:themeFillTint="99"/>
            <w:noWrap/>
            <w:hideMark/>
          </w:tcPr>
          <w:p w14:paraId="4CD1BB4E"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1146" w:type="dxa"/>
            <w:shd w:val="clear" w:color="auto" w:fill="EDE8DD" w:themeFill="accent5" w:themeFillTint="33"/>
            <w:noWrap/>
            <w:hideMark/>
          </w:tcPr>
          <w:p w14:paraId="250B7CB3"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971" w:type="dxa"/>
            <w:shd w:val="clear" w:color="auto" w:fill="98D0C7" w:themeFill="accent2" w:themeFillTint="99"/>
            <w:noWrap/>
            <w:hideMark/>
          </w:tcPr>
          <w:p w14:paraId="6CCD5B11"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766" w:type="dxa"/>
            <w:shd w:val="clear" w:color="auto" w:fill="DCEFEC" w:themeFill="accent2" w:themeFillTint="33"/>
            <w:noWrap/>
            <w:hideMark/>
          </w:tcPr>
          <w:p w14:paraId="1D2B7B03"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w:t>
            </w:r>
          </w:p>
        </w:tc>
      </w:tr>
      <w:tr w:rsidR="00866142" w:rsidRPr="009B732A" w14:paraId="02ADBDD8"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1D9B6E8F"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Opening hours</w:t>
            </w:r>
          </w:p>
        </w:tc>
        <w:tc>
          <w:tcPr>
            <w:tcW w:w="959" w:type="dxa"/>
            <w:shd w:val="clear" w:color="auto" w:fill="CFE48E" w:themeFill="accent3" w:themeFillTint="99"/>
            <w:noWrap/>
            <w:hideMark/>
          </w:tcPr>
          <w:p w14:paraId="6EED1613"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c>
          <w:tcPr>
            <w:tcW w:w="869" w:type="dxa"/>
            <w:shd w:val="clear" w:color="auto" w:fill="EFF6D9" w:themeFill="accent3" w:themeFillTint="33"/>
            <w:noWrap/>
            <w:hideMark/>
          </w:tcPr>
          <w:p w14:paraId="1874C49A"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12%</w:t>
            </w:r>
          </w:p>
        </w:tc>
        <w:tc>
          <w:tcPr>
            <w:tcW w:w="803" w:type="dxa"/>
            <w:shd w:val="clear" w:color="auto" w:fill="40AEFF" w:themeFill="accent6" w:themeFillTint="99"/>
            <w:noWrap/>
            <w:hideMark/>
          </w:tcPr>
          <w:p w14:paraId="6A953514"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0" w:type="auto"/>
            <w:shd w:val="clear" w:color="auto" w:fill="BFE4FF" w:themeFill="accent6" w:themeFillTint="33"/>
            <w:noWrap/>
            <w:hideMark/>
          </w:tcPr>
          <w:p w14:paraId="7922250A"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0" w:type="auto"/>
            <w:shd w:val="clear" w:color="auto" w:fill="CABB9B" w:themeFill="accent5" w:themeFillTint="99"/>
            <w:noWrap/>
            <w:hideMark/>
          </w:tcPr>
          <w:p w14:paraId="042E5F1D"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1146" w:type="dxa"/>
            <w:shd w:val="clear" w:color="auto" w:fill="EDE8DD" w:themeFill="accent5" w:themeFillTint="33"/>
            <w:noWrap/>
            <w:hideMark/>
          </w:tcPr>
          <w:p w14:paraId="020393BC"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w:t>
            </w:r>
          </w:p>
        </w:tc>
        <w:tc>
          <w:tcPr>
            <w:tcW w:w="971" w:type="dxa"/>
            <w:shd w:val="clear" w:color="auto" w:fill="98D0C7" w:themeFill="accent2" w:themeFillTint="99"/>
            <w:noWrap/>
            <w:hideMark/>
          </w:tcPr>
          <w:p w14:paraId="70C61C57"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766" w:type="dxa"/>
            <w:shd w:val="clear" w:color="auto" w:fill="DCEFEC" w:themeFill="accent2" w:themeFillTint="33"/>
            <w:noWrap/>
            <w:hideMark/>
          </w:tcPr>
          <w:p w14:paraId="7B3A326F"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r>
      <w:tr w:rsidR="00866142" w:rsidRPr="009B732A" w14:paraId="770695DF" w14:textId="77777777" w:rsidTr="005030C1">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38253925"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Facility appearance/quality</w:t>
            </w:r>
          </w:p>
        </w:tc>
        <w:tc>
          <w:tcPr>
            <w:tcW w:w="959" w:type="dxa"/>
            <w:shd w:val="clear" w:color="auto" w:fill="CFE48E" w:themeFill="accent3" w:themeFillTint="99"/>
            <w:noWrap/>
            <w:hideMark/>
          </w:tcPr>
          <w:p w14:paraId="070E2021"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7%</w:t>
            </w:r>
          </w:p>
        </w:tc>
        <w:tc>
          <w:tcPr>
            <w:tcW w:w="869" w:type="dxa"/>
            <w:shd w:val="clear" w:color="auto" w:fill="EFF6D9" w:themeFill="accent3" w:themeFillTint="33"/>
            <w:noWrap/>
            <w:hideMark/>
          </w:tcPr>
          <w:p w14:paraId="43F343BE"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c>
          <w:tcPr>
            <w:tcW w:w="803" w:type="dxa"/>
            <w:shd w:val="clear" w:color="auto" w:fill="40AEFF" w:themeFill="accent6" w:themeFillTint="99"/>
            <w:noWrap/>
            <w:hideMark/>
          </w:tcPr>
          <w:p w14:paraId="08946ED3"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13%</w:t>
            </w:r>
          </w:p>
        </w:tc>
        <w:tc>
          <w:tcPr>
            <w:tcW w:w="0" w:type="auto"/>
            <w:shd w:val="clear" w:color="auto" w:fill="BFE4FF" w:themeFill="accent6" w:themeFillTint="33"/>
            <w:noWrap/>
            <w:hideMark/>
          </w:tcPr>
          <w:p w14:paraId="416C5A43"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c>
          <w:tcPr>
            <w:tcW w:w="0" w:type="auto"/>
            <w:shd w:val="clear" w:color="auto" w:fill="CABB9B" w:themeFill="accent5" w:themeFillTint="99"/>
            <w:noWrap/>
            <w:hideMark/>
          </w:tcPr>
          <w:p w14:paraId="5948A553"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1146" w:type="dxa"/>
            <w:shd w:val="clear" w:color="auto" w:fill="EDE8DD" w:themeFill="accent5" w:themeFillTint="33"/>
            <w:noWrap/>
            <w:hideMark/>
          </w:tcPr>
          <w:p w14:paraId="52FB3D63"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971" w:type="dxa"/>
            <w:shd w:val="clear" w:color="auto" w:fill="98D0C7" w:themeFill="accent2" w:themeFillTint="99"/>
            <w:noWrap/>
            <w:hideMark/>
          </w:tcPr>
          <w:p w14:paraId="39F2A0CE"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766" w:type="dxa"/>
            <w:shd w:val="clear" w:color="auto" w:fill="DCEFEC" w:themeFill="accent2" w:themeFillTint="33"/>
            <w:noWrap/>
            <w:hideMark/>
          </w:tcPr>
          <w:p w14:paraId="2C0FD90D" w14:textId="77777777" w:rsidR="003D5F35" w:rsidRPr="009B732A" w:rsidRDefault="003D5F35" w:rsidP="00817BDE">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r>
      <w:tr w:rsidR="00866142" w:rsidRPr="009B732A" w14:paraId="4424483A" w14:textId="77777777" w:rsidTr="005030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52B07729" w14:textId="77777777" w:rsidR="003D5F35" w:rsidRPr="009B732A" w:rsidRDefault="003D5F35" w:rsidP="003D5F35">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Use other facilities</w:t>
            </w:r>
          </w:p>
        </w:tc>
        <w:tc>
          <w:tcPr>
            <w:tcW w:w="959" w:type="dxa"/>
            <w:shd w:val="clear" w:color="auto" w:fill="CFE48E" w:themeFill="accent3" w:themeFillTint="99"/>
            <w:noWrap/>
            <w:hideMark/>
          </w:tcPr>
          <w:p w14:paraId="56D83024"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9%</w:t>
            </w:r>
          </w:p>
        </w:tc>
        <w:tc>
          <w:tcPr>
            <w:tcW w:w="869" w:type="dxa"/>
            <w:shd w:val="clear" w:color="auto" w:fill="EFF6D9" w:themeFill="accent3" w:themeFillTint="33"/>
            <w:noWrap/>
            <w:hideMark/>
          </w:tcPr>
          <w:p w14:paraId="3EBBC386"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9%</w:t>
            </w:r>
          </w:p>
        </w:tc>
        <w:tc>
          <w:tcPr>
            <w:tcW w:w="803" w:type="dxa"/>
            <w:shd w:val="clear" w:color="auto" w:fill="40AEFF" w:themeFill="accent6" w:themeFillTint="99"/>
            <w:noWrap/>
            <w:hideMark/>
          </w:tcPr>
          <w:p w14:paraId="354D2252"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0" w:type="auto"/>
            <w:shd w:val="clear" w:color="auto" w:fill="BFE4FF" w:themeFill="accent6" w:themeFillTint="33"/>
            <w:noWrap/>
            <w:hideMark/>
          </w:tcPr>
          <w:p w14:paraId="6B2A65F3"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6%</w:t>
            </w:r>
          </w:p>
        </w:tc>
        <w:tc>
          <w:tcPr>
            <w:tcW w:w="0" w:type="auto"/>
            <w:shd w:val="clear" w:color="auto" w:fill="CABB9B" w:themeFill="accent5" w:themeFillTint="99"/>
            <w:noWrap/>
            <w:hideMark/>
          </w:tcPr>
          <w:p w14:paraId="1A2557FD"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c>
          <w:tcPr>
            <w:tcW w:w="1146" w:type="dxa"/>
            <w:shd w:val="clear" w:color="auto" w:fill="EDE8DD" w:themeFill="accent5" w:themeFillTint="33"/>
            <w:noWrap/>
            <w:hideMark/>
          </w:tcPr>
          <w:p w14:paraId="25AD376A"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w:t>
            </w:r>
          </w:p>
        </w:tc>
        <w:tc>
          <w:tcPr>
            <w:tcW w:w="971" w:type="dxa"/>
            <w:shd w:val="clear" w:color="auto" w:fill="98D0C7" w:themeFill="accent2" w:themeFillTint="99"/>
            <w:noWrap/>
            <w:hideMark/>
          </w:tcPr>
          <w:p w14:paraId="34C08907"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766" w:type="dxa"/>
            <w:shd w:val="clear" w:color="auto" w:fill="DCEFEC" w:themeFill="accent2" w:themeFillTint="33"/>
            <w:noWrap/>
            <w:hideMark/>
          </w:tcPr>
          <w:p w14:paraId="59559AE6" w14:textId="77777777" w:rsidR="003D5F35" w:rsidRPr="009B732A" w:rsidRDefault="003D5F35" w:rsidP="00817BDE">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r>
      <w:tr w:rsidR="00866142" w:rsidRPr="009B732A" w14:paraId="155F61D3" w14:textId="77777777" w:rsidTr="005030C1">
        <w:tblPrEx>
          <w:tblCellMar>
            <w:left w:w="108" w:type="dxa"/>
            <w:right w:w="108" w:type="dxa"/>
          </w:tblCellMar>
        </w:tblPrEx>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2E05ACB2" w14:textId="77777777" w:rsidR="00A40BF8" w:rsidRPr="009B732A" w:rsidRDefault="00A40BF8" w:rsidP="001F2AA3">
            <w:pPr>
              <w:pStyle w:val="TableTextonWhite"/>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Other reasons</w:t>
            </w:r>
          </w:p>
        </w:tc>
        <w:tc>
          <w:tcPr>
            <w:tcW w:w="959" w:type="dxa"/>
            <w:shd w:val="clear" w:color="auto" w:fill="CFE48E" w:themeFill="accent3" w:themeFillTint="99"/>
            <w:noWrap/>
            <w:hideMark/>
          </w:tcPr>
          <w:p w14:paraId="2ABF03C7"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20%</w:t>
            </w:r>
          </w:p>
        </w:tc>
        <w:tc>
          <w:tcPr>
            <w:tcW w:w="869" w:type="dxa"/>
            <w:shd w:val="clear" w:color="auto" w:fill="EFF6D9" w:themeFill="accent3" w:themeFillTint="33"/>
            <w:noWrap/>
            <w:hideMark/>
          </w:tcPr>
          <w:p w14:paraId="7D00BE55"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26%</w:t>
            </w:r>
          </w:p>
        </w:tc>
        <w:tc>
          <w:tcPr>
            <w:tcW w:w="803" w:type="dxa"/>
            <w:shd w:val="clear" w:color="auto" w:fill="40AEFF" w:themeFill="accent6" w:themeFillTint="99"/>
            <w:noWrap/>
            <w:hideMark/>
          </w:tcPr>
          <w:p w14:paraId="2092C94D"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11%</w:t>
            </w:r>
          </w:p>
        </w:tc>
        <w:tc>
          <w:tcPr>
            <w:tcW w:w="0" w:type="auto"/>
            <w:shd w:val="clear" w:color="auto" w:fill="BFE4FF" w:themeFill="accent6" w:themeFillTint="33"/>
            <w:noWrap/>
            <w:hideMark/>
          </w:tcPr>
          <w:p w14:paraId="3A4163B8"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15%</w:t>
            </w:r>
          </w:p>
        </w:tc>
        <w:tc>
          <w:tcPr>
            <w:tcW w:w="0" w:type="auto"/>
            <w:shd w:val="clear" w:color="auto" w:fill="CABB9B" w:themeFill="accent5" w:themeFillTint="99"/>
            <w:noWrap/>
            <w:hideMark/>
          </w:tcPr>
          <w:p w14:paraId="799B4E06"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c>
          <w:tcPr>
            <w:tcW w:w="1146" w:type="dxa"/>
            <w:shd w:val="clear" w:color="auto" w:fill="EDE8DD" w:themeFill="accent5" w:themeFillTint="33"/>
            <w:noWrap/>
            <w:hideMark/>
          </w:tcPr>
          <w:p w14:paraId="560D479F"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6%</w:t>
            </w:r>
          </w:p>
        </w:tc>
        <w:tc>
          <w:tcPr>
            <w:tcW w:w="971" w:type="dxa"/>
            <w:shd w:val="clear" w:color="auto" w:fill="98D0C7" w:themeFill="accent2" w:themeFillTint="99"/>
            <w:noWrap/>
            <w:hideMark/>
          </w:tcPr>
          <w:p w14:paraId="568179F3"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c>
          <w:tcPr>
            <w:tcW w:w="766" w:type="dxa"/>
            <w:shd w:val="clear" w:color="auto" w:fill="DCEFEC" w:themeFill="accent2" w:themeFillTint="33"/>
            <w:noWrap/>
            <w:hideMark/>
          </w:tcPr>
          <w:p w14:paraId="40303B4A" w14:textId="77777777" w:rsidR="00A40BF8" w:rsidRPr="009B732A" w:rsidRDefault="00A40BF8" w:rsidP="001F2AA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w:t>
            </w:r>
          </w:p>
        </w:tc>
      </w:tr>
    </w:tbl>
    <w:p w14:paraId="3134F467" w14:textId="6FDF7D4F" w:rsidR="00FA4DA6" w:rsidRPr="009B732A" w:rsidRDefault="00FA4DA6">
      <w:pPr>
        <w:spacing w:after="160" w:line="259" w:lineRule="auto"/>
        <w:jc w:val="left"/>
        <w:rPr>
          <w:rFonts w:ascii="Arial" w:hAnsi="Arial" w:cs="Arial"/>
          <w:color w:val="32433B" w:themeColor="text1"/>
          <w:sz w:val="19"/>
          <w:szCs w:val="19"/>
        </w:rPr>
      </w:pPr>
    </w:p>
    <w:p w14:paraId="450D2F8D" w14:textId="194A924B" w:rsidR="00243562" w:rsidRPr="009B732A" w:rsidRDefault="003701B0" w:rsidP="003701B0">
      <w:pPr>
        <w:pStyle w:val="2aVS-SubheadingOnWhiteBackground"/>
        <w:rPr>
          <w:rFonts w:ascii="Arial" w:hAnsi="Arial" w:cs="Arial"/>
          <w:color w:val="32433B" w:themeColor="text1"/>
        </w:rPr>
      </w:pPr>
      <w:bookmarkStart w:id="103" w:name="_Toc169176525"/>
      <w:r w:rsidRPr="009B732A">
        <w:rPr>
          <w:rFonts w:ascii="Arial" w:hAnsi="Arial" w:cs="Arial"/>
          <w:color w:val="32433B" w:themeColor="text1"/>
        </w:rPr>
        <w:lastRenderedPageBreak/>
        <w:t>Community Facility Satisfaction</w:t>
      </w:r>
      <w:bookmarkEnd w:id="103"/>
    </w:p>
    <w:p w14:paraId="7748B463" w14:textId="78504440" w:rsidR="00005306" w:rsidRPr="00790B10" w:rsidRDefault="00DF6249" w:rsidP="00793FEC">
      <w:pPr>
        <w:pStyle w:val="Bodytextonwhitebackground"/>
        <w:rPr>
          <w:rFonts w:ascii="Arial" w:hAnsi="Arial" w:cs="Arial"/>
          <w:color w:val="32433B" w:themeColor="text1"/>
          <w:sz w:val="22"/>
          <w:szCs w:val="22"/>
        </w:rPr>
      </w:pPr>
      <w:r w:rsidRPr="00790B10">
        <w:rPr>
          <w:rFonts w:ascii="Arial" w:hAnsi="Arial" w:cs="Arial"/>
          <w:color w:val="32433B" w:themeColor="text1"/>
          <w:sz w:val="22"/>
          <w:szCs w:val="22"/>
        </w:rPr>
        <w:t>U</w:t>
      </w:r>
      <w:r w:rsidR="00C2419B" w:rsidRPr="00790B10">
        <w:rPr>
          <w:rFonts w:ascii="Arial" w:hAnsi="Arial" w:cs="Arial"/>
          <w:color w:val="32433B" w:themeColor="text1"/>
          <w:sz w:val="22"/>
          <w:szCs w:val="22"/>
        </w:rPr>
        <w:t xml:space="preserve">sers </w:t>
      </w:r>
      <w:r w:rsidR="00005306" w:rsidRPr="00790B10">
        <w:rPr>
          <w:rFonts w:ascii="Arial" w:hAnsi="Arial" w:cs="Arial"/>
          <w:color w:val="32433B" w:themeColor="text1"/>
          <w:sz w:val="22"/>
          <w:szCs w:val="22"/>
        </w:rPr>
        <w:t xml:space="preserve">and non-users </w:t>
      </w:r>
      <w:r w:rsidR="00A04838" w:rsidRPr="00790B10">
        <w:rPr>
          <w:rFonts w:ascii="Arial" w:hAnsi="Arial" w:cs="Arial"/>
          <w:color w:val="32433B" w:themeColor="text1"/>
          <w:sz w:val="22"/>
          <w:szCs w:val="22"/>
        </w:rPr>
        <w:t xml:space="preserve">were asked </w:t>
      </w:r>
      <w:r w:rsidR="00C2419B" w:rsidRPr="00790B10">
        <w:rPr>
          <w:rFonts w:ascii="Arial" w:hAnsi="Arial" w:cs="Arial"/>
          <w:color w:val="32433B" w:themeColor="text1"/>
          <w:sz w:val="22"/>
          <w:szCs w:val="22"/>
        </w:rPr>
        <w:t>to rate their satisfaction with community facilities</w:t>
      </w:r>
      <w:r w:rsidR="00005306" w:rsidRPr="00790B10">
        <w:rPr>
          <w:rFonts w:ascii="Arial" w:hAnsi="Arial" w:cs="Arial"/>
          <w:color w:val="32433B" w:themeColor="text1"/>
          <w:sz w:val="22"/>
          <w:szCs w:val="22"/>
        </w:rPr>
        <w:t xml:space="preserve"> (</w:t>
      </w:r>
      <w:r w:rsidR="00F533C5" w:rsidRPr="00790B10">
        <w:rPr>
          <w:rFonts w:ascii="Arial" w:hAnsi="Arial" w:cs="Arial"/>
          <w:color w:val="32433B" w:themeColor="text1"/>
          <w:sz w:val="22"/>
          <w:szCs w:val="22"/>
        </w:rPr>
        <w:t xml:space="preserve">the </w:t>
      </w:r>
      <w:r w:rsidR="00421F33" w:rsidRPr="00790B10">
        <w:rPr>
          <w:rFonts w:ascii="Arial" w:hAnsi="Arial" w:cs="Arial"/>
          <w:color w:val="32433B" w:themeColor="text1"/>
          <w:sz w:val="22"/>
          <w:szCs w:val="22"/>
        </w:rPr>
        <w:t>s</w:t>
      </w:r>
      <w:r w:rsidR="00005306" w:rsidRPr="00790B10">
        <w:rPr>
          <w:rFonts w:ascii="Arial" w:hAnsi="Arial" w:cs="Arial"/>
          <w:color w:val="32433B" w:themeColor="text1"/>
          <w:sz w:val="22"/>
          <w:szCs w:val="22"/>
        </w:rPr>
        <w:t xml:space="preserve">ample </w:t>
      </w:r>
      <w:r w:rsidR="00421F33" w:rsidRPr="00790B10">
        <w:rPr>
          <w:rFonts w:ascii="Arial" w:hAnsi="Arial" w:cs="Arial"/>
          <w:color w:val="32433B" w:themeColor="text1"/>
          <w:sz w:val="22"/>
          <w:szCs w:val="22"/>
        </w:rPr>
        <w:t>s</w:t>
      </w:r>
      <w:r w:rsidR="00005306" w:rsidRPr="00790B10">
        <w:rPr>
          <w:rFonts w:ascii="Arial" w:hAnsi="Arial" w:cs="Arial"/>
          <w:color w:val="32433B" w:themeColor="text1"/>
          <w:sz w:val="22"/>
          <w:szCs w:val="22"/>
        </w:rPr>
        <w:t xml:space="preserve">urvey only asked </w:t>
      </w:r>
      <w:r w:rsidR="00B644D5" w:rsidRPr="00790B10">
        <w:rPr>
          <w:rFonts w:ascii="Arial" w:hAnsi="Arial" w:cs="Arial"/>
          <w:color w:val="32433B" w:themeColor="text1"/>
          <w:sz w:val="22"/>
          <w:szCs w:val="22"/>
        </w:rPr>
        <w:t xml:space="preserve">satisfaction </w:t>
      </w:r>
      <w:r w:rsidRPr="00790B10">
        <w:rPr>
          <w:rFonts w:ascii="Arial" w:hAnsi="Arial" w:cs="Arial"/>
          <w:color w:val="32433B" w:themeColor="text1"/>
          <w:sz w:val="22"/>
          <w:szCs w:val="22"/>
        </w:rPr>
        <w:t xml:space="preserve">for </w:t>
      </w:r>
      <w:r w:rsidR="00B644D5" w:rsidRPr="00790B10">
        <w:rPr>
          <w:rFonts w:ascii="Arial" w:hAnsi="Arial" w:cs="Arial"/>
          <w:color w:val="32433B" w:themeColor="text1"/>
          <w:sz w:val="22"/>
          <w:szCs w:val="22"/>
        </w:rPr>
        <w:t xml:space="preserve">Group A facilities). The results </w:t>
      </w:r>
      <w:r w:rsidR="004B3815" w:rsidRPr="00790B10">
        <w:rPr>
          <w:rFonts w:ascii="Arial" w:hAnsi="Arial" w:cs="Arial"/>
          <w:color w:val="32433B" w:themeColor="text1"/>
          <w:sz w:val="22"/>
          <w:szCs w:val="22"/>
        </w:rPr>
        <w:t xml:space="preserve">are outlined in </w:t>
      </w:r>
      <w:r w:rsidR="00B86050" w:rsidRPr="00790B10">
        <w:rPr>
          <w:rFonts w:ascii="Arial" w:hAnsi="Arial" w:cs="Arial"/>
          <w:color w:val="32433B" w:themeColor="text1"/>
          <w:sz w:val="22"/>
          <w:szCs w:val="22"/>
        </w:rPr>
        <w:t>Table</w:t>
      </w:r>
      <w:r w:rsidR="00DA0AD2" w:rsidRPr="00790B10">
        <w:rPr>
          <w:rFonts w:ascii="Arial" w:hAnsi="Arial" w:cs="Arial"/>
          <w:color w:val="32433B" w:themeColor="text1"/>
          <w:sz w:val="22"/>
          <w:szCs w:val="22"/>
        </w:rPr>
        <w:t>s</w:t>
      </w:r>
      <w:r w:rsidR="00B86050" w:rsidRPr="00790B10">
        <w:rPr>
          <w:rFonts w:ascii="Arial" w:hAnsi="Arial" w:cs="Arial"/>
          <w:color w:val="32433B" w:themeColor="text1"/>
          <w:sz w:val="22"/>
          <w:szCs w:val="22"/>
        </w:rPr>
        <w:t xml:space="preserve"> 6.7</w:t>
      </w:r>
      <w:r w:rsidR="00DA0AD2" w:rsidRPr="00790B10">
        <w:rPr>
          <w:rFonts w:ascii="Arial" w:hAnsi="Arial" w:cs="Arial"/>
          <w:color w:val="32433B" w:themeColor="text1"/>
          <w:sz w:val="22"/>
          <w:szCs w:val="22"/>
        </w:rPr>
        <w:t xml:space="preserve"> and 6.8</w:t>
      </w:r>
      <w:r w:rsidR="004B3815" w:rsidRPr="00790B10">
        <w:rPr>
          <w:rFonts w:ascii="Arial" w:hAnsi="Arial" w:cs="Arial"/>
          <w:color w:val="32433B" w:themeColor="text1"/>
          <w:sz w:val="22"/>
          <w:szCs w:val="22"/>
        </w:rPr>
        <w:t xml:space="preserve">. This </w:t>
      </w:r>
      <w:r w:rsidR="00B644D5" w:rsidRPr="00790B10">
        <w:rPr>
          <w:rFonts w:ascii="Arial" w:hAnsi="Arial" w:cs="Arial"/>
          <w:color w:val="32433B" w:themeColor="text1"/>
          <w:sz w:val="22"/>
          <w:szCs w:val="22"/>
        </w:rPr>
        <w:t xml:space="preserve">show there is high satisfaction </w:t>
      </w:r>
      <w:r w:rsidRPr="00790B10">
        <w:rPr>
          <w:rFonts w:ascii="Arial" w:hAnsi="Arial" w:cs="Arial"/>
          <w:color w:val="32433B" w:themeColor="text1"/>
          <w:sz w:val="22"/>
          <w:szCs w:val="22"/>
        </w:rPr>
        <w:t>with community facilities</w:t>
      </w:r>
      <w:r w:rsidR="00962149" w:rsidRPr="00790B10">
        <w:rPr>
          <w:rFonts w:ascii="Arial" w:hAnsi="Arial" w:cs="Arial"/>
          <w:color w:val="32433B" w:themeColor="text1"/>
          <w:sz w:val="22"/>
          <w:szCs w:val="22"/>
        </w:rPr>
        <w:t xml:space="preserve">, with less than 10% of respondents reporting dissatisfaction </w:t>
      </w:r>
      <w:r w:rsidR="00EF555B" w:rsidRPr="00790B10">
        <w:rPr>
          <w:rFonts w:ascii="Arial" w:hAnsi="Arial" w:cs="Arial"/>
          <w:color w:val="32433B" w:themeColor="text1"/>
          <w:sz w:val="22"/>
          <w:szCs w:val="22"/>
        </w:rPr>
        <w:t xml:space="preserve">across </w:t>
      </w:r>
      <w:r w:rsidR="00962149" w:rsidRPr="00790B10">
        <w:rPr>
          <w:rFonts w:ascii="Arial" w:hAnsi="Arial" w:cs="Arial"/>
          <w:color w:val="32433B" w:themeColor="text1"/>
          <w:sz w:val="22"/>
          <w:szCs w:val="22"/>
        </w:rPr>
        <w:t>community facilities.</w:t>
      </w:r>
      <w:r w:rsidR="00743DCF" w:rsidRPr="00790B10">
        <w:rPr>
          <w:rFonts w:ascii="Arial" w:hAnsi="Arial" w:cs="Arial"/>
          <w:color w:val="32433B" w:themeColor="text1"/>
          <w:sz w:val="22"/>
          <w:szCs w:val="22"/>
        </w:rPr>
        <w:t xml:space="preserve"> </w:t>
      </w:r>
      <w:r w:rsidR="00B86050" w:rsidRPr="00790B10">
        <w:rPr>
          <w:rFonts w:ascii="Arial" w:hAnsi="Arial" w:cs="Arial"/>
          <w:color w:val="32433B" w:themeColor="text1"/>
          <w:sz w:val="22"/>
          <w:szCs w:val="22"/>
        </w:rPr>
        <w:t xml:space="preserve">Respondents of the </w:t>
      </w:r>
      <w:r w:rsidR="00760AAF" w:rsidRPr="00790B10">
        <w:rPr>
          <w:rFonts w:ascii="Arial" w:hAnsi="Arial" w:cs="Arial"/>
          <w:color w:val="32433B" w:themeColor="text1"/>
          <w:sz w:val="22"/>
          <w:szCs w:val="22"/>
        </w:rPr>
        <w:t>p</w:t>
      </w:r>
      <w:r w:rsidR="00B86050" w:rsidRPr="00790B10">
        <w:rPr>
          <w:rFonts w:ascii="Arial" w:hAnsi="Arial" w:cs="Arial"/>
          <w:color w:val="32433B" w:themeColor="text1"/>
          <w:sz w:val="22"/>
          <w:szCs w:val="22"/>
        </w:rPr>
        <w:t xml:space="preserve">ublic </w:t>
      </w:r>
      <w:r w:rsidR="00760AAF" w:rsidRPr="00790B10">
        <w:rPr>
          <w:rFonts w:ascii="Arial" w:hAnsi="Arial" w:cs="Arial"/>
          <w:color w:val="32433B" w:themeColor="text1"/>
          <w:sz w:val="22"/>
          <w:szCs w:val="22"/>
        </w:rPr>
        <w:t>s</w:t>
      </w:r>
      <w:r w:rsidR="00B86050" w:rsidRPr="00790B10">
        <w:rPr>
          <w:rFonts w:ascii="Arial" w:hAnsi="Arial" w:cs="Arial"/>
          <w:color w:val="32433B" w:themeColor="text1"/>
          <w:sz w:val="22"/>
          <w:szCs w:val="22"/>
        </w:rPr>
        <w:t xml:space="preserve">urvey are more satisfied compared to the </w:t>
      </w:r>
      <w:r w:rsidR="00760AAF" w:rsidRPr="00790B10">
        <w:rPr>
          <w:rFonts w:ascii="Arial" w:hAnsi="Arial" w:cs="Arial"/>
          <w:color w:val="32433B" w:themeColor="text1"/>
          <w:sz w:val="22"/>
          <w:szCs w:val="22"/>
        </w:rPr>
        <w:t>s</w:t>
      </w:r>
      <w:r w:rsidR="00B86050" w:rsidRPr="00790B10">
        <w:rPr>
          <w:rFonts w:ascii="Arial" w:hAnsi="Arial" w:cs="Arial"/>
          <w:color w:val="32433B" w:themeColor="text1"/>
          <w:sz w:val="22"/>
          <w:szCs w:val="22"/>
        </w:rPr>
        <w:t xml:space="preserve">ample </w:t>
      </w:r>
      <w:r w:rsidR="00760AAF" w:rsidRPr="00790B10">
        <w:rPr>
          <w:rFonts w:ascii="Arial" w:hAnsi="Arial" w:cs="Arial"/>
          <w:color w:val="32433B" w:themeColor="text1"/>
          <w:sz w:val="22"/>
          <w:szCs w:val="22"/>
        </w:rPr>
        <w:t>s</w:t>
      </w:r>
      <w:r w:rsidR="00B86050" w:rsidRPr="00790B10">
        <w:rPr>
          <w:rFonts w:ascii="Arial" w:hAnsi="Arial" w:cs="Arial"/>
          <w:color w:val="32433B" w:themeColor="text1"/>
          <w:sz w:val="22"/>
          <w:szCs w:val="22"/>
        </w:rPr>
        <w:t xml:space="preserve">urvey, due to the greater proportion of users in the </w:t>
      </w:r>
      <w:r w:rsidR="00760AAF" w:rsidRPr="00790B10">
        <w:rPr>
          <w:rFonts w:ascii="Arial" w:hAnsi="Arial" w:cs="Arial"/>
          <w:color w:val="32433B" w:themeColor="text1"/>
          <w:sz w:val="22"/>
          <w:szCs w:val="22"/>
        </w:rPr>
        <w:t>p</w:t>
      </w:r>
      <w:r w:rsidR="00B86050" w:rsidRPr="00790B10">
        <w:rPr>
          <w:rFonts w:ascii="Arial" w:hAnsi="Arial" w:cs="Arial"/>
          <w:color w:val="32433B" w:themeColor="text1"/>
          <w:sz w:val="22"/>
          <w:szCs w:val="22"/>
        </w:rPr>
        <w:t xml:space="preserve">ublic </w:t>
      </w:r>
      <w:r w:rsidR="00760AAF" w:rsidRPr="00790B10">
        <w:rPr>
          <w:rFonts w:ascii="Arial" w:hAnsi="Arial" w:cs="Arial"/>
          <w:color w:val="32433B" w:themeColor="text1"/>
          <w:sz w:val="22"/>
          <w:szCs w:val="22"/>
        </w:rPr>
        <w:t>s</w:t>
      </w:r>
      <w:r w:rsidR="00B86050" w:rsidRPr="00790B10">
        <w:rPr>
          <w:rFonts w:ascii="Arial" w:hAnsi="Arial" w:cs="Arial"/>
          <w:color w:val="32433B" w:themeColor="text1"/>
          <w:sz w:val="22"/>
          <w:szCs w:val="22"/>
        </w:rPr>
        <w:t>urvey.</w:t>
      </w:r>
    </w:p>
    <w:p w14:paraId="2D073B83" w14:textId="77777777" w:rsidR="00A20722" w:rsidRPr="00790B10" w:rsidRDefault="00A20722" w:rsidP="00A20722">
      <w:pPr>
        <w:pStyle w:val="TableTitle"/>
        <w:rPr>
          <w:rFonts w:ascii="Arial" w:hAnsi="Arial" w:cs="Arial"/>
          <w:color w:val="32433B" w:themeColor="text1"/>
          <w:sz w:val="22"/>
        </w:rPr>
      </w:pPr>
      <w:r w:rsidRPr="00790B10">
        <w:rPr>
          <w:rFonts w:ascii="Arial" w:hAnsi="Arial" w:cs="Arial"/>
          <w:color w:val="32433B" w:themeColor="text1"/>
          <w:sz w:val="22"/>
        </w:rPr>
        <w:t>Table 6.7 Satisfaction with Community Facilities (Both Surveys)</w:t>
      </w:r>
    </w:p>
    <w:tbl>
      <w:tblPr>
        <w:tblStyle w:val="GridTable4-Accent1"/>
        <w:tblW w:w="5000" w:type="pct"/>
        <w:tblBorders>
          <w:top w:val="single" w:sz="4" w:space="0" w:color="32433B" w:themeColor="accent1"/>
          <w:left w:val="single" w:sz="4" w:space="0" w:color="32433B" w:themeColor="accent1"/>
          <w:bottom w:val="single" w:sz="4" w:space="0" w:color="32433B" w:themeColor="accent1"/>
          <w:right w:val="single" w:sz="4" w:space="0" w:color="32433B" w:themeColor="accent1"/>
          <w:insideH w:val="single" w:sz="4" w:space="0" w:color="32433B" w:themeColor="accent1"/>
          <w:insideV w:val="single" w:sz="4" w:space="0" w:color="32433B" w:themeColor="accent1"/>
        </w:tblBorders>
        <w:tblLook w:val="04A0" w:firstRow="1" w:lastRow="0" w:firstColumn="1" w:lastColumn="0" w:noHBand="0" w:noVBand="1"/>
      </w:tblPr>
      <w:tblGrid>
        <w:gridCol w:w="1748"/>
        <w:gridCol w:w="943"/>
        <w:gridCol w:w="820"/>
        <w:gridCol w:w="943"/>
        <w:gridCol w:w="820"/>
        <w:gridCol w:w="1307"/>
        <w:gridCol w:w="820"/>
        <w:gridCol w:w="1399"/>
        <w:gridCol w:w="822"/>
      </w:tblGrid>
      <w:tr w:rsidR="00866142" w:rsidRPr="009B732A" w14:paraId="1DB4194E" w14:textId="77777777" w:rsidTr="00790B1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9" w:type="pct"/>
            <w:shd w:val="clear" w:color="auto" w:fill="FFFFFF" w:themeFill="background1"/>
            <w:noWrap/>
            <w:hideMark/>
          </w:tcPr>
          <w:p w14:paraId="0982E7A9" w14:textId="77777777" w:rsidR="00A20722" w:rsidRPr="009B732A" w:rsidRDefault="00A20722" w:rsidP="002D7565">
            <w:pPr>
              <w:pStyle w:val="TableHeadingOnGreen"/>
              <w:rPr>
                <w:rFonts w:ascii="Arial" w:hAnsi="Arial" w:cs="Arial"/>
                <w:color w:val="32433B" w:themeColor="text1"/>
              </w:rPr>
            </w:pPr>
          </w:p>
        </w:tc>
        <w:tc>
          <w:tcPr>
            <w:tcW w:w="916" w:type="pct"/>
            <w:gridSpan w:val="2"/>
            <w:shd w:val="clear" w:color="auto" w:fill="FFFFFF" w:themeFill="background1"/>
            <w:hideMark/>
          </w:tcPr>
          <w:p w14:paraId="7DFDF46A" w14:textId="77777777" w:rsidR="00A20722" w:rsidRPr="009B732A" w:rsidRDefault="00A20722"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color w:val="32433B" w:themeColor="text1"/>
              </w:rPr>
              <w:t>Libraries</w:t>
            </w:r>
          </w:p>
        </w:tc>
        <w:tc>
          <w:tcPr>
            <w:tcW w:w="916" w:type="pct"/>
            <w:gridSpan w:val="2"/>
            <w:shd w:val="clear" w:color="auto" w:fill="FFFFFF" w:themeFill="background1"/>
            <w:hideMark/>
          </w:tcPr>
          <w:p w14:paraId="1296854A" w14:textId="77777777" w:rsidR="00A20722" w:rsidRPr="009B732A" w:rsidRDefault="00A20722"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Pools</w:t>
            </w:r>
          </w:p>
        </w:tc>
        <w:tc>
          <w:tcPr>
            <w:tcW w:w="1105" w:type="pct"/>
            <w:gridSpan w:val="2"/>
            <w:shd w:val="clear" w:color="auto" w:fill="FFFFFF" w:themeFill="background1"/>
            <w:hideMark/>
          </w:tcPr>
          <w:p w14:paraId="3384283F" w14:textId="77777777" w:rsidR="00A20722" w:rsidRPr="009B732A" w:rsidRDefault="00A20722"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Recreation Centre</w:t>
            </w:r>
          </w:p>
        </w:tc>
        <w:tc>
          <w:tcPr>
            <w:tcW w:w="1154" w:type="pct"/>
            <w:gridSpan w:val="2"/>
            <w:shd w:val="clear" w:color="auto" w:fill="FFFFFF" w:themeFill="background1"/>
            <w:hideMark/>
          </w:tcPr>
          <w:p w14:paraId="7008D3D9" w14:textId="77777777" w:rsidR="00A20722" w:rsidRPr="009B732A" w:rsidRDefault="00A20722"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Community Centre</w:t>
            </w:r>
          </w:p>
        </w:tc>
      </w:tr>
      <w:tr w:rsidR="00866142" w:rsidRPr="009B732A" w14:paraId="0164C679" w14:textId="77777777" w:rsidTr="00D5308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9" w:type="pct"/>
            <w:shd w:val="clear" w:color="auto" w:fill="auto"/>
            <w:noWrap/>
          </w:tcPr>
          <w:p w14:paraId="213B875A" w14:textId="77777777" w:rsidR="00A20722" w:rsidRPr="009B732A" w:rsidRDefault="00A20722" w:rsidP="00D5308C">
            <w:pPr>
              <w:pStyle w:val="TableTextonWhite"/>
              <w:rPr>
                <w:rFonts w:ascii="Arial" w:hAnsi="Arial" w:cs="Arial"/>
                <w:color w:val="32433B" w:themeColor="text1"/>
                <w:lang w:eastAsia="en-NZ"/>
              </w:rPr>
            </w:pPr>
            <w:r w:rsidRPr="009B732A">
              <w:rPr>
                <w:rFonts w:ascii="Arial" w:hAnsi="Arial" w:cs="Arial"/>
                <w:color w:val="32433B" w:themeColor="text1"/>
                <w:lang w:eastAsia="en-NZ"/>
              </w:rPr>
              <w:t>Survey</w:t>
            </w:r>
          </w:p>
        </w:tc>
        <w:tc>
          <w:tcPr>
            <w:tcW w:w="490" w:type="pct"/>
            <w:shd w:val="clear" w:color="auto" w:fill="CFE48E" w:themeFill="accent3" w:themeFillTint="99"/>
          </w:tcPr>
          <w:p w14:paraId="03C43C26"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lang w:eastAsia="en-NZ"/>
              </w:rPr>
            </w:pPr>
            <w:r w:rsidRPr="009B732A">
              <w:rPr>
                <w:rFonts w:ascii="Arial" w:hAnsi="Arial" w:cs="Arial"/>
                <w:b/>
                <w:bCs/>
                <w:color w:val="32433B" w:themeColor="text1"/>
                <w:lang w:eastAsia="en-NZ"/>
              </w:rPr>
              <w:t>Sample</w:t>
            </w:r>
          </w:p>
        </w:tc>
        <w:tc>
          <w:tcPr>
            <w:tcW w:w="426" w:type="pct"/>
            <w:shd w:val="clear" w:color="auto" w:fill="EFF6D9" w:themeFill="accent3" w:themeFillTint="33"/>
            <w:noWrap/>
          </w:tcPr>
          <w:p w14:paraId="1A4436FA"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lang w:eastAsia="en-NZ"/>
              </w:rPr>
            </w:pPr>
            <w:r w:rsidRPr="009B732A">
              <w:rPr>
                <w:rFonts w:ascii="Arial" w:hAnsi="Arial" w:cs="Arial"/>
                <w:b/>
                <w:bCs/>
                <w:color w:val="32433B" w:themeColor="text1"/>
                <w:lang w:eastAsia="en-NZ"/>
              </w:rPr>
              <w:t>Public</w:t>
            </w:r>
          </w:p>
        </w:tc>
        <w:tc>
          <w:tcPr>
            <w:tcW w:w="490" w:type="pct"/>
            <w:shd w:val="clear" w:color="auto" w:fill="40AEFF" w:themeFill="accent6" w:themeFillTint="99"/>
          </w:tcPr>
          <w:p w14:paraId="45FDDF00"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lang w:eastAsia="en-NZ"/>
              </w:rPr>
            </w:pPr>
            <w:r w:rsidRPr="009B732A">
              <w:rPr>
                <w:rFonts w:ascii="Arial" w:hAnsi="Arial" w:cs="Arial"/>
                <w:b/>
                <w:bCs/>
                <w:color w:val="32433B" w:themeColor="text1"/>
                <w:lang w:eastAsia="en-NZ"/>
              </w:rPr>
              <w:t>Sample</w:t>
            </w:r>
          </w:p>
        </w:tc>
        <w:tc>
          <w:tcPr>
            <w:tcW w:w="426" w:type="pct"/>
            <w:shd w:val="clear" w:color="auto" w:fill="BFE4FF" w:themeFill="accent6" w:themeFillTint="33"/>
            <w:noWrap/>
          </w:tcPr>
          <w:p w14:paraId="3760D619"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lang w:eastAsia="en-NZ"/>
              </w:rPr>
            </w:pPr>
            <w:r w:rsidRPr="009B732A">
              <w:rPr>
                <w:rFonts w:ascii="Arial" w:hAnsi="Arial" w:cs="Arial"/>
                <w:b/>
                <w:bCs/>
                <w:color w:val="32433B" w:themeColor="text1"/>
                <w:lang w:eastAsia="en-NZ"/>
              </w:rPr>
              <w:t>Public</w:t>
            </w:r>
          </w:p>
        </w:tc>
        <w:tc>
          <w:tcPr>
            <w:tcW w:w="679" w:type="pct"/>
            <w:shd w:val="clear" w:color="auto" w:fill="CABB9B" w:themeFill="accent5" w:themeFillTint="99"/>
          </w:tcPr>
          <w:p w14:paraId="1902416B"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lang w:eastAsia="en-NZ"/>
              </w:rPr>
            </w:pPr>
            <w:r w:rsidRPr="009B732A">
              <w:rPr>
                <w:rFonts w:ascii="Arial" w:hAnsi="Arial" w:cs="Arial"/>
                <w:b/>
                <w:bCs/>
                <w:color w:val="32433B" w:themeColor="text1"/>
                <w:lang w:eastAsia="en-NZ"/>
              </w:rPr>
              <w:t>Sample</w:t>
            </w:r>
          </w:p>
        </w:tc>
        <w:tc>
          <w:tcPr>
            <w:tcW w:w="426" w:type="pct"/>
            <w:shd w:val="clear" w:color="auto" w:fill="EDE8DD" w:themeFill="accent5" w:themeFillTint="33"/>
            <w:noWrap/>
          </w:tcPr>
          <w:p w14:paraId="06947287"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lang w:eastAsia="en-NZ"/>
              </w:rPr>
            </w:pPr>
            <w:r w:rsidRPr="009B732A">
              <w:rPr>
                <w:rFonts w:ascii="Arial" w:hAnsi="Arial" w:cs="Arial"/>
                <w:b/>
                <w:bCs/>
                <w:color w:val="32433B" w:themeColor="text1"/>
                <w:lang w:eastAsia="en-NZ"/>
              </w:rPr>
              <w:t>Public</w:t>
            </w:r>
          </w:p>
        </w:tc>
        <w:tc>
          <w:tcPr>
            <w:tcW w:w="727" w:type="pct"/>
            <w:shd w:val="clear" w:color="auto" w:fill="98D0C7" w:themeFill="accent2" w:themeFillTint="99"/>
          </w:tcPr>
          <w:p w14:paraId="07FA518E"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lang w:eastAsia="en-NZ"/>
              </w:rPr>
            </w:pPr>
            <w:r w:rsidRPr="009B732A">
              <w:rPr>
                <w:rFonts w:ascii="Arial" w:hAnsi="Arial" w:cs="Arial"/>
                <w:b/>
                <w:bCs/>
                <w:color w:val="32433B" w:themeColor="text1"/>
                <w:lang w:eastAsia="en-NZ"/>
              </w:rPr>
              <w:t>Sample</w:t>
            </w:r>
          </w:p>
        </w:tc>
        <w:tc>
          <w:tcPr>
            <w:tcW w:w="426" w:type="pct"/>
            <w:shd w:val="clear" w:color="auto" w:fill="DCEFEC" w:themeFill="accent2" w:themeFillTint="33"/>
            <w:noWrap/>
          </w:tcPr>
          <w:p w14:paraId="29176404"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32433B" w:themeColor="text1"/>
                <w:lang w:eastAsia="en-NZ"/>
              </w:rPr>
            </w:pPr>
            <w:r w:rsidRPr="009B732A">
              <w:rPr>
                <w:rFonts w:ascii="Arial" w:hAnsi="Arial" w:cs="Arial"/>
                <w:b/>
                <w:bCs/>
                <w:color w:val="32433B" w:themeColor="text1"/>
                <w:lang w:eastAsia="en-NZ"/>
              </w:rPr>
              <w:t>Public</w:t>
            </w:r>
          </w:p>
        </w:tc>
      </w:tr>
      <w:tr w:rsidR="00866142" w:rsidRPr="009B732A" w14:paraId="59E8F64E" w14:textId="77777777" w:rsidTr="00D5308C">
        <w:trPr>
          <w:trHeight w:val="20"/>
        </w:trPr>
        <w:tc>
          <w:tcPr>
            <w:cnfStyle w:val="001000000000" w:firstRow="0" w:lastRow="0" w:firstColumn="1" w:lastColumn="0" w:oddVBand="0" w:evenVBand="0" w:oddHBand="0" w:evenHBand="0" w:firstRowFirstColumn="0" w:firstRowLastColumn="0" w:lastRowFirstColumn="0" w:lastRowLastColumn="0"/>
            <w:tcW w:w="909" w:type="pct"/>
            <w:shd w:val="clear" w:color="auto" w:fill="auto"/>
            <w:noWrap/>
            <w:hideMark/>
          </w:tcPr>
          <w:p w14:paraId="121EBB58" w14:textId="77777777" w:rsidR="00A20722" w:rsidRPr="009B732A" w:rsidRDefault="00A20722" w:rsidP="00D5308C">
            <w:pPr>
              <w:pStyle w:val="TableTextonWhite"/>
              <w:rPr>
                <w:rFonts w:ascii="Arial" w:hAnsi="Arial" w:cs="Arial"/>
                <w:b w:val="0"/>
                <w:bCs w:val="0"/>
                <w:color w:val="32433B" w:themeColor="text1"/>
                <w:lang w:eastAsia="en-NZ"/>
              </w:rPr>
            </w:pPr>
            <w:r w:rsidRPr="009B732A">
              <w:rPr>
                <w:rFonts w:ascii="Arial" w:hAnsi="Arial" w:cs="Arial"/>
                <w:b w:val="0"/>
                <w:bCs w:val="0"/>
                <w:color w:val="32433B" w:themeColor="text1"/>
                <w:lang w:eastAsia="en-NZ"/>
              </w:rPr>
              <w:t>Very dissatisfied</w:t>
            </w:r>
          </w:p>
        </w:tc>
        <w:tc>
          <w:tcPr>
            <w:tcW w:w="490" w:type="pct"/>
            <w:shd w:val="clear" w:color="auto" w:fill="CFE48E" w:themeFill="accent3" w:themeFillTint="99"/>
            <w:noWrap/>
            <w:hideMark/>
          </w:tcPr>
          <w:p w14:paraId="4005D8F7"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w:t>
            </w:r>
          </w:p>
        </w:tc>
        <w:tc>
          <w:tcPr>
            <w:tcW w:w="426" w:type="pct"/>
            <w:shd w:val="clear" w:color="auto" w:fill="EFF6D9" w:themeFill="accent3" w:themeFillTint="33"/>
            <w:noWrap/>
            <w:hideMark/>
          </w:tcPr>
          <w:p w14:paraId="3B615156"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w:t>
            </w:r>
          </w:p>
        </w:tc>
        <w:tc>
          <w:tcPr>
            <w:tcW w:w="490" w:type="pct"/>
            <w:shd w:val="clear" w:color="auto" w:fill="40AEFF" w:themeFill="accent6" w:themeFillTint="99"/>
            <w:noWrap/>
            <w:hideMark/>
          </w:tcPr>
          <w:p w14:paraId="1F7A2B0F"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w:t>
            </w:r>
          </w:p>
        </w:tc>
        <w:tc>
          <w:tcPr>
            <w:tcW w:w="426" w:type="pct"/>
            <w:shd w:val="clear" w:color="auto" w:fill="BFE4FF" w:themeFill="accent6" w:themeFillTint="33"/>
            <w:noWrap/>
            <w:hideMark/>
          </w:tcPr>
          <w:p w14:paraId="2CD2979F"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1%</w:t>
            </w:r>
          </w:p>
        </w:tc>
        <w:tc>
          <w:tcPr>
            <w:tcW w:w="679" w:type="pct"/>
            <w:shd w:val="clear" w:color="auto" w:fill="CABB9B" w:themeFill="accent5" w:themeFillTint="99"/>
            <w:noWrap/>
            <w:hideMark/>
          </w:tcPr>
          <w:p w14:paraId="260F78F1"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3%</w:t>
            </w:r>
          </w:p>
        </w:tc>
        <w:tc>
          <w:tcPr>
            <w:tcW w:w="426" w:type="pct"/>
            <w:shd w:val="clear" w:color="auto" w:fill="EDE8DD" w:themeFill="accent5" w:themeFillTint="33"/>
            <w:noWrap/>
            <w:hideMark/>
          </w:tcPr>
          <w:p w14:paraId="3A9F88A6"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1%</w:t>
            </w:r>
          </w:p>
        </w:tc>
        <w:tc>
          <w:tcPr>
            <w:tcW w:w="727" w:type="pct"/>
            <w:shd w:val="clear" w:color="auto" w:fill="98D0C7" w:themeFill="accent2" w:themeFillTint="99"/>
            <w:noWrap/>
            <w:hideMark/>
          </w:tcPr>
          <w:p w14:paraId="154A0CA4"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1%</w:t>
            </w:r>
          </w:p>
        </w:tc>
        <w:tc>
          <w:tcPr>
            <w:tcW w:w="426" w:type="pct"/>
            <w:shd w:val="clear" w:color="auto" w:fill="DCEFEC" w:themeFill="accent2" w:themeFillTint="33"/>
            <w:noWrap/>
            <w:hideMark/>
          </w:tcPr>
          <w:p w14:paraId="54D3BC3B"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1%</w:t>
            </w:r>
          </w:p>
        </w:tc>
      </w:tr>
      <w:tr w:rsidR="00866142" w:rsidRPr="009B732A" w14:paraId="2451CECB" w14:textId="77777777" w:rsidTr="00D5308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9" w:type="pct"/>
            <w:shd w:val="clear" w:color="auto" w:fill="auto"/>
            <w:noWrap/>
            <w:hideMark/>
          </w:tcPr>
          <w:p w14:paraId="593DE421" w14:textId="77777777" w:rsidR="00A20722" w:rsidRPr="009B732A" w:rsidRDefault="00A20722" w:rsidP="00D5308C">
            <w:pPr>
              <w:pStyle w:val="TableTextonWhite"/>
              <w:rPr>
                <w:rFonts w:ascii="Arial" w:hAnsi="Arial" w:cs="Arial"/>
                <w:b w:val="0"/>
                <w:bCs w:val="0"/>
                <w:color w:val="32433B" w:themeColor="text1"/>
                <w:lang w:eastAsia="en-NZ"/>
              </w:rPr>
            </w:pPr>
            <w:r w:rsidRPr="009B732A">
              <w:rPr>
                <w:rFonts w:ascii="Arial" w:hAnsi="Arial" w:cs="Arial"/>
                <w:b w:val="0"/>
                <w:bCs w:val="0"/>
                <w:color w:val="32433B" w:themeColor="text1"/>
                <w:lang w:eastAsia="en-NZ"/>
              </w:rPr>
              <w:t>Dissatisfied</w:t>
            </w:r>
          </w:p>
        </w:tc>
        <w:tc>
          <w:tcPr>
            <w:tcW w:w="490" w:type="pct"/>
            <w:shd w:val="clear" w:color="auto" w:fill="CFE48E" w:themeFill="accent3" w:themeFillTint="99"/>
            <w:noWrap/>
            <w:hideMark/>
          </w:tcPr>
          <w:p w14:paraId="36659F01"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4%</w:t>
            </w:r>
          </w:p>
        </w:tc>
        <w:tc>
          <w:tcPr>
            <w:tcW w:w="426" w:type="pct"/>
            <w:shd w:val="clear" w:color="auto" w:fill="EFF6D9" w:themeFill="accent3" w:themeFillTint="33"/>
            <w:noWrap/>
            <w:hideMark/>
          </w:tcPr>
          <w:p w14:paraId="7391BB1B"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4%</w:t>
            </w:r>
          </w:p>
        </w:tc>
        <w:tc>
          <w:tcPr>
            <w:tcW w:w="490" w:type="pct"/>
            <w:shd w:val="clear" w:color="auto" w:fill="40AEFF" w:themeFill="accent6" w:themeFillTint="99"/>
            <w:noWrap/>
            <w:hideMark/>
          </w:tcPr>
          <w:p w14:paraId="38C40188"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4%</w:t>
            </w:r>
          </w:p>
        </w:tc>
        <w:tc>
          <w:tcPr>
            <w:tcW w:w="426" w:type="pct"/>
            <w:shd w:val="clear" w:color="auto" w:fill="BFE4FF" w:themeFill="accent6" w:themeFillTint="33"/>
            <w:noWrap/>
            <w:hideMark/>
          </w:tcPr>
          <w:p w14:paraId="527B88A9"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6%</w:t>
            </w:r>
          </w:p>
        </w:tc>
        <w:tc>
          <w:tcPr>
            <w:tcW w:w="679" w:type="pct"/>
            <w:shd w:val="clear" w:color="auto" w:fill="CABB9B" w:themeFill="accent5" w:themeFillTint="99"/>
            <w:noWrap/>
            <w:hideMark/>
          </w:tcPr>
          <w:p w14:paraId="68369575"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4%</w:t>
            </w:r>
          </w:p>
        </w:tc>
        <w:tc>
          <w:tcPr>
            <w:tcW w:w="426" w:type="pct"/>
            <w:shd w:val="clear" w:color="auto" w:fill="EDE8DD" w:themeFill="accent5" w:themeFillTint="33"/>
            <w:noWrap/>
            <w:hideMark/>
          </w:tcPr>
          <w:p w14:paraId="11109015"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3%</w:t>
            </w:r>
          </w:p>
        </w:tc>
        <w:tc>
          <w:tcPr>
            <w:tcW w:w="727" w:type="pct"/>
            <w:shd w:val="clear" w:color="auto" w:fill="98D0C7" w:themeFill="accent2" w:themeFillTint="99"/>
            <w:noWrap/>
            <w:hideMark/>
          </w:tcPr>
          <w:p w14:paraId="437442A8"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5%</w:t>
            </w:r>
          </w:p>
        </w:tc>
        <w:tc>
          <w:tcPr>
            <w:tcW w:w="426" w:type="pct"/>
            <w:shd w:val="clear" w:color="auto" w:fill="DCEFEC" w:themeFill="accent2" w:themeFillTint="33"/>
            <w:noWrap/>
            <w:hideMark/>
          </w:tcPr>
          <w:p w14:paraId="5E2DF661"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w:t>
            </w:r>
          </w:p>
        </w:tc>
      </w:tr>
      <w:tr w:rsidR="00866142" w:rsidRPr="009B732A" w14:paraId="5A5F66ED" w14:textId="77777777" w:rsidTr="00D5308C">
        <w:trPr>
          <w:trHeight w:val="20"/>
        </w:trPr>
        <w:tc>
          <w:tcPr>
            <w:cnfStyle w:val="001000000000" w:firstRow="0" w:lastRow="0" w:firstColumn="1" w:lastColumn="0" w:oddVBand="0" w:evenVBand="0" w:oddHBand="0" w:evenHBand="0" w:firstRowFirstColumn="0" w:firstRowLastColumn="0" w:lastRowFirstColumn="0" w:lastRowLastColumn="0"/>
            <w:tcW w:w="909" w:type="pct"/>
            <w:shd w:val="clear" w:color="auto" w:fill="auto"/>
            <w:noWrap/>
            <w:hideMark/>
          </w:tcPr>
          <w:p w14:paraId="7176F645" w14:textId="77777777" w:rsidR="00A20722" w:rsidRPr="009B732A" w:rsidRDefault="00A20722" w:rsidP="00D5308C">
            <w:pPr>
              <w:pStyle w:val="TableTextonWhite"/>
              <w:rPr>
                <w:rFonts w:ascii="Arial" w:hAnsi="Arial" w:cs="Arial"/>
                <w:b w:val="0"/>
                <w:bCs w:val="0"/>
                <w:color w:val="32433B" w:themeColor="text1"/>
                <w:lang w:eastAsia="en-NZ"/>
              </w:rPr>
            </w:pPr>
            <w:r w:rsidRPr="009B732A">
              <w:rPr>
                <w:rFonts w:ascii="Arial" w:hAnsi="Arial" w:cs="Arial"/>
                <w:b w:val="0"/>
                <w:bCs w:val="0"/>
                <w:color w:val="32433B" w:themeColor="text1"/>
                <w:lang w:eastAsia="en-NZ"/>
              </w:rPr>
              <w:t>Neutral</w:t>
            </w:r>
          </w:p>
        </w:tc>
        <w:tc>
          <w:tcPr>
            <w:tcW w:w="490" w:type="pct"/>
            <w:shd w:val="clear" w:color="auto" w:fill="CFE48E" w:themeFill="accent3" w:themeFillTint="99"/>
            <w:noWrap/>
            <w:hideMark/>
          </w:tcPr>
          <w:p w14:paraId="7BD29B91"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19%</w:t>
            </w:r>
          </w:p>
        </w:tc>
        <w:tc>
          <w:tcPr>
            <w:tcW w:w="426" w:type="pct"/>
            <w:shd w:val="clear" w:color="auto" w:fill="EFF6D9" w:themeFill="accent3" w:themeFillTint="33"/>
            <w:noWrap/>
            <w:hideMark/>
          </w:tcPr>
          <w:p w14:paraId="59A6F619"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8%</w:t>
            </w:r>
          </w:p>
        </w:tc>
        <w:tc>
          <w:tcPr>
            <w:tcW w:w="490" w:type="pct"/>
            <w:shd w:val="clear" w:color="auto" w:fill="40AEFF" w:themeFill="accent6" w:themeFillTint="99"/>
            <w:noWrap/>
            <w:hideMark/>
          </w:tcPr>
          <w:p w14:paraId="753BF0A0"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24%</w:t>
            </w:r>
          </w:p>
        </w:tc>
        <w:tc>
          <w:tcPr>
            <w:tcW w:w="426" w:type="pct"/>
            <w:shd w:val="clear" w:color="auto" w:fill="BFE4FF" w:themeFill="accent6" w:themeFillTint="33"/>
            <w:noWrap/>
            <w:hideMark/>
          </w:tcPr>
          <w:p w14:paraId="178B1846"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13%</w:t>
            </w:r>
          </w:p>
        </w:tc>
        <w:tc>
          <w:tcPr>
            <w:tcW w:w="679" w:type="pct"/>
            <w:shd w:val="clear" w:color="auto" w:fill="CABB9B" w:themeFill="accent5" w:themeFillTint="99"/>
            <w:noWrap/>
            <w:hideMark/>
          </w:tcPr>
          <w:p w14:paraId="4E2EE981"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23%</w:t>
            </w:r>
          </w:p>
        </w:tc>
        <w:tc>
          <w:tcPr>
            <w:tcW w:w="426" w:type="pct"/>
            <w:shd w:val="clear" w:color="auto" w:fill="EDE8DD" w:themeFill="accent5" w:themeFillTint="33"/>
            <w:noWrap/>
            <w:hideMark/>
          </w:tcPr>
          <w:p w14:paraId="78C0DCEA"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17%</w:t>
            </w:r>
          </w:p>
        </w:tc>
        <w:tc>
          <w:tcPr>
            <w:tcW w:w="727" w:type="pct"/>
            <w:shd w:val="clear" w:color="auto" w:fill="98D0C7" w:themeFill="accent2" w:themeFillTint="99"/>
            <w:noWrap/>
            <w:hideMark/>
          </w:tcPr>
          <w:p w14:paraId="19E80228"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23%</w:t>
            </w:r>
          </w:p>
        </w:tc>
        <w:tc>
          <w:tcPr>
            <w:tcW w:w="426" w:type="pct"/>
            <w:shd w:val="clear" w:color="auto" w:fill="DCEFEC" w:themeFill="accent2" w:themeFillTint="33"/>
            <w:noWrap/>
            <w:hideMark/>
          </w:tcPr>
          <w:p w14:paraId="74A789D3"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21%</w:t>
            </w:r>
          </w:p>
        </w:tc>
      </w:tr>
      <w:tr w:rsidR="00866142" w:rsidRPr="009B732A" w14:paraId="17CD61EA" w14:textId="77777777" w:rsidTr="00D5308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9" w:type="pct"/>
            <w:shd w:val="clear" w:color="auto" w:fill="auto"/>
            <w:noWrap/>
            <w:hideMark/>
          </w:tcPr>
          <w:p w14:paraId="18FC74EE" w14:textId="77777777" w:rsidR="00A20722" w:rsidRPr="009B732A" w:rsidRDefault="00A20722" w:rsidP="00D5308C">
            <w:pPr>
              <w:pStyle w:val="TableTextonWhite"/>
              <w:rPr>
                <w:rFonts w:ascii="Arial" w:hAnsi="Arial" w:cs="Arial"/>
                <w:b w:val="0"/>
                <w:bCs w:val="0"/>
                <w:color w:val="32433B" w:themeColor="text1"/>
                <w:lang w:eastAsia="en-NZ"/>
              </w:rPr>
            </w:pPr>
            <w:r w:rsidRPr="009B732A">
              <w:rPr>
                <w:rFonts w:ascii="Arial" w:hAnsi="Arial" w:cs="Arial"/>
                <w:b w:val="0"/>
                <w:bCs w:val="0"/>
                <w:color w:val="32433B" w:themeColor="text1"/>
                <w:lang w:eastAsia="en-NZ"/>
              </w:rPr>
              <w:t>Satisfied</w:t>
            </w:r>
          </w:p>
        </w:tc>
        <w:tc>
          <w:tcPr>
            <w:tcW w:w="490" w:type="pct"/>
            <w:shd w:val="clear" w:color="auto" w:fill="CFE48E" w:themeFill="accent3" w:themeFillTint="99"/>
            <w:noWrap/>
            <w:hideMark/>
          </w:tcPr>
          <w:p w14:paraId="281E9858"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52%</w:t>
            </w:r>
          </w:p>
        </w:tc>
        <w:tc>
          <w:tcPr>
            <w:tcW w:w="426" w:type="pct"/>
            <w:shd w:val="clear" w:color="auto" w:fill="EFF6D9" w:themeFill="accent3" w:themeFillTint="33"/>
            <w:noWrap/>
            <w:hideMark/>
          </w:tcPr>
          <w:p w14:paraId="38C71F31"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36%</w:t>
            </w:r>
          </w:p>
        </w:tc>
        <w:tc>
          <w:tcPr>
            <w:tcW w:w="490" w:type="pct"/>
            <w:shd w:val="clear" w:color="auto" w:fill="40AEFF" w:themeFill="accent6" w:themeFillTint="99"/>
            <w:noWrap/>
            <w:hideMark/>
          </w:tcPr>
          <w:p w14:paraId="4A046F9F"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57%</w:t>
            </w:r>
          </w:p>
        </w:tc>
        <w:tc>
          <w:tcPr>
            <w:tcW w:w="426" w:type="pct"/>
            <w:shd w:val="clear" w:color="auto" w:fill="BFE4FF" w:themeFill="accent6" w:themeFillTint="33"/>
            <w:noWrap/>
            <w:hideMark/>
          </w:tcPr>
          <w:p w14:paraId="273AF1EB"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53%</w:t>
            </w:r>
          </w:p>
        </w:tc>
        <w:tc>
          <w:tcPr>
            <w:tcW w:w="679" w:type="pct"/>
            <w:shd w:val="clear" w:color="auto" w:fill="CABB9B" w:themeFill="accent5" w:themeFillTint="99"/>
            <w:noWrap/>
            <w:hideMark/>
          </w:tcPr>
          <w:p w14:paraId="1B5F7EF8"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49%</w:t>
            </w:r>
          </w:p>
        </w:tc>
        <w:tc>
          <w:tcPr>
            <w:tcW w:w="426" w:type="pct"/>
            <w:shd w:val="clear" w:color="auto" w:fill="EDE8DD" w:themeFill="accent5" w:themeFillTint="33"/>
            <w:noWrap/>
            <w:hideMark/>
          </w:tcPr>
          <w:p w14:paraId="3996A538"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52%</w:t>
            </w:r>
          </w:p>
        </w:tc>
        <w:tc>
          <w:tcPr>
            <w:tcW w:w="727" w:type="pct"/>
            <w:shd w:val="clear" w:color="auto" w:fill="98D0C7" w:themeFill="accent2" w:themeFillTint="99"/>
            <w:noWrap/>
            <w:hideMark/>
          </w:tcPr>
          <w:p w14:paraId="634D26DD"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51%</w:t>
            </w:r>
          </w:p>
        </w:tc>
        <w:tc>
          <w:tcPr>
            <w:tcW w:w="426" w:type="pct"/>
            <w:shd w:val="clear" w:color="auto" w:fill="DCEFEC" w:themeFill="accent2" w:themeFillTint="33"/>
            <w:noWrap/>
            <w:hideMark/>
          </w:tcPr>
          <w:p w14:paraId="21D8DE1A" w14:textId="77777777" w:rsidR="00A20722" w:rsidRPr="009B732A" w:rsidRDefault="00A20722" w:rsidP="00D5308C">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49%</w:t>
            </w:r>
          </w:p>
        </w:tc>
      </w:tr>
      <w:tr w:rsidR="00866142" w:rsidRPr="009B732A" w14:paraId="05577B95" w14:textId="77777777" w:rsidTr="00D5308C">
        <w:trPr>
          <w:trHeight w:val="20"/>
        </w:trPr>
        <w:tc>
          <w:tcPr>
            <w:cnfStyle w:val="001000000000" w:firstRow="0" w:lastRow="0" w:firstColumn="1" w:lastColumn="0" w:oddVBand="0" w:evenVBand="0" w:oddHBand="0" w:evenHBand="0" w:firstRowFirstColumn="0" w:firstRowLastColumn="0" w:lastRowFirstColumn="0" w:lastRowLastColumn="0"/>
            <w:tcW w:w="909" w:type="pct"/>
            <w:shd w:val="clear" w:color="auto" w:fill="auto"/>
            <w:noWrap/>
            <w:hideMark/>
          </w:tcPr>
          <w:p w14:paraId="3D321903" w14:textId="77777777" w:rsidR="00A20722" w:rsidRPr="009B732A" w:rsidRDefault="00A20722" w:rsidP="00D5308C">
            <w:pPr>
              <w:pStyle w:val="TableTextonWhite"/>
              <w:rPr>
                <w:rFonts w:ascii="Arial" w:hAnsi="Arial" w:cs="Arial"/>
                <w:b w:val="0"/>
                <w:bCs w:val="0"/>
                <w:color w:val="32433B" w:themeColor="text1"/>
                <w:lang w:eastAsia="en-NZ"/>
              </w:rPr>
            </w:pPr>
            <w:r w:rsidRPr="009B732A">
              <w:rPr>
                <w:rFonts w:ascii="Arial" w:hAnsi="Arial" w:cs="Arial"/>
                <w:b w:val="0"/>
                <w:bCs w:val="0"/>
                <w:color w:val="32433B" w:themeColor="text1"/>
                <w:lang w:eastAsia="en-NZ"/>
              </w:rPr>
              <w:t>Very satisfied</w:t>
            </w:r>
          </w:p>
        </w:tc>
        <w:tc>
          <w:tcPr>
            <w:tcW w:w="490" w:type="pct"/>
            <w:shd w:val="clear" w:color="auto" w:fill="CFE48E" w:themeFill="accent3" w:themeFillTint="99"/>
            <w:noWrap/>
            <w:hideMark/>
          </w:tcPr>
          <w:p w14:paraId="45F65B1C"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23%</w:t>
            </w:r>
          </w:p>
        </w:tc>
        <w:tc>
          <w:tcPr>
            <w:tcW w:w="426" w:type="pct"/>
            <w:shd w:val="clear" w:color="auto" w:fill="EFF6D9" w:themeFill="accent3" w:themeFillTint="33"/>
            <w:noWrap/>
            <w:hideMark/>
          </w:tcPr>
          <w:p w14:paraId="171224E7"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50%</w:t>
            </w:r>
          </w:p>
        </w:tc>
        <w:tc>
          <w:tcPr>
            <w:tcW w:w="490" w:type="pct"/>
            <w:shd w:val="clear" w:color="auto" w:fill="40AEFF" w:themeFill="accent6" w:themeFillTint="99"/>
            <w:noWrap/>
            <w:hideMark/>
          </w:tcPr>
          <w:p w14:paraId="2E1E82B1"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13%</w:t>
            </w:r>
          </w:p>
        </w:tc>
        <w:tc>
          <w:tcPr>
            <w:tcW w:w="426" w:type="pct"/>
            <w:shd w:val="clear" w:color="auto" w:fill="BFE4FF" w:themeFill="accent6" w:themeFillTint="33"/>
            <w:noWrap/>
            <w:hideMark/>
          </w:tcPr>
          <w:p w14:paraId="638892CC"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27%</w:t>
            </w:r>
          </w:p>
        </w:tc>
        <w:tc>
          <w:tcPr>
            <w:tcW w:w="679" w:type="pct"/>
            <w:shd w:val="clear" w:color="auto" w:fill="CABB9B" w:themeFill="accent5" w:themeFillTint="99"/>
            <w:noWrap/>
            <w:hideMark/>
          </w:tcPr>
          <w:p w14:paraId="0974756D"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20%</w:t>
            </w:r>
          </w:p>
        </w:tc>
        <w:tc>
          <w:tcPr>
            <w:tcW w:w="426" w:type="pct"/>
            <w:shd w:val="clear" w:color="auto" w:fill="EDE8DD" w:themeFill="accent5" w:themeFillTint="33"/>
            <w:noWrap/>
            <w:hideMark/>
          </w:tcPr>
          <w:p w14:paraId="53C99DDB"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27%</w:t>
            </w:r>
          </w:p>
        </w:tc>
        <w:tc>
          <w:tcPr>
            <w:tcW w:w="727" w:type="pct"/>
            <w:shd w:val="clear" w:color="auto" w:fill="98D0C7" w:themeFill="accent2" w:themeFillTint="99"/>
            <w:noWrap/>
            <w:hideMark/>
          </w:tcPr>
          <w:p w14:paraId="78B9AA6E"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21%</w:t>
            </w:r>
          </w:p>
        </w:tc>
        <w:tc>
          <w:tcPr>
            <w:tcW w:w="426" w:type="pct"/>
            <w:shd w:val="clear" w:color="auto" w:fill="DCEFEC" w:themeFill="accent2" w:themeFillTint="33"/>
            <w:noWrap/>
            <w:hideMark/>
          </w:tcPr>
          <w:p w14:paraId="05CC2FEE" w14:textId="77777777" w:rsidR="00A20722" w:rsidRPr="009B732A" w:rsidRDefault="00A20722" w:rsidP="00D5308C">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27%</w:t>
            </w:r>
          </w:p>
        </w:tc>
      </w:tr>
    </w:tbl>
    <w:p w14:paraId="6BB8AA4C" w14:textId="7DB18D53" w:rsidR="00A93EDA" w:rsidRPr="009B732A" w:rsidRDefault="00A93EDA" w:rsidP="00A02CCE">
      <w:pPr>
        <w:pStyle w:val="TableTitle"/>
        <w:spacing w:before="120"/>
        <w:rPr>
          <w:rFonts w:ascii="Arial" w:hAnsi="Arial" w:cs="Arial"/>
          <w:color w:val="32433B" w:themeColor="text1"/>
        </w:rPr>
      </w:pPr>
      <w:r w:rsidRPr="009B732A">
        <w:rPr>
          <w:rFonts w:ascii="Arial" w:hAnsi="Arial" w:cs="Arial"/>
          <w:color w:val="32433B" w:themeColor="text1"/>
        </w:rPr>
        <w:t>Table 6.</w:t>
      </w:r>
      <w:r w:rsidR="005030C1" w:rsidRPr="009B732A">
        <w:rPr>
          <w:rFonts w:ascii="Arial" w:hAnsi="Arial" w:cs="Arial"/>
          <w:color w:val="32433B" w:themeColor="text1"/>
        </w:rPr>
        <w:t>8</w:t>
      </w:r>
      <w:r w:rsidRPr="009B732A">
        <w:rPr>
          <w:rFonts w:ascii="Arial" w:hAnsi="Arial" w:cs="Arial"/>
          <w:color w:val="32433B" w:themeColor="text1"/>
        </w:rPr>
        <w:t xml:space="preserve"> Satisfaction with other Community Facilities (Public Survey)</w:t>
      </w:r>
    </w:p>
    <w:tbl>
      <w:tblPr>
        <w:tblStyle w:val="GridTable4"/>
        <w:tblW w:w="9634" w:type="dxa"/>
        <w:tblBorders>
          <w:top w:val="single" w:sz="4" w:space="0" w:color="32433B" w:themeColor="accent1"/>
          <w:left w:val="single" w:sz="4" w:space="0" w:color="32433B" w:themeColor="accent1"/>
          <w:bottom w:val="single" w:sz="4" w:space="0" w:color="32433B" w:themeColor="accent1"/>
          <w:right w:val="single" w:sz="4" w:space="0" w:color="32433B" w:themeColor="accent1"/>
          <w:insideH w:val="single" w:sz="4" w:space="0" w:color="32433B" w:themeColor="accent1"/>
          <w:insideV w:val="single" w:sz="4" w:space="0" w:color="32433B" w:themeColor="accent1"/>
        </w:tblBorders>
        <w:tblLook w:val="04A0" w:firstRow="1" w:lastRow="0" w:firstColumn="1" w:lastColumn="0" w:noHBand="0" w:noVBand="1"/>
      </w:tblPr>
      <w:tblGrid>
        <w:gridCol w:w="2278"/>
        <w:gridCol w:w="1504"/>
        <w:gridCol w:w="1535"/>
        <w:gridCol w:w="1160"/>
        <w:gridCol w:w="1267"/>
        <w:gridCol w:w="1890"/>
      </w:tblGrid>
      <w:tr w:rsidR="00866142" w:rsidRPr="009B732A" w14:paraId="55BBE6DF" w14:textId="77777777" w:rsidTr="00790B1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noWrap/>
            <w:hideMark/>
          </w:tcPr>
          <w:p w14:paraId="7B87B97A" w14:textId="77777777" w:rsidR="00005306" w:rsidRPr="009B732A" w:rsidRDefault="00005306" w:rsidP="002D7565">
            <w:pPr>
              <w:pStyle w:val="TableHeadingOnGreen"/>
              <w:rPr>
                <w:rFonts w:ascii="Arial" w:hAnsi="Arial" w:cs="Arial"/>
                <w:color w:val="32433B" w:themeColor="text1"/>
              </w:rPr>
            </w:pPr>
          </w:p>
        </w:tc>
        <w:tc>
          <w:tcPr>
            <w:tcW w:w="1504" w:type="dxa"/>
            <w:shd w:val="clear" w:color="auto" w:fill="FFFFFF" w:themeFill="background1"/>
            <w:noWrap/>
            <w:hideMark/>
          </w:tcPr>
          <w:p w14:paraId="20E37642" w14:textId="77777777" w:rsidR="00005306" w:rsidRPr="009B732A" w:rsidRDefault="00005306"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Very dissatisfied</w:t>
            </w:r>
          </w:p>
        </w:tc>
        <w:tc>
          <w:tcPr>
            <w:tcW w:w="1535" w:type="dxa"/>
            <w:shd w:val="clear" w:color="auto" w:fill="FFFFFF" w:themeFill="background1"/>
            <w:noWrap/>
            <w:hideMark/>
          </w:tcPr>
          <w:p w14:paraId="513C7C0C" w14:textId="77777777" w:rsidR="00005306" w:rsidRPr="009B732A" w:rsidRDefault="00005306"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Dissatisfied</w:t>
            </w:r>
          </w:p>
        </w:tc>
        <w:tc>
          <w:tcPr>
            <w:tcW w:w="1160" w:type="dxa"/>
            <w:shd w:val="clear" w:color="auto" w:fill="FFFFFF" w:themeFill="background1"/>
            <w:noWrap/>
            <w:hideMark/>
          </w:tcPr>
          <w:p w14:paraId="186FA96F" w14:textId="6F3A120A" w:rsidR="00005306" w:rsidRPr="009B732A" w:rsidRDefault="00005306"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Neutral</w:t>
            </w:r>
          </w:p>
        </w:tc>
        <w:tc>
          <w:tcPr>
            <w:tcW w:w="1267" w:type="dxa"/>
            <w:shd w:val="clear" w:color="auto" w:fill="FFFFFF" w:themeFill="background1"/>
            <w:noWrap/>
            <w:hideMark/>
          </w:tcPr>
          <w:p w14:paraId="0EC3CF55" w14:textId="77777777" w:rsidR="00005306" w:rsidRPr="009B732A" w:rsidRDefault="00005306"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Satisfied</w:t>
            </w:r>
          </w:p>
        </w:tc>
        <w:tc>
          <w:tcPr>
            <w:tcW w:w="1890" w:type="dxa"/>
            <w:shd w:val="clear" w:color="auto" w:fill="FFFFFF" w:themeFill="background1"/>
            <w:noWrap/>
            <w:hideMark/>
          </w:tcPr>
          <w:p w14:paraId="08F5B8B7" w14:textId="77777777" w:rsidR="00005306" w:rsidRPr="009B732A" w:rsidRDefault="00005306"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Very satisfied</w:t>
            </w:r>
          </w:p>
        </w:tc>
      </w:tr>
      <w:tr w:rsidR="00866142" w:rsidRPr="009B732A" w14:paraId="416A1D09" w14:textId="77777777" w:rsidTr="00A02CC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494E12A" w14:textId="77777777" w:rsidR="00005306" w:rsidRPr="009B732A" w:rsidRDefault="00005306" w:rsidP="00005306">
            <w:pPr>
              <w:pStyle w:val="TableTextonWhite"/>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Sports facilities</w:t>
            </w:r>
          </w:p>
        </w:tc>
        <w:tc>
          <w:tcPr>
            <w:tcW w:w="1504" w:type="dxa"/>
            <w:noWrap/>
            <w:hideMark/>
          </w:tcPr>
          <w:p w14:paraId="7E8ECE2A" w14:textId="44BF43ED"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1535" w:type="dxa"/>
            <w:noWrap/>
            <w:hideMark/>
          </w:tcPr>
          <w:p w14:paraId="47880D28" w14:textId="51AFAB25"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w:t>
            </w:r>
          </w:p>
        </w:tc>
        <w:tc>
          <w:tcPr>
            <w:tcW w:w="1160" w:type="dxa"/>
            <w:noWrap/>
            <w:hideMark/>
          </w:tcPr>
          <w:p w14:paraId="496D8096" w14:textId="5B459690"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32%</w:t>
            </w:r>
          </w:p>
        </w:tc>
        <w:tc>
          <w:tcPr>
            <w:tcW w:w="1267" w:type="dxa"/>
            <w:noWrap/>
            <w:hideMark/>
          </w:tcPr>
          <w:p w14:paraId="08EAD828" w14:textId="4D4269C8"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55%</w:t>
            </w:r>
          </w:p>
        </w:tc>
        <w:tc>
          <w:tcPr>
            <w:tcW w:w="1890" w:type="dxa"/>
            <w:noWrap/>
            <w:hideMark/>
          </w:tcPr>
          <w:p w14:paraId="34732BF5" w14:textId="07E0ED4F"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r>
      <w:tr w:rsidR="00866142" w:rsidRPr="009B732A" w14:paraId="680B366C" w14:textId="77777777" w:rsidTr="00A02CCE">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8C39B" w14:textId="77777777" w:rsidR="00005306" w:rsidRPr="009B732A" w:rsidRDefault="00005306" w:rsidP="00005306">
            <w:pPr>
              <w:pStyle w:val="TableTextonWhite"/>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Recreation facilities</w:t>
            </w:r>
          </w:p>
        </w:tc>
        <w:tc>
          <w:tcPr>
            <w:tcW w:w="1504" w:type="dxa"/>
            <w:noWrap/>
            <w:hideMark/>
          </w:tcPr>
          <w:p w14:paraId="62A4C2E9" w14:textId="1409AA76"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w:t>
            </w:r>
          </w:p>
        </w:tc>
        <w:tc>
          <w:tcPr>
            <w:tcW w:w="1535" w:type="dxa"/>
            <w:noWrap/>
            <w:hideMark/>
          </w:tcPr>
          <w:p w14:paraId="65D647EC" w14:textId="14E5DF2E"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1160" w:type="dxa"/>
            <w:noWrap/>
            <w:hideMark/>
          </w:tcPr>
          <w:p w14:paraId="68921C6C" w14:textId="17ADF046"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33%</w:t>
            </w:r>
          </w:p>
        </w:tc>
        <w:tc>
          <w:tcPr>
            <w:tcW w:w="1267" w:type="dxa"/>
            <w:noWrap/>
            <w:hideMark/>
          </w:tcPr>
          <w:p w14:paraId="48594675" w14:textId="3AEA6571"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55%</w:t>
            </w:r>
          </w:p>
        </w:tc>
        <w:tc>
          <w:tcPr>
            <w:tcW w:w="1890" w:type="dxa"/>
            <w:noWrap/>
            <w:hideMark/>
          </w:tcPr>
          <w:p w14:paraId="23F0CD93" w14:textId="5AFCA665"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9%</w:t>
            </w:r>
          </w:p>
        </w:tc>
      </w:tr>
      <w:tr w:rsidR="00866142" w:rsidRPr="009B732A" w14:paraId="4972D553" w14:textId="77777777" w:rsidTr="00A02CC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33CC04" w14:textId="77777777" w:rsidR="00005306" w:rsidRPr="009B732A" w:rsidRDefault="00005306" w:rsidP="00005306">
            <w:pPr>
              <w:pStyle w:val="TableTextonWhite"/>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Scouts/guides facilities</w:t>
            </w:r>
          </w:p>
        </w:tc>
        <w:tc>
          <w:tcPr>
            <w:tcW w:w="1504" w:type="dxa"/>
            <w:noWrap/>
            <w:hideMark/>
          </w:tcPr>
          <w:p w14:paraId="0B2675D2" w14:textId="2E6017C5"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1535" w:type="dxa"/>
            <w:noWrap/>
            <w:hideMark/>
          </w:tcPr>
          <w:p w14:paraId="5D82ADE3" w14:textId="43A465E5"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8%</w:t>
            </w:r>
          </w:p>
        </w:tc>
        <w:tc>
          <w:tcPr>
            <w:tcW w:w="1160" w:type="dxa"/>
            <w:noWrap/>
            <w:hideMark/>
          </w:tcPr>
          <w:p w14:paraId="7955CAEF" w14:textId="06E77EBB"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40%</w:t>
            </w:r>
          </w:p>
        </w:tc>
        <w:tc>
          <w:tcPr>
            <w:tcW w:w="1267" w:type="dxa"/>
            <w:noWrap/>
            <w:hideMark/>
          </w:tcPr>
          <w:p w14:paraId="6B571B1F" w14:textId="5186C96E"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44%</w:t>
            </w:r>
          </w:p>
        </w:tc>
        <w:tc>
          <w:tcPr>
            <w:tcW w:w="1890" w:type="dxa"/>
            <w:noWrap/>
            <w:hideMark/>
          </w:tcPr>
          <w:p w14:paraId="07B86E79" w14:textId="29886176"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7%</w:t>
            </w:r>
          </w:p>
        </w:tc>
      </w:tr>
      <w:tr w:rsidR="00866142" w:rsidRPr="009B732A" w14:paraId="7FB7486F" w14:textId="77777777" w:rsidTr="00A02CCE">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6EA1ED" w14:textId="77777777" w:rsidR="00005306" w:rsidRPr="009B732A" w:rsidRDefault="00005306" w:rsidP="00005306">
            <w:pPr>
              <w:pStyle w:val="TableTextonWhite"/>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Arts facilities</w:t>
            </w:r>
          </w:p>
        </w:tc>
        <w:tc>
          <w:tcPr>
            <w:tcW w:w="1504" w:type="dxa"/>
            <w:noWrap/>
            <w:hideMark/>
          </w:tcPr>
          <w:p w14:paraId="1046D399" w14:textId="377C9AB6"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w:t>
            </w:r>
          </w:p>
        </w:tc>
        <w:tc>
          <w:tcPr>
            <w:tcW w:w="1535" w:type="dxa"/>
            <w:noWrap/>
            <w:hideMark/>
          </w:tcPr>
          <w:p w14:paraId="08304789" w14:textId="0CFC3C5D"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1160" w:type="dxa"/>
            <w:noWrap/>
            <w:hideMark/>
          </w:tcPr>
          <w:p w14:paraId="3F351A07" w14:textId="79F5827A"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32%</w:t>
            </w:r>
          </w:p>
        </w:tc>
        <w:tc>
          <w:tcPr>
            <w:tcW w:w="1267" w:type="dxa"/>
            <w:noWrap/>
            <w:hideMark/>
          </w:tcPr>
          <w:p w14:paraId="73344E6A" w14:textId="695DE0D2"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55%</w:t>
            </w:r>
          </w:p>
        </w:tc>
        <w:tc>
          <w:tcPr>
            <w:tcW w:w="1890" w:type="dxa"/>
            <w:noWrap/>
            <w:hideMark/>
          </w:tcPr>
          <w:p w14:paraId="38B12A79" w14:textId="700FAD80"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10%</w:t>
            </w:r>
          </w:p>
        </w:tc>
      </w:tr>
      <w:tr w:rsidR="00866142" w:rsidRPr="009B732A" w14:paraId="14BC1E39" w14:textId="77777777" w:rsidTr="00A02CC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562BA6B" w14:textId="77777777" w:rsidR="00005306" w:rsidRPr="009B732A" w:rsidRDefault="00005306" w:rsidP="00005306">
            <w:pPr>
              <w:pStyle w:val="TableTextonWhite"/>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Cultural facilities</w:t>
            </w:r>
          </w:p>
        </w:tc>
        <w:tc>
          <w:tcPr>
            <w:tcW w:w="1504" w:type="dxa"/>
            <w:noWrap/>
            <w:hideMark/>
          </w:tcPr>
          <w:p w14:paraId="27966A86" w14:textId="42481028"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0%</w:t>
            </w:r>
          </w:p>
        </w:tc>
        <w:tc>
          <w:tcPr>
            <w:tcW w:w="1535" w:type="dxa"/>
            <w:noWrap/>
            <w:hideMark/>
          </w:tcPr>
          <w:p w14:paraId="50814D60" w14:textId="356C0B5A"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1160" w:type="dxa"/>
            <w:noWrap/>
            <w:hideMark/>
          </w:tcPr>
          <w:p w14:paraId="0B824CA5" w14:textId="5A9B8B83"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34%</w:t>
            </w:r>
          </w:p>
        </w:tc>
        <w:tc>
          <w:tcPr>
            <w:tcW w:w="1267" w:type="dxa"/>
            <w:noWrap/>
            <w:hideMark/>
          </w:tcPr>
          <w:p w14:paraId="20C31795" w14:textId="1AFCA54B"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56%</w:t>
            </w:r>
          </w:p>
        </w:tc>
        <w:tc>
          <w:tcPr>
            <w:tcW w:w="1890" w:type="dxa"/>
            <w:noWrap/>
            <w:hideMark/>
          </w:tcPr>
          <w:p w14:paraId="776C6719" w14:textId="24800C33"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7%</w:t>
            </w:r>
          </w:p>
        </w:tc>
      </w:tr>
      <w:tr w:rsidR="00866142" w:rsidRPr="009B732A" w14:paraId="3539EC16" w14:textId="77777777" w:rsidTr="00A02CCE">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FE0392A" w14:textId="77777777" w:rsidR="00005306" w:rsidRPr="009B732A" w:rsidRDefault="00005306" w:rsidP="00005306">
            <w:pPr>
              <w:pStyle w:val="TableTextonWhite"/>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Childcare facilities</w:t>
            </w:r>
          </w:p>
        </w:tc>
        <w:tc>
          <w:tcPr>
            <w:tcW w:w="1504" w:type="dxa"/>
            <w:noWrap/>
            <w:hideMark/>
          </w:tcPr>
          <w:p w14:paraId="27FDCC89" w14:textId="61A0B8C7"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w:t>
            </w:r>
          </w:p>
        </w:tc>
        <w:tc>
          <w:tcPr>
            <w:tcW w:w="1535" w:type="dxa"/>
            <w:noWrap/>
            <w:hideMark/>
          </w:tcPr>
          <w:p w14:paraId="4E9C7A29" w14:textId="39CAD577"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w:t>
            </w:r>
          </w:p>
        </w:tc>
        <w:tc>
          <w:tcPr>
            <w:tcW w:w="1160" w:type="dxa"/>
            <w:noWrap/>
            <w:hideMark/>
          </w:tcPr>
          <w:p w14:paraId="6407614A" w14:textId="1C4410E9"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27%</w:t>
            </w:r>
          </w:p>
        </w:tc>
        <w:tc>
          <w:tcPr>
            <w:tcW w:w="1267" w:type="dxa"/>
            <w:noWrap/>
            <w:hideMark/>
          </w:tcPr>
          <w:p w14:paraId="0A2C5164" w14:textId="5F17469C"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49%</w:t>
            </w:r>
          </w:p>
        </w:tc>
        <w:tc>
          <w:tcPr>
            <w:tcW w:w="1890" w:type="dxa"/>
            <w:noWrap/>
            <w:hideMark/>
          </w:tcPr>
          <w:p w14:paraId="613B2651" w14:textId="5F60CE60"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21%</w:t>
            </w:r>
          </w:p>
        </w:tc>
      </w:tr>
      <w:tr w:rsidR="00866142" w:rsidRPr="009B732A" w14:paraId="06D252B6" w14:textId="77777777" w:rsidTr="00A02CC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22C8BC" w14:textId="77777777" w:rsidR="00005306" w:rsidRPr="009B732A" w:rsidRDefault="00005306" w:rsidP="00005306">
            <w:pPr>
              <w:pStyle w:val="TableTextonWhite"/>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Marae</w:t>
            </w:r>
          </w:p>
        </w:tc>
        <w:tc>
          <w:tcPr>
            <w:tcW w:w="1504" w:type="dxa"/>
            <w:noWrap/>
            <w:hideMark/>
          </w:tcPr>
          <w:p w14:paraId="737B855F" w14:textId="6DDD99DC"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0%</w:t>
            </w:r>
          </w:p>
        </w:tc>
        <w:tc>
          <w:tcPr>
            <w:tcW w:w="1535" w:type="dxa"/>
            <w:noWrap/>
            <w:hideMark/>
          </w:tcPr>
          <w:p w14:paraId="64B88CBD" w14:textId="47343B11"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0%</w:t>
            </w:r>
          </w:p>
        </w:tc>
        <w:tc>
          <w:tcPr>
            <w:tcW w:w="1160" w:type="dxa"/>
            <w:noWrap/>
            <w:hideMark/>
          </w:tcPr>
          <w:p w14:paraId="16FC18FC" w14:textId="7A4978D5"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22%</w:t>
            </w:r>
          </w:p>
        </w:tc>
        <w:tc>
          <w:tcPr>
            <w:tcW w:w="1267" w:type="dxa"/>
            <w:noWrap/>
            <w:hideMark/>
          </w:tcPr>
          <w:p w14:paraId="60574BB8" w14:textId="26D54726"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60%</w:t>
            </w:r>
          </w:p>
        </w:tc>
        <w:tc>
          <w:tcPr>
            <w:tcW w:w="1890" w:type="dxa"/>
            <w:noWrap/>
            <w:hideMark/>
          </w:tcPr>
          <w:p w14:paraId="1000B953" w14:textId="1FDA2E84" w:rsidR="00005306" w:rsidRPr="009B732A" w:rsidRDefault="00005306" w:rsidP="00005306">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18%</w:t>
            </w:r>
          </w:p>
        </w:tc>
      </w:tr>
      <w:tr w:rsidR="00866142" w:rsidRPr="009B732A" w14:paraId="4234C4D6" w14:textId="77777777" w:rsidTr="00A02CCE">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DBBD460" w14:textId="1DFF9D2A" w:rsidR="00005306" w:rsidRPr="009B732A" w:rsidRDefault="00005306" w:rsidP="00005306">
            <w:pPr>
              <w:pStyle w:val="TableTextonWhite"/>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Housing space</w:t>
            </w:r>
          </w:p>
        </w:tc>
        <w:tc>
          <w:tcPr>
            <w:tcW w:w="1504" w:type="dxa"/>
            <w:noWrap/>
            <w:hideMark/>
          </w:tcPr>
          <w:p w14:paraId="39CF52EC" w14:textId="69647884"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w:t>
            </w:r>
          </w:p>
        </w:tc>
        <w:tc>
          <w:tcPr>
            <w:tcW w:w="1535" w:type="dxa"/>
            <w:noWrap/>
            <w:hideMark/>
          </w:tcPr>
          <w:p w14:paraId="61ACFEB9" w14:textId="4E7059DC"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6%</w:t>
            </w:r>
          </w:p>
        </w:tc>
        <w:tc>
          <w:tcPr>
            <w:tcW w:w="1160" w:type="dxa"/>
            <w:noWrap/>
            <w:hideMark/>
          </w:tcPr>
          <w:p w14:paraId="44B4FAFD" w14:textId="6FAD7A70"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35%</w:t>
            </w:r>
          </w:p>
        </w:tc>
        <w:tc>
          <w:tcPr>
            <w:tcW w:w="1267" w:type="dxa"/>
            <w:noWrap/>
            <w:hideMark/>
          </w:tcPr>
          <w:p w14:paraId="6E0D9872" w14:textId="6D3F0CA7"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33%</w:t>
            </w:r>
          </w:p>
        </w:tc>
        <w:tc>
          <w:tcPr>
            <w:tcW w:w="1890" w:type="dxa"/>
            <w:noWrap/>
            <w:hideMark/>
          </w:tcPr>
          <w:p w14:paraId="1A9E33C5" w14:textId="1037382D" w:rsidR="00005306" w:rsidRPr="009B732A" w:rsidRDefault="00005306" w:rsidP="00005306">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21%</w:t>
            </w:r>
          </w:p>
        </w:tc>
      </w:tr>
    </w:tbl>
    <w:p w14:paraId="31A59D7B" w14:textId="77777777" w:rsidR="004B3815" w:rsidRPr="009B732A" w:rsidRDefault="004B3815" w:rsidP="004B3815">
      <w:pPr>
        <w:pStyle w:val="Bodytextonwhitebackground"/>
        <w:rPr>
          <w:rFonts w:ascii="Arial" w:hAnsi="Arial" w:cs="Arial"/>
          <w:color w:val="32433B" w:themeColor="text1"/>
        </w:rPr>
      </w:pPr>
      <w:bookmarkStart w:id="104" w:name="_Toc169176526"/>
    </w:p>
    <w:p w14:paraId="7E3346EF" w14:textId="77777777" w:rsidR="004B3815" w:rsidRPr="009B732A" w:rsidRDefault="004B3815">
      <w:pPr>
        <w:spacing w:after="160" w:line="259" w:lineRule="auto"/>
        <w:jc w:val="left"/>
        <w:rPr>
          <w:rFonts w:ascii="Arial" w:hAnsi="Arial" w:cs="Arial"/>
          <w:b/>
          <w:bCs/>
          <w:caps/>
          <w:color w:val="32433B" w:themeColor="text1"/>
          <w:sz w:val="28"/>
          <w:szCs w:val="28"/>
        </w:rPr>
      </w:pPr>
      <w:r w:rsidRPr="009B732A">
        <w:rPr>
          <w:rFonts w:ascii="Arial" w:hAnsi="Arial" w:cs="Arial"/>
          <w:color w:val="32433B" w:themeColor="text1"/>
        </w:rPr>
        <w:br w:type="page"/>
      </w:r>
    </w:p>
    <w:p w14:paraId="1C30FC7E" w14:textId="399758B7" w:rsidR="00D57958" w:rsidRPr="009B732A" w:rsidRDefault="009F1B54" w:rsidP="009F1B54">
      <w:pPr>
        <w:pStyle w:val="2aVS-SubheadingOnWhiteBackground"/>
        <w:rPr>
          <w:rFonts w:ascii="Arial" w:hAnsi="Arial" w:cs="Arial"/>
          <w:color w:val="32433B" w:themeColor="text1"/>
        </w:rPr>
      </w:pPr>
      <w:r w:rsidRPr="009B732A">
        <w:rPr>
          <w:rFonts w:ascii="Arial" w:hAnsi="Arial" w:cs="Arial"/>
          <w:color w:val="32433B" w:themeColor="text1"/>
        </w:rPr>
        <w:lastRenderedPageBreak/>
        <w:t>Benefits of Community Facilities</w:t>
      </w:r>
      <w:bookmarkEnd w:id="104"/>
    </w:p>
    <w:p w14:paraId="3F62E659" w14:textId="7C6B1BA8" w:rsidR="009F1B54" w:rsidRPr="00790B10" w:rsidRDefault="00B36E5B" w:rsidP="00793FEC">
      <w:pPr>
        <w:pStyle w:val="Bodytextonwhitebackground"/>
        <w:rPr>
          <w:rFonts w:ascii="Arial" w:hAnsi="Arial" w:cs="Arial"/>
          <w:color w:val="32433B" w:themeColor="text1"/>
          <w:sz w:val="22"/>
          <w:szCs w:val="22"/>
        </w:rPr>
      </w:pPr>
      <w:r w:rsidRPr="00790B10">
        <w:rPr>
          <w:rFonts w:ascii="Arial" w:hAnsi="Arial" w:cs="Arial"/>
          <w:color w:val="32433B" w:themeColor="text1"/>
          <w:sz w:val="22"/>
          <w:szCs w:val="22"/>
        </w:rPr>
        <w:t>Users and non-users were asked to rate the importance of community facilities for differen</w:t>
      </w:r>
      <w:r w:rsidR="00E802CE" w:rsidRPr="00790B10">
        <w:rPr>
          <w:rFonts w:ascii="Arial" w:hAnsi="Arial" w:cs="Arial"/>
          <w:color w:val="32433B" w:themeColor="text1"/>
          <w:sz w:val="22"/>
          <w:szCs w:val="22"/>
        </w:rPr>
        <w:t>t</w:t>
      </w:r>
      <w:r w:rsidRPr="00790B10">
        <w:rPr>
          <w:rFonts w:ascii="Arial" w:hAnsi="Arial" w:cs="Arial"/>
          <w:color w:val="32433B" w:themeColor="text1"/>
          <w:sz w:val="22"/>
          <w:szCs w:val="22"/>
        </w:rPr>
        <w:t xml:space="preserve"> purposes</w:t>
      </w:r>
      <w:r w:rsidR="001A7273" w:rsidRPr="00790B10">
        <w:rPr>
          <w:rFonts w:ascii="Arial" w:hAnsi="Arial" w:cs="Arial"/>
          <w:color w:val="32433B" w:themeColor="text1"/>
          <w:sz w:val="22"/>
          <w:szCs w:val="22"/>
        </w:rPr>
        <w:t>, which provides an indication of the benefits of community facilities.</w:t>
      </w:r>
      <w:r w:rsidR="003F7B86" w:rsidRPr="00790B10">
        <w:rPr>
          <w:rFonts w:ascii="Arial" w:hAnsi="Arial" w:cs="Arial"/>
          <w:color w:val="32433B" w:themeColor="text1"/>
          <w:sz w:val="22"/>
          <w:szCs w:val="22"/>
        </w:rPr>
        <w:t xml:space="preserve"> </w:t>
      </w:r>
      <w:r w:rsidR="00731CDA" w:rsidRPr="00790B10">
        <w:rPr>
          <w:rFonts w:ascii="Arial" w:hAnsi="Arial" w:cs="Arial"/>
          <w:color w:val="32433B" w:themeColor="text1"/>
          <w:sz w:val="22"/>
          <w:szCs w:val="22"/>
        </w:rPr>
        <w:t xml:space="preserve">The results from the </w:t>
      </w:r>
      <w:r w:rsidR="00E802CE" w:rsidRPr="00790B10">
        <w:rPr>
          <w:rFonts w:ascii="Arial" w:hAnsi="Arial" w:cs="Arial"/>
          <w:color w:val="32433B" w:themeColor="text1"/>
          <w:sz w:val="22"/>
          <w:szCs w:val="22"/>
        </w:rPr>
        <w:t>s</w:t>
      </w:r>
      <w:r w:rsidR="00731CDA" w:rsidRPr="00790B10">
        <w:rPr>
          <w:rFonts w:ascii="Arial" w:hAnsi="Arial" w:cs="Arial"/>
          <w:color w:val="32433B" w:themeColor="text1"/>
          <w:sz w:val="22"/>
          <w:szCs w:val="22"/>
        </w:rPr>
        <w:t xml:space="preserve">ample and </w:t>
      </w:r>
      <w:r w:rsidR="00E802CE" w:rsidRPr="00790B10">
        <w:rPr>
          <w:rFonts w:ascii="Arial" w:hAnsi="Arial" w:cs="Arial"/>
          <w:color w:val="32433B" w:themeColor="text1"/>
          <w:sz w:val="22"/>
          <w:szCs w:val="22"/>
        </w:rPr>
        <w:t>p</w:t>
      </w:r>
      <w:r w:rsidR="00731CDA" w:rsidRPr="00790B10">
        <w:rPr>
          <w:rFonts w:ascii="Arial" w:hAnsi="Arial" w:cs="Arial"/>
          <w:color w:val="32433B" w:themeColor="text1"/>
          <w:sz w:val="22"/>
          <w:szCs w:val="22"/>
        </w:rPr>
        <w:t>ub</w:t>
      </w:r>
      <w:r w:rsidR="00CC1588" w:rsidRPr="00790B10">
        <w:rPr>
          <w:rFonts w:ascii="Arial" w:hAnsi="Arial" w:cs="Arial"/>
          <w:color w:val="32433B" w:themeColor="text1"/>
          <w:sz w:val="22"/>
          <w:szCs w:val="22"/>
        </w:rPr>
        <w:t>l</w:t>
      </w:r>
      <w:r w:rsidR="00731CDA" w:rsidRPr="00790B10">
        <w:rPr>
          <w:rFonts w:ascii="Arial" w:hAnsi="Arial" w:cs="Arial"/>
          <w:color w:val="32433B" w:themeColor="text1"/>
          <w:sz w:val="22"/>
          <w:szCs w:val="22"/>
        </w:rPr>
        <w:t xml:space="preserve">ic </w:t>
      </w:r>
      <w:r w:rsidR="00E802CE" w:rsidRPr="00790B10">
        <w:rPr>
          <w:rFonts w:ascii="Arial" w:hAnsi="Arial" w:cs="Arial"/>
          <w:color w:val="32433B" w:themeColor="text1"/>
          <w:sz w:val="22"/>
          <w:szCs w:val="22"/>
        </w:rPr>
        <w:t>s</w:t>
      </w:r>
      <w:r w:rsidR="00731CDA" w:rsidRPr="00790B10">
        <w:rPr>
          <w:rFonts w:ascii="Arial" w:hAnsi="Arial" w:cs="Arial"/>
          <w:color w:val="32433B" w:themeColor="text1"/>
          <w:sz w:val="22"/>
          <w:szCs w:val="22"/>
        </w:rPr>
        <w:t>urvey</w:t>
      </w:r>
      <w:r w:rsidR="00BE6A49" w:rsidRPr="00790B10">
        <w:rPr>
          <w:rFonts w:ascii="Arial" w:hAnsi="Arial" w:cs="Arial"/>
          <w:color w:val="32433B" w:themeColor="text1"/>
          <w:sz w:val="22"/>
          <w:szCs w:val="22"/>
        </w:rPr>
        <w:t>s</w:t>
      </w:r>
      <w:r w:rsidR="00731CDA" w:rsidRPr="00790B10">
        <w:rPr>
          <w:rFonts w:ascii="Arial" w:hAnsi="Arial" w:cs="Arial"/>
          <w:color w:val="32433B" w:themeColor="text1"/>
          <w:sz w:val="22"/>
          <w:szCs w:val="22"/>
        </w:rPr>
        <w:t xml:space="preserve"> are listed in Table 6.</w:t>
      </w:r>
      <w:r w:rsidR="00B11A44" w:rsidRPr="00790B10">
        <w:rPr>
          <w:rFonts w:ascii="Arial" w:hAnsi="Arial" w:cs="Arial"/>
          <w:color w:val="32433B" w:themeColor="text1"/>
          <w:sz w:val="22"/>
          <w:szCs w:val="22"/>
        </w:rPr>
        <w:t>9</w:t>
      </w:r>
      <w:r w:rsidR="00EC3BBF" w:rsidRPr="00790B10">
        <w:rPr>
          <w:rFonts w:ascii="Arial" w:hAnsi="Arial" w:cs="Arial"/>
          <w:color w:val="32433B" w:themeColor="text1"/>
          <w:sz w:val="22"/>
          <w:szCs w:val="22"/>
        </w:rPr>
        <w:t xml:space="preserve"> which shows </w:t>
      </w:r>
      <w:r w:rsidR="003F7B86" w:rsidRPr="00790B10">
        <w:rPr>
          <w:rFonts w:ascii="Arial" w:hAnsi="Arial" w:cs="Arial"/>
          <w:color w:val="32433B" w:themeColor="text1"/>
          <w:sz w:val="22"/>
          <w:szCs w:val="22"/>
        </w:rPr>
        <w:t xml:space="preserve">each facility </w:t>
      </w:r>
      <w:r w:rsidR="00656D7B" w:rsidRPr="00790B10">
        <w:rPr>
          <w:rFonts w:ascii="Arial" w:hAnsi="Arial" w:cs="Arial"/>
          <w:color w:val="32433B" w:themeColor="text1"/>
          <w:sz w:val="22"/>
          <w:szCs w:val="22"/>
        </w:rPr>
        <w:t>type performs a specif</w:t>
      </w:r>
      <w:r w:rsidR="000237F6" w:rsidRPr="00790B10">
        <w:rPr>
          <w:rFonts w:ascii="Arial" w:hAnsi="Arial" w:cs="Arial"/>
          <w:color w:val="32433B" w:themeColor="text1"/>
          <w:sz w:val="22"/>
          <w:szCs w:val="22"/>
        </w:rPr>
        <w:t xml:space="preserve">ic role </w:t>
      </w:r>
      <w:r w:rsidR="00EC3BBF" w:rsidRPr="00790B10">
        <w:rPr>
          <w:rFonts w:ascii="Arial" w:hAnsi="Arial" w:cs="Arial"/>
          <w:color w:val="32433B" w:themeColor="text1"/>
          <w:sz w:val="22"/>
          <w:szCs w:val="22"/>
        </w:rPr>
        <w:t>as well as generic roles.</w:t>
      </w:r>
    </w:p>
    <w:p w14:paraId="3B65F734" w14:textId="68902EA9" w:rsidR="00977BD6" w:rsidRPr="00790B10" w:rsidRDefault="00977BD6" w:rsidP="00977BD6">
      <w:pPr>
        <w:pStyle w:val="TableTitle"/>
        <w:rPr>
          <w:rFonts w:ascii="Arial" w:hAnsi="Arial" w:cs="Arial"/>
          <w:color w:val="32433B" w:themeColor="text1"/>
          <w:sz w:val="22"/>
        </w:rPr>
      </w:pPr>
      <w:r w:rsidRPr="00790B10">
        <w:rPr>
          <w:rFonts w:ascii="Arial" w:hAnsi="Arial" w:cs="Arial"/>
          <w:color w:val="32433B" w:themeColor="text1"/>
          <w:sz w:val="22"/>
        </w:rPr>
        <w:t>Table 6.</w:t>
      </w:r>
      <w:r w:rsidR="00B11A44" w:rsidRPr="00790B10">
        <w:rPr>
          <w:rFonts w:ascii="Arial" w:hAnsi="Arial" w:cs="Arial"/>
          <w:color w:val="32433B" w:themeColor="text1"/>
          <w:sz w:val="22"/>
        </w:rPr>
        <w:t>9</w:t>
      </w:r>
      <w:r w:rsidRPr="00790B10">
        <w:rPr>
          <w:rFonts w:ascii="Arial" w:hAnsi="Arial" w:cs="Arial"/>
          <w:color w:val="32433B" w:themeColor="text1"/>
          <w:sz w:val="22"/>
        </w:rPr>
        <w:t xml:space="preserve"> </w:t>
      </w:r>
      <w:r w:rsidR="00C5781D" w:rsidRPr="00790B10">
        <w:rPr>
          <w:rFonts w:ascii="Arial" w:hAnsi="Arial" w:cs="Arial"/>
          <w:color w:val="32433B" w:themeColor="text1"/>
          <w:sz w:val="22"/>
        </w:rPr>
        <w:t xml:space="preserve">Benefits of </w:t>
      </w:r>
      <w:r w:rsidRPr="00790B10">
        <w:rPr>
          <w:rFonts w:ascii="Arial" w:hAnsi="Arial" w:cs="Arial"/>
          <w:color w:val="32433B" w:themeColor="text1"/>
          <w:sz w:val="22"/>
        </w:rPr>
        <w:t>Facility Types (Sample Survey)</w:t>
      </w:r>
    </w:p>
    <w:tbl>
      <w:tblPr>
        <w:tblStyle w:val="GridTable4-Accent2"/>
        <w:tblW w:w="6039" w:type="dxa"/>
        <w:tblLayout w:type="fixed"/>
        <w:tblLook w:val="04A0" w:firstRow="1" w:lastRow="0" w:firstColumn="1" w:lastColumn="0" w:noHBand="0" w:noVBand="1"/>
      </w:tblPr>
      <w:tblGrid>
        <w:gridCol w:w="3855"/>
        <w:gridCol w:w="1224"/>
        <w:gridCol w:w="960"/>
      </w:tblGrid>
      <w:tr w:rsidR="00866142" w:rsidRPr="009B732A" w14:paraId="33DC5896" w14:textId="77777777" w:rsidTr="00122330">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55" w:type="dxa"/>
            <w:noWrap/>
            <w:hideMark/>
          </w:tcPr>
          <w:p w14:paraId="065ED4C4" w14:textId="41357695" w:rsidR="00122330" w:rsidRPr="009B732A" w:rsidRDefault="00122330" w:rsidP="002D4ACE">
            <w:pPr>
              <w:jc w:val="left"/>
              <w:rPr>
                <w:rFonts w:ascii="Arial" w:eastAsia="Times New Roman" w:hAnsi="Arial" w:cs="Arial"/>
                <w:color w:val="32433B" w:themeColor="text1"/>
                <w:szCs w:val="18"/>
                <w:lang w:eastAsia="en-NZ"/>
              </w:rPr>
            </w:pPr>
            <w:r w:rsidRPr="009B732A">
              <w:rPr>
                <w:rFonts w:ascii="Arial" w:hAnsi="Arial" w:cs="Arial"/>
                <w:color w:val="32433B" w:themeColor="text1"/>
                <w:szCs w:val="18"/>
              </w:rPr>
              <w:t>COMMUNITY CENTRES</w:t>
            </w:r>
          </w:p>
        </w:tc>
        <w:tc>
          <w:tcPr>
            <w:tcW w:w="1224" w:type="dxa"/>
            <w:noWrap/>
            <w:hideMark/>
          </w:tcPr>
          <w:p w14:paraId="7F15225D" w14:textId="77777777" w:rsidR="00122330" w:rsidRPr="009B732A" w:rsidRDefault="00122330"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Cs w:val="18"/>
                <w:lang w:eastAsia="en-NZ"/>
              </w:rPr>
            </w:pPr>
            <w:r w:rsidRPr="009B732A">
              <w:rPr>
                <w:rFonts w:ascii="Arial" w:eastAsia="Times New Roman" w:hAnsi="Arial" w:cs="Arial"/>
                <w:color w:val="32433B" w:themeColor="text1"/>
                <w:szCs w:val="18"/>
                <w:lang w:eastAsia="en-NZ"/>
              </w:rPr>
              <w:t>Sample</w:t>
            </w:r>
          </w:p>
        </w:tc>
        <w:tc>
          <w:tcPr>
            <w:tcW w:w="960" w:type="dxa"/>
            <w:noWrap/>
            <w:hideMark/>
          </w:tcPr>
          <w:p w14:paraId="68D44EB5" w14:textId="77777777" w:rsidR="00122330" w:rsidRPr="009B732A" w:rsidRDefault="00122330"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Cs w:val="18"/>
                <w:lang w:eastAsia="en-NZ"/>
              </w:rPr>
            </w:pPr>
            <w:r w:rsidRPr="009B732A">
              <w:rPr>
                <w:rFonts w:ascii="Arial" w:eastAsia="Times New Roman" w:hAnsi="Arial" w:cs="Arial"/>
                <w:color w:val="32433B" w:themeColor="text1"/>
                <w:szCs w:val="18"/>
                <w:lang w:eastAsia="en-NZ"/>
              </w:rPr>
              <w:t>Public</w:t>
            </w:r>
          </w:p>
        </w:tc>
      </w:tr>
      <w:tr w:rsidR="00866142" w:rsidRPr="009B732A" w14:paraId="359C6612" w14:textId="77777777" w:rsidTr="00122330">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55" w:type="dxa"/>
            <w:noWrap/>
          </w:tcPr>
          <w:p w14:paraId="273F3C60" w14:textId="77777777" w:rsidR="00122330" w:rsidRPr="009B732A" w:rsidRDefault="00122330"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 xml:space="preserve">Free, </w:t>
            </w:r>
            <w:proofErr w:type="gramStart"/>
            <w:r w:rsidRPr="009B732A">
              <w:rPr>
                <w:rFonts w:ascii="Arial" w:eastAsia="Times New Roman" w:hAnsi="Arial" w:cs="Arial"/>
                <w:b w:val="0"/>
                <w:bCs w:val="0"/>
                <w:color w:val="32433B" w:themeColor="text1"/>
                <w:szCs w:val="18"/>
                <w:lang w:eastAsia="en-NZ"/>
              </w:rPr>
              <w:t>safe</w:t>
            </w:r>
            <w:proofErr w:type="gramEnd"/>
            <w:r w:rsidRPr="009B732A">
              <w:rPr>
                <w:rFonts w:ascii="Arial" w:eastAsia="Times New Roman" w:hAnsi="Arial" w:cs="Arial"/>
                <w:b w:val="0"/>
                <w:bCs w:val="0"/>
                <w:color w:val="32433B" w:themeColor="text1"/>
                <w:szCs w:val="18"/>
                <w:lang w:eastAsia="en-NZ"/>
              </w:rPr>
              <w:t xml:space="preserve"> and warm place</w:t>
            </w:r>
          </w:p>
        </w:tc>
        <w:tc>
          <w:tcPr>
            <w:tcW w:w="1224" w:type="dxa"/>
            <w:noWrap/>
          </w:tcPr>
          <w:p w14:paraId="3FFBE619"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3.7</w:t>
            </w:r>
          </w:p>
        </w:tc>
        <w:tc>
          <w:tcPr>
            <w:tcW w:w="960" w:type="dxa"/>
            <w:noWrap/>
          </w:tcPr>
          <w:p w14:paraId="3DB721E7"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4.1</w:t>
            </w:r>
          </w:p>
        </w:tc>
      </w:tr>
      <w:tr w:rsidR="00866142" w:rsidRPr="009B732A" w14:paraId="6E24CAC1" w14:textId="77777777" w:rsidTr="00122330">
        <w:trPr>
          <w:trHeight w:val="113"/>
        </w:trPr>
        <w:tc>
          <w:tcPr>
            <w:cnfStyle w:val="001000000000" w:firstRow="0" w:lastRow="0" w:firstColumn="1" w:lastColumn="0" w:oddVBand="0" w:evenVBand="0" w:oddHBand="0" w:evenHBand="0" w:firstRowFirstColumn="0" w:firstRowLastColumn="0" w:lastRowFirstColumn="0" w:lastRowLastColumn="0"/>
            <w:tcW w:w="3855" w:type="dxa"/>
            <w:noWrap/>
          </w:tcPr>
          <w:p w14:paraId="4C04A17F" w14:textId="77777777" w:rsidR="00122330" w:rsidRPr="009B732A" w:rsidRDefault="00122330"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Support volunteering</w:t>
            </w:r>
          </w:p>
        </w:tc>
        <w:tc>
          <w:tcPr>
            <w:tcW w:w="1224" w:type="dxa"/>
            <w:noWrap/>
          </w:tcPr>
          <w:p w14:paraId="68B4609F"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3.7</w:t>
            </w:r>
          </w:p>
        </w:tc>
        <w:tc>
          <w:tcPr>
            <w:tcW w:w="960" w:type="dxa"/>
            <w:noWrap/>
          </w:tcPr>
          <w:p w14:paraId="6AEBABA5"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4.2</w:t>
            </w:r>
          </w:p>
        </w:tc>
      </w:tr>
      <w:tr w:rsidR="00866142" w:rsidRPr="009B732A" w14:paraId="07D8AC28" w14:textId="77777777" w:rsidTr="00122330">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55" w:type="dxa"/>
            <w:noWrap/>
          </w:tcPr>
          <w:p w14:paraId="14834B06" w14:textId="77777777" w:rsidR="00122330" w:rsidRPr="009B732A" w:rsidRDefault="00122330"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Space to hire or hold events</w:t>
            </w:r>
          </w:p>
        </w:tc>
        <w:tc>
          <w:tcPr>
            <w:tcW w:w="1224" w:type="dxa"/>
            <w:noWrap/>
          </w:tcPr>
          <w:p w14:paraId="0BE1D0DE"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3.5</w:t>
            </w:r>
          </w:p>
        </w:tc>
        <w:tc>
          <w:tcPr>
            <w:tcW w:w="960" w:type="dxa"/>
            <w:noWrap/>
          </w:tcPr>
          <w:p w14:paraId="71168426"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4.0</w:t>
            </w:r>
          </w:p>
        </w:tc>
      </w:tr>
      <w:tr w:rsidR="00866142" w:rsidRPr="009B732A" w14:paraId="470FF0CA" w14:textId="77777777" w:rsidTr="00122330">
        <w:trPr>
          <w:trHeight w:val="113"/>
        </w:trPr>
        <w:tc>
          <w:tcPr>
            <w:cnfStyle w:val="001000000000" w:firstRow="0" w:lastRow="0" w:firstColumn="1" w:lastColumn="0" w:oddVBand="0" w:evenVBand="0" w:oddHBand="0" w:evenHBand="0" w:firstRowFirstColumn="0" w:firstRowLastColumn="0" w:lastRowFirstColumn="0" w:lastRowLastColumn="0"/>
            <w:tcW w:w="3855" w:type="dxa"/>
            <w:noWrap/>
          </w:tcPr>
          <w:p w14:paraId="1E5121DF" w14:textId="77777777" w:rsidR="00122330" w:rsidRPr="009B732A" w:rsidRDefault="00122330"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Connect / socialise with others</w:t>
            </w:r>
          </w:p>
        </w:tc>
        <w:tc>
          <w:tcPr>
            <w:tcW w:w="1224" w:type="dxa"/>
            <w:noWrap/>
          </w:tcPr>
          <w:p w14:paraId="298D295A"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3.5</w:t>
            </w:r>
          </w:p>
        </w:tc>
        <w:tc>
          <w:tcPr>
            <w:tcW w:w="960" w:type="dxa"/>
            <w:noWrap/>
          </w:tcPr>
          <w:p w14:paraId="27782429"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4.0</w:t>
            </w:r>
          </w:p>
        </w:tc>
      </w:tr>
      <w:tr w:rsidR="00866142" w:rsidRPr="009B732A" w14:paraId="36E02408" w14:textId="77777777" w:rsidTr="00122330">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55" w:type="dxa"/>
            <w:noWrap/>
          </w:tcPr>
          <w:p w14:paraId="4995628E" w14:textId="77777777" w:rsidR="00122330" w:rsidRPr="009B732A" w:rsidRDefault="00122330"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Foster creative development</w:t>
            </w:r>
          </w:p>
        </w:tc>
        <w:tc>
          <w:tcPr>
            <w:tcW w:w="1224" w:type="dxa"/>
            <w:noWrap/>
          </w:tcPr>
          <w:p w14:paraId="02F2AE04"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3.5</w:t>
            </w:r>
          </w:p>
        </w:tc>
        <w:tc>
          <w:tcPr>
            <w:tcW w:w="960" w:type="dxa"/>
            <w:noWrap/>
          </w:tcPr>
          <w:p w14:paraId="330A8D6C"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4.0</w:t>
            </w:r>
          </w:p>
        </w:tc>
      </w:tr>
      <w:tr w:rsidR="00866142" w:rsidRPr="009B732A" w14:paraId="4E72B8A4" w14:textId="77777777" w:rsidTr="00122330">
        <w:trPr>
          <w:trHeight w:val="113"/>
        </w:trPr>
        <w:tc>
          <w:tcPr>
            <w:cnfStyle w:val="001000000000" w:firstRow="0" w:lastRow="0" w:firstColumn="1" w:lastColumn="0" w:oddVBand="0" w:evenVBand="0" w:oddHBand="0" w:evenHBand="0" w:firstRowFirstColumn="0" w:firstRowLastColumn="0" w:lastRowFirstColumn="0" w:lastRowLastColumn="0"/>
            <w:tcW w:w="3855" w:type="dxa"/>
            <w:noWrap/>
          </w:tcPr>
          <w:p w14:paraId="4FD30F70" w14:textId="77777777" w:rsidR="00122330" w:rsidRPr="009B732A" w:rsidRDefault="00122330"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Get advice or support</w:t>
            </w:r>
          </w:p>
        </w:tc>
        <w:tc>
          <w:tcPr>
            <w:tcW w:w="1224" w:type="dxa"/>
            <w:noWrap/>
          </w:tcPr>
          <w:p w14:paraId="6F040EEE"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3.5</w:t>
            </w:r>
          </w:p>
        </w:tc>
        <w:tc>
          <w:tcPr>
            <w:tcW w:w="960" w:type="dxa"/>
            <w:noWrap/>
          </w:tcPr>
          <w:p w14:paraId="09BDB919"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3.8</w:t>
            </w:r>
          </w:p>
        </w:tc>
      </w:tr>
      <w:tr w:rsidR="00866142" w:rsidRPr="009B732A" w14:paraId="55F97393" w14:textId="77777777" w:rsidTr="00122330">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55" w:type="dxa"/>
            <w:noWrap/>
            <w:hideMark/>
          </w:tcPr>
          <w:p w14:paraId="22224D23" w14:textId="77777777" w:rsidR="00122330" w:rsidRPr="009B732A" w:rsidRDefault="00122330"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Have fun and play around</w:t>
            </w:r>
          </w:p>
        </w:tc>
        <w:tc>
          <w:tcPr>
            <w:tcW w:w="1224" w:type="dxa"/>
            <w:noWrap/>
            <w:hideMark/>
          </w:tcPr>
          <w:p w14:paraId="18F5FE3A"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3.1</w:t>
            </w:r>
          </w:p>
        </w:tc>
        <w:tc>
          <w:tcPr>
            <w:tcW w:w="960" w:type="dxa"/>
            <w:noWrap/>
            <w:hideMark/>
          </w:tcPr>
          <w:p w14:paraId="3026A7A0"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3.7</w:t>
            </w:r>
          </w:p>
        </w:tc>
      </w:tr>
      <w:tr w:rsidR="00866142" w:rsidRPr="009B732A" w14:paraId="45FA7743" w14:textId="77777777" w:rsidTr="00122330">
        <w:trPr>
          <w:trHeight w:val="113"/>
        </w:trPr>
        <w:tc>
          <w:tcPr>
            <w:cnfStyle w:val="001000000000" w:firstRow="0" w:lastRow="0" w:firstColumn="1" w:lastColumn="0" w:oddVBand="0" w:evenVBand="0" w:oddHBand="0" w:evenHBand="0" w:firstRowFirstColumn="0" w:firstRowLastColumn="0" w:lastRowFirstColumn="0" w:lastRowLastColumn="0"/>
            <w:tcW w:w="3855" w:type="dxa"/>
            <w:noWrap/>
            <w:hideMark/>
          </w:tcPr>
          <w:p w14:paraId="5DD3AF0F" w14:textId="77777777" w:rsidR="00122330" w:rsidRPr="009B732A" w:rsidRDefault="00122330"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Improve fitness, health &amp; wellbeing</w:t>
            </w:r>
          </w:p>
        </w:tc>
        <w:tc>
          <w:tcPr>
            <w:tcW w:w="1224" w:type="dxa"/>
            <w:noWrap/>
            <w:hideMark/>
          </w:tcPr>
          <w:p w14:paraId="1CEFB86E"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3.1</w:t>
            </w:r>
          </w:p>
        </w:tc>
        <w:tc>
          <w:tcPr>
            <w:tcW w:w="960" w:type="dxa"/>
            <w:noWrap/>
            <w:hideMark/>
          </w:tcPr>
          <w:p w14:paraId="33830F9B"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3.4</w:t>
            </w:r>
          </w:p>
        </w:tc>
      </w:tr>
    </w:tbl>
    <w:p w14:paraId="1F1453E3" w14:textId="77777777" w:rsidR="00122330" w:rsidRPr="009B732A" w:rsidRDefault="00122330" w:rsidP="00977BD6">
      <w:pPr>
        <w:pStyle w:val="TableTitle"/>
        <w:rPr>
          <w:rFonts w:ascii="Arial" w:hAnsi="Arial" w:cs="Arial"/>
          <w:color w:val="32433B" w:themeColor="text1"/>
          <w:sz w:val="8"/>
          <w:szCs w:val="10"/>
        </w:rPr>
      </w:pPr>
    </w:p>
    <w:tbl>
      <w:tblPr>
        <w:tblStyle w:val="GridTable4-Accent3"/>
        <w:tblW w:w="6038" w:type="dxa"/>
        <w:tblLayout w:type="fixed"/>
        <w:tblLook w:val="04A0" w:firstRow="1" w:lastRow="0" w:firstColumn="1" w:lastColumn="0" w:noHBand="0" w:noVBand="1"/>
      </w:tblPr>
      <w:tblGrid>
        <w:gridCol w:w="3828"/>
        <w:gridCol w:w="1212"/>
        <w:gridCol w:w="6"/>
        <w:gridCol w:w="992"/>
      </w:tblGrid>
      <w:tr w:rsidR="00866142" w:rsidRPr="009B732A" w14:paraId="2081622C" w14:textId="77777777" w:rsidTr="000807CA">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28" w:type="dxa"/>
            <w:noWrap/>
            <w:hideMark/>
          </w:tcPr>
          <w:p w14:paraId="274A66B2" w14:textId="2AD66302" w:rsidR="00122330" w:rsidRPr="009B732A" w:rsidRDefault="00122330" w:rsidP="002D4ACE">
            <w:pPr>
              <w:pStyle w:val="TableTextonWhite"/>
              <w:spacing w:before="0" w:after="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LIBRARIES</w:t>
            </w:r>
          </w:p>
        </w:tc>
        <w:tc>
          <w:tcPr>
            <w:tcW w:w="1212" w:type="dxa"/>
            <w:noWrap/>
            <w:hideMark/>
          </w:tcPr>
          <w:p w14:paraId="6C5275B5" w14:textId="77777777" w:rsidR="00122330" w:rsidRPr="009B732A" w:rsidRDefault="00122330" w:rsidP="002D4ACE">
            <w:pPr>
              <w:pStyle w:val="TableTextonWhite"/>
              <w:spacing w:before="0" w:after="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Sample</w:t>
            </w:r>
          </w:p>
        </w:tc>
        <w:tc>
          <w:tcPr>
            <w:tcW w:w="998" w:type="dxa"/>
            <w:gridSpan w:val="2"/>
            <w:noWrap/>
            <w:hideMark/>
          </w:tcPr>
          <w:p w14:paraId="327A7FB0" w14:textId="77777777" w:rsidR="00122330" w:rsidRPr="009B732A" w:rsidRDefault="00122330" w:rsidP="002D4ACE">
            <w:pPr>
              <w:pStyle w:val="TableTextonWhite"/>
              <w:spacing w:before="0" w:after="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Public</w:t>
            </w:r>
          </w:p>
        </w:tc>
      </w:tr>
      <w:tr w:rsidR="00866142" w:rsidRPr="009B732A" w14:paraId="37E1B0BB"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28" w:type="dxa"/>
            <w:noWrap/>
            <w:hideMark/>
          </w:tcPr>
          <w:p w14:paraId="1EA006A8" w14:textId="77777777" w:rsidR="00122330" w:rsidRPr="009B732A" w:rsidRDefault="00122330" w:rsidP="002D4ACE">
            <w:pPr>
              <w:pStyle w:val="TableTextonWhite"/>
              <w:spacing w:before="0" w:after="0"/>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Access to information &amp; learning</w:t>
            </w:r>
          </w:p>
        </w:tc>
        <w:tc>
          <w:tcPr>
            <w:tcW w:w="1218" w:type="dxa"/>
            <w:gridSpan w:val="2"/>
            <w:noWrap/>
            <w:hideMark/>
          </w:tcPr>
          <w:p w14:paraId="7C2C183F" w14:textId="77777777" w:rsidR="00122330" w:rsidRPr="009B732A" w:rsidRDefault="00122330" w:rsidP="002D4ACE">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4.0</w:t>
            </w:r>
          </w:p>
        </w:tc>
        <w:tc>
          <w:tcPr>
            <w:tcW w:w="992" w:type="dxa"/>
            <w:noWrap/>
            <w:hideMark/>
          </w:tcPr>
          <w:p w14:paraId="42AB1216" w14:textId="77777777" w:rsidR="00122330" w:rsidRPr="009B732A" w:rsidRDefault="00122330" w:rsidP="002D4ACE">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4.3</w:t>
            </w:r>
          </w:p>
        </w:tc>
      </w:tr>
      <w:tr w:rsidR="00866142" w:rsidRPr="009B732A" w14:paraId="39FDA705"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3828" w:type="dxa"/>
            <w:noWrap/>
            <w:hideMark/>
          </w:tcPr>
          <w:p w14:paraId="6845CE7F" w14:textId="77777777" w:rsidR="00122330" w:rsidRPr="009B732A" w:rsidRDefault="00122330" w:rsidP="002D4ACE">
            <w:pPr>
              <w:pStyle w:val="TableTextonWhite"/>
              <w:spacing w:before="0" w:after="0"/>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Free, safe, and warm place</w:t>
            </w:r>
          </w:p>
        </w:tc>
        <w:tc>
          <w:tcPr>
            <w:tcW w:w="1218" w:type="dxa"/>
            <w:gridSpan w:val="2"/>
            <w:noWrap/>
            <w:hideMark/>
          </w:tcPr>
          <w:p w14:paraId="590FD2CD" w14:textId="77777777" w:rsidR="00122330" w:rsidRPr="009B732A" w:rsidRDefault="00122330" w:rsidP="002D4ACE">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4.0</w:t>
            </w:r>
          </w:p>
        </w:tc>
        <w:tc>
          <w:tcPr>
            <w:tcW w:w="992" w:type="dxa"/>
            <w:noWrap/>
            <w:hideMark/>
          </w:tcPr>
          <w:p w14:paraId="4F16D531" w14:textId="77777777" w:rsidR="00122330" w:rsidRPr="009B732A" w:rsidRDefault="00122330" w:rsidP="002D4ACE">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4.2</w:t>
            </w:r>
          </w:p>
        </w:tc>
      </w:tr>
      <w:tr w:rsidR="00866142" w:rsidRPr="009B732A" w14:paraId="0FBDD6F5"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28" w:type="dxa"/>
            <w:noWrap/>
          </w:tcPr>
          <w:p w14:paraId="52FD4C13" w14:textId="77777777" w:rsidR="00122330" w:rsidRPr="009B732A" w:rsidRDefault="00122330" w:rsidP="002D4ACE">
            <w:pPr>
              <w:pStyle w:val="TableTextonWhite"/>
              <w:spacing w:before="0" w:after="0"/>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Place to study, read, or relax</w:t>
            </w:r>
          </w:p>
        </w:tc>
        <w:tc>
          <w:tcPr>
            <w:tcW w:w="1218" w:type="dxa"/>
            <w:gridSpan w:val="2"/>
            <w:noWrap/>
          </w:tcPr>
          <w:p w14:paraId="5A5C45E6" w14:textId="77777777" w:rsidR="00122330" w:rsidRPr="009B732A" w:rsidRDefault="00122330" w:rsidP="002D4ACE">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3.9</w:t>
            </w:r>
          </w:p>
        </w:tc>
        <w:tc>
          <w:tcPr>
            <w:tcW w:w="992" w:type="dxa"/>
            <w:noWrap/>
          </w:tcPr>
          <w:p w14:paraId="20F26FF5" w14:textId="77777777" w:rsidR="00122330" w:rsidRPr="009B732A" w:rsidRDefault="00122330" w:rsidP="002D4ACE">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3.9</w:t>
            </w:r>
          </w:p>
        </w:tc>
      </w:tr>
      <w:tr w:rsidR="00866142" w:rsidRPr="009B732A" w14:paraId="13F69214"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3828" w:type="dxa"/>
            <w:noWrap/>
          </w:tcPr>
          <w:p w14:paraId="00EC3D64" w14:textId="77777777" w:rsidR="00122330" w:rsidRPr="009B732A" w:rsidRDefault="00122330" w:rsidP="002D4ACE">
            <w:pPr>
              <w:pStyle w:val="TableTextonWhite"/>
              <w:spacing w:before="0" w:after="0"/>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Place for tamariki and whānau</w:t>
            </w:r>
          </w:p>
        </w:tc>
        <w:tc>
          <w:tcPr>
            <w:tcW w:w="1218" w:type="dxa"/>
            <w:gridSpan w:val="2"/>
            <w:noWrap/>
          </w:tcPr>
          <w:p w14:paraId="01FBC447" w14:textId="77777777" w:rsidR="00122330" w:rsidRPr="009B732A" w:rsidRDefault="00122330" w:rsidP="002D4ACE">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3.5</w:t>
            </w:r>
          </w:p>
        </w:tc>
        <w:tc>
          <w:tcPr>
            <w:tcW w:w="992" w:type="dxa"/>
            <w:noWrap/>
          </w:tcPr>
          <w:p w14:paraId="32A58BF2" w14:textId="77777777" w:rsidR="00122330" w:rsidRPr="009B732A" w:rsidRDefault="00122330" w:rsidP="002D4ACE">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3.9</w:t>
            </w:r>
          </w:p>
        </w:tc>
      </w:tr>
      <w:tr w:rsidR="00866142" w:rsidRPr="009B732A" w14:paraId="11514EDF"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28" w:type="dxa"/>
            <w:noWrap/>
          </w:tcPr>
          <w:p w14:paraId="754EB535" w14:textId="77777777" w:rsidR="00122330" w:rsidRPr="009B732A" w:rsidRDefault="00122330" w:rsidP="002D4ACE">
            <w:pPr>
              <w:pStyle w:val="TableTextonWhite"/>
              <w:spacing w:before="0" w:after="0"/>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Place for rangatahi</w:t>
            </w:r>
          </w:p>
        </w:tc>
        <w:tc>
          <w:tcPr>
            <w:tcW w:w="1218" w:type="dxa"/>
            <w:gridSpan w:val="2"/>
            <w:noWrap/>
          </w:tcPr>
          <w:p w14:paraId="678AB3B1" w14:textId="77777777" w:rsidR="00122330" w:rsidRPr="009B732A" w:rsidRDefault="00122330" w:rsidP="002D4ACE">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3.3</w:t>
            </w:r>
          </w:p>
        </w:tc>
        <w:tc>
          <w:tcPr>
            <w:tcW w:w="992" w:type="dxa"/>
            <w:noWrap/>
          </w:tcPr>
          <w:p w14:paraId="4F1C7214" w14:textId="77777777" w:rsidR="00122330" w:rsidRPr="009B732A" w:rsidRDefault="00122330" w:rsidP="002D4ACE">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3.7</w:t>
            </w:r>
          </w:p>
        </w:tc>
      </w:tr>
      <w:tr w:rsidR="00866142" w:rsidRPr="009B732A" w14:paraId="7F35C969"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3828" w:type="dxa"/>
            <w:noWrap/>
          </w:tcPr>
          <w:p w14:paraId="774B802C" w14:textId="77777777" w:rsidR="00122330" w:rsidRPr="009B732A" w:rsidRDefault="00122330" w:rsidP="002D4ACE">
            <w:pPr>
              <w:pStyle w:val="TableTextonWhite"/>
              <w:spacing w:before="0" w:after="0"/>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Access to resources</w:t>
            </w:r>
          </w:p>
        </w:tc>
        <w:tc>
          <w:tcPr>
            <w:tcW w:w="1218" w:type="dxa"/>
            <w:gridSpan w:val="2"/>
            <w:noWrap/>
          </w:tcPr>
          <w:p w14:paraId="26811CE9" w14:textId="77777777" w:rsidR="00122330" w:rsidRPr="009B732A" w:rsidRDefault="00122330" w:rsidP="002D4ACE">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3.7</w:t>
            </w:r>
          </w:p>
        </w:tc>
        <w:tc>
          <w:tcPr>
            <w:tcW w:w="992" w:type="dxa"/>
            <w:noWrap/>
          </w:tcPr>
          <w:p w14:paraId="423ED31D" w14:textId="77777777" w:rsidR="00122330" w:rsidRPr="009B732A" w:rsidRDefault="00122330" w:rsidP="002D4ACE">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3.5</w:t>
            </w:r>
          </w:p>
        </w:tc>
      </w:tr>
      <w:tr w:rsidR="00866142" w:rsidRPr="009B732A" w14:paraId="6C339E5D"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28" w:type="dxa"/>
            <w:noWrap/>
          </w:tcPr>
          <w:p w14:paraId="4D7CC518" w14:textId="77777777" w:rsidR="00122330" w:rsidRPr="009B732A" w:rsidRDefault="00122330" w:rsidP="002D4ACE">
            <w:pPr>
              <w:pStyle w:val="TableTextonWhite"/>
              <w:spacing w:before="0" w:after="0"/>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Get advice and support</w:t>
            </w:r>
          </w:p>
        </w:tc>
        <w:tc>
          <w:tcPr>
            <w:tcW w:w="1218" w:type="dxa"/>
            <w:gridSpan w:val="2"/>
            <w:noWrap/>
          </w:tcPr>
          <w:p w14:paraId="46A1FE9D" w14:textId="77777777" w:rsidR="00122330" w:rsidRPr="009B732A" w:rsidRDefault="00122330" w:rsidP="002D4ACE">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3.1</w:t>
            </w:r>
          </w:p>
        </w:tc>
        <w:tc>
          <w:tcPr>
            <w:tcW w:w="992" w:type="dxa"/>
            <w:noWrap/>
          </w:tcPr>
          <w:p w14:paraId="4FB19F28" w14:textId="77777777" w:rsidR="00122330" w:rsidRPr="009B732A" w:rsidRDefault="00122330" w:rsidP="002D4ACE">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3.3</w:t>
            </w:r>
          </w:p>
        </w:tc>
      </w:tr>
      <w:tr w:rsidR="00866142" w:rsidRPr="009B732A" w14:paraId="2307DACD"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3828" w:type="dxa"/>
            <w:noWrap/>
          </w:tcPr>
          <w:p w14:paraId="134F5803" w14:textId="77777777" w:rsidR="00122330" w:rsidRPr="009B732A" w:rsidRDefault="00122330" w:rsidP="002D4ACE">
            <w:pPr>
              <w:pStyle w:val="TableTextonWhite"/>
              <w:spacing w:before="0" w:after="0"/>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Participate in programmes or events</w:t>
            </w:r>
          </w:p>
        </w:tc>
        <w:tc>
          <w:tcPr>
            <w:tcW w:w="1218" w:type="dxa"/>
            <w:gridSpan w:val="2"/>
            <w:noWrap/>
          </w:tcPr>
          <w:p w14:paraId="65F0393D" w14:textId="77777777" w:rsidR="00122330" w:rsidRPr="009B732A" w:rsidRDefault="00122330" w:rsidP="002D4ACE">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2.8</w:t>
            </w:r>
          </w:p>
        </w:tc>
        <w:tc>
          <w:tcPr>
            <w:tcW w:w="992" w:type="dxa"/>
            <w:noWrap/>
          </w:tcPr>
          <w:p w14:paraId="4BD0C44F" w14:textId="77777777" w:rsidR="00122330" w:rsidRPr="009B732A" w:rsidRDefault="00122330" w:rsidP="002D4ACE">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3.1</w:t>
            </w:r>
          </w:p>
        </w:tc>
      </w:tr>
      <w:tr w:rsidR="00866142" w:rsidRPr="009B732A" w14:paraId="4F4EEB43"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28" w:type="dxa"/>
            <w:noWrap/>
          </w:tcPr>
          <w:p w14:paraId="7F61A49D" w14:textId="77777777" w:rsidR="00122330" w:rsidRPr="009B732A" w:rsidRDefault="00122330" w:rsidP="002D4ACE">
            <w:pPr>
              <w:pStyle w:val="TableTextonWhite"/>
              <w:spacing w:before="0" w:after="0"/>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Connect/socialise with others</w:t>
            </w:r>
          </w:p>
        </w:tc>
        <w:tc>
          <w:tcPr>
            <w:tcW w:w="1218" w:type="dxa"/>
            <w:gridSpan w:val="2"/>
            <w:noWrap/>
          </w:tcPr>
          <w:p w14:paraId="5FF51970" w14:textId="77777777" w:rsidR="00122330" w:rsidRPr="009B732A" w:rsidRDefault="00122330" w:rsidP="002D4ACE">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2.7</w:t>
            </w:r>
          </w:p>
        </w:tc>
        <w:tc>
          <w:tcPr>
            <w:tcW w:w="992" w:type="dxa"/>
            <w:noWrap/>
          </w:tcPr>
          <w:p w14:paraId="58DDC802" w14:textId="77777777" w:rsidR="00122330" w:rsidRPr="009B732A" w:rsidRDefault="00122330" w:rsidP="002D4ACE">
            <w:pPr>
              <w:pStyle w:val="TableTextonWhite"/>
              <w:spacing w:before="0"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3.1</w:t>
            </w:r>
          </w:p>
        </w:tc>
      </w:tr>
      <w:tr w:rsidR="00866142" w:rsidRPr="009B732A" w14:paraId="32098067"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3828" w:type="dxa"/>
            <w:noWrap/>
            <w:hideMark/>
          </w:tcPr>
          <w:p w14:paraId="21A450D1" w14:textId="77777777" w:rsidR="00122330" w:rsidRPr="009B732A" w:rsidRDefault="00122330" w:rsidP="002D4ACE">
            <w:pPr>
              <w:pStyle w:val="TableTextonWhite"/>
              <w:spacing w:before="0" w:after="0"/>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Place to have fun</w:t>
            </w:r>
          </w:p>
        </w:tc>
        <w:tc>
          <w:tcPr>
            <w:tcW w:w="1218" w:type="dxa"/>
            <w:gridSpan w:val="2"/>
            <w:noWrap/>
            <w:hideMark/>
          </w:tcPr>
          <w:p w14:paraId="37BD35D9" w14:textId="77777777" w:rsidR="00122330" w:rsidRPr="009B732A" w:rsidRDefault="00122330" w:rsidP="002D4ACE">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2.8</w:t>
            </w:r>
          </w:p>
        </w:tc>
        <w:tc>
          <w:tcPr>
            <w:tcW w:w="992" w:type="dxa"/>
            <w:noWrap/>
            <w:hideMark/>
          </w:tcPr>
          <w:p w14:paraId="70C78A17" w14:textId="77777777" w:rsidR="00122330" w:rsidRPr="009B732A" w:rsidRDefault="00122330" w:rsidP="002D4ACE">
            <w:pPr>
              <w:pStyle w:val="TableTextonWhite"/>
              <w:spacing w:before="0"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3.0</w:t>
            </w:r>
          </w:p>
        </w:tc>
      </w:tr>
    </w:tbl>
    <w:p w14:paraId="41A35D4C" w14:textId="77777777" w:rsidR="00122330" w:rsidRPr="009B732A" w:rsidRDefault="00122330" w:rsidP="00977BD6">
      <w:pPr>
        <w:pStyle w:val="TableTitle"/>
        <w:rPr>
          <w:rFonts w:ascii="Arial" w:hAnsi="Arial" w:cs="Arial"/>
          <w:color w:val="32433B" w:themeColor="text1"/>
          <w:sz w:val="8"/>
          <w:szCs w:val="10"/>
        </w:rPr>
      </w:pPr>
    </w:p>
    <w:tbl>
      <w:tblPr>
        <w:tblStyle w:val="GridTable4-Accent6"/>
        <w:tblW w:w="6006" w:type="dxa"/>
        <w:tblLayout w:type="fixed"/>
        <w:tblLook w:val="04A0" w:firstRow="1" w:lastRow="0" w:firstColumn="1" w:lastColumn="0" w:noHBand="0" w:noVBand="1"/>
      </w:tblPr>
      <w:tblGrid>
        <w:gridCol w:w="3969"/>
        <w:gridCol w:w="1077"/>
        <w:gridCol w:w="960"/>
      </w:tblGrid>
      <w:tr w:rsidR="00866142" w:rsidRPr="009B732A" w14:paraId="3970190E" w14:textId="77777777" w:rsidTr="000807C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9" w:type="dxa"/>
            <w:noWrap/>
            <w:hideMark/>
          </w:tcPr>
          <w:p w14:paraId="65C97781" w14:textId="22D9D3AC" w:rsidR="00122330" w:rsidRPr="009B732A" w:rsidRDefault="00122330" w:rsidP="002D4ACE">
            <w:pPr>
              <w:pStyle w:val="TableTextonWhite"/>
              <w:spacing w:before="0" w:after="0"/>
              <w:contextualSpacing/>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SWIMMING POOLS</w:t>
            </w:r>
          </w:p>
        </w:tc>
        <w:tc>
          <w:tcPr>
            <w:tcW w:w="1077" w:type="dxa"/>
            <w:noWrap/>
            <w:hideMark/>
          </w:tcPr>
          <w:p w14:paraId="7CFA7623" w14:textId="77777777" w:rsidR="00122330" w:rsidRPr="009B732A" w:rsidRDefault="00122330" w:rsidP="002D4ACE">
            <w:pPr>
              <w:pStyle w:val="TableTextonWhite"/>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Sample</w:t>
            </w:r>
          </w:p>
        </w:tc>
        <w:tc>
          <w:tcPr>
            <w:tcW w:w="960" w:type="dxa"/>
            <w:noWrap/>
            <w:hideMark/>
          </w:tcPr>
          <w:p w14:paraId="2F931A98" w14:textId="77777777" w:rsidR="00122330" w:rsidRPr="009B732A" w:rsidRDefault="00122330" w:rsidP="002D4ACE">
            <w:pPr>
              <w:pStyle w:val="TableTextonWhite"/>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32433B" w:themeColor="text1"/>
                <w:sz w:val="18"/>
                <w:szCs w:val="18"/>
                <w:lang w:eastAsia="en-NZ"/>
              </w:rPr>
            </w:pPr>
            <w:r w:rsidRPr="009B732A">
              <w:rPr>
                <w:rFonts w:ascii="Arial" w:hAnsi="Arial" w:cs="Arial"/>
                <w:color w:val="32433B" w:themeColor="text1"/>
                <w:sz w:val="18"/>
                <w:szCs w:val="18"/>
                <w:lang w:eastAsia="en-NZ"/>
              </w:rPr>
              <w:t>Public</w:t>
            </w:r>
          </w:p>
        </w:tc>
      </w:tr>
      <w:tr w:rsidR="00866142" w:rsidRPr="009B732A" w14:paraId="00223478" w14:textId="77777777" w:rsidTr="000807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9" w:type="dxa"/>
            <w:noWrap/>
            <w:hideMark/>
          </w:tcPr>
          <w:p w14:paraId="1C7DEDC7" w14:textId="77777777" w:rsidR="00122330" w:rsidRPr="009B732A" w:rsidRDefault="00122330" w:rsidP="002D4ACE">
            <w:pPr>
              <w:pStyle w:val="TableTextonWhite"/>
              <w:spacing w:before="0" w:after="0"/>
              <w:contextualSpacing/>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Learn to swim</w:t>
            </w:r>
          </w:p>
        </w:tc>
        <w:tc>
          <w:tcPr>
            <w:tcW w:w="1077" w:type="dxa"/>
            <w:noWrap/>
            <w:hideMark/>
          </w:tcPr>
          <w:p w14:paraId="2617ADE8" w14:textId="77777777" w:rsidR="00122330" w:rsidRPr="009B732A" w:rsidRDefault="00122330" w:rsidP="002D4ACE">
            <w:pPr>
              <w:pStyle w:val="TableTextonWhite"/>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4.1</w:t>
            </w:r>
          </w:p>
        </w:tc>
        <w:tc>
          <w:tcPr>
            <w:tcW w:w="960" w:type="dxa"/>
            <w:noWrap/>
            <w:hideMark/>
          </w:tcPr>
          <w:p w14:paraId="7577631D" w14:textId="77777777" w:rsidR="00122330" w:rsidRPr="009B732A" w:rsidRDefault="00122330" w:rsidP="002D4ACE">
            <w:pPr>
              <w:pStyle w:val="TableTextonWhite"/>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4.4</w:t>
            </w:r>
          </w:p>
        </w:tc>
      </w:tr>
      <w:tr w:rsidR="00866142" w:rsidRPr="009B732A" w14:paraId="314E700F" w14:textId="77777777" w:rsidTr="000807CA">
        <w:trPr>
          <w:trHeight w:val="20"/>
        </w:trPr>
        <w:tc>
          <w:tcPr>
            <w:cnfStyle w:val="001000000000" w:firstRow="0" w:lastRow="0" w:firstColumn="1" w:lastColumn="0" w:oddVBand="0" w:evenVBand="0" w:oddHBand="0" w:evenHBand="0" w:firstRowFirstColumn="0" w:firstRowLastColumn="0" w:lastRowFirstColumn="0" w:lastRowLastColumn="0"/>
            <w:tcW w:w="3969" w:type="dxa"/>
            <w:noWrap/>
            <w:hideMark/>
          </w:tcPr>
          <w:p w14:paraId="3B43867B" w14:textId="77777777" w:rsidR="00122330" w:rsidRPr="009B732A" w:rsidRDefault="00122330" w:rsidP="002D4ACE">
            <w:pPr>
              <w:pStyle w:val="TableTextonWhite"/>
              <w:spacing w:before="0" w:after="0"/>
              <w:contextualSpacing/>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Improve fitness, health, and wellbeing</w:t>
            </w:r>
          </w:p>
        </w:tc>
        <w:tc>
          <w:tcPr>
            <w:tcW w:w="1077" w:type="dxa"/>
            <w:noWrap/>
            <w:hideMark/>
          </w:tcPr>
          <w:p w14:paraId="288B00F1" w14:textId="77777777" w:rsidR="00122330" w:rsidRPr="009B732A" w:rsidRDefault="00122330" w:rsidP="002D4ACE">
            <w:pPr>
              <w:pStyle w:val="TableTextonWhite"/>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3.8</w:t>
            </w:r>
          </w:p>
        </w:tc>
        <w:tc>
          <w:tcPr>
            <w:tcW w:w="960" w:type="dxa"/>
            <w:noWrap/>
            <w:hideMark/>
          </w:tcPr>
          <w:p w14:paraId="77AFE0C2" w14:textId="77777777" w:rsidR="00122330" w:rsidRPr="009B732A" w:rsidRDefault="00122330" w:rsidP="002D4ACE">
            <w:pPr>
              <w:pStyle w:val="TableTextonWhite"/>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4.3</w:t>
            </w:r>
          </w:p>
        </w:tc>
      </w:tr>
      <w:tr w:rsidR="00866142" w:rsidRPr="009B732A" w14:paraId="06467ED7" w14:textId="77777777" w:rsidTr="000807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9" w:type="dxa"/>
            <w:noWrap/>
            <w:hideMark/>
          </w:tcPr>
          <w:p w14:paraId="292DB369" w14:textId="77777777" w:rsidR="00122330" w:rsidRPr="009B732A" w:rsidRDefault="00122330" w:rsidP="002D4ACE">
            <w:pPr>
              <w:pStyle w:val="TableTextonWhite"/>
              <w:spacing w:before="0" w:after="0"/>
              <w:contextualSpacing/>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Support in-water rehabilitation</w:t>
            </w:r>
          </w:p>
        </w:tc>
        <w:tc>
          <w:tcPr>
            <w:tcW w:w="1077" w:type="dxa"/>
            <w:noWrap/>
            <w:hideMark/>
          </w:tcPr>
          <w:p w14:paraId="59489351" w14:textId="77777777" w:rsidR="00122330" w:rsidRPr="009B732A" w:rsidRDefault="00122330" w:rsidP="002D4ACE">
            <w:pPr>
              <w:pStyle w:val="TableTextonWhite"/>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3.6</w:t>
            </w:r>
          </w:p>
        </w:tc>
        <w:tc>
          <w:tcPr>
            <w:tcW w:w="960" w:type="dxa"/>
            <w:noWrap/>
            <w:hideMark/>
          </w:tcPr>
          <w:p w14:paraId="504871E7" w14:textId="77777777" w:rsidR="00122330" w:rsidRPr="009B732A" w:rsidRDefault="00122330" w:rsidP="002D4ACE">
            <w:pPr>
              <w:pStyle w:val="TableTextonWhite"/>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4.1</w:t>
            </w:r>
          </w:p>
        </w:tc>
      </w:tr>
      <w:tr w:rsidR="00866142" w:rsidRPr="009B732A" w14:paraId="3CEE48EE" w14:textId="77777777" w:rsidTr="000807CA">
        <w:trPr>
          <w:trHeight w:val="20"/>
        </w:trPr>
        <w:tc>
          <w:tcPr>
            <w:cnfStyle w:val="001000000000" w:firstRow="0" w:lastRow="0" w:firstColumn="1" w:lastColumn="0" w:oddVBand="0" w:evenVBand="0" w:oddHBand="0" w:evenHBand="0" w:firstRowFirstColumn="0" w:firstRowLastColumn="0" w:lastRowFirstColumn="0" w:lastRowLastColumn="0"/>
            <w:tcW w:w="3969" w:type="dxa"/>
            <w:noWrap/>
          </w:tcPr>
          <w:p w14:paraId="597CC25D" w14:textId="77777777" w:rsidR="00122330" w:rsidRPr="009B732A" w:rsidRDefault="00122330" w:rsidP="002D4ACE">
            <w:pPr>
              <w:pStyle w:val="TableTextonWhite"/>
              <w:spacing w:before="0" w:after="0"/>
              <w:contextualSpacing/>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Have fun and play around</w:t>
            </w:r>
          </w:p>
        </w:tc>
        <w:tc>
          <w:tcPr>
            <w:tcW w:w="1077" w:type="dxa"/>
            <w:noWrap/>
          </w:tcPr>
          <w:p w14:paraId="223955D5" w14:textId="77777777" w:rsidR="00122330" w:rsidRPr="009B732A" w:rsidRDefault="00122330" w:rsidP="002D4ACE">
            <w:pPr>
              <w:pStyle w:val="TableTextonWhite"/>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3.5</w:t>
            </w:r>
          </w:p>
        </w:tc>
        <w:tc>
          <w:tcPr>
            <w:tcW w:w="960" w:type="dxa"/>
            <w:noWrap/>
          </w:tcPr>
          <w:p w14:paraId="0C9EA360" w14:textId="77777777" w:rsidR="00122330" w:rsidRPr="009B732A" w:rsidRDefault="00122330" w:rsidP="002D4ACE">
            <w:pPr>
              <w:pStyle w:val="TableTextonWhite"/>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4.0</w:t>
            </w:r>
          </w:p>
        </w:tc>
      </w:tr>
      <w:tr w:rsidR="00866142" w:rsidRPr="009B732A" w14:paraId="012F0868" w14:textId="77777777" w:rsidTr="000807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9" w:type="dxa"/>
            <w:noWrap/>
          </w:tcPr>
          <w:p w14:paraId="1C70AF00" w14:textId="77777777" w:rsidR="00122330" w:rsidRPr="009B732A" w:rsidRDefault="00122330" w:rsidP="002D4ACE">
            <w:pPr>
              <w:pStyle w:val="TableTextonWhite"/>
              <w:spacing w:before="0" w:after="0"/>
              <w:contextualSpacing/>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Relax and de-stress</w:t>
            </w:r>
          </w:p>
        </w:tc>
        <w:tc>
          <w:tcPr>
            <w:tcW w:w="1077" w:type="dxa"/>
            <w:noWrap/>
          </w:tcPr>
          <w:p w14:paraId="29F652FE" w14:textId="77777777" w:rsidR="00122330" w:rsidRPr="009B732A" w:rsidRDefault="00122330" w:rsidP="002D4ACE">
            <w:pPr>
              <w:pStyle w:val="TableTextonWhite"/>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3.5</w:t>
            </w:r>
          </w:p>
        </w:tc>
        <w:tc>
          <w:tcPr>
            <w:tcW w:w="960" w:type="dxa"/>
            <w:noWrap/>
          </w:tcPr>
          <w:p w14:paraId="69DA9264" w14:textId="77777777" w:rsidR="00122330" w:rsidRPr="009B732A" w:rsidRDefault="00122330" w:rsidP="002D4ACE">
            <w:pPr>
              <w:pStyle w:val="TableTextonWhite"/>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3.9</w:t>
            </w:r>
          </w:p>
        </w:tc>
      </w:tr>
      <w:tr w:rsidR="00866142" w:rsidRPr="009B732A" w14:paraId="7FC77221" w14:textId="77777777" w:rsidTr="000807CA">
        <w:trPr>
          <w:trHeight w:val="20"/>
        </w:trPr>
        <w:tc>
          <w:tcPr>
            <w:cnfStyle w:val="001000000000" w:firstRow="0" w:lastRow="0" w:firstColumn="1" w:lastColumn="0" w:oddVBand="0" w:evenVBand="0" w:oddHBand="0" w:evenHBand="0" w:firstRowFirstColumn="0" w:firstRowLastColumn="0" w:lastRowFirstColumn="0" w:lastRowLastColumn="0"/>
            <w:tcW w:w="3969" w:type="dxa"/>
            <w:noWrap/>
          </w:tcPr>
          <w:p w14:paraId="04623DD9" w14:textId="77777777" w:rsidR="00122330" w:rsidRPr="009B732A" w:rsidRDefault="00122330" w:rsidP="002D4ACE">
            <w:pPr>
              <w:pStyle w:val="TableTextonWhite"/>
              <w:spacing w:before="0" w:after="0"/>
              <w:contextualSpacing/>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Support athlete development</w:t>
            </w:r>
          </w:p>
        </w:tc>
        <w:tc>
          <w:tcPr>
            <w:tcW w:w="1077" w:type="dxa"/>
            <w:noWrap/>
          </w:tcPr>
          <w:p w14:paraId="47EB6CEC" w14:textId="77777777" w:rsidR="00122330" w:rsidRPr="009B732A" w:rsidRDefault="00122330" w:rsidP="002D4ACE">
            <w:pPr>
              <w:pStyle w:val="TableTextonWhite"/>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3.3</w:t>
            </w:r>
          </w:p>
        </w:tc>
        <w:tc>
          <w:tcPr>
            <w:tcW w:w="960" w:type="dxa"/>
            <w:noWrap/>
          </w:tcPr>
          <w:p w14:paraId="2DBE7CD3" w14:textId="77777777" w:rsidR="00122330" w:rsidRPr="009B732A" w:rsidRDefault="00122330" w:rsidP="002D4ACE">
            <w:pPr>
              <w:pStyle w:val="TableTextonWhite"/>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3.6</w:t>
            </w:r>
          </w:p>
        </w:tc>
      </w:tr>
      <w:tr w:rsidR="00866142" w:rsidRPr="009B732A" w14:paraId="6D9E780D" w14:textId="77777777" w:rsidTr="000807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9" w:type="dxa"/>
            <w:noWrap/>
          </w:tcPr>
          <w:p w14:paraId="21726722" w14:textId="77777777" w:rsidR="00122330" w:rsidRPr="009B732A" w:rsidRDefault="00122330" w:rsidP="002D4ACE">
            <w:pPr>
              <w:pStyle w:val="TableTextonWhite"/>
              <w:spacing w:before="0" w:after="0"/>
              <w:contextualSpacing/>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Enable aquatic sport events</w:t>
            </w:r>
          </w:p>
        </w:tc>
        <w:tc>
          <w:tcPr>
            <w:tcW w:w="1077" w:type="dxa"/>
            <w:noWrap/>
          </w:tcPr>
          <w:p w14:paraId="3CEB42AB" w14:textId="77777777" w:rsidR="00122330" w:rsidRPr="009B732A" w:rsidRDefault="00122330" w:rsidP="002D4ACE">
            <w:pPr>
              <w:pStyle w:val="TableTextonWhite"/>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3.3</w:t>
            </w:r>
          </w:p>
        </w:tc>
        <w:tc>
          <w:tcPr>
            <w:tcW w:w="960" w:type="dxa"/>
            <w:noWrap/>
          </w:tcPr>
          <w:p w14:paraId="28696041" w14:textId="77777777" w:rsidR="00122330" w:rsidRPr="009B732A" w:rsidRDefault="00122330" w:rsidP="002D4ACE">
            <w:pPr>
              <w:pStyle w:val="TableTextonWhite"/>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3.6</w:t>
            </w:r>
          </w:p>
        </w:tc>
      </w:tr>
      <w:tr w:rsidR="00866142" w:rsidRPr="009B732A" w14:paraId="7AD9EF00" w14:textId="77777777" w:rsidTr="000807CA">
        <w:trPr>
          <w:trHeight w:val="20"/>
        </w:trPr>
        <w:tc>
          <w:tcPr>
            <w:cnfStyle w:val="001000000000" w:firstRow="0" w:lastRow="0" w:firstColumn="1" w:lastColumn="0" w:oddVBand="0" w:evenVBand="0" w:oddHBand="0" w:evenHBand="0" w:firstRowFirstColumn="0" w:firstRowLastColumn="0" w:lastRowFirstColumn="0" w:lastRowLastColumn="0"/>
            <w:tcW w:w="3969" w:type="dxa"/>
            <w:noWrap/>
          </w:tcPr>
          <w:p w14:paraId="73706DC6" w14:textId="77777777" w:rsidR="00122330" w:rsidRPr="009B732A" w:rsidRDefault="00122330" w:rsidP="002D4ACE">
            <w:pPr>
              <w:pStyle w:val="TableTextonWhite"/>
              <w:spacing w:before="0" w:after="0"/>
              <w:contextualSpacing/>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Participate in aquatic sports</w:t>
            </w:r>
          </w:p>
        </w:tc>
        <w:tc>
          <w:tcPr>
            <w:tcW w:w="1077" w:type="dxa"/>
            <w:noWrap/>
          </w:tcPr>
          <w:p w14:paraId="3B304A3A" w14:textId="77777777" w:rsidR="00122330" w:rsidRPr="009B732A" w:rsidRDefault="00122330" w:rsidP="002D4ACE">
            <w:pPr>
              <w:pStyle w:val="TableTextonWhite"/>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3.2</w:t>
            </w:r>
          </w:p>
        </w:tc>
        <w:tc>
          <w:tcPr>
            <w:tcW w:w="960" w:type="dxa"/>
            <w:noWrap/>
          </w:tcPr>
          <w:p w14:paraId="469C724E" w14:textId="77777777" w:rsidR="00122330" w:rsidRPr="009B732A" w:rsidRDefault="00122330" w:rsidP="002D4ACE">
            <w:pPr>
              <w:pStyle w:val="TableTextonWhite"/>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3.6</w:t>
            </w:r>
          </w:p>
        </w:tc>
      </w:tr>
      <w:tr w:rsidR="00866142" w:rsidRPr="009B732A" w14:paraId="168F1FDE" w14:textId="77777777" w:rsidTr="000807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9" w:type="dxa"/>
            <w:noWrap/>
            <w:hideMark/>
          </w:tcPr>
          <w:p w14:paraId="15B2DCF2" w14:textId="77777777" w:rsidR="00122330" w:rsidRPr="009B732A" w:rsidRDefault="00122330" w:rsidP="002D4ACE">
            <w:pPr>
              <w:pStyle w:val="TableTextonWhite"/>
              <w:spacing w:before="0" w:after="0"/>
              <w:contextualSpacing/>
              <w:rPr>
                <w:rFonts w:ascii="Arial"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Connect/socialise with others</w:t>
            </w:r>
          </w:p>
        </w:tc>
        <w:tc>
          <w:tcPr>
            <w:tcW w:w="1077" w:type="dxa"/>
            <w:noWrap/>
            <w:hideMark/>
          </w:tcPr>
          <w:p w14:paraId="09D2F2D4" w14:textId="77777777" w:rsidR="00122330" w:rsidRPr="009B732A" w:rsidRDefault="00122330" w:rsidP="002D4ACE">
            <w:pPr>
              <w:pStyle w:val="TableTextonWhite"/>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3.0</w:t>
            </w:r>
          </w:p>
        </w:tc>
        <w:tc>
          <w:tcPr>
            <w:tcW w:w="960" w:type="dxa"/>
            <w:noWrap/>
            <w:hideMark/>
          </w:tcPr>
          <w:p w14:paraId="7CBA6A5B" w14:textId="77777777" w:rsidR="00122330" w:rsidRPr="009B732A" w:rsidRDefault="00122330" w:rsidP="002D4ACE">
            <w:pPr>
              <w:pStyle w:val="TableTextonWhite"/>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sz w:val="18"/>
                <w:szCs w:val="18"/>
                <w:lang w:eastAsia="en-NZ"/>
              </w:rPr>
            </w:pPr>
            <w:r w:rsidRPr="009B732A">
              <w:rPr>
                <w:rFonts w:ascii="Arial" w:hAnsi="Arial" w:cs="Arial"/>
                <w:color w:val="32433B" w:themeColor="text1"/>
                <w:sz w:val="18"/>
                <w:szCs w:val="18"/>
                <w:lang w:eastAsia="en-NZ"/>
              </w:rPr>
              <w:t>3.3</w:t>
            </w:r>
          </w:p>
        </w:tc>
      </w:tr>
    </w:tbl>
    <w:p w14:paraId="1490D3D2" w14:textId="77777777" w:rsidR="00122330" w:rsidRPr="009B732A" w:rsidRDefault="00122330" w:rsidP="00977BD6">
      <w:pPr>
        <w:pStyle w:val="TableTitle"/>
        <w:rPr>
          <w:rFonts w:ascii="Arial" w:hAnsi="Arial" w:cs="Arial"/>
          <w:color w:val="32433B" w:themeColor="text1"/>
          <w:sz w:val="10"/>
          <w:szCs w:val="12"/>
        </w:rPr>
      </w:pPr>
    </w:p>
    <w:tbl>
      <w:tblPr>
        <w:tblStyle w:val="GridTable4-Accent5"/>
        <w:tblW w:w="6039" w:type="dxa"/>
        <w:tblLayout w:type="fixed"/>
        <w:tblLook w:val="04A0" w:firstRow="1" w:lastRow="0" w:firstColumn="1" w:lastColumn="0" w:noHBand="0" w:noVBand="1"/>
      </w:tblPr>
      <w:tblGrid>
        <w:gridCol w:w="3855"/>
        <w:gridCol w:w="1224"/>
        <w:gridCol w:w="960"/>
      </w:tblGrid>
      <w:tr w:rsidR="00866142" w:rsidRPr="009B732A" w14:paraId="4072892C" w14:textId="77777777" w:rsidTr="000807CA">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55" w:type="dxa"/>
            <w:noWrap/>
            <w:hideMark/>
          </w:tcPr>
          <w:p w14:paraId="710ABD2C" w14:textId="3A1D80C4" w:rsidR="00122330" w:rsidRPr="009B732A" w:rsidRDefault="00122330" w:rsidP="002D4ACE">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RECREATION CENTRES</w:t>
            </w:r>
          </w:p>
        </w:tc>
        <w:tc>
          <w:tcPr>
            <w:tcW w:w="1224" w:type="dxa"/>
            <w:noWrap/>
            <w:hideMark/>
          </w:tcPr>
          <w:p w14:paraId="44082CCE" w14:textId="77777777" w:rsidR="00122330" w:rsidRPr="009B732A" w:rsidRDefault="00122330"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 w:val="18"/>
                <w:szCs w:val="18"/>
                <w:lang w:eastAsia="en-NZ"/>
              </w:rPr>
            </w:pPr>
            <w:r w:rsidRPr="009B732A">
              <w:rPr>
                <w:rFonts w:ascii="Arial" w:eastAsia="Times New Roman" w:hAnsi="Arial" w:cs="Arial"/>
                <w:color w:val="32433B" w:themeColor="text1"/>
                <w:sz w:val="18"/>
                <w:szCs w:val="18"/>
                <w:lang w:eastAsia="en-NZ"/>
              </w:rPr>
              <w:t>Sample</w:t>
            </w:r>
          </w:p>
        </w:tc>
        <w:tc>
          <w:tcPr>
            <w:tcW w:w="960" w:type="dxa"/>
            <w:noWrap/>
            <w:hideMark/>
          </w:tcPr>
          <w:p w14:paraId="08ABC35D" w14:textId="77777777" w:rsidR="00122330" w:rsidRPr="009B732A" w:rsidRDefault="00122330"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 w:val="18"/>
                <w:szCs w:val="18"/>
                <w:lang w:eastAsia="en-NZ"/>
              </w:rPr>
            </w:pPr>
            <w:r w:rsidRPr="009B732A">
              <w:rPr>
                <w:rFonts w:ascii="Arial" w:eastAsia="Times New Roman" w:hAnsi="Arial" w:cs="Arial"/>
                <w:color w:val="32433B" w:themeColor="text1"/>
                <w:sz w:val="18"/>
                <w:szCs w:val="18"/>
                <w:lang w:eastAsia="en-NZ"/>
              </w:rPr>
              <w:t>Public</w:t>
            </w:r>
          </w:p>
        </w:tc>
      </w:tr>
      <w:tr w:rsidR="00866142" w:rsidRPr="009B732A" w14:paraId="25E27ED4"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55" w:type="dxa"/>
            <w:noWrap/>
            <w:hideMark/>
          </w:tcPr>
          <w:p w14:paraId="05053448" w14:textId="77777777" w:rsidR="00122330" w:rsidRPr="009B732A" w:rsidRDefault="00122330" w:rsidP="002D4ACE">
            <w:pPr>
              <w:pStyle w:val="TableTextonWhite"/>
              <w:spacing w:before="0" w:after="0"/>
              <w:contextualSpacing/>
              <w:rPr>
                <w:rFonts w:ascii="Arial" w:eastAsia="Times New Roman" w:hAnsi="Arial" w:cs="Arial"/>
                <w:b w:val="0"/>
                <w:bCs w:val="0"/>
                <w:color w:val="32433B" w:themeColor="text1"/>
                <w:sz w:val="18"/>
                <w:szCs w:val="18"/>
                <w:lang w:eastAsia="en-NZ"/>
              </w:rPr>
            </w:pPr>
            <w:r w:rsidRPr="009B732A">
              <w:rPr>
                <w:rFonts w:ascii="Arial" w:hAnsi="Arial" w:cs="Arial"/>
                <w:b w:val="0"/>
                <w:bCs w:val="0"/>
                <w:color w:val="32433B" w:themeColor="text1"/>
                <w:sz w:val="18"/>
                <w:szCs w:val="18"/>
                <w:lang w:eastAsia="en-NZ"/>
              </w:rPr>
              <w:t>Improve fitness, health, and wellbeing</w:t>
            </w:r>
          </w:p>
        </w:tc>
        <w:tc>
          <w:tcPr>
            <w:tcW w:w="1224" w:type="dxa"/>
            <w:noWrap/>
            <w:hideMark/>
          </w:tcPr>
          <w:p w14:paraId="33B352B9"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w:t>
            </w:r>
          </w:p>
        </w:tc>
        <w:tc>
          <w:tcPr>
            <w:tcW w:w="960" w:type="dxa"/>
            <w:noWrap/>
            <w:hideMark/>
          </w:tcPr>
          <w:p w14:paraId="01794F43"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4.0</w:t>
            </w:r>
          </w:p>
        </w:tc>
      </w:tr>
      <w:tr w:rsidR="00866142" w:rsidRPr="009B732A" w14:paraId="3AEDC07B"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3855" w:type="dxa"/>
            <w:noWrap/>
          </w:tcPr>
          <w:p w14:paraId="7D285B69"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Have fun and play around</w:t>
            </w:r>
          </w:p>
        </w:tc>
        <w:tc>
          <w:tcPr>
            <w:tcW w:w="1224" w:type="dxa"/>
            <w:noWrap/>
          </w:tcPr>
          <w:p w14:paraId="1047D308"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w:t>
            </w:r>
          </w:p>
        </w:tc>
        <w:tc>
          <w:tcPr>
            <w:tcW w:w="960" w:type="dxa"/>
            <w:noWrap/>
          </w:tcPr>
          <w:p w14:paraId="2E7789C9"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4.0</w:t>
            </w:r>
          </w:p>
        </w:tc>
      </w:tr>
      <w:tr w:rsidR="00866142" w:rsidRPr="009B732A" w14:paraId="154D453A"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55" w:type="dxa"/>
            <w:noWrap/>
            <w:hideMark/>
          </w:tcPr>
          <w:p w14:paraId="4DFE0E11"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Enable sport events</w:t>
            </w:r>
          </w:p>
        </w:tc>
        <w:tc>
          <w:tcPr>
            <w:tcW w:w="1224" w:type="dxa"/>
            <w:noWrap/>
            <w:hideMark/>
          </w:tcPr>
          <w:p w14:paraId="266E84C9"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3.6</w:t>
            </w:r>
          </w:p>
        </w:tc>
        <w:tc>
          <w:tcPr>
            <w:tcW w:w="960" w:type="dxa"/>
            <w:noWrap/>
            <w:hideMark/>
          </w:tcPr>
          <w:p w14:paraId="78E8C7FE"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3.9</w:t>
            </w:r>
          </w:p>
        </w:tc>
      </w:tr>
      <w:tr w:rsidR="00866142" w:rsidRPr="009B732A" w14:paraId="1688D71E"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3855" w:type="dxa"/>
            <w:noWrap/>
          </w:tcPr>
          <w:p w14:paraId="50656F8D"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Participate in sport leagues/games</w:t>
            </w:r>
          </w:p>
        </w:tc>
        <w:tc>
          <w:tcPr>
            <w:tcW w:w="1224" w:type="dxa"/>
            <w:noWrap/>
          </w:tcPr>
          <w:p w14:paraId="5E7557E0"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3.3</w:t>
            </w:r>
          </w:p>
        </w:tc>
        <w:tc>
          <w:tcPr>
            <w:tcW w:w="960" w:type="dxa"/>
            <w:noWrap/>
          </w:tcPr>
          <w:p w14:paraId="56B91C8B"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3.8</w:t>
            </w:r>
          </w:p>
        </w:tc>
      </w:tr>
      <w:tr w:rsidR="00866142" w:rsidRPr="009B732A" w14:paraId="7EA2FC0A"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55" w:type="dxa"/>
            <w:noWrap/>
          </w:tcPr>
          <w:p w14:paraId="1AB14C7A"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Connect/socialise with others</w:t>
            </w:r>
          </w:p>
        </w:tc>
        <w:tc>
          <w:tcPr>
            <w:tcW w:w="1224" w:type="dxa"/>
            <w:noWrap/>
          </w:tcPr>
          <w:p w14:paraId="1ECFAF1A"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3.5</w:t>
            </w:r>
          </w:p>
        </w:tc>
        <w:tc>
          <w:tcPr>
            <w:tcW w:w="960" w:type="dxa"/>
            <w:noWrap/>
          </w:tcPr>
          <w:p w14:paraId="207D3690"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3.7</w:t>
            </w:r>
          </w:p>
        </w:tc>
      </w:tr>
      <w:tr w:rsidR="00866142" w:rsidRPr="009B732A" w14:paraId="3AE67518"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3855" w:type="dxa"/>
            <w:noWrap/>
            <w:hideMark/>
          </w:tcPr>
          <w:p w14:paraId="4DAC01A5"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Support physical rehabilitation</w:t>
            </w:r>
          </w:p>
        </w:tc>
        <w:tc>
          <w:tcPr>
            <w:tcW w:w="1224" w:type="dxa"/>
            <w:noWrap/>
            <w:hideMark/>
          </w:tcPr>
          <w:p w14:paraId="5AC7F413"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w:t>
            </w:r>
          </w:p>
        </w:tc>
        <w:tc>
          <w:tcPr>
            <w:tcW w:w="960" w:type="dxa"/>
            <w:noWrap/>
            <w:hideMark/>
          </w:tcPr>
          <w:p w14:paraId="43EB74A3"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3.7</w:t>
            </w:r>
          </w:p>
        </w:tc>
      </w:tr>
      <w:tr w:rsidR="00866142" w:rsidRPr="009B732A" w14:paraId="1C751293"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855" w:type="dxa"/>
            <w:noWrap/>
            <w:hideMark/>
          </w:tcPr>
          <w:p w14:paraId="3626F86E"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Support athlete development</w:t>
            </w:r>
          </w:p>
        </w:tc>
        <w:tc>
          <w:tcPr>
            <w:tcW w:w="1224" w:type="dxa"/>
            <w:noWrap/>
            <w:hideMark/>
          </w:tcPr>
          <w:p w14:paraId="10155E38"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3.3</w:t>
            </w:r>
          </w:p>
        </w:tc>
        <w:tc>
          <w:tcPr>
            <w:tcW w:w="960" w:type="dxa"/>
            <w:noWrap/>
            <w:hideMark/>
          </w:tcPr>
          <w:p w14:paraId="1ECC3E0C"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3.6</w:t>
            </w:r>
          </w:p>
        </w:tc>
      </w:tr>
    </w:tbl>
    <w:p w14:paraId="7AE94D0C" w14:textId="77777777" w:rsidR="00122330" w:rsidRPr="009B732A" w:rsidRDefault="00122330" w:rsidP="00977BD6">
      <w:pPr>
        <w:pStyle w:val="TableTitle"/>
        <w:rPr>
          <w:rFonts w:ascii="Arial" w:hAnsi="Arial" w:cs="Arial"/>
          <w:color w:val="32433B" w:themeColor="text1"/>
          <w:sz w:val="10"/>
          <w:szCs w:val="12"/>
        </w:rPr>
      </w:pPr>
    </w:p>
    <w:tbl>
      <w:tblPr>
        <w:tblStyle w:val="GridTable4-Accent4"/>
        <w:tblW w:w="6063" w:type="dxa"/>
        <w:tblLayout w:type="fixed"/>
        <w:tblLook w:val="04A0" w:firstRow="1" w:lastRow="0" w:firstColumn="1" w:lastColumn="0" w:noHBand="0" w:noVBand="1"/>
      </w:tblPr>
      <w:tblGrid>
        <w:gridCol w:w="3969"/>
        <w:gridCol w:w="1134"/>
        <w:gridCol w:w="960"/>
      </w:tblGrid>
      <w:tr w:rsidR="00866142" w:rsidRPr="009B732A" w14:paraId="11A9F3CC" w14:textId="77777777" w:rsidTr="000807CA">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969" w:type="dxa"/>
            <w:noWrap/>
            <w:hideMark/>
          </w:tcPr>
          <w:p w14:paraId="3DDFBE79" w14:textId="39A46392" w:rsidR="00122330" w:rsidRPr="009B732A" w:rsidRDefault="00122330" w:rsidP="002D4ACE">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COMMUNITY SPACES IN HOUSING</w:t>
            </w:r>
          </w:p>
        </w:tc>
        <w:tc>
          <w:tcPr>
            <w:tcW w:w="1134" w:type="dxa"/>
            <w:noWrap/>
            <w:hideMark/>
          </w:tcPr>
          <w:p w14:paraId="4B9B0099" w14:textId="77777777" w:rsidR="00122330" w:rsidRPr="009B732A" w:rsidRDefault="00122330"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Sample</w:t>
            </w:r>
          </w:p>
        </w:tc>
        <w:tc>
          <w:tcPr>
            <w:tcW w:w="960" w:type="dxa"/>
            <w:noWrap/>
            <w:hideMark/>
          </w:tcPr>
          <w:p w14:paraId="1472C2DA" w14:textId="77777777" w:rsidR="00122330" w:rsidRPr="009B732A" w:rsidRDefault="00122330"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Public</w:t>
            </w:r>
          </w:p>
        </w:tc>
      </w:tr>
      <w:tr w:rsidR="00866142" w:rsidRPr="009B732A" w14:paraId="4D1BF2B2" w14:textId="77777777" w:rsidTr="000807CA">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969" w:type="dxa"/>
            <w:noWrap/>
            <w:hideMark/>
          </w:tcPr>
          <w:p w14:paraId="3FFAA157"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Bring the community together</w:t>
            </w:r>
          </w:p>
        </w:tc>
        <w:tc>
          <w:tcPr>
            <w:tcW w:w="1134" w:type="dxa"/>
            <w:noWrap/>
            <w:hideMark/>
          </w:tcPr>
          <w:p w14:paraId="0D0C6458"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w:t>
            </w:r>
          </w:p>
        </w:tc>
        <w:tc>
          <w:tcPr>
            <w:tcW w:w="960" w:type="dxa"/>
            <w:noWrap/>
            <w:hideMark/>
          </w:tcPr>
          <w:p w14:paraId="2F72405D"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4.1</w:t>
            </w:r>
          </w:p>
        </w:tc>
      </w:tr>
      <w:tr w:rsidR="00866142" w:rsidRPr="009B732A" w14:paraId="73D61B68" w14:textId="77777777" w:rsidTr="000807CA">
        <w:trPr>
          <w:trHeight w:val="57"/>
        </w:trPr>
        <w:tc>
          <w:tcPr>
            <w:cnfStyle w:val="001000000000" w:firstRow="0" w:lastRow="0" w:firstColumn="1" w:lastColumn="0" w:oddVBand="0" w:evenVBand="0" w:oddHBand="0" w:evenHBand="0" w:firstRowFirstColumn="0" w:firstRowLastColumn="0" w:lastRowFirstColumn="0" w:lastRowLastColumn="0"/>
            <w:tcW w:w="3969" w:type="dxa"/>
            <w:noWrap/>
            <w:hideMark/>
          </w:tcPr>
          <w:p w14:paraId="443A785F"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Connect / socialise with others</w:t>
            </w:r>
          </w:p>
        </w:tc>
        <w:tc>
          <w:tcPr>
            <w:tcW w:w="1134" w:type="dxa"/>
            <w:noWrap/>
            <w:hideMark/>
          </w:tcPr>
          <w:p w14:paraId="1228A8F6"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3.1</w:t>
            </w:r>
          </w:p>
        </w:tc>
        <w:tc>
          <w:tcPr>
            <w:tcW w:w="960" w:type="dxa"/>
            <w:noWrap/>
            <w:hideMark/>
          </w:tcPr>
          <w:p w14:paraId="3CE68DAE"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4.0</w:t>
            </w:r>
          </w:p>
        </w:tc>
      </w:tr>
      <w:tr w:rsidR="00866142" w:rsidRPr="009B732A" w14:paraId="2E6403C9" w14:textId="77777777" w:rsidTr="000807CA">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969" w:type="dxa"/>
            <w:noWrap/>
            <w:hideMark/>
          </w:tcPr>
          <w:p w14:paraId="77E664C1"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Social space for tenants</w:t>
            </w:r>
          </w:p>
        </w:tc>
        <w:tc>
          <w:tcPr>
            <w:tcW w:w="1134" w:type="dxa"/>
            <w:noWrap/>
            <w:hideMark/>
          </w:tcPr>
          <w:p w14:paraId="5CB4499B"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3.2</w:t>
            </w:r>
          </w:p>
        </w:tc>
        <w:tc>
          <w:tcPr>
            <w:tcW w:w="960" w:type="dxa"/>
            <w:noWrap/>
            <w:hideMark/>
          </w:tcPr>
          <w:p w14:paraId="0B78A524"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4.0</w:t>
            </w:r>
          </w:p>
        </w:tc>
      </w:tr>
      <w:tr w:rsidR="00866142" w:rsidRPr="009B732A" w14:paraId="0A377638" w14:textId="77777777" w:rsidTr="000807CA">
        <w:trPr>
          <w:trHeight w:val="57"/>
        </w:trPr>
        <w:tc>
          <w:tcPr>
            <w:cnfStyle w:val="001000000000" w:firstRow="0" w:lastRow="0" w:firstColumn="1" w:lastColumn="0" w:oddVBand="0" w:evenVBand="0" w:oddHBand="0" w:evenHBand="0" w:firstRowFirstColumn="0" w:firstRowLastColumn="0" w:lastRowFirstColumn="0" w:lastRowLastColumn="0"/>
            <w:tcW w:w="3969" w:type="dxa"/>
            <w:noWrap/>
            <w:hideMark/>
          </w:tcPr>
          <w:p w14:paraId="4DF20837"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Have fun and play around</w:t>
            </w:r>
          </w:p>
        </w:tc>
        <w:tc>
          <w:tcPr>
            <w:tcW w:w="1134" w:type="dxa"/>
            <w:noWrap/>
            <w:hideMark/>
          </w:tcPr>
          <w:p w14:paraId="593209C9"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2.9</w:t>
            </w:r>
          </w:p>
        </w:tc>
        <w:tc>
          <w:tcPr>
            <w:tcW w:w="960" w:type="dxa"/>
            <w:noWrap/>
            <w:hideMark/>
          </w:tcPr>
          <w:p w14:paraId="6FAE3BC2"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3.8</w:t>
            </w:r>
          </w:p>
        </w:tc>
      </w:tr>
      <w:tr w:rsidR="00866142" w:rsidRPr="009B732A" w14:paraId="3A0A18B4" w14:textId="77777777" w:rsidTr="000807CA">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969" w:type="dxa"/>
            <w:noWrap/>
            <w:hideMark/>
          </w:tcPr>
          <w:p w14:paraId="0CBEF5D3"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Space for functions and events</w:t>
            </w:r>
          </w:p>
        </w:tc>
        <w:tc>
          <w:tcPr>
            <w:tcW w:w="1134" w:type="dxa"/>
            <w:noWrap/>
            <w:hideMark/>
          </w:tcPr>
          <w:p w14:paraId="14E94AF7"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2.9</w:t>
            </w:r>
          </w:p>
        </w:tc>
        <w:tc>
          <w:tcPr>
            <w:tcW w:w="960" w:type="dxa"/>
            <w:noWrap/>
            <w:hideMark/>
          </w:tcPr>
          <w:p w14:paraId="54ED98C1"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3.8</w:t>
            </w:r>
          </w:p>
        </w:tc>
      </w:tr>
      <w:tr w:rsidR="00866142" w:rsidRPr="009B732A" w14:paraId="5E7625A2" w14:textId="77777777" w:rsidTr="000807CA">
        <w:trPr>
          <w:trHeight w:val="57"/>
        </w:trPr>
        <w:tc>
          <w:tcPr>
            <w:cnfStyle w:val="001000000000" w:firstRow="0" w:lastRow="0" w:firstColumn="1" w:lastColumn="0" w:oddVBand="0" w:evenVBand="0" w:oddHBand="0" w:evenHBand="0" w:firstRowFirstColumn="0" w:firstRowLastColumn="0" w:lastRowFirstColumn="0" w:lastRowLastColumn="0"/>
            <w:tcW w:w="3969" w:type="dxa"/>
            <w:noWrap/>
            <w:hideMark/>
          </w:tcPr>
          <w:p w14:paraId="30627D25"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fitness, health &amp; wellbeing</w:t>
            </w:r>
          </w:p>
        </w:tc>
        <w:tc>
          <w:tcPr>
            <w:tcW w:w="1134" w:type="dxa"/>
            <w:noWrap/>
            <w:hideMark/>
          </w:tcPr>
          <w:p w14:paraId="4D67C06B"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2.8</w:t>
            </w:r>
          </w:p>
        </w:tc>
        <w:tc>
          <w:tcPr>
            <w:tcW w:w="960" w:type="dxa"/>
            <w:noWrap/>
            <w:hideMark/>
          </w:tcPr>
          <w:p w14:paraId="204DA9C1"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3.5</w:t>
            </w:r>
          </w:p>
        </w:tc>
      </w:tr>
      <w:tr w:rsidR="00866142" w:rsidRPr="009B732A" w14:paraId="2BFF9085" w14:textId="77777777" w:rsidTr="000807CA">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969" w:type="dxa"/>
            <w:noWrap/>
            <w:hideMark/>
          </w:tcPr>
          <w:p w14:paraId="758E8D7E"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 xml:space="preserve">Free, </w:t>
            </w:r>
            <w:proofErr w:type="gramStart"/>
            <w:r w:rsidRPr="009B732A">
              <w:rPr>
                <w:rFonts w:ascii="Arial" w:eastAsia="Times New Roman" w:hAnsi="Arial" w:cs="Arial"/>
                <w:b w:val="0"/>
                <w:bCs w:val="0"/>
                <w:color w:val="32433B" w:themeColor="text1"/>
                <w:sz w:val="18"/>
                <w:szCs w:val="18"/>
                <w:lang w:eastAsia="en-NZ"/>
              </w:rPr>
              <w:t>safe</w:t>
            </w:r>
            <w:proofErr w:type="gramEnd"/>
            <w:r w:rsidRPr="009B732A">
              <w:rPr>
                <w:rFonts w:ascii="Arial" w:eastAsia="Times New Roman" w:hAnsi="Arial" w:cs="Arial"/>
                <w:b w:val="0"/>
                <w:bCs w:val="0"/>
                <w:color w:val="32433B" w:themeColor="text1"/>
                <w:sz w:val="18"/>
                <w:szCs w:val="18"/>
                <w:lang w:eastAsia="en-NZ"/>
              </w:rPr>
              <w:t xml:space="preserve"> and warm place</w:t>
            </w:r>
          </w:p>
        </w:tc>
        <w:tc>
          <w:tcPr>
            <w:tcW w:w="1134" w:type="dxa"/>
            <w:noWrap/>
            <w:hideMark/>
          </w:tcPr>
          <w:p w14:paraId="78D70C36"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w:t>
            </w:r>
          </w:p>
        </w:tc>
        <w:tc>
          <w:tcPr>
            <w:tcW w:w="960" w:type="dxa"/>
            <w:noWrap/>
            <w:hideMark/>
          </w:tcPr>
          <w:p w14:paraId="6CFC741E"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w:t>
            </w:r>
          </w:p>
        </w:tc>
      </w:tr>
    </w:tbl>
    <w:p w14:paraId="51167669" w14:textId="77777777" w:rsidR="00122330" w:rsidRPr="009B732A" w:rsidRDefault="00122330" w:rsidP="00977BD6">
      <w:pPr>
        <w:pStyle w:val="TableTitle"/>
        <w:rPr>
          <w:rFonts w:ascii="Arial" w:hAnsi="Arial" w:cs="Arial"/>
          <w:color w:val="32433B" w:themeColor="text1"/>
          <w:sz w:val="10"/>
          <w:szCs w:val="12"/>
        </w:rPr>
      </w:pPr>
    </w:p>
    <w:tbl>
      <w:tblPr>
        <w:tblStyle w:val="GridTable4-Accent1"/>
        <w:tblW w:w="6120" w:type="dxa"/>
        <w:tblLayout w:type="fixed"/>
        <w:tblLook w:val="04A0" w:firstRow="1" w:lastRow="0" w:firstColumn="1" w:lastColumn="0" w:noHBand="0" w:noVBand="1"/>
      </w:tblPr>
      <w:tblGrid>
        <w:gridCol w:w="5160"/>
        <w:gridCol w:w="960"/>
      </w:tblGrid>
      <w:tr w:rsidR="00866142" w:rsidRPr="009B732A" w14:paraId="41F36D21" w14:textId="77777777" w:rsidTr="000807CA">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160" w:type="dxa"/>
            <w:noWrap/>
            <w:hideMark/>
          </w:tcPr>
          <w:p w14:paraId="220A566B" w14:textId="24871B56" w:rsidR="00122330" w:rsidRPr="009B732A" w:rsidRDefault="00122330" w:rsidP="002D4ACE">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LEASE FACILITIES</w:t>
            </w:r>
          </w:p>
        </w:tc>
        <w:tc>
          <w:tcPr>
            <w:tcW w:w="960" w:type="dxa"/>
            <w:noWrap/>
            <w:hideMark/>
          </w:tcPr>
          <w:p w14:paraId="01A2145A" w14:textId="77777777" w:rsidR="00122330" w:rsidRPr="009B732A" w:rsidRDefault="00122330"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Sample</w:t>
            </w:r>
          </w:p>
        </w:tc>
      </w:tr>
      <w:tr w:rsidR="00866142" w:rsidRPr="009B732A" w14:paraId="6EA7399C"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160" w:type="dxa"/>
            <w:noWrap/>
            <w:hideMark/>
          </w:tcPr>
          <w:p w14:paraId="32AE59D1"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Support children and youth development</w:t>
            </w:r>
          </w:p>
        </w:tc>
        <w:tc>
          <w:tcPr>
            <w:tcW w:w="960" w:type="dxa"/>
            <w:noWrap/>
            <w:hideMark/>
          </w:tcPr>
          <w:p w14:paraId="65B86929"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3.6</w:t>
            </w:r>
          </w:p>
        </w:tc>
      </w:tr>
      <w:tr w:rsidR="00866142" w:rsidRPr="009B732A" w14:paraId="1A610939"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5160" w:type="dxa"/>
            <w:noWrap/>
            <w:hideMark/>
          </w:tcPr>
          <w:p w14:paraId="205A0F35"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Support community organisations and volunteering</w:t>
            </w:r>
          </w:p>
        </w:tc>
        <w:tc>
          <w:tcPr>
            <w:tcW w:w="960" w:type="dxa"/>
            <w:noWrap/>
            <w:hideMark/>
          </w:tcPr>
          <w:p w14:paraId="3A062FB5"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3.5</w:t>
            </w:r>
          </w:p>
        </w:tc>
      </w:tr>
      <w:tr w:rsidR="00866142" w:rsidRPr="009B732A" w14:paraId="18C72172"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160" w:type="dxa"/>
            <w:noWrap/>
            <w:hideMark/>
          </w:tcPr>
          <w:p w14:paraId="17AB9AB7"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Connect / socialise with others</w:t>
            </w:r>
          </w:p>
        </w:tc>
        <w:tc>
          <w:tcPr>
            <w:tcW w:w="960" w:type="dxa"/>
            <w:noWrap/>
            <w:hideMark/>
          </w:tcPr>
          <w:p w14:paraId="2D5B0B24"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w:t>
            </w:r>
          </w:p>
        </w:tc>
      </w:tr>
      <w:tr w:rsidR="00866142" w:rsidRPr="009B732A" w14:paraId="21DAFC24"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5160" w:type="dxa"/>
            <w:noWrap/>
            <w:hideMark/>
          </w:tcPr>
          <w:p w14:paraId="2A5AE330"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fitness, health &amp; wellbeing</w:t>
            </w:r>
          </w:p>
        </w:tc>
        <w:tc>
          <w:tcPr>
            <w:tcW w:w="960" w:type="dxa"/>
            <w:noWrap/>
            <w:hideMark/>
          </w:tcPr>
          <w:p w14:paraId="7BCA7AEE"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w:t>
            </w:r>
          </w:p>
        </w:tc>
      </w:tr>
      <w:tr w:rsidR="00866142" w:rsidRPr="009B732A" w14:paraId="35E0C981"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160" w:type="dxa"/>
            <w:noWrap/>
            <w:hideMark/>
          </w:tcPr>
          <w:p w14:paraId="6907B855"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Foster arts, culture, music, and creative development</w:t>
            </w:r>
          </w:p>
        </w:tc>
        <w:tc>
          <w:tcPr>
            <w:tcW w:w="960" w:type="dxa"/>
            <w:noWrap/>
            <w:hideMark/>
          </w:tcPr>
          <w:p w14:paraId="68378B1D"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w:t>
            </w:r>
          </w:p>
        </w:tc>
      </w:tr>
      <w:tr w:rsidR="00866142" w:rsidRPr="009B732A" w14:paraId="464093C4" w14:textId="77777777" w:rsidTr="000807CA">
        <w:trPr>
          <w:trHeight w:val="113"/>
        </w:trPr>
        <w:tc>
          <w:tcPr>
            <w:cnfStyle w:val="001000000000" w:firstRow="0" w:lastRow="0" w:firstColumn="1" w:lastColumn="0" w:oddVBand="0" w:evenVBand="0" w:oddHBand="0" w:evenHBand="0" w:firstRowFirstColumn="0" w:firstRowLastColumn="0" w:lastRowFirstColumn="0" w:lastRowLastColumn="0"/>
            <w:tcW w:w="5160" w:type="dxa"/>
            <w:noWrap/>
            <w:hideMark/>
          </w:tcPr>
          <w:p w14:paraId="0B9F17E8"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Space to hire or hold events</w:t>
            </w:r>
          </w:p>
        </w:tc>
        <w:tc>
          <w:tcPr>
            <w:tcW w:w="960" w:type="dxa"/>
            <w:noWrap/>
            <w:hideMark/>
          </w:tcPr>
          <w:p w14:paraId="7164E20A"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3.3</w:t>
            </w:r>
          </w:p>
        </w:tc>
      </w:tr>
      <w:tr w:rsidR="00866142" w:rsidRPr="009B732A" w14:paraId="5268E023" w14:textId="77777777" w:rsidTr="000807C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160" w:type="dxa"/>
            <w:noWrap/>
            <w:hideMark/>
          </w:tcPr>
          <w:p w14:paraId="3671A30A"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Have fun and play around</w:t>
            </w:r>
          </w:p>
        </w:tc>
        <w:tc>
          <w:tcPr>
            <w:tcW w:w="960" w:type="dxa"/>
            <w:noWrap/>
            <w:hideMark/>
          </w:tcPr>
          <w:p w14:paraId="4088927F" w14:textId="77777777" w:rsidR="00122330" w:rsidRPr="009B732A" w:rsidRDefault="0012233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3.2</w:t>
            </w:r>
          </w:p>
        </w:tc>
      </w:tr>
      <w:tr w:rsidR="00866142" w:rsidRPr="009B732A" w14:paraId="1889A773" w14:textId="77777777" w:rsidTr="000807CA">
        <w:trPr>
          <w:trHeight w:val="20"/>
        </w:trPr>
        <w:tc>
          <w:tcPr>
            <w:cnfStyle w:val="001000000000" w:firstRow="0" w:lastRow="0" w:firstColumn="1" w:lastColumn="0" w:oddVBand="0" w:evenVBand="0" w:oddHBand="0" w:evenHBand="0" w:firstRowFirstColumn="0" w:firstRowLastColumn="0" w:lastRowFirstColumn="0" w:lastRowLastColumn="0"/>
            <w:tcW w:w="5160" w:type="dxa"/>
            <w:noWrap/>
            <w:hideMark/>
          </w:tcPr>
          <w:p w14:paraId="1C6B7BEE" w14:textId="77777777" w:rsidR="00122330" w:rsidRPr="009B732A" w:rsidRDefault="00122330"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Support sport and athlete development</w:t>
            </w:r>
          </w:p>
        </w:tc>
        <w:tc>
          <w:tcPr>
            <w:tcW w:w="960" w:type="dxa"/>
            <w:noWrap/>
            <w:hideMark/>
          </w:tcPr>
          <w:p w14:paraId="627E0B70" w14:textId="77777777" w:rsidR="00122330" w:rsidRPr="009B732A" w:rsidRDefault="00122330"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3.2</w:t>
            </w:r>
          </w:p>
        </w:tc>
      </w:tr>
      <w:tr w:rsidR="00790B10" w:rsidRPr="009B732A" w14:paraId="22EBC954" w14:textId="77777777" w:rsidTr="000807C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60" w:type="dxa"/>
            <w:noWrap/>
          </w:tcPr>
          <w:p w14:paraId="53B85093" w14:textId="77777777" w:rsidR="00790B10" w:rsidRPr="009B732A" w:rsidRDefault="00790B10" w:rsidP="002D4ACE">
            <w:pPr>
              <w:jc w:val="left"/>
              <w:rPr>
                <w:rFonts w:ascii="Arial" w:eastAsia="Times New Roman" w:hAnsi="Arial" w:cs="Arial"/>
                <w:color w:val="32433B" w:themeColor="text1"/>
                <w:sz w:val="18"/>
                <w:szCs w:val="18"/>
                <w:lang w:eastAsia="en-NZ"/>
              </w:rPr>
            </w:pPr>
          </w:p>
        </w:tc>
        <w:tc>
          <w:tcPr>
            <w:tcW w:w="960" w:type="dxa"/>
            <w:noWrap/>
          </w:tcPr>
          <w:p w14:paraId="60F7F12A" w14:textId="77777777" w:rsidR="00790B10" w:rsidRPr="009B732A" w:rsidRDefault="00790B10"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p>
        </w:tc>
      </w:tr>
    </w:tbl>
    <w:p w14:paraId="4AEAB6B5" w14:textId="14FD76FC" w:rsidR="009F1B54" w:rsidRPr="009B732A" w:rsidRDefault="008A3FD5" w:rsidP="008A3FD5">
      <w:pPr>
        <w:pStyle w:val="2aVS-SubheadingOnWhiteBackground"/>
        <w:rPr>
          <w:rFonts w:ascii="Arial" w:hAnsi="Arial" w:cs="Arial"/>
          <w:color w:val="32433B" w:themeColor="text1"/>
        </w:rPr>
      </w:pPr>
      <w:bookmarkStart w:id="105" w:name="_Toc169176527"/>
      <w:r w:rsidRPr="009B732A">
        <w:rPr>
          <w:rFonts w:ascii="Arial" w:hAnsi="Arial" w:cs="Arial"/>
          <w:color w:val="32433B" w:themeColor="text1"/>
        </w:rPr>
        <w:lastRenderedPageBreak/>
        <w:t>Ranking of Future Ideas</w:t>
      </w:r>
      <w:bookmarkEnd w:id="105"/>
    </w:p>
    <w:p w14:paraId="23BB15F0" w14:textId="31ADE5A7" w:rsidR="00751BD5" w:rsidRPr="00790B10" w:rsidRDefault="00751BD5" w:rsidP="00751BD5">
      <w:pPr>
        <w:pStyle w:val="Bodytextonwhitebackground"/>
        <w:rPr>
          <w:rFonts w:ascii="Arial" w:hAnsi="Arial" w:cs="Arial"/>
          <w:color w:val="32433B" w:themeColor="text1"/>
          <w:sz w:val="22"/>
          <w:szCs w:val="22"/>
        </w:rPr>
      </w:pPr>
      <w:r w:rsidRPr="00790B10">
        <w:rPr>
          <w:rFonts w:ascii="Arial" w:hAnsi="Arial" w:cs="Arial"/>
          <w:color w:val="32433B" w:themeColor="text1"/>
          <w:sz w:val="22"/>
          <w:szCs w:val="22"/>
        </w:rPr>
        <w:t xml:space="preserve">Users and non-users were asked to rank </w:t>
      </w:r>
      <w:r w:rsidR="00CC1588" w:rsidRPr="00790B10">
        <w:rPr>
          <w:rFonts w:ascii="Arial" w:hAnsi="Arial" w:cs="Arial"/>
          <w:color w:val="32433B" w:themeColor="text1"/>
          <w:sz w:val="22"/>
          <w:szCs w:val="22"/>
        </w:rPr>
        <w:t xml:space="preserve">potential future ideas for </w:t>
      </w:r>
      <w:r w:rsidRPr="00790B10">
        <w:rPr>
          <w:rFonts w:ascii="Arial" w:hAnsi="Arial" w:cs="Arial"/>
          <w:color w:val="32433B" w:themeColor="text1"/>
          <w:sz w:val="22"/>
          <w:szCs w:val="22"/>
        </w:rPr>
        <w:t xml:space="preserve">community facilities. The </w:t>
      </w:r>
      <w:r w:rsidR="001911CC" w:rsidRPr="00790B10">
        <w:rPr>
          <w:rFonts w:ascii="Arial" w:hAnsi="Arial" w:cs="Arial"/>
          <w:color w:val="32433B" w:themeColor="text1"/>
          <w:sz w:val="22"/>
          <w:szCs w:val="22"/>
        </w:rPr>
        <w:t xml:space="preserve">weighted </w:t>
      </w:r>
      <w:r w:rsidRPr="00790B10">
        <w:rPr>
          <w:rFonts w:ascii="Arial" w:hAnsi="Arial" w:cs="Arial"/>
          <w:color w:val="32433B" w:themeColor="text1"/>
          <w:sz w:val="22"/>
          <w:szCs w:val="22"/>
        </w:rPr>
        <w:t xml:space="preserve">results </w:t>
      </w:r>
      <w:r w:rsidR="001911CC" w:rsidRPr="00790B10">
        <w:rPr>
          <w:rFonts w:ascii="Arial" w:hAnsi="Arial" w:cs="Arial"/>
          <w:color w:val="32433B" w:themeColor="text1"/>
          <w:sz w:val="22"/>
          <w:szCs w:val="22"/>
        </w:rPr>
        <w:t xml:space="preserve">(weighted rankings) </w:t>
      </w:r>
      <w:r w:rsidRPr="00790B10">
        <w:rPr>
          <w:rFonts w:ascii="Arial" w:hAnsi="Arial" w:cs="Arial"/>
          <w:color w:val="32433B" w:themeColor="text1"/>
          <w:sz w:val="22"/>
          <w:szCs w:val="22"/>
        </w:rPr>
        <w:t xml:space="preserve">from the </w:t>
      </w:r>
      <w:r w:rsidR="008F22DF" w:rsidRPr="00790B10">
        <w:rPr>
          <w:rFonts w:ascii="Arial" w:hAnsi="Arial" w:cs="Arial"/>
          <w:color w:val="32433B" w:themeColor="text1"/>
          <w:sz w:val="22"/>
          <w:szCs w:val="22"/>
        </w:rPr>
        <w:t>s</w:t>
      </w:r>
      <w:r w:rsidRPr="00790B10">
        <w:rPr>
          <w:rFonts w:ascii="Arial" w:hAnsi="Arial" w:cs="Arial"/>
          <w:color w:val="32433B" w:themeColor="text1"/>
          <w:sz w:val="22"/>
          <w:szCs w:val="22"/>
        </w:rPr>
        <w:t xml:space="preserve">ample and </w:t>
      </w:r>
      <w:r w:rsidR="008F22DF" w:rsidRPr="00790B10">
        <w:rPr>
          <w:rFonts w:ascii="Arial" w:hAnsi="Arial" w:cs="Arial"/>
          <w:color w:val="32433B" w:themeColor="text1"/>
          <w:sz w:val="22"/>
          <w:szCs w:val="22"/>
        </w:rPr>
        <w:t>p</w:t>
      </w:r>
      <w:r w:rsidRPr="00790B10">
        <w:rPr>
          <w:rFonts w:ascii="Arial" w:hAnsi="Arial" w:cs="Arial"/>
          <w:color w:val="32433B" w:themeColor="text1"/>
          <w:sz w:val="22"/>
          <w:szCs w:val="22"/>
        </w:rPr>
        <w:t>ub</w:t>
      </w:r>
      <w:r w:rsidR="00CC1588" w:rsidRPr="00790B10">
        <w:rPr>
          <w:rFonts w:ascii="Arial" w:hAnsi="Arial" w:cs="Arial"/>
          <w:color w:val="32433B" w:themeColor="text1"/>
          <w:sz w:val="22"/>
          <w:szCs w:val="22"/>
        </w:rPr>
        <w:t>l</w:t>
      </w:r>
      <w:r w:rsidRPr="00790B10">
        <w:rPr>
          <w:rFonts w:ascii="Arial" w:hAnsi="Arial" w:cs="Arial"/>
          <w:color w:val="32433B" w:themeColor="text1"/>
          <w:sz w:val="22"/>
          <w:szCs w:val="22"/>
        </w:rPr>
        <w:t xml:space="preserve">ic </w:t>
      </w:r>
      <w:r w:rsidR="008F22DF" w:rsidRPr="00790B10">
        <w:rPr>
          <w:rFonts w:ascii="Arial" w:hAnsi="Arial" w:cs="Arial"/>
          <w:color w:val="32433B" w:themeColor="text1"/>
          <w:sz w:val="22"/>
          <w:szCs w:val="22"/>
        </w:rPr>
        <w:t>s</w:t>
      </w:r>
      <w:r w:rsidRPr="00790B10">
        <w:rPr>
          <w:rFonts w:ascii="Arial" w:hAnsi="Arial" w:cs="Arial"/>
          <w:color w:val="32433B" w:themeColor="text1"/>
          <w:sz w:val="22"/>
          <w:szCs w:val="22"/>
        </w:rPr>
        <w:t>urvey</w:t>
      </w:r>
      <w:r w:rsidR="008F22DF" w:rsidRPr="00790B10">
        <w:rPr>
          <w:rFonts w:ascii="Arial" w:hAnsi="Arial" w:cs="Arial"/>
          <w:color w:val="32433B" w:themeColor="text1"/>
          <w:sz w:val="22"/>
          <w:szCs w:val="22"/>
        </w:rPr>
        <w:t>s</w:t>
      </w:r>
      <w:r w:rsidRPr="00790B10">
        <w:rPr>
          <w:rFonts w:ascii="Arial" w:hAnsi="Arial" w:cs="Arial"/>
          <w:color w:val="32433B" w:themeColor="text1"/>
          <w:sz w:val="22"/>
          <w:szCs w:val="22"/>
        </w:rPr>
        <w:t xml:space="preserve"> are </w:t>
      </w:r>
      <w:r w:rsidR="008F22DF" w:rsidRPr="00790B10">
        <w:rPr>
          <w:rFonts w:ascii="Arial" w:hAnsi="Arial" w:cs="Arial"/>
          <w:color w:val="32433B" w:themeColor="text1"/>
          <w:sz w:val="22"/>
          <w:szCs w:val="22"/>
        </w:rPr>
        <w:t xml:space="preserve">provided </w:t>
      </w:r>
      <w:r w:rsidRPr="00790B10">
        <w:rPr>
          <w:rFonts w:ascii="Arial" w:hAnsi="Arial" w:cs="Arial"/>
          <w:color w:val="32433B" w:themeColor="text1"/>
          <w:sz w:val="22"/>
          <w:szCs w:val="22"/>
        </w:rPr>
        <w:t>in Table 6.</w:t>
      </w:r>
      <w:r w:rsidR="00EC3BBF" w:rsidRPr="00790B10">
        <w:rPr>
          <w:rFonts w:ascii="Arial" w:hAnsi="Arial" w:cs="Arial"/>
          <w:color w:val="32433B" w:themeColor="text1"/>
          <w:sz w:val="22"/>
          <w:szCs w:val="22"/>
        </w:rPr>
        <w:t>10</w:t>
      </w:r>
      <w:r w:rsidR="001911CC" w:rsidRPr="00790B10">
        <w:rPr>
          <w:rFonts w:ascii="Arial" w:hAnsi="Arial" w:cs="Arial"/>
          <w:color w:val="32433B" w:themeColor="text1"/>
          <w:sz w:val="22"/>
          <w:szCs w:val="22"/>
        </w:rPr>
        <w:t>.</w:t>
      </w:r>
      <w:r w:rsidR="003F72A2" w:rsidRPr="00790B10">
        <w:rPr>
          <w:rFonts w:ascii="Arial" w:hAnsi="Arial" w:cs="Arial"/>
          <w:color w:val="32433B" w:themeColor="text1"/>
          <w:sz w:val="22"/>
          <w:szCs w:val="22"/>
        </w:rPr>
        <w:t xml:space="preserve"> The results indicate a strong desire to improve current facilities rather than </w:t>
      </w:r>
      <w:r w:rsidR="002E3C58" w:rsidRPr="00790B10">
        <w:rPr>
          <w:rFonts w:ascii="Arial" w:hAnsi="Arial" w:cs="Arial"/>
          <w:color w:val="32433B" w:themeColor="text1"/>
          <w:sz w:val="22"/>
          <w:szCs w:val="22"/>
        </w:rPr>
        <w:t xml:space="preserve">increasing / decreasing provision and to </w:t>
      </w:r>
      <w:r w:rsidR="004B5299" w:rsidRPr="00790B10">
        <w:rPr>
          <w:rFonts w:ascii="Arial" w:hAnsi="Arial" w:cs="Arial"/>
          <w:color w:val="32433B" w:themeColor="text1"/>
          <w:sz w:val="22"/>
          <w:szCs w:val="22"/>
        </w:rPr>
        <w:t xml:space="preserve">expand the benefits of current facilities through longer opening hours, promoting </w:t>
      </w:r>
      <w:proofErr w:type="gramStart"/>
      <w:r w:rsidR="004B5299" w:rsidRPr="00790B10">
        <w:rPr>
          <w:rFonts w:ascii="Arial" w:hAnsi="Arial" w:cs="Arial"/>
          <w:color w:val="32433B" w:themeColor="text1"/>
          <w:sz w:val="22"/>
          <w:szCs w:val="22"/>
        </w:rPr>
        <w:t>more</w:t>
      </w:r>
      <w:proofErr w:type="gramEnd"/>
      <w:r w:rsidR="004B5299" w:rsidRPr="00790B10">
        <w:rPr>
          <w:rFonts w:ascii="Arial" w:hAnsi="Arial" w:cs="Arial"/>
          <w:color w:val="32433B" w:themeColor="text1"/>
          <w:sz w:val="22"/>
          <w:szCs w:val="22"/>
        </w:rPr>
        <w:t xml:space="preserve"> and providing for a wider range of needs.</w:t>
      </w:r>
    </w:p>
    <w:p w14:paraId="5B457027" w14:textId="51BAC27C" w:rsidR="00751BD5" w:rsidRPr="00790B10" w:rsidRDefault="00751BD5" w:rsidP="00751BD5">
      <w:pPr>
        <w:pStyle w:val="TableTitle"/>
        <w:rPr>
          <w:rFonts w:ascii="Arial" w:hAnsi="Arial" w:cs="Arial"/>
          <w:color w:val="32433B" w:themeColor="text1"/>
          <w:sz w:val="22"/>
        </w:rPr>
      </w:pPr>
      <w:r w:rsidRPr="00790B10">
        <w:rPr>
          <w:rFonts w:ascii="Arial" w:hAnsi="Arial" w:cs="Arial"/>
          <w:color w:val="32433B" w:themeColor="text1"/>
          <w:sz w:val="22"/>
        </w:rPr>
        <w:t>Table 6.</w:t>
      </w:r>
      <w:r w:rsidR="00EC3BBF" w:rsidRPr="00790B10">
        <w:rPr>
          <w:rFonts w:ascii="Arial" w:hAnsi="Arial" w:cs="Arial"/>
          <w:color w:val="32433B" w:themeColor="text1"/>
          <w:sz w:val="22"/>
        </w:rPr>
        <w:t>10</w:t>
      </w:r>
      <w:r w:rsidRPr="00790B10">
        <w:rPr>
          <w:rFonts w:ascii="Arial" w:hAnsi="Arial" w:cs="Arial"/>
          <w:color w:val="32433B" w:themeColor="text1"/>
          <w:sz w:val="22"/>
        </w:rPr>
        <w:t xml:space="preserve"> </w:t>
      </w:r>
      <w:r w:rsidR="003F72A2" w:rsidRPr="00790B10">
        <w:rPr>
          <w:rFonts w:ascii="Arial" w:hAnsi="Arial" w:cs="Arial"/>
          <w:color w:val="32433B" w:themeColor="text1"/>
          <w:sz w:val="22"/>
        </w:rPr>
        <w:t xml:space="preserve">Ranking of Future Provision Ideas </w:t>
      </w:r>
      <w:r w:rsidRPr="00790B10">
        <w:rPr>
          <w:rFonts w:ascii="Arial" w:hAnsi="Arial" w:cs="Arial"/>
          <w:color w:val="32433B" w:themeColor="text1"/>
          <w:sz w:val="22"/>
        </w:rPr>
        <w:t xml:space="preserve">(Sample </w:t>
      </w:r>
      <w:r w:rsidR="003F72A2" w:rsidRPr="00790B10">
        <w:rPr>
          <w:rFonts w:ascii="Arial" w:hAnsi="Arial" w:cs="Arial"/>
          <w:color w:val="32433B" w:themeColor="text1"/>
          <w:sz w:val="22"/>
        </w:rPr>
        <w:t xml:space="preserve">&amp; Public </w:t>
      </w:r>
      <w:r w:rsidRPr="00790B10">
        <w:rPr>
          <w:rFonts w:ascii="Arial" w:hAnsi="Arial" w:cs="Arial"/>
          <w:color w:val="32433B" w:themeColor="text1"/>
          <w:sz w:val="22"/>
        </w:rPr>
        <w:t>Survey</w:t>
      </w:r>
      <w:r w:rsidR="003A7E9D" w:rsidRPr="00790B10">
        <w:rPr>
          <w:rFonts w:ascii="Arial" w:hAnsi="Arial" w:cs="Arial"/>
          <w:color w:val="32433B" w:themeColor="text1"/>
          <w:sz w:val="22"/>
        </w:rPr>
        <w:t xml:space="preserve"> &amp; Lease Facility Survey</w:t>
      </w:r>
      <w:r w:rsidRPr="00790B10">
        <w:rPr>
          <w:rFonts w:ascii="Arial" w:hAnsi="Arial" w:cs="Arial"/>
          <w:color w:val="32433B" w:themeColor="text1"/>
          <w:sz w:val="22"/>
        </w:rPr>
        <w:t>)</w:t>
      </w:r>
    </w:p>
    <w:p w14:paraId="5F3DBD08" w14:textId="70432898" w:rsidR="003621C6" w:rsidRPr="009B732A" w:rsidRDefault="003621C6" w:rsidP="00DF525A">
      <w:pPr>
        <w:rPr>
          <w:rFonts w:ascii="Arial" w:hAnsi="Arial" w:cs="Arial"/>
          <w:color w:val="32433B" w:themeColor="text1"/>
        </w:rPr>
      </w:pPr>
    </w:p>
    <w:tbl>
      <w:tblPr>
        <w:tblStyle w:val="GridTable4-Accent2"/>
        <w:tblW w:w="6260" w:type="dxa"/>
        <w:tblLayout w:type="fixed"/>
        <w:tblLook w:val="04A0" w:firstRow="1" w:lastRow="0" w:firstColumn="1" w:lastColumn="0" w:noHBand="0" w:noVBand="1"/>
      </w:tblPr>
      <w:tblGrid>
        <w:gridCol w:w="4390"/>
        <w:gridCol w:w="943"/>
        <w:gridCol w:w="24"/>
        <w:gridCol w:w="879"/>
        <w:gridCol w:w="24"/>
      </w:tblGrid>
      <w:tr w:rsidR="00866142" w:rsidRPr="009B732A" w14:paraId="1346DB4A" w14:textId="77777777" w:rsidTr="00EF6FB9">
        <w:trPr>
          <w:gridAfter w:val="1"/>
          <w:cnfStyle w:val="100000000000" w:firstRow="1" w:lastRow="0" w:firstColumn="0" w:lastColumn="0" w:oddVBand="0" w:evenVBand="0" w:oddHBand="0" w:evenHBand="0" w:firstRowFirstColumn="0" w:firstRowLastColumn="0" w:lastRowFirstColumn="0" w:lastRowLastColumn="0"/>
          <w:wAfter w:w="24" w:type="dxa"/>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2A31270" w14:textId="5B7940BC" w:rsidR="003621C6" w:rsidRPr="009B732A" w:rsidRDefault="00EF6FB9" w:rsidP="002D4ACE">
            <w:pPr>
              <w:jc w:val="left"/>
              <w:rPr>
                <w:rFonts w:ascii="Arial" w:eastAsia="Times New Roman" w:hAnsi="Arial" w:cs="Arial"/>
                <w:color w:val="32433B" w:themeColor="text1"/>
                <w:szCs w:val="18"/>
                <w:lang w:eastAsia="en-NZ"/>
              </w:rPr>
            </w:pPr>
            <w:r w:rsidRPr="009B732A">
              <w:rPr>
                <w:rFonts w:ascii="Arial" w:hAnsi="Arial" w:cs="Arial"/>
                <w:color w:val="32433B" w:themeColor="text1"/>
                <w:szCs w:val="18"/>
              </w:rPr>
              <w:t>COMMUNITY CENTRES</w:t>
            </w:r>
          </w:p>
        </w:tc>
        <w:tc>
          <w:tcPr>
            <w:tcW w:w="943" w:type="dxa"/>
            <w:noWrap/>
            <w:hideMark/>
          </w:tcPr>
          <w:p w14:paraId="650721F6" w14:textId="77777777" w:rsidR="003621C6" w:rsidRPr="009B732A" w:rsidRDefault="003621C6"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Cs w:val="18"/>
                <w:lang w:eastAsia="en-NZ"/>
              </w:rPr>
            </w:pPr>
            <w:r w:rsidRPr="009B732A">
              <w:rPr>
                <w:rFonts w:ascii="Arial" w:eastAsia="Times New Roman" w:hAnsi="Arial" w:cs="Arial"/>
                <w:color w:val="32433B" w:themeColor="text1"/>
                <w:szCs w:val="18"/>
                <w:lang w:eastAsia="en-NZ"/>
              </w:rPr>
              <w:t>Sample</w:t>
            </w:r>
          </w:p>
        </w:tc>
        <w:tc>
          <w:tcPr>
            <w:tcW w:w="903" w:type="dxa"/>
            <w:gridSpan w:val="2"/>
            <w:noWrap/>
            <w:hideMark/>
          </w:tcPr>
          <w:p w14:paraId="5DAEBAF3" w14:textId="77777777" w:rsidR="003621C6" w:rsidRPr="009B732A" w:rsidRDefault="003621C6"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Cs w:val="18"/>
                <w:lang w:eastAsia="en-NZ"/>
              </w:rPr>
            </w:pPr>
            <w:r w:rsidRPr="009B732A">
              <w:rPr>
                <w:rFonts w:ascii="Arial" w:eastAsia="Times New Roman" w:hAnsi="Arial" w:cs="Arial"/>
                <w:color w:val="32433B" w:themeColor="text1"/>
                <w:szCs w:val="18"/>
                <w:lang w:eastAsia="en-NZ"/>
              </w:rPr>
              <w:t>Public</w:t>
            </w:r>
          </w:p>
        </w:tc>
      </w:tr>
      <w:tr w:rsidR="00866142" w:rsidRPr="009B732A" w14:paraId="49693BA7" w14:textId="77777777" w:rsidTr="00EF6FB9">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05765A6" w14:textId="77777777" w:rsidR="003621C6" w:rsidRPr="009B732A" w:rsidRDefault="003621C6"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Promote more</w:t>
            </w:r>
          </w:p>
        </w:tc>
        <w:tc>
          <w:tcPr>
            <w:tcW w:w="967" w:type="dxa"/>
            <w:gridSpan w:val="2"/>
            <w:noWrap/>
            <w:hideMark/>
          </w:tcPr>
          <w:p w14:paraId="53E35AE2"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79%</w:t>
            </w:r>
          </w:p>
        </w:tc>
        <w:tc>
          <w:tcPr>
            <w:tcW w:w="903" w:type="dxa"/>
            <w:gridSpan w:val="2"/>
            <w:noWrap/>
            <w:hideMark/>
          </w:tcPr>
          <w:p w14:paraId="5422782D"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w:t>
            </w:r>
          </w:p>
        </w:tc>
      </w:tr>
      <w:tr w:rsidR="00866142" w:rsidRPr="009B732A" w14:paraId="75B8AD6A" w14:textId="77777777" w:rsidTr="00EF6FB9">
        <w:trPr>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5223F52" w14:textId="77777777" w:rsidR="003621C6" w:rsidRPr="009B732A" w:rsidRDefault="003621C6"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Improve appearance &amp; quality</w:t>
            </w:r>
          </w:p>
        </w:tc>
        <w:tc>
          <w:tcPr>
            <w:tcW w:w="967" w:type="dxa"/>
            <w:gridSpan w:val="2"/>
            <w:noWrap/>
            <w:hideMark/>
          </w:tcPr>
          <w:p w14:paraId="6DE41BD5"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62%</w:t>
            </w:r>
          </w:p>
        </w:tc>
        <w:tc>
          <w:tcPr>
            <w:tcW w:w="903" w:type="dxa"/>
            <w:gridSpan w:val="2"/>
            <w:noWrap/>
            <w:hideMark/>
          </w:tcPr>
          <w:p w14:paraId="630C9B8F"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78%</w:t>
            </w:r>
          </w:p>
        </w:tc>
      </w:tr>
      <w:tr w:rsidR="00866142" w:rsidRPr="009B732A" w14:paraId="00B0C10E" w14:textId="77777777" w:rsidTr="00EF6FB9">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8E1ADFF" w14:textId="77777777" w:rsidR="003621C6" w:rsidRPr="009B732A" w:rsidRDefault="003621C6"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Improve accessibility for wider range of needs</w:t>
            </w:r>
          </w:p>
        </w:tc>
        <w:tc>
          <w:tcPr>
            <w:tcW w:w="967" w:type="dxa"/>
            <w:gridSpan w:val="2"/>
            <w:noWrap/>
            <w:hideMark/>
          </w:tcPr>
          <w:p w14:paraId="14DCFE75"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58%</w:t>
            </w:r>
          </w:p>
        </w:tc>
        <w:tc>
          <w:tcPr>
            <w:tcW w:w="903" w:type="dxa"/>
            <w:gridSpan w:val="2"/>
            <w:noWrap/>
            <w:hideMark/>
          </w:tcPr>
          <w:p w14:paraId="7D1A9AC7"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68%</w:t>
            </w:r>
          </w:p>
        </w:tc>
      </w:tr>
      <w:tr w:rsidR="00866142" w:rsidRPr="009B732A" w14:paraId="5B32ACC2" w14:textId="77777777" w:rsidTr="00EF6FB9">
        <w:trPr>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7EAD3D6" w14:textId="77777777" w:rsidR="003621C6" w:rsidRPr="009B732A" w:rsidRDefault="003621C6"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Extend opening hours</w:t>
            </w:r>
          </w:p>
        </w:tc>
        <w:tc>
          <w:tcPr>
            <w:tcW w:w="967" w:type="dxa"/>
            <w:gridSpan w:val="2"/>
            <w:noWrap/>
            <w:hideMark/>
          </w:tcPr>
          <w:p w14:paraId="26CD707E"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55%</w:t>
            </w:r>
          </w:p>
        </w:tc>
        <w:tc>
          <w:tcPr>
            <w:tcW w:w="903" w:type="dxa"/>
            <w:gridSpan w:val="2"/>
            <w:noWrap/>
            <w:hideMark/>
          </w:tcPr>
          <w:p w14:paraId="32615626"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64%</w:t>
            </w:r>
          </w:p>
        </w:tc>
      </w:tr>
      <w:tr w:rsidR="00866142" w:rsidRPr="009B732A" w14:paraId="3EFB359A" w14:textId="77777777" w:rsidTr="00EF6FB9">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21A7278" w14:textId="77777777" w:rsidR="003621C6" w:rsidRPr="009B732A" w:rsidRDefault="003621C6"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Provide more larger spaces</w:t>
            </w:r>
          </w:p>
        </w:tc>
        <w:tc>
          <w:tcPr>
            <w:tcW w:w="967" w:type="dxa"/>
            <w:gridSpan w:val="2"/>
            <w:noWrap/>
            <w:hideMark/>
          </w:tcPr>
          <w:p w14:paraId="0BA63B9D"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55%</w:t>
            </w:r>
          </w:p>
        </w:tc>
        <w:tc>
          <w:tcPr>
            <w:tcW w:w="903" w:type="dxa"/>
            <w:gridSpan w:val="2"/>
            <w:noWrap/>
            <w:hideMark/>
          </w:tcPr>
          <w:p w14:paraId="0349BD99"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57%</w:t>
            </w:r>
          </w:p>
        </w:tc>
      </w:tr>
      <w:tr w:rsidR="00866142" w:rsidRPr="009B732A" w14:paraId="04931EA5" w14:textId="77777777" w:rsidTr="00EF6FB9">
        <w:trPr>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644366E" w14:textId="77777777" w:rsidR="003621C6" w:rsidRPr="009B732A" w:rsidRDefault="003621C6"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No change</w:t>
            </w:r>
          </w:p>
        </w:tc>
        <w:tc>
          <w:tcPr>
            <w:tcW w:w="967" w:type="dxa"/>
            <w:gridSpan w:val="2"/>
            <w:noWrap/>
            <w:hideMark/>
          </w:tcPr>
          <w:p w14:paraId="41E8F081"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52%</w:t>
            </w:r>
          </w:p>
        </w:tc>
        <w:tc>
          <w:tcPr>
            <w:tcW w:w="903" w:type="dxa"/>
            <w:gridSpan w:val="2"/>
            <w:noWrap/>
            <w:hideMark/>
          </w:tcPr>
          <w:p w14:paraId="205F56D6"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55%</w:t>
            </w:r>
          </w:p>
        </w:tc>
      </w:tr>
      <w:tr w:rsidR="00866142" w:rsidRPr="009B732A" w14:paraId="3F996078" w14:textId="77777777" w:rsidTr="00EF6FB9">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B0B5DAF" w14:textId="77777777" w:rsidR="003621C6" w:rsidRPr="009B732A" w:rsidRDefault="003621C6"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Increase number of centres</w:t>
            </w:r>
          </w:p>
        </w:tc>
        <w:tc>
          <w:tcPr>
            <w:tcW w:w="967" w:type="dxa"/>
            <w:gridSpan w:val="2"/>
            <w:noWrap/>
            <w:hideMark/>
          </w:tcPr>
          <w:p w14:paraId="1E15CFD4"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48%</w:t>
            </w:r>
          </w:p>
        </w:tc>
        <w:tc>
          <w:tcPr>
            <w:tcW w:w="903" w:type="dxa"/>
            <w:gridSpan w:val="2"/>
            <w:noWrap/>
            <w:hideMark/>
          </w:tcPr>
          <w:p w14:paraId="45D2B5E8"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47%</w:t>
            </w:r>
          </w:p>
        </w:tc>
      </w:tr>
      <w:tr w:rsidR="00866142" w:rsidRPr="009B732A" w14:paraId="14827486" w14:textId="77777777" w:rsidTr="00EF6FB9">
        <w:trPr>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A16B79A" w14:textId="77777777" w:rsidR="003621C6" w:rsidRPr="009B732A" w:rsidRDefault="003621C6" w:rsidP="002D4ACE">
            <w:pPr>
              <w:jc w:val="left"/>
              <w:rPr>
                <w:rFonts w:ascii="Arial" w:eastAsia="Times New Roman" w:hAnsi="Arial" w:cs="Arial"/>
                <w:b w:val="0"/>
                <w:bCs w:val="0"/>
                <w:color w:val="32433B" w:themeColor="text1"/>
                <w:szCs w:val="18"/>
                <w:lang w:eastAsia="en-NZ"/>
              </w:rPr>
            </w:pPr>
            <w:r w:rsidRPr="009B732A">
              <w:rPr>
                <w:rFonts w:ascii="Arial" w:eastAsia="Times New Roman" w:hAnsi="Arial" w:cs="Arial"/>
                <w:b w:val="0"/>
                <w:bCs w:val="0"/>
                <w:color w:val="32433B" w:themeColor="text1"/>
                <w:szCs w:val="18"/>
                <w:lang w:eastAsia="en-NZ"/>
              </w:rPr>
              <w:t>Consolidate centres</w:t>
            </w:r>
          </w:p>
        </w:tc>
        <w:tc>
          <w:tcPr>
            <w:tcW w:w="967" w:type="dxa"/>
            <w:gridSpan w:val="2"/>
            <w:noWrap/>
            <w:hideMark/>
          </w:tcPr>
          <w:p w14:paraId="548E913F"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41%</w:t>
            </w:r>
          </w:p>
        </w:tc>
        <w:tc>
          <w:tcPr>
            <w:tcW w:w="903" w:type="dxa"/>
            <w:gridSpan w:val="2"/>
            <w:noWrap/>
            <w:hideMark/>
          </w:tcPr>
          <w:p w14:paraId="7C66F2ED"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Cs w:val="18"/>
                <w:lang w:eastAsia="en-NZ"/>
              </w:rPr>
            </w:pPr>
            <w:r w:rsidRPr="009B732A">
              <w:rPr>
                <w:rFonts w:ascii="Arial" w:eastAsia="Times New Roman" w:hAnsi="Arial" w:cs="Arial"/>
                <w:color w:val="32433B" w:themeColor="text1"/>
                <w:szCs w:val="18"/>
                <w:lang w:eastAsia="en-NZ"/>
              </w:rPr>
              <w:t>31%</w:t>
            </w:r>
          </w:p>
        </w:tc>
      </w:tr>
    </w:tbl>
    <w:p w14:paraId="68E23A72" w14:textId="77777777" w:rsidR="003621C6" w:rsidRPr="009B732A" w:rsidRDefault="003621C6" w:rsidP="00DF525A">
      <w:pPr>
        <w:rPr>
          <w:rFonts w:ascii="Arial" w:hAnsi="Arial" w:cs="Arial"/>
          <w:color w:val="32433B" w:themeColor="text1"/>
        </w:rPr>
      </w:pPr>
    </w:p>
    <w:tbl>
      <w:tblPr>
        <w:tblStyle w:val="GridTable4-Accent3"/>
        <w:tblW w:w="6232" w:type="dxa"/>
        <w:tblLayout w:type="fixed"/>
        <w:tblLook w:val="04A0" w:firstRow="1" w:lastRow="0" w:firstColumn="1" w:lastColumn="0" w:noHBand="0" w:noVBand="1"/>
      </w:tblPr>
      <w:tblGrid>
        <w:gridCol w:w="4390"/>
        <w:gridCol w:w="992"/>
        <w:gridCol w:w="850"/>
      </w:tblGrid>
      <w:tr w:rsidR="00866142" w:rsidRPr="009B732A" w14:paraId="1F1EC7EA" w14:textId="77777777" w:rsidTr="00DF525A">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9067782" w14:textId="560523D9" w:rsidR="003621C6" w:rsidRPr="009B732A" w:rsidRDefault="00EF6FB9" w:rsidP="002D4ACE">
            <w:pPr>
              <w:jc w:val="left"/>
              <w:rPr>
                <w:rFonts w:ascii="Arial" w:eastAsia="Times New Roman" w:hAnsi="Arial" w:cs="Arial"/>
                <w:color w:val="32433B" w:themeColor="text1"/>
                <w:sz w:val="18"/>
                <w:szCs w:val="18"/>
                <w:lang w:eastAsia="en-NZ"/>
              </w:rPr>
            </w:pPr>
            <w:r w:rsidRPr="009B732A">
              <w:rPr>
                <w:rFonts w:ascii="Arial" w:hAnsi="Arial" w:cs="Arial"/>
                <w:color w:val="32433B" w:themeColor="text1"/>
                <w:sz w:val="18"/>
                <w:szCs w:val="18"/>
              </w:rPr>
              <w:t>LIBRARIES</w:t>
            </w:r>
          </w:p>
        </w:tc>
        <w:tc>
          <w:tcPr>
            <w:tcW w:w="992" w:type="dxa"/>
            <w:noWrap/>
            <w:hideMark/>
          </w:tcPr>
          <w:p w14:paraId="08239FF4" w14:textId="77777777" w:rsidR="003621C6" w:rsidRPr="009B732A" w:rsidRDefault="003621C6"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 w:val="18"/>
                <w:szCs w:val="18"/>
                <w:lang w:eastAsia="en-NZ"/>
              </w:rPr>
            </w:pPr>
            <w:r w:rsidRPr="009B732A">
              <w:rPr>
                <w:rFonts w:ascii="Arial" w:eastAsia="Times New Roman" w:hAnsi="Arial" w:cs="Arial"/>
                <w:color w:val="32433B" w:themeColor="text1"/>
                <w:sz w:val="18"/>
                <w:szCs w:val="18"/>
                <w:lang w:eastAsia="en-NZ"/>
              </w:rPr>
              <w:t>Sample</w:t>
            </w:r>
          </w:p>
        </w:tc>
        <w:tc>
          <w:tcPr>
            <w:tcW w:w="850" w:type="dxa"/>
            <w:noWrap/>
            <w:hideMark/>
          </w:tcPr>
          <w:p w14:paraId="59BC1281" w14:textId="77777777" w:rsidR="003621C6" w:rsidRPr="009B732A" w:rsidRDefault="003621C6"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 w:val="18"/>
                <w:szCs w:val="18"/>
                <w:lang w:eastAsia="en-NZ"/>
              </w:rPr>
            </w:pPr>
            <w:r w:rsidRPr="009B732A">
              <w:rPr>
                <w:rFonts w:ascii="Arial" w:eastAsia="Times New Roman" w:hAnsi="Arial" w:cs="Arial"/>
                <w:color w:val="32433B" w:themeColor="text1"/>
                <w:sz w:val="18"/>
                <w:szCs w:val="18"/>
                <w:lang w:eastAsia="en-NZ"/>
              </w:rPr>
              <w:t>Public</w:t>
            </w:r>
          </w:p>
        </w:tc>
      </w:tr>
      <w:tr w:rsidR="00866142" w:rsidRPr="009B732A" w14:paraId="76C44D8E"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AE828CE" w14:textId="77777777" w:rsidR="003621C6" w:rsidRPr="009B732A" w:rsidRDefault="003621C6"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Extend opening hours</w:t>
            </w:r>
          </w:p>
        </w:tc>
        <w:tc>
          <w:tcPr>
            <w:tcW w:w="992" w:type="dxa"/>
            <w:noWrap/>
            <w:hideMark/>
          </w:tcPr>
          <w:p w14:paraId="37726E02"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69%</w:t>
            </w:r>
          </w:p>
        </w:tc>
        <w:tc>
          <w:tcPr>
            <w:tcW w:w="850" w:type="dxa"/>
            <w:noWrap/>
            <w:hideMark/>
          </w:tcPr>
          <w:p w14:paraId="3BF31047"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73%</w:t>
            </w:r>
          </w:p>
        </w:tc>
      </w:tr>
      <w:tr w:rsidR="00866142" w:rsidRPr="009B732A" w14:paraId="2EB9707B"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63E031A7" w14:textId="77777777" w:rsidR="003621C6" w:rsidRPr="009B732A" w:rsidRDefault="003621C6"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appearance &amp; quality of libraries</w:t>
            </w:r>
          </w:p>
        </w:tc>
        <w:tc>
          <w:tcPr>
            <w:tcW w:w="992" w:type="dxa"/>
            <w:noWrap/>
            <w:hideMark/>
          </w:tcPr>
          <w:p w14:paraId="2ADDB141"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64%</w:t>
            </w:r>
          </w:p>
        </w:tc>
        <w:tc>
          <w:tcPr>
            <w:tcW w:w="850" w:type="dxa"/>
            <w:noWrap/>
            <w:hideMark/>
          </w:tcPr>
          <w:p w14:paraId="15E5DF6F"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70%</w:t>
            </w:r>
          </w:p>
        </w:tc>
      </w:tr>
      <w:tr w:rsidR="00866142" w:rsidRPr="009B732A" w14:paraId="3F0A21AA"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B1CD948" w14:textId="77777777" w:rsidR="003621C6" w:rsidRPr="009B732A" w:rsidRDefault="003621C6"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accessibility for wider range of needs</w:t>
            </w:r>
          </w:p>
        </w:tc>
        <w:tc>
          <w:tcPr>
            <w:tcW w:w="992" w:type="dxa"/>
            <w:noWrap/>
            <w:hideMark/>
          </w:tcPr>
          <w:p w14:paraId="3CC85448"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62%</w:t>
            </w:r>
          </w:p>
        </w:tc>
        <w:tc>
          <w:tcPr>
            <w:tcW w:w="850" w:type="dxa"/>
            <w:noWrap/>
            <w:hideMark/>
          </w:tcPr>
          <w:p w14:paraId="6C561FAD"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67%</w:t>
            </w:r>
          </w:p>
        </w:tc>
      </w:tr>
      <w:tr w:rsidR="00866142" w:rsidRPr="009B732A" w14:paraId="7BC5A4AB"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02BA4D4E" w14:textId="77777777" w:rsidR="003621C6" w:rsidRPr="009B732A" w:rsidRDefault="003621C6"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No change to library provision</w:t>
            </w:r>
          </w:p>
        </w:tc>
        <w:tc>
          <w:tcPr>
            <w:tcW w:w="992" w:type="dxa"/>
            <w:noWrap/>
          </w:tcPr>
          <w:p w14:paraId="403454F2"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48%</w:t>
            </w:r>
          </w:p>
        </w:tc>
        <w:tc>
          <w:tcPr>
            <w:tcW w:w="850" w:type="dxa"/>
            <w:noWrap/>
          </w:tcPr>
          <w:p w14:paraId="32AB96D1"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48%</w:t>
            </w:r>
          </w:p>
        </w:tc>
      </w:tr>
      <w:tr w:rsidR="00866142" w:rsidRPr="009B732A" w14:paraId="48556267"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684B1EAB" w14:textId="77777777" w:rsidR="003621C6" w:rsidRPr="009B732A" w:rsidRDefault="003621C6"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Increase number of libraries</w:t>
            </w:r>
          </w:p>
        </w:tc>
        <w:tc>
          <w:tcPr>
            <w:tcW w:w="992" w:type="dxa"/>
            <w:noWrap/>
          </w:tcPr>
          <w:p w14:paraId="24E46B5A"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51%</w:t>
            </w:r>
          </w:p>
        </w:tc>
        <w:tc>
          <w:tcPr>
            <w:tcW w:w="850" w:type="dxa"/>
            <w:noWrap/>
          </w:tcPr>
          <w:p w14:paraId="69F71E61" w14:textId="77777777" w:rsidR="003621C6" w:rsidRPr="009B732A" w:rsidRDefault="003621C6"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47%</w:t>
            </w:r>
          </w:p>
        </w:tc>
      </w:tr>
      <w:tr w:rsidR="00866142" w:rsidRPr="009B732A" w14:paraId="4B385EBF"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EACEA3B" w14:textId="77777777" w:rsidR="003621C6" w:rsidRPr="009B732A" w:rsidRDefault="003621C6"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Consolidate libraries &amp; build bigger libraries</w:t>
            </w:r>
          </w:p>
        </w:tc>
        <w:tc>
          <w:tcPr>
            <w:tcW w:w="992" w:type="dxa"/>
            <w:noWrap/>
            <w:hideMark/>
          </w:tcPr>
          <w:p w14:paraId="1AA280A0"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56%</w:t>
            </w:r>
          </w:p>
        </w:tc>
        <w:tc>
          <w:tcPr>
            <w:tcW w:w="850" w:type="dxa"/>
            <w:noWrap/>
            <w:hideMark/>
          </w:tcPr>
          <w:p w14:paraId="672D2D86" w14:textId="77777777" w:rsidR="003621C6" w:rsidRPr="009B732A" w:rsidRDefault="003621C6"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45%</w:t>
            </w:r>
          </w:p>
        </w:tc>
      </w:tr>
    </w:tbl>
    <w:p w14:paraId="63F77EA9" w14:textId="77777777" w:rsidR="003621C6" w:rsidRPr="009B732A" w:rsidRDefault="003621C6" w:rsidP="00DF525A">
      <w:pPr>
        <w:rPr>
          <w:rFonts w:ascii="Arial" w:hAnsi="Arial" w:cs="Arial"/>
          <w:color w:val="32433B" w:themeColor="text1"/>
        </w:rPr>
      </w:pPr>
    </w:p>
    <w:tbl>
      <w:tblPr>
        <w:tblStyle w:val="GridTable4-Accent6"/>
        <w:tblW w:w="6245" w:type="dxa"/>
        <w:tblLayout w:type="fixed"/>
        <w:tblLook w:val="04A0" w:firstRow="1" w:lastRow="0" w:firstColumn="1" w:lastColumn="0" w:noHBand="0" w:noVBand="1"/>
      </w:tblPr>
      <w:tblGrid>
        <w:gridCol w:w="4390"/>
        <w:gridCol w:w="996"/>
        <w:gridCol w:w="859"/>
      </w:tblGrid>
      <w:tr w:rsidR="00866142" w:rsidRPr="009B732A" w14:paraId="59B4A2D1" w14:textId="77777777" w:rsidTr="00DF525A">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6ECB54A" w14:textId="4C43BD3D" w:rsidR="00611F74" w:rsidRPr="009B732A" w:rsidRDefault="00DF525A" w:rsidP="002D4ACE">
            <w:pPr>
              <w:jc w:val="left"/>
              <w:rPr>
                <w:rFonts w:ascii="Arial" w:eastAsia="Times New Roman" w:hAnsi="Arial" w:cs="Arial"/>
                <w:color w:val="32433B" w:themeColor="text1"/>
                <w:sz w:val="18"/>
                <w:szCs w:val="18"/>
                <w:lang w:eastAsia="en-NZ"/>
              </w:rPr>
            </w:pPr>
            <w:r w:rsidRPr="009B732A">
              <w:rPr>
                <w:rFonts w:ascii="Arial" w:hAnsi="Arial" w:cs="Arial"/>
                <w:color w:val="32433B" w:themeColor="text1"/>
                <w:sz w:val="18"/>
                <w:szCs w:val="18"/>
              </w:rPr>
              <w:t>SWIMMING POOLS</w:t>
            </w:r>
          </w:p>
        </w:tc>
        <w:tc>
          <w:tcPr>
            <w:tcW w:w="996" w:type="dxa"/>
            <w:noWrap/>
            <w:hideMark/>
          </w:tcPr>
          <w:p w14:paraId="31F3B29F" w14:textId="77777777" w:rsidR="00611F74" w:rsidRPr="009B732A" w:rsidRDefault="00611F74"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 w:val="18"/>
                <w:szCs w:val="18"/>
                <w:lang w:eastAsia="en-NZ"/>
              </w:rPr>
            </w:pPr>
            <w:r w:rsidRPr="009B732A">
              <w:rPr>
                <w:rFonts w:ascii="Arial" w:eastAsia="Times New Roman" w:hAnsi="Arial" w:cs="Arial"/>
                <w:color w:val="32433B" w:themeColor="text1"/>
                <w:sz w:val="18"/>
                <w:szCs w:val="18"/>
                <w:lang w:eastAsia="en-NZ"/>
              </w:rPr>
              <w:t>Sample</w:t>
            </w:r>
          </w:p>
        </w:tc>
        <w:tc>
          <w:tcPr>
            <w:tcW w:w="859" w:type="dxa"/>
            <w:noWrap/>
            <w:hideMark/>
          </w:tcPr>
          <w:p w14:paraId="6D185653" w14:textId="77777777" w:rsidR="00611F74" w:rsidRPr="009B732A" w:rsidRDefault="00611F74"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 w:val="18"/>
                <w:szCs w:val="18"/>
                <w:lang w:eastAsia="en-NZ"/>
              </w:rPr>
            </w:pPr>
            <w:r w:rsidRPr="009B732A">
              <w:rPr>
                <w:rFonts w:ascii="Arial" w:eastAsia="Times New Roman" w:hAnsi="Arial" w:cs="Arial"/>
                <w:color w:val="32433B" w:themeColor="text1"/>
                <w:sz w:val="18"/>
                <w:szCs w:val="18"/>
                <w:lang w:eastAsia="en-NZ"/>
              </w:rPr>
              <w:t>Public</w:t>
            </w:r>
          </w:p>
        </w:tc>
      </w:tr>
      <w:tr w:rsidR="00866142" w:rsidRPr="009B732A" w14:paraId="16681C60"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01D6FEBA"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the appearance &amp; quality of pools</w:t>
            </w:r>
          </w:p>
        </w:tc>
        <w:tc>
          <w:tcPr>
            <w:tcW w:w="996" w:type="dxa"/>
            <w:noWrap/>
          </w:tcPr>
          <w:p w14:paraId="2FF6CE08"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63%</w:t>
            </w:r>
          </w:p>
        </w:tc>
        <w:tc>
          <w:tcPr>
            <w:tcW w:w="859" w:type="dxa"/>
            <w:noWrap/>
          </w:tcPr>
          <w:p w14:paraId="2A4AE60C"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76%</w:t>
            </w:r>
          </w:p>
        </w:tc>
      </w:tr>
      <w:tr w:rsidR="00866142" w:rsidRPr="009B732A" w14:paraId="047BE9FF"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33154353"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accessibility for wider range of needs</w:t>
            </w:r>
          </w:p>
        </w:tc>
        <w:tc>
          <w:tcPr>
            <w:tcW w:w="996" w:type="dxa"/>
            <w:noWrap/>
          </w:tcPr>
          <w:p w14:paraId="51C4A6AF"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61%</w:t>
            </w:r>
          </w:p>
        </w:tc>
        <w:tc>
          <w:tcPr>
            <w:tcW w:w="859" w:type="dxa"/>
            <w:noWrap/>
          </w:tcPr>
          <w:p w14:paraId="003B781F"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68%</w:t>
            </w:r>
          </w:p>
        </w:tc>
      </w:tr>
      <w:tr w:rsidR="00866142" w:rsidRPr="009B732A" w14:paraId="211635FD"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0CC9FFA"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More hydrotherapy &amp; relaxation pools</w:t>
            </w:r>
          </w:p>
        </w:tc>
        <w:tc>
          <w:tcPr>
            <w:tcW w:w="996" w:type="dxa"/>
            <w:noWrap/>
            <w:hideMark/>
          </w:tcPr>
          <w:p w14:paraId="6521EE7B"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68%</w:t>
            </w:r>
          </w:p>
        </w:tc>
        <w:tc>
          <w:tcPr>
            <w:tcW w:w="859" w:type="dxa"/>
            <w:noWrap/>
            <w:hideMark/>
          </w:tcPr>
          <w:p w14:paraId="61C6C23B"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64%</w:t>
            </w:r>
          </w:p>
        </w:tc>
      </w:tr>
      <w:tr w:rsidR="00866142" w:rsidRPr="009B732A" w14:paraId="5E6F1AB0"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6C21FB9B"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More play and fun pools</w:t>
            </w:r>
          </w:p>
        </w:tc>
        <w:tc>
          <w:tcPr>
            <w:tcW w:w="996" w:type="dxa"/>
            <w:noWrap/>
          </w:tcPr>
          <w:p w14:paraId="6EBE5B32"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61%</w:t>
            </w:r>
          </w:p>
        </w:tc>
        <w:tc>
          <w:tcPr>
            <w:tcW w:w="859" w:type="dxa"/>
            <w:noWrap/>
          </w:tcPr>
          <w:p w14:paraId="17BD90F7"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64%</w:t>
            </w:r>
          </w:p>
        </w:tc>
      </w:tr>
      <w:tr w:rsidR="00866142" w:rsidRPr="009B732A" w14:paraId="195A3FE9"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675FAC4D"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Another 50m pool</w:t>
            </w:r>
          </w:p>
        </w:tc>
        <w:tc>
          <w:tcPr>
            <w:tcW w:w="996" w:type="dxa"/>
            <w:noWrap/>
          </w:tcPr>
          <w:p w14:paraId="5C61E20F"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50%</w:t>
            </w:r>
          </w:p>
        </w:tc>
        <w:tc>
          <w:tcPr>
            <w:tcW w:w="859" w:type="dxa"/>
            <w:noWrap/>
          </w:tcPr>
          <w:p w14:paraId="322A3C5B"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52%</w:t>
            </w:r>
          </w:p>
        </w:tc>
      </w:tr>
      <w:tr w:rsidR="00866142" w:rsidRPr="009B732A" w14:paraId="2AB96832"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365280BF"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Increase the number of swimming pools</w:t>
            </w:r>
          </w:p>
        </w:tc>
        <w:tc>
          <w:tcPr>
            <w:tcW w:w="996" w:type="dxa"/>
            <w:noWrap/>
          </w:tcPr>
          <w:p w14:paraId="1621F495"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52%</w:t>
            </w:r>
          </w:p>
        </w:tc>
        <w:tc>
          <w:tcPr>
            <w:tcW w:w="859" w:type="dxa"/>
            <w:noWrap/>
          </w:tcPr>
          <w:p w14:paraId="2FB0BFC3"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50%</w:t>
            </w:r>
          </w:p>
        </w:tc>
      </w:tr>
      <w:tr w:rsidR="00866142" w:rsidRPr="009B732A" w14:paraId="53BEF555"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5DEFD2A"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No change in pool provision</w:t>
            </w:r>
          </w:p>
        </w:tc>
        <w:tc>
          <w:tcPr>
            <w:tcW w:w="996" w:type="dxa"/>
            <w:noWrap/>
            <w:hideMark/>
          </w:tcPr>
          <w:p w14:paraId="76A2F42B"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53%</w:t>
            </w:r>
          </w:p>
        </w:tc>
        <w:tc>
          <w:tcPr>
            <w:tcW w:w="859" w:type="dxa"/>
            <w:noWrap/>
            <w:hideMark/>
          </w:tcPr>
          <w:p w14:paraId="647E1380"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46%</w:t>
            </w:r>
          </w:p>
        </w:tc>
      </w:tr>
      <w:tr w:rsidR="00866142" w:rsidRPr="009B732A" w14:paraId="2225033F"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FD6A3EE"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Consolidate number of swimming pools</w:t>
            </w:r>
          </w:p>
        </w:tc>
        <w:tc>
          <w:tcPr>
            <w:tcW w:w="996" w:type="dxa"/>
            <w:noWrap/>
            <w:hideMark/>
          </w:tcPr>
          <w:p w14:paraId="485BCA6F"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43%</w:t>
            </w:r>
          </w:p>
        </w:tc>
        <w:tc>
          <w:tcPr>
            <w:tcW w:w="859" w:type="dxa"/>
            <w:noWrap/>
            <w:hideMark/>
          </w:tcPr>
          <w:p w14:paraId="0471F086"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31%</w:t>
            </w:r>
          </w:p>
        </w:tc>
      </w:tr>
    </w:tbl>
    <w:p w14:paraId="65DB218D" w14:textId="77777777" w:rsidR="003621C6" w:rsidRPr="009B732A" w:rsidRDefault="003621C6" w:rsidP="00DF525A">
      <w:pPr>
        <w:rPr>
          <w:rFonts w:ascii="Arial" w:hAnsi="Arial" w:cs="Arial"/>
          <w:color w:val="32433B" w:themeColor="text1"/>
        </w:rPr>
      </w:pPr>
    </w:p>
    <w:tbl>
      <w:tblPr>
        <w:tblStyle w:val="GridTable4-Accent5"/>
        <w:tblW w:w="6236" w:type="dxa"/>
        <w:tblLayout w:type="fixed"/>
        <w:tblLook w:val="04A0" w:firstRow="1" w:lastRow="0" w:firstColumn="1" w:lastColumn="0" w:noHBand="0" w:noVBand="1"/>
      </w:tblPr>
      <w:tblGrid>
        <w:gridCol w:w="4390"/>
        <w:gridCol w:w="996"/>
        <w:gridCol w:w="850"/>
      </w:tblGrid>
      <w:tr w:rsidR="00866142" w:rsidRPr="009B732A" w14:paraId="7AE46D48" w14:textId="77777777" w:rsidTr="00DF525A">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FEB82F9" w14:textId="0EE64E6B" w:rsidR="00611F74" w:rsidRPr="009B732A" w:rsidRDefault="00DF525A" w:rsidP="002D4ACE">
            <w:pPr>
              <w:jc w:val="left"/>
              <w:rPr>
                <w:rFonts w:ascii="Arial" w:eastAsia="Times New Roman" w:hAnsi="Arial" w:cs="Arial"/>
                <w:color w:val="32433B" w:themeColor="text1"/>
                <w:sz w:val="18"/>
                <w:szCs w:val="18"/>
                <w:lang w:eastAsia="en-NZ"/>
              </w:rPr>
            </w:pPr>
            <w:r w:rsidRPr="009B732A">
              <w:rPr>
                <w:rFonts w:ascii="Arial" w:hAnsi="Arial" w:cs="Arial"/>
                <w:color w:val="32433B" w:themeColor="text1"/>
                <w:sz w:val="18"/>
                <w:szCs w:val="18"/>
              </w:rPr>
              <w:t>RECREATION CENTRES</w:t>
            </w:r>
          </w:p>
        </w:tc>
        <w:tc>
          <w:tcPr>
            <w:tcW w:w="996" w:type="dxa"/>
            <w:noWrap/>
            <w:hideMark/>
          </w:tcPr>
          <w:p w14:paraId="590C4B1E" w14:textId="77777777" w:rsidR="00611F74" w:rsidRPr="009B732A" w:rsidRDefault="00611F74"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Sample</w:t>
            </w:r>
          </w:p>
        </w:tc>
        <w:tc>
          <w:tcPr>
            <w:tcW w:w="850" w:type="dxa"/>
            <w:noWrap/>
            <w:hideMark/>
          </w:tcPr>
          <w:p w14:paraId="47AAB4BC" w14:textId="77777777" w:rsidR="00611F74" w:rsidRPr="009B732A" w:rsidRDefault="00611F74"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Public</w:t>
            </w:r>
          </w:p>
        </w:tc>
      </w:tr>
      <w:tr w:rsidR="00866142" w:rsidRPr="009B732A" w14:paraId="0FC65FEC"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28414CF5"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appearance/quality</w:t>
            </w:r>
          </w:p>
        </w:tc>
        <w:tc>
          <w:tcPr>
            <w:tcW w:w="996" w:type="dxa"/>
            <w:noWrap/>
          </w:tcPr>
          <w:p w14:paraId="6C3218C3"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61%</w:t>
            </w:r>
          </w:p>
        </w:tc>
        <w:tc>
          <w:tcPr>
            <w:tcW w:w="850" w:type="dxa"/>
            <w:noWrap/>
          </w:tcPr>
          <w:p w14:paraId="58ECCECC"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68%</w:t>
            </w:r>
          </w:p>
        </w:tc>
      </w:tr>
      <w:tr w:rsidR="00866142" w:rsidRPr="009B732A" w14:paraId="20E96EAF"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485AA538"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Provide a wider range of experiences</w:t>
            </w:r>
          </w:p>
        </w:tc>
        <w:tc>
          <w:tcPr>
            <w:tcW w:w="996" w:type="dxa"/>
            <w:noWrap/>
          </w:tcPr>
          <w:p w14:paraId="58812FEE"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71%</w:t>
            </w:r>
          </w:p>
        </w:tc>
        <w:tc>
          <w:tcPr>
            <w:tcW w:w="850" w:type="dxa"/>
            <w:noWrap/>
          </w:tcPr>
          <w:p w14:paraId="6F18AE73"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76%</w:t>
            </w:r>
          </w:p>
        </w:tc>
      </w:tr>
      <w:tr w:rsidR="00866142" w:rsidRPr="009B732A" w14:paraId="104DA596" w14:textId="77777777" w:rsidTr="00DF525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648019F"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accessibility for wider range of needs</w:t>
            </w:r>
          </w:p>
        </w:tc>
        <w:tc>
          <w:tcPr>
            <w:tcW w:w="996" w:type="dxa"/>
            <w:noWrap/>
            <w:hideMark/>
          </w:tcPr>
          <w:p w14:paraId="037306A2"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61%</w:t>
            </w:r>
          </w:p>
        </w:tc>
        <w:tc>
          <w:tcPr>
            <w:tcW w:w="850" w:type="dxa"/>
            <w:noWrap/>
            <w:hideMark/>
          </w:tcPr>
          <w:p w14:paraId="6ED22E78"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67%</w:t>
            </w:r>
          </w:p>
        </w:tc>
      </w:tr>
      <w:tr w:rsidR="00866142" w:rsidRPr="009B732A" w14:paraId="3962692D"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DD625DD"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Provide more indoor courts</w:t>
            </w:r>
          </w:p>
        </w:tc>
        <w:tc>
          <w:tcPr>
            <w:tcW w:w="996" w:type="dxa"/>
            <w:noWrap/>
            <w:hideMark/>
          </w:tcPr>
          <w:p w14:paraId="6B7755DE"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56%</w:t>
            </w:r>
          </w:p>
        </w:tc>
        <w:tc>
          <w:tcPr>
            <w:tcW w:w="850" w:type="dxa"/>
            <w:noWrap/>
            <w:hideMark/>
          </w:tcPr>
          <w:p w14:paraId="5C260388"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56%</w:t>
            </w:r>
          </w:p>
        </w:tc>
      </w:tr>
      <w:tr w:rsidR="00866142" w:rsidRPr="009B732A" w14:paraId="44523C0B"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F69A4FD"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No change</w:t>
            </w:r>
          </w:p>
        </w:tc>
        <w:tc>
          <w:tcPr>
            <w:tcW w:w="996" w:type="dxa"/>
            <w:noWrap/>
            <w:hideMark/>
          </w:tcPr>
          <w:p w14:paraId="62EB35E1"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56%</w:t>
            </w:r>
          </w:p>
        </w:tc>
        <w:tc>
          <w:tcPr>
            <w:tcW w:w="850" w:type="dxa"/>
            <w:noWrap/>
            <w:hideMark/>
          </w:tcPr>
          <w:p w14:paraId="747EECE0"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54%</w:t>
            </w:r>
          </w:p>
        </w:tc>
      </w:tr>
      <w:tr w:rsidR="00866142" w:rsidRPr="009B732A" w14:paraId="5583A462"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1D656C7"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Increase number of recreation centres</w:t>
            </w:r>
          </w:p>
        </w:tc>
        <w:tc>
          <w:tcPr>
            <w:tcW w:w="996" w:type="dxa"/>
            <w:noWrap/>
            <w:hideMark/>
          </w:tcPr>
          <w:p w14:paraId="36CBCF89"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50%</w:t>
            </w:r>
          </w:p>
        </w:tc>
        <w:tc>
          <w:tcPr>
            <w:tcW w:w="850" w:type="dxa"/>
            <w:noWrap/>
            <w:hideMark/>
          </w:tcPr>
          <w:p w14:paraId="43E579EF" w14:textId="77777777" w:rsidR="00611F74" w:rsidRPr="009B732A" w:rsidRDefault="00611F74"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47%</w:t>
            </w:r>
          </w:p>
        </w:tc>
      </w:tr>
      <w:tr w:rsidR="00866142" w:rsidRPr="009B732A" w14:paraId="41DC0EBC"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6462648" w14:textId="77777777" w:rsidR="00611F74" w:rsidRPr="009B732A" w:rsidRDefault="00611F74"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Consolidate number of recreation centres</w:t>
            </w:r>
          </w:p>
        </w:tc>
        <w:tc>
          <w:tcPr>
            <w:tcW w:w="996" w:type="dxa"/>
            <w:noWrap/>
            <w:hideMark/>
          </w:tcPr>
          <w:p w14:paraId="3C377A76"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45%</w:t>
            </w:r>
          </w:p>
        </w:tc>
        <w:tc>
          <w:tcPr>
            <w:tcW w:w="850" w:type="dxa"/>
            <w:noWrap/>
            <w:hideMark/>
          </w:tcPr>
          <w:p w14:paraId="3761E6B2" w14:textId="77777777" w:rsidR="00611F74" w:rsidRPr="009B732A" w:rsidRDefault="00611F74"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w:t>
            </w:r>
          </w:p>
        </w:tc>
      </w:tr>
    </w:tbl>
    <w:p w14:paraId="7B32B01B" w14:textId="77777777" w:rsidR="00611F74" w:rsidRPr="009B732A" w:rsidRDefault="00611F74" w:rsidP="00DF525A">
      <w:pPr>
        <w:rPr>
          <w:rFonts w:ascii="Arial" w:hAnsi="Arial" w:cs="Arial"/>
          <w:color w:val="32433B" w:themeColor="text1"/>
        </w:rPr>
      </w:pPr>
    </w:p>
    <w:tbl>
      <w:tblPr>
        <w:tblStyle w:val="GridTable4-Accent4"/>
        <w:tblW w:w="6236" w:type="dxa"/>
        <w:tblLayout w:type="fixed"/>
        <w:tblLook w:val="04A0" w:firstRow="1" w:lastRow="0" w:firstColumn="1" w:lastColumn="0" w:noHBand="0" w:noVBand="1"/>
      </w:tblPr>
      <w:tblGrid>
        <w:gridCol w:w="4390"/>
        <w:gridCol w:w="996"/>
        <w:gridCol w:w="850"/>
      </w:tblGrid>
      <w:tr w:rsidR="00866142" w:rsidRPr="009B732A" w14:paraId="6660CA0A" w14:textId="77777777" w:rsidTr="00DF525A">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061E907" w14:textId="2C88E2B5" w:rsidR="00EF6FB9" w:rsidRPr="009B732A" w:rsidRDefault="00DF525A" w:rsidP="002D4ACE">
            <w:pPr>
              <w:jc w:val="left"/>
              <w:rPr>
                <w:rFonts w:ascii="Arial" w:eastAsia="Times New Roman" w:hAnsi="Arial" w:cs="Arial"/>
                <w:color w:val="32433B" w:themeColor="text1"/>
                <w:sz w:val="18"/>
                <w:szCs w:val="18"/>
                <w:lang w:eastAsia="en-NZ"/>
              </w:rPr>
            </w:pPr>
            <w:r w:rsidRPr="009B732A">
              <w:rPr>
                <w:rFonts w:ascii="Arial" w:hAnsi="Arial" w:cs="Arial"/>
                <w:color w:val="32433B" w:themeColor="text1"/>
                <w:sz w:val="18"/>
                <w:szCs w:val="18"/>
              </w:rPr>
              <w:t>COMMUNITY SPACES IN HOUSING ASSETS</w:t>
            </w:r>
          </w:p>
        </w:tc>
        <w:tc>
          <w:tcPr>
            <w:tcW w:w="996" w:type="dxa"/>
            <w:noWrap/>
            <w:hideMark/>
          </w:tcPr>
          <w:p w14:paraId="77359B0A" w14:textId="77777777" w:rsidR="00EF6FB9" w:rsidRPr="009B732A" w:rsidRDefault="00EF6FB9"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Sample</w:t>
            </w:r>
          </w:p>
        </w:tc>
        <w:tc>
          <w:tcPr>
            <w:tcW w:w="850" w:type="dxa"/>
            <w:noWrap/>
            <w:hideMark/>
          </w:tcPr>
          <w:p w14:paraId="5E89C53E" w14:textId="77777777" w:rsidR="00EF6FB9" w:rsidRPr="009B732A" w:rsidRDefault="00EF6FB9"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Public</w:t>
            </w:r>
          </w:p>
        </w:tc>
      </w:tr>
      <w:tr w:rsidR="00866142" w:rsidRPr="009B732A" w14:paraId="55C8FC77"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A33DEC4" w14:textId="77777777" w:rsidR="00EF6FB9" w:rsidRPr="009B732A" w:rsidRDefault="00EF6FB9"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Provide more programmes in spaces</w:t>
            </w:r>
          </w:p>
        </w:tc>
        <w:tc>
          <w:tcPr>
            <w:tcW w:w="996" w:type="dxa"/>
            <w:noWrap/>
            <w:hideMark/>
          </w:tcPr>
          <w:p w14:paraId="22F5C5B8" w14:textId="77777777" w:rsidR="00EF6FB9" w:rsidRPr="009B732A" w:rsidRDefault="00EF6FB9"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61%</w:t>
            </w:r>
          </w:p>
        </w:tc>
        <w:tc>
          <w:tcPr>
            <w:tcW w:w="850" w:type="dxa"/>
            <w:noWrap/>
            <w:hideMark/>
          </w:tcPr>
          <w:p w14:paraId="49AEE661" w14:textId="77777777" w:rsidR="00EF6FB9" w:rsidRPr="009B732A" w:rsidRDefault="00EF6FB9"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87%</w:t>
            </w:r>
          </w:p>
        </w:tc>
      </w:tr>
      <w:tr w:rsidR="00866142" w:rsidRPr="009B732A" w14:paraId="7E600C1C"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1A8A4A48" w14:textId="77777777" w:rsidR="00EF6FB9" w:rsidRPr="009B732A" w:rsidRDefault="00EF6FB9"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Promote community spaces more</w:t>
            </w:r>
          </w:p>
        </w:tc>
        <w:tc>
          <w:tcPr>
            <w:tcW w:w="996" w:type="dxa"/>
            <w:noWrap/>
          </w:tcPr>
          <w:p w14:paraId="465078F5" w14:textId="77777777" w:rsidR="00EF6FB9" w:rsidRPr="009B732A" w:rsidRDefault="00EF6FB9"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71%</w:t>
            </w:r>
          </w:p>
        </w:tc>
        <w:tc>
          <w:tcPr>
            <w:tcW w:w="850" w:type="dxa"/>
            <w:noWrap/>
          </w:tcPr>
          <w:p w14:paraId="183D2FD0" w14:textId="77777777" w:rsidR="00EF6FB9" w:rsidRPr="009B732A" w:rsidRDefault="00EF6FB9"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76%</w:t>
            </w:r>
          </w:p>
        </w:tc>
      </w:tr>
      <w:tr w:rsidR="00866142" w:rsidRPr="009B732A" w14:paraId="7C7C870D"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5BD8E4D" w14:textId="77777777" w:rsidR="00EF6FB9" w:rsidRPr="009B732A" w:rsidRDefault="00EF6FB9"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appearance/quality/welcoming feel</w:t>
            </w:r>
          </w:p>
        </w:tc>
        <w:tc>
          <w:tcPr>
            <w:tcW w:w="996" w:type="dxa"/>
            <w:noWrap/>
            <w:hideMark/>
          </w:tcPr>
          <w:p w14:paraId="1408EAD4" w14:textId="77777777" w:rsidR="00EF6FB9" w:rsidRPr="009B732A" w:rsidRDefault="00EF6FB9"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59%</w:t>
            </w:r>
          </w:p>
        </w:tc>
        <w:tc>
          <w:tcPr>
            <w:tcW w:w="850" w:type="dxa"/>
            <w:noWrap/>
            <w:hideMark/>
          </w:tcPr>
          <w:p w14:paraId="35258C1A" w14:textId="77777777" w:rsidR="00EF6FB9" w:rsidRPr="009B732A" w:rsidRDefault="00EF6FB9"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62%</w:t>
            </w:r>
          </w:p>
        </w:tc>
      </w:tr>
      <w:tr w:rsidR="00866142" w:rsidRPr="009B732A" w14:paraId="4C864EAB"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5055F41C" w14:textId="77777777" w:rsidR="00EF6FB9" w:rsidRPr="009B732A" w:rsidRDefault="00EF6FB9"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No change</w:t>
            </w:r>
          </w:p>
        </w:tc>
        <w:tc>
          <w:tcPr>
            <w:tcW w:w="996" w:type="dxa"/>
            <w:noWrap/>
          </w:tcPr>
          <w:p w14:paraId="0C82AFB7" w14:textId="77777777" w:rsidR="00EF6FB9" w:rsidRPr="009B732A" w:rsidRDefault="00EF6FB9"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56%</w:t>
            </w:r>
          </w:p>
        </w:tc>
        <w:tc>
          <w:tcPr>
            <w:tcW w:w="850" w:type="dxa"/>
            <w:noWrap/>
          </w:tcPr>
          <w:p w14:paraId="0C9BB548" w14:textId="77777777" w:rsidR="00EF6FB9" w:rsidRPr="009B732A" w:rsidRDefault="00EF6FB9"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55%</w:t>
            </w:r>
          </w:p>
        </w:tc>
      </w:tr>
      <w:tr w:rsidR="00866142" w:rsidRPr="009B732A" w14:paraId="7CD4A7EB"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0" w:type="dxa"/>
            <w:noWrap/>
          </w:tcPr>
          <w:p w14:paraId="5784C2D9" w14:textId="77777777" w:rsidR="00EF6FB9" w:rsidRPr="009B732A" w:rsidRDefault="00EF6FB9"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Increase number of community spaces</w:t>
            </w:r>
          </w:p>
        </w:tc>
        <w:tc>
          <w:tcPr>
            <w:tcW w:w="996" w:type="dxa"/>
            <w:noWrap/>
          </w:tcPr>
          <w:p w14:paraId="1B33D8AC" w14:textId="77777777" w:rsidR="00EF6FB9" w:rsidRPr="009B732A" w:rsidRDefault="00EF6FB9"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47%</w:t>
            </w:r>
          </w:p>
        </w:tc>
        <w:tc>
          <w:tcPr>
            <w:tcW w:w="850" w:type="dxa"/>
            <w:noWrap/>
          </w:tcPr>
          <w:p w14:paraId="2F0C1028" w14:textId="77777777" w:rsidR="00EF6FB9" w:rsidRPr="009B732A" w:rsidRDefault="00EF6FB9"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45%</w:t>
            </w:r>
          </w:p>
        </w:tc>
      </w:tr>
      <w:tr w:rsidR="00866142" w:rsidRPr="009B732A" w14:paraId="154AF10C"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53AD6F7" w14:textId="77777777" w:rsidR="00EF6FB9" w:rsidRPr="009B732A" w:rsidRDefault="00EF6FB9"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accessibility for wider range of needs</w:t>
            </w:r>
          </w:p>
        </w:tc>
        <w:tc>
          <w:tcPr>
            <w:tcW w:w="996" w:type="dxa"/>
            <w:noWrap/>
            <w:hideMark/>
          </w:tcPr>
          <w:p w14:paraId="3D55671F" w14:textId="77777777" w:rsidR="00EF6FB9" w:rsidRPr="009B732A" w:rsidRDefault="00EF6FB9"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55%</w:t>
            </w:r>
          </w:p>
        </w:tc>
        <w:tc>
          <w:tcPr>
            <w:tcW w:w="850" w:type="dxa"/>
            <w:noWrap/>
            <w:hideMark/>
          </w:tcPr>
          <w:p w14:paraId="1061DC3E" w14:textId="77777777" w:rsidR="00EF6FB9" w:rsidRPr="009B732A" w:rsidRDefault="00EF6FB9"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24%</w:t>
            </w:r>
          </w:p>
        </w:tc>
      </w:tr>
    </w:tbl>
    <w:p w14:paraId="6F414B25" w14:textId="77777777" w:rsidR="00611F74" w:rsidRPr="009B732A" w:rsidRDefault="00611F74" w:rsidP="00DF525A">
      <w:pPr>
        <w:rPr>
          <w:rFonts w:ascii="Arial" w:hAnsi="Arial" w:cs="Arial"/>
          <w:color w:val="32433B" w:themeColor="text1"/>
        </w:rPr>
      </w:pPr>
    </w:p>
    <w:tbl>
      <w:tblPr>
        <w:tblStyle w:val="GridTable4-Accent1"/>
        <w:tblW w:w="7086" w:type="dxa"/>
        <w:tblLayout w:type="fixed"/>
        <w:tblLook w:val="04A0" w:firstRow="1" w:lastRow="0" w:firstColumn="1" w:lastColumn="0" w:noHBand="0" w:noVBand="1"/>
      </w:tblPr>
      <w:tblGrid>
        <w:gridCol w:w="5102"/>
        <w:gridCol w:w="992"/>
        <w:gridCol w:w="992"/>
      </w:tblGrid>
      <w:tr w:rsidR="00866142" w:rsidRPr="009B732A" w14:paraId="5DBB2D6E" w14:textId="77777777" w:rsidTr="00DF525A">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102" w:type="dxa"/>
            <w:noWrap/>
            <w:hideMark/>
          </w:tcPr>
          <w:p w14:paraId="53E64198" w14:textId="23678283" w:rsidR="00DF525A" w:rsidRPr="009B732A" w:rsidRDefault="00DF525A" w:rsidP="002D4ACE">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LEASE FACILITIES</w:t>
            </w:r>
          </w:p>
        </w:tc>
        <w:tc>
          <w:tcPr>
            <w:tcW w:w="992" w:type="dxa"/>
            <w:noWrap/>
            <w:hideMark/>
          </w:tcPr>
          <w:p w14:paraId="436F3E35" w14:textId="77777777" w:rsidR="00DF525A" w:rsidRPr="009B732A" w:rsidRDefault="00DF525A"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 w:val="18"/>
                <w:szCs w:val="18"/>
                <w:lang w:eastAsia="en-NZ"/>
              </w:rPr>
            </w:pPr>
            <w:r w:rsidRPr="009B732A">
              <w:rPr>
                <w:rFonts w:ascii="Arial" w:eastAsia="Times New Roman" w:hAnsi="Arial" w:cs="Arial"/>
                <w:color w:val="32433B" w:themeColor="text1"/>
                <w:sz w:val="18"/>
                <w:szCs w:val="18"/>
                <w:lang w:eastAsia="en-NZ"/>
              </w:rPr>
              <w:t>Sample</w:t>
            </w:r>
          </w:p>
        </w:tc>
        <w:tc>
          <w:tcPr>
            <w:tcW w:w="992" w:type="dxa"/>
            <w:noWrap/>
            <w:hideMark/>
          </w:tcPr>
          <w:p w14:paraId="1DB256DD" w14:textId="77777777" w:rsidR="00DF525A" w:rsidRPr="009B732A" w:rsidRDefault="00DF525A" w:rsidP="002D4AC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32433B" w:themeColor="text1"/>
                <w:sz w:val="18"/>
                <w:szCs w:val="18"/>
                <w:lang w:eastAsia="en-NZ"/>
              </w:rPr>
            </w:pPr>
            <w:r w:rsidRPr="009B732A">
              <w:rPr>
                <w:rFonts w:ascii="Arial" w:eastAsia="Times New Roman" w:hAnsi="Arial" w:cs="Arial"/>
                <w:color w:val="32433B" w:themeColor="text1"/>
                <w:sz w:val="18"/>
                <w:szCs w:val="18"/>
                <w:lang w:eastAsia="en-NZ"/>
              </w:rPr>
              <w:t>Lessees</w:t>
            </w:r>
          </w:p>
        </w:tc>
      </w:tr>
      <w:tr w:rsidR="00866142" w:rsidRPr="009B732A" w14:paraId="4C13A7E4"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102" w:type="dxa"/>
            <w:noWrap/>
            <w:hideMark/>
          </w:tcPr>
          <w:p w14:paraId="70CACA4C" w14:textId="77777777" w:rsidR="00DF525A" w:rsidRPr="009B732A" w:rsidRDefault="00DF525A"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Promote facilities more</w:t>
            </w:r>
          </w:p>
        </w:tc>
        <w:tc>
          <w:tcPr>
            <w:tcW w:w="992" w:type="dxa"/>
            <w:noWrap/>
            <w:hideMark/>
          </w:tcPr>
          <w:p w14:paraId="2EBFB0AF" w14:textId="77777777" w:rsidR="00DF525A" w:rsidRPr="009B732A" w:rsidRDefault="00DF525A"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72%</w:t>
            </w:r>
          </w:p>
        </w:tc>
        <w:tc>
          <w:tcPr>
            <w:tcW w:w="992" w:type="dxa"/>
            <w:noWrap/>
            <w:hideMark/>
          </w:tcPr>
          <w:p w14:paraId="0AE9F2C8" w14:textId="77777777" w:rsidR="00DF525A" w:rsidRPr="009B732A" w:rsidRDefault="00DF525A"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70%</w:t>
            </w:r>
          </w:p>
        </w:tc>
      </w:tr>
      <w:tr w:rsidR="00866142" w:rsidRPr="009B732A" w14:paraId="45E0F0E8"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5102" w:type="dxa"/>
            <w:noWrap/>
          </w:tcPr>
          <w:p w14:paraId="291CA960" w14:textId="77777777" w:rsidR="00DF525A" w:rsidRPr="009B732A" w:rsidRDefault="00DF525A"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appearance/quality/ feel</w:t>
            </w:r>
          </w:p>
        </w:tc>
        <w:tc>
          <w:tcPr>
            <w:tcW w:w="992" w:type="dxa"/>
            <w:noWrap/>
          </w:tcPr>
          <w:p w14:paraId="4B9A8FA8" w14:textId="77777777" w:rsidR="00DF525A" w:rsidRPr="009B732A" w:rsidRDefault="00DF525A"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56%</w:t>
            </w:r>
          </w:p>
        </w:tc>
        <w:tc>
          <w:tcPr>
            <w:tcW w:w="992" w:type="dxa"/>
            <w:noWrap/>
          </w:tcPr>
          <w:p w14:paraId="0385FA53" w14:textId="77777777" w:rsidR="00DF525A" w:rsidRPr="009B732A" w:rsidRDefault="00DF525A"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66%</w:t>
            </w:r>
          </w:p>
        </w:tc>
      </w:tr>
      <w:tr w:rsidR="00866142" w:rsidRPr="009B732A" w14:paraId="2ADB9DE5"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102" w:type="dxa"/>
            <w:noWrap/>
          </w:tcPr>
          <w:p w14:paraId="6186DB4E" w14:textId="77777777" w:rsidR="00DF525A" w:rsidRPr="009B732A" w:rsidRDefault="00DF525A"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Improve accessibility for wider range of needs</w:t>
            </w:r>
          </w:p>
        </w:tc>
        <w:tc>
          <w:tcPr>
            <w:tcW w:w="992" w:type="dxa"/>
            <w:noWrap/>
          </w:tcPr>
          <w:p w14:paraId="0D98362D" w14:textId="77777777" w:rsidR="00DF525A" w:rsidRPr="009B732A" w:rsidRDefault="00DF525A"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55%</w:t>
            </w:r>
          </w:p>
        </w:tc>
        <w:tc>
          <w:tcPr>
            <w:tcW w:w="992" w:type="dxa"/>
            <w:noWrap/>
          </w:tcPr>
          <w:p w14:paraId="236312F9" w14:textId="77777777" w:rsidR="00DF525A" w:rsidRPr="009B732A" w:rsidRDefault="00DF525A"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61%</w:t>
            </w:r>
          </w:p>
        </w:tc>
      </w:tr>
      <w:tr w:rsidR="00866142" w:rsidRPr="009B732A" w14:paraId="14E1896B"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5102" w:type="dxa"/>
            <w:noWrap/>
          </w:tcPr>
          <w:p w14:paraId="46451FF3" w14:textId="77777777" w:rsidR="00DF525A" w:rsidRPr="009B732A" w:rsidRDefault="00DF525A"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No change</w:t>
            </w:r>
          </w:p>
        </w:tc>
        <w:tc>
          <w:tcPr>
            <w:tcW w:w="992" w:type="dxa"/>
            <w:noWrap/>
          </w:tcPr>
          <w:p w14:paraId="64E78B3C" w14:textId="77777777" w:rsidR="00DF525A" w:rsidRPr="009B732A" w:rsidRDefault="00DF525A"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52%</w:t>
            </w:r>
          </w:p>
        </w:tc>
        <w:tc>
          <w:tcPr>
            <w:tcW w:w="992" w:type="dxa"/>
            <w:noWrap/>
          </w:tcPr>
          <w:p w14:paraId="21D57476" w14:textId="77777777" w:rsidR="00DF525A" w:rsidRPr="009B732A" w:rsidRDefault="00DF525A"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58%</w:t>
            </w:r>
          </w:p>
        </w:tc>
      </w:tr>
      <w:tr w:rsidR="00866142" w:rsidRPr="009B732A" w14:paraId="3042E2AC" w14:textId="77777777" w:rsidTr="00DF525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102" w:type="dxa"/>
            <w:noWrap/>
          </w:tcPr>
          <w:p w14:paraId="2B618A57" w14:textId="77777777" w:rsidR="00DF525A" w:rsidRPr="009B732A" w:rsidRDefault="00DF525A"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Share facilities to improve usage</w:t>
            </w:r>
          </w:p>
        </w:tc>
        <w:tc>
          <w:tcPr>
            <w:tcW w:w="992" w:type="dxa"/>
            <w:noWrap/>
          </w:tcPr>
          <w:p w14:paraId="5804F57C" w14:textId="77777777" w:rsidR="00DF525A" w:rsidRPr="009B732A" w:rsidRDefault="00DF525A"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71%</w:t>
            </w:r>
          </w:p>
        </w:tc>
        <w:tc>
          <w:tcPr>
            <w:tcW w:w="992" w:type="dxa"/>
            <w:noWrap/>
          </w:tcPr>
          <w:p w14:paraId="514A73A2" w14:textId="77777777" w:rsidR="00DF525A" w:rsidRPr="009B732A" w:rsidRDefault="00DF525A" w:rsidP="002D4AC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54%</w:t>
            </w:r>
          </w:p>
        </w:tc>
      </w:tr>
      <w:tr w:rsidR="00866142" w:rsidRPr="009B732A" w14:paraId="1CB34F7B" w14:textId="77777777" w:rsidTr="00DF525A">
        <w:trPr>
          <w:trHeight w:val="113"/>
        </w:trPr>
        <w:tc>
          <w:tcPr>
            <w:cnfStyle w:val="001000000000" w:firstRow="0" w:lastRow="0" w:firstColumn="1" w:lastColumn="0" w:oddVBand="0" w:evenVBand="0" w:oddHBand="0" w:evenHBand="0" w:firstRowFirstColumn="0" w:firstRowLastColumn="0" w:lastRowFirstColumn="0" w:lastRowLastColumn="0"/>
            <w:tcW w:w="5102" w:type="dxa"/>
            <w:noWrap/>
          </w:tcPr>
          <w:p w14:paraId="10FEABA4" w14:textId="77777777" w:rsidR="00DF525A" w:rsidRPr="009B732A" w:rsidRDefault="00DF525A" w:rsidP="002D4ACE">
            <w:pPr>
              <w:jc w:val="left"/>
              <w:rPr>
                <w:rFonts w:ascii="Arial" w:eastAsia="Times New Roman" w:hAnsi="Arial" w:cs="Arial"/>
                <w:b w:val="0"/>
                <w:bCs w:val="0"/>
                <w:color w:val="32433B" w:themeColor="text1"/>
                <w:sz w:val="18"/>
                <w:szCs w:val="18"/>
                <w:lang w:eastAsia="en-NZ"/>
              </w:rPr>
            </w:pPr>
            <w:r w:rsidRPr="009B732A">
              <w:rPr>
                <w:rFonts w:ascii="Arial" w:eastAsia="Times New Roman" w:hAnsi="Arial" w:cs="Arial"/>
                <w:b w:val="0"/>
                <w:bCs w:val="0"/>
                <w:color w:val="32433B" w:themeColor="text1"/>
                <w:sz w:val="18"/>
                <w:szCs w:val="18"/>
                <w:lang w:eastAsia="en-NZ"/>
              </w:rPr>
              <w:t>Consolidate number and build multi-purpose facilities</w:t>
            </w:r>
          </w:p>
        </w:tc>
        <w:tc>
          <w:tcPr>
            <w:tcW w:w="992" w:type="dxa"/>
            <w:noWrap/>
          </w:tcPr>
          <w:p w14:paraId="150B6D2D" w14:textId="77777777" w:rsidR="00DF525A" w:rsidRPr="009B732A" w:rsidRDefault="00DF525A"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44%</w:t>
            </w:r>
          </w:p>
        </w:tc>
        <w:tc>
          <w:tcPr>
            <w:tcW w:w="992" w:type="dxa"/>
            <w:noWrap/>
          </w:tcPr>
          <w:p w14:paraId="72680C78" w14:textId="77777777" w:rsidR="00DF525A" w:rsidRPr="009B732A" w:rsidRDefault="00DF525A" w:rsidP="002D4AC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41%</w:t>
            </w:r>
          </w:p>
        </w:tc>
      </w:tr>
    </w:tbl>
    <w:p w14:paraId="0482966B" w14:textId="77777777" w:rsidR="00EF6FB9" w:rsidRPr="009B732A" w:rsidRDefault="00EF6FB9" w:rsidP="003621C6">
      <w:pPr>
        <w:pStyle w:val="Bodytextonwhitebackground"/>
        <w:rPr>
          <w:rFonts w:ascii="Arial" w:hAnsi="Arial" w:cs="Arial"/>
          <w:color w:val="32433B" w:themeColor="text1"/>
        </w:rPr>
      </w:pPr>
    </w:p>
    <w:p w14:paraId="71D0A0B8" w14:textId="77777777" w:rsidR="00E06AE7" w:rsidRPr="009B732A" w:rsidRDefault="00E06AE7">
      <w:pPr>
        <w:spacing w:after="160" w:line="259" w:lineRule="auto"/>
        <w:jc w:val="left"/>
        <w:rPr>
          <w:rFonts w:ascii="Arial" w:hAnsi="Arial" w:cs="Arial"/>
          <w:color w:val="32433B" w:themeColor="text1"/>
          <w:szCs w:val="19"/>
        </w:rPr>
      </w:pPr>
      <w:r w:rsidRPr="009B732A">
        <w:rPr>
          <w:rFonts w:ascii="Arial" w:hAnsi="Arial" w:cs="Arial"/>
          <w:color w:val="32433B" w:themeColor="text1"/>
        </w:rPr>
        <w:br w:type="page"/>
      </w:r>
    </w:p>
    <w:p w14:paraId="30D2E756" w14:textId="3E8B590E" w:rsidR="008A3FD5" w:rsidRPr="009B732A" w:rsidRDefault="00C61153" w:rsidP="00A11C87">
      <w:pPr>
        <w:pStyle w:val="2aVS-SubheadingOnWhiteBackground"/>
        <w:rPr>
          <w:rFonts w:ascii="Arial" w:hAnsi="Arial" w:cs="Arial"/>
          <w:color w:val="32433B" w:themeColor="text1"/>
        </w:rPr>
      </w:pPr>
      <w:bookmarkStart w:id="106" w:name="_Toc169176528"/>
      <w:r w:rsidRPr="009B732A">
        <w:rPr>
          <w:rFonts w:ascii="Arial" w:hAnsi="Arial" w:cs="Arial"/>
          <w:color w:val="32433B" w:themeColor="text1"/>
        </w:rPr>
        <w:lastRenderedPageBreak/>
        <w:t>Willingness to Travel</w:t>
      </w:r>
      <w:bookmarkEnd w:id="106"/>
    </w:p>
    <w:p w14:paraId="7258CF73" w14:textId="2B470F2D" w:rsidR="00B8347C" w:rsidRPr="00790B10" w:rsidRDefault="0083266C" w:rsidP="00793FEC">
      <w:pPr>
        <w:pStyle w:val="Bodytextonwhitebackground"/>
        <w:rPr>
          <w:rFonts w:ascii="Arial" w:hAnsi="Arial" w:cs="Arial"/>
          <w:color w:val="32433B" w:themeColor="text1"/>
          <w:sz w:val="22"/>
          <w:szCs w:val="22"/>
        </w:rPr>
      </w:pPr>
      <w:r w:rsidRPr="00790B10">
        <w:rPr>
          <w:rFonts w:ascii="Arial" w:hAnsi="Arial" w:cs="Arial"/>
          <w:color w:val="32433B" w:themeColor="text1"/>
          <w:sz w:val="22"/>
          <w:szCs w:val="22"/>
        </w:rPr>
        <w:t>R</w:t>
      </w:r>
      <w:r w:rsidR="00A62F63" w:rsidRPr="00790B10">
        <w:rPr>
          <w:rFonts w:ascii="Arial" w:hAnsi="Arial" w:cs="Arial"/>
          <w:color w:val="32433B" w:themeColor="text1"/>
          <w:sz w:val="22"/>
          <w:szCs w:val="22"/>
        </w:rPr>
        <w:t xml:space="preserve">espondents </w:t>
      </w:r>
      <w:r w:rsidRPr="00790B10">
        <w:rPr>
          <w:rFonts w:ascii="Arial" w:hAnsi="Arial" w:cs="Arial"/>
          <w:color w:val="32433B" w:themeColor="text1"/>
          <w:sz w:val="22"/>
          <w:szCs w:val="22"/>
        </w:rPr>
        <w:t xml:space="preserve">to both surveys were </w:t>
      </w:r>
      <w:r w:rsidR="00A62F63" w:rsidRPr="00790B10">
        <w:rPr>
          <w:rFonts w:ascii="Arial" w:hAnsi="Arial" w:cs="Arial"/>
          <w:color w:val="32433B" w:themeColor="text1"/>
          <w:sz w:val="22"/>
          <w:szCs w:val="22"/>
        </w:rPr>
        <w:t xml:space="preserve">asked to indicate </w:t>
      </w:r>
      <w:r w:rsidR="004704F2" w:rsidRPr="00790B10">
        <w:rPr>
          <w:rFonts w:ascii="Arial" w:hAnsi="Arial" w:cs="Arial"/>
          <w:color w:val="32433B" w:themeColor="text1"/>
          <w:sz w:val="22"/>
          <w:szCs w:val="22"/>
        </w:rPr>
        <w:t>how far was</w:t>
      </w:r>
      <w:r w:rsidR="00A62F63" w:rsidRPr="00790B10">
        <w:rPr>
          <w:rFonts w:ascii="Arial" w:hAnsi="Arial" w:cs="Arial"/>
          <w:color w:val="32433B" w:themeColor="text1"/>
          <w:sz w:val="22"/>
          <w:szCs w:val="22"/>
        </w:rPr>
        <w:t xml:space="preserve"> acceptable to travel to the </w:t>
      </w:r>
      <w:r w:rsidR="00160BC0" w:rsidRPr="00790B10">
        <w:rPr>
          <w:rFonts w:ascii="Arial" w:hAnsi="Arial" w:cs="Arial"/>
          <w:color w:val="32433B" w:themeColor="text1"/>
          <w:sz w:val="22"/>
          <w:szCs w:val="22"/>
        </w:rPr>
        <w:t>Group A</w:t>
      </w:r>
      <w:r w:rsidR="00A62F63" w:rsidRPr="00790B10">
        <w:rPr>
          <w:rFonts w:ascii="Arial" w:hAnsi="Arial" w:cs="Arial"/>
          <w:color w:val="32433B" w:themeColor="text1"/>
          <w:sz w:val="22"/>
          <w:szCs w:val="22"/>
        </w:rPr>
        <w:t xml:space="preserve"> community facilities, with the results outlined in Figure 6.</w:t>
      </w:r>
      <w:r w:rsidR="008444FB" w:rsidRPr="00790B10">
        <w:rPr>
          <w:rFonts w:ascii="Arial" w:hAnsi="Arial" w:cs="Arial"/>
          <w:color w:val="32433B" w:themeColor="text1"/>
          <w:sz w:val="22"/>
          <w:szCs w:val="22"/>
        </w:rPr>
        <w:t>10</w:t>
      </w:r>
      <w:r w:rsidR="00A62F63" w:rsidRPr="00790B10">
        <w:rPr>
          <w:rFonts w:ascii="Arial" w:hAnsi="Arial" w:cs="Arial"/>
          <w:color w:val="32433B" w:themeColor="text1"/>
          <w:sz w:val="22"/>
          <w:szCs w:val="22"/>
        </w:rPr>
        <w:t xml:space="preserve">. </w:t>
      </w:r>
    </w:p>
    <w:p w14:paraId="1131627B" w14:textId="6631CE6E" w:rsidR="00BD4A7A" w:rsidRPr="00790B10" w:rsidRDefault="00A62F63" w:rsidP="00793FEC">
      <w:pPr>
        <w:pStyle w:val="Bodytextonwhitebackground"/>
        <w:rPr>
          <w:rFonts w:ascii="Arial" w:hAnsi="Arial" w:cs="Arial"/>
          <w:color w:val="32433B" w:themeColor="text1"/>
          <w:sz w:val="22"/>
          <w:szCs w:val="22"/>
        </w:rPr>
      </w:pPr>
      <w:r w:rsidRPr="00790B10">
        <w:rPr>
          <w:rFonts w:ascii="Arial" w:hAnsi="Arial" w:cs="Arial"/>
          <w:color w:val="32433B" w:themeColor="text1"/>
          <w:sz w:val="22"/>
          <w:szCs w:val="22"/>
        </w:rPr>
        <w:t xml:space="preserve">The results </w:t>
      </w:r>
      <w:r w:rsidR="00B8347C" w:rsidRPr="00790B10">
        <w:rPr>
          <w:rFonts w:ascii="Arial" w:hAnsi="Arial" w:cs="Arial"/>
          <w:color w:val="32433B" w:themeColor="text1"/>
          <w:sz w:val="22"/>
          <w:szCs w:val="22"/>
        </w:rPr>
        <w:t xml:space="preserve">bear </w:t>
      </w:r>
      <w:r w:rsidRPr="00790B10">
        <w:rPr>
          <w:rFonts w:ascii="Arial" w:hAnsi="Arial" w:cs="Arial"/>
          <w:color w:val="32433B" w:themeColor="text1"/>
          <w:sz w:val="22"/>
          <w:szCs w:val="22"/>
        </w:rPr>
        <w:t xml:space="preserve">a strong </w:t>
      </w:r>
      <w:r w:rsidR="00B8347C" w:rsidRPr="00790B10">
        <w:rPr>
          <w:rFonts w:ascii="Arial" w:hAnsi="Arial" w:cs="Arial"/>
          <w:color w:val="32433B" w:themeColor="text1"/>
          <w:sz w:val="22"/>
          <w:szCs w:val="22"/>
        </w:rPr>
        <w:t xml:space="preserve">similarity to the current level of provision, where </w:t>
      </w:r>
      <w:r w:rsidR="004704F2" w:rsidRPr="00790B10">
        <w:rPr>
          <w:rFonts w:ascii="Arial" w:hAnsi="Arial" w:cs="Arial"/>
          <w:color w:val="32433B" w:themeColor="text1"/>
          <w:sz w:val="22"/>
          <w:szCs w:val="22"/>
        </w:rPr>
        <w:t xml:space="preserve">a higher proportion of </w:t>
      </w:r>
      <w:r w:rsidR="00B8347C" w:rsidRPr="00790B10">
        <w:rPr>
          <w:rFonts w:ascii="Arial" w:hAnsi="Arial" w:cs="Arial"/>
          <w:color w:val="32433B" w:themeColor="text1"/>
          <w:sz w:val="22"/>
          <w:szCs w:val="22"/>
        </w:rPr>
        <w:t xml:space="preserve">respondents indicate </w:t>
      </w:r>
      <w:r w:rsidR="008766D7" w:rsidRPr="00790B10">
        <w:rPr>
          <w:rFonts w:ascii="Arial" w:hAnsi="Arial" w:cs="Arial"/>
          <w:color w:val="32433B" w:themeColor="text1"/>
          <w:sz w:val="22"/>
          <w:szCs w:val="22"/>
        </w:rPr>
        <w:t>an expectation to travel a shorter distance to libraries and community centres</w:t>
      </w:r>
      <w:r w:rsidR="00430347" w:rsidRPr="00790B10">
        <w:rPr>
          <w:rFonts w:ascii="Arial" w:hAnsi="Arial" w:cs="Arial"/>
          <w:color w:val="32433B" w:themeColor="text1"/>
          <w:sz w:val="22"/>
          <w:szCs w:val="22"/>
        </w:rPr>
        <w:t>,</w:t>
      </w:r>
      <w:r w:rsidR="008766D7" w:rsidRPr="00790B10">
        <w:rPr>
          <w:rFonts w:ascii="Arial" w:hAnsi="Arial" w:cs="Arial"/>
          <w:color w:val="32433B" w:themeColor="text1"/>
          <w:sz w:val="22"/>
          <w:szCs w:val="22"/>
        </w:rPr>
        <w:t xml:space="preserve"> </w:t>
      </w:r>
      <w:r w:rsidR="00D90931" w:rsidRPr="00790B10">
        <w:rPr>
          <w:rFonts w:ascii="Arial" w:hAnsi="Arial" w:cs="Arial"/>
          <w:color w:val="32433B" w:themeColor="text1"/>
          <w:sz w:val="22"/>
          <w:szCs w:val="22"/>
        </w:rPr>
        <w:t>which have more facilities in Wellington</w:t>
      </w:r>
      <w:r w:rsidR="004704F2" w:rsidRPr="00790B10">
        <w:rPr>
          <w:rFonts w:ascii="Arial" w:hAnsi="Arial" w:cs="Arial"/>
          <w:color w:val="32433B" w:themeColor="text1"/>
          <w:sz w:val="22"/>
          <w:szCs w:val="22"/>
        </w:rPr>
        <w:t xml:space="preserve">. In contrast there is a </w:t>
      </w:r>
      <w:r w:rsidR="008766D7" w:rsidRPr="00790B10">
        <w:rPr>
          <w:rFonts w:ascii="Arial" w:hAnsi="Arial" w:cs="Arial"/>
          <w:color w:val="32433B" w:themeColor="text1"/>
          <w:sz w:val="22"/>
          <w:szCs w:val="22"/>
        </w:rPr>
        <w:t>willingness to travel further to swimming pools and recreation centres</w:t>
      </w:r>
      <w:r w:rsidR="003D742C" w:rsidRPr="00790B10">
        <w:rPr>
          <w:rFonts w:ascii="Arial" w:hAnsi="Arial" w:cs="Arial"/>
          <w:color w:val="32433B" w:themeColor="text1"/>
          <w:sz w:val="22"/>
          <w:szCs w:val="22"/>
        </w:rPr>
        <w:t xml:space="preserve">, which are </w:t>
      </w:r>
      <w:r w:rsidR="0003384B" w:rsidRPr="00790B10">
        <w:rPr>
          <w:rFonts w:ascii="Arial" w:hAnsi="Arial" w:cs="Arial"/>
          <w:color w:val="32433B" w:themeColor="text1"/>
          <w:sz w:val="22"/>
          <w:szCs w:val="22"/>
        </w:rPr>
        <w:t>fewer in number</w:t>
      </w:r>
      <w:r w:rsidR="00CC6F7F" w:rsidRPr="00790B10">
        <w:rPr>
          <w:rFonts w:ascii="Arial" w:hAnsi="Arial" w:cs="Arial"/>
          <w:color w:val="32433B" w:themeColor="text1"/>
          <w:sz w:val="22"/>
          <w:szCs w:val="22"/>
        </w:rPr>
        <w:t xml:space="preserve"> in Wellington</w:t>
      </w:r>
      <w:r w:rsidR="00D90931" w:rsidRPr="00790B10">
        <w:rPr>
          <w:rFonts w:ascii="Arial" w:hAnsi="Arial" w:cs="Arial"/>
          <w:color w:val="32433B" w:themeColor="text1"/>
          <w:sz w:val="22"/>
          <w:szCs w:val="22"/>
        </w:rPr>
        <w:t>.</w:t>
      </w:r>
    </w:p>
    <w:p w14:paraId="270FC842" w14:textId="5B9289E5" w:rsidR="00BD4A7A" w:rsidRPr="00790B10" w:rsidRDefault="00E55376" w:rsidP="00CC6F7F">
      <w:pPr>
        <w:pStyle w:val="TableTitle"/>
        <w:rPr>
          <w:rFonts w:ascii="Arial" w:hAnsi="Arial" w:cs="Arial"/>
          <w:color w:val="32433B" w:themeColor="text1"/>
          <w:sz w:val="22"/>
        </w:rPr>
      </w:pPr>
      <w:r w:rsidRPr="00790B10">
        <w:rPr>
          <w:rFonts w:ascii="Arial" w:hAnsi="Arial" w:cs="Arial"/>
          <w:color w:val="32433B" w:themeColor="text1"/>
          <w:sz w:val="22"/>
        </w:rPr>
        <w:t>Figure 6.</w:t>
      </w:r>
      <w:r w:rsidR="008444FB" w:rsidRPr="00790B10">
        <w:rPr>
          <w:rFonts w:ascii="Arial" w:hAnsi="Arial" w:cs="Arial"/>
          <w:color w:val="32433B" w:themeColor="text1"/>
          <w:sz w:val="22"/>
        </w:rPr>
        <w:t>10</w:t>
      </w:r>
      <w:r w:rsidRPr="00790B10">
        <w:rPr>
          <w:rFonts w:ascii="Arial" w:hAnsi="Arial" w:cs="Arial"/>
          <w:color w:val="32433B" w:themeColor="text1"/>
          <w:sz w:val="22"/>
        </w:rPr>
        <w:t xml:space="preserve"> </w:t>
      </w:r>
      <w:r w:rsidR="00D90931" w:rsidRPr="00790B10">
        <w:rPr>
          <w:rFonts w:ascii="Arial" w:hAnsi="Arial" w:cs="Arial"/>
          <w:color w:val="32433B" w:themeColor="text1"/>
          <w:sz w:val="22"/>
        </w:rPr>
        <w:t xml:space="preserve">Respondents expectations on </w:t>
      </w:r>
      <w:r w:rsidR="00CC6F7F" w:rsidRPr="00790B10">
        <w:rPr>
          <w:rFonts w:ascii="Arial" w:hAnsi="Arial" w:cs="Arial"/>
          <w:color w:val="32433B" w:themeColor="text1"/>
          <w:sz w:val="22"/>
        </w:rPr>
        <w:t xml:space="preserve">the </w:t>
      </w:r>
      <w:r w:rsidR="00D90931" w:rsidRPr="00790B10">
        <w:rPr>
          <w:rFonts w:ascii="Arial" w:hAnsi="Arial" w:cs="Arial"/>
          <w:color w:val="32433B" w:themeColor="text1"/>
          <w:sz w:val="22"/>
        </w:rPr>
        <w:t xml:space="preserve">distance to </w:t>
      </w:r>
      <w:r w:rsidR="00CC6F7F" w:rsidRPr="00790B10">
        <w:rPr>
          <w:rFonts w:ascii="Arial" w:hAnsi="Arial" w:cs="Arial"/>
          <w:color w:val="32433B" w:themeColor="text1"/>
          <w:sz w:val="22"/>
        </w:rPr>
        <w:t>travel to Community Facilities (Sample Survey)</w:t>
      </w:r>
    </w:p>
    <w:p w14:paraId="32426559" w14:textId="565DE059" w:rsidR="0083266C" w:rsidRPr="009B732A" w:rsidRDefault="0083266C" w:rsidP="009E5450">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6A749C02" wp14:editId="502B2BC7">
            <wp:extent cx="6477000" cy="2867025"/>
            <wp:effectExtent l="0" t="0" r="0" b="9525"/>
            <wp:docPr id="417085699" name="Chart 1" descr="Graph illustrating the level of acceptance to travel time to different community facilities.">
              <a:extLst xmlns:a="http://schemas.openxmlformats.org/drawingml/2006/main">
                <a:ext uri="{FF2B5EF4-FFF2-40B4-BE49-F238E27FC236}">
                  <a16:creationId xmlns:a16="http://schemas.microsoft.com/office/drawing/2014/main" id="{70A85C9E-A1E8-FCD4-75FB-8480EC66A3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F0F0DA0" w14:textId="4A5BC7DE" w:rsidR="009B41BD" w:rsidRPr="009B732A" w:rsidRDefault="00DA0CDC" w:rsidP="00DA0CDC">
      <w:pPr>
        <w:pStyle w:val="2aVS-SubheadingOnWhiteBackground"/>
        <w:rPr>
          <w:rFonts w:ascii="Arial" w:hAnsi="Arial" w:cs="Arial"/>
          <w:color w:val="32433B" w:themeColor="text1"/>
        </w:rPr>
      </w:pPr>
      <w:bookmarkStart w:id="107" w:name="_Toc169176529"/>
      <w:r w:rsidRPr="009B732A">
        <w:rPr>
          <w:rFonts w:ascii="Arial" w:hAnsi="Arial" w:cs="Arial"/>
          <w:color w:val="32433B" w:themeColor="text1"/>
        </w:rPr>
        <w:t>Community Facility Hubbing</w:t>
      </w:r>
      <w:bookmarkEnd w:id="107"/>
    </w:p>
    <w:p w14:paraId="17960D64" w14:textId="0146529B" w:rsidR="0066511D" w:rsidRPr="00790B10" w:rsidRDefault="0058194F" w:rsidP="005263CF">
      <w:pPr>
        <w:pStyle w:val="Bodytextonwhitebackground"/>
        <w:rPr>
          <w:rFonts w:ascii="Arial" w:hAnsi="Arial" w:cs="Arial"/>
          <w:color w:val="32433B" w:themeColor="text1"/>
          <w:sz w:val="22"/>
          <w:szCs w:val="22"/>
        </w:rPr>
      </w:pPr>
      <w:r w:rsidRPr="00790B10">
        <w:rPr>
          <w:rFonts w:ascii="Arial" w:hAnsi="Arial" w:cs="Arial"/>
          <w:color w:val="32433B" w:themeColor="text1"/>
          <w:sz w:val="22"/>
          <w:szCs w:val="22"/>
        </w:rPr>
        <w:t xml:space="preserve">Both surveys asked </w:t>
      </w:r>
      <w:r w:rsidR="0089780E" w:rsidRPr="00790B10">
        <w:rPr>
          <w:rFonts w:ascii="Arial" w:hAnsi="Arial" w:cs="Arial"/>
          <w:color w:val="32433B" w:themeColor="text1"/>
          <w:sz w:val="22"/>
          <w:szCs w:val="22"/>
        </w:rPr>
        <w:t xml:space="preserve">respondents to </w:t>
      </w:r>
      <w:r w:rsidR="00A65250" w:rsidRPr="00790B10">
        <w:rPr>
          <w:rFonts w:ascii="Arial" w:hAnsi="Arial" w:cs="Arial"/>
          <w:color w:val="32433B" w:themeColor="text1"/>
          <w:sz w:val="22"/>
          <w:szCs w:val="22"/>
        </w:rPr>
        <w:t>indicate</w:t>
      </w:r>
      <w:r w:rsidR="0089780E" w:rsidRPr="00790B10">
        <w:rPr>
          <w:rFonts w:ascii="Arial" w:hAnsi="Arial" w:cs="Arial"/>
          <w:color w:val="32433B" w:themeColor="text1"/>
          <w:sz w:val="22"/>
          <w:szCs w:val="22"/>
        </w:rPr>
        <w:t xml:space="preserve"> their </w:t>
      </w:r>
      <w:r w:rsidR="004727A0" w:rsidRPr="00790B10">
        <w:rPr>
          <w:rFonts w:ascii="Arial" w:hAnsi="Arial" w:cs="Arial"/>
          <w:color w:val="32433B" w:themeColor="text1"/>
          <w:sz w:val="22"/>
          <w:szCs w:val="22"/>
        </w:rPr>
        <w:t xml:space="preserve">preference for community </w:t>
      </w:r>
      <w:r w:rsidR="00F7227D" w:rsidRPr="00790B10">
        <w:rPr>
          <w:rFonts w:ascii="Arial" w:hAnsi="Arial" w:cs="Arial"/>
          <w:color w:val="32433B" w:themeColor="text1"/>
          <w:sz w:val="22"/>
          <w:szCs w:val="22"/>
        </w:rPr>
        <w:t xml:space="preserve">facility </w:t>
      </w:r>
      <w:r w:rsidR="004727A0" w:rsidRPr="00790B10">
        <w:rPr>
          <w:rFonts w:ascii="Arial" w:hAnsi="Arial" w:cs="Arial"/>
          <w:color w:val="32433B" w:themeColor="text1"/>
          <w:sz w:val="22"/>
          <w:szCs w:val="22"/>
        </w:rPr>
        <w:t>hubs</w:t>
      </w:r>
      <w:r w:rsidR="00F7227D" w:rsidRPr="00790B10">
        <w:rPr>
          <w:rFonts w:ascii="Arial" w:hAnsi="Arial" w:cs="Arial"/>
          <w:color w:val="32433B" w:themeColor="text1"/>
          <w:sz w:val="22"/>
          <w:szCs w:val="22"/>
        </w:rPr>
        <w:t>, such as Waito</w:t>
      </w:r>
      <w:r w:rsidR="001350FD" w:rsidRPr="00790B10">
        <w:rPr>
          <w:rFonts w:ascii="Arial" w:hAnsi="Arial" w:cs="Arial"/>
          <w:color w:val="32433B" w:themeColor="text1"/>
          <w:sz w:val="22"/>
          <w:szCs w:val="22"/>
        </w:rPr>
        <w:t>hi</w:t>
      </w:r>
      <w:r w:rsidR="00FC2EF4" w:rsidRPr="00790B10">
        <w:rPr>
          <w:rFonts w:ascii="Arial" w:hAnsi="Arial" w:cs="Arial"/>
          <w:color w:val="32433B" w:themeColor="text1"/>
          <w:sz w:val="22"/>
          <w:szCs w:val="22"/>
        </w:rPr>
        <w:t>. The results of the surveys are illustrated in Figure 6.</w:t>
      </w:r>
      <w:r w:rsidR="00F26800" w:rsidRPr="00790B10">
        <w:rPr>
          <w:rFonts w:ascii="Arial" w:hAnsi="Arial" w:cs="Arial"/>
          <w:color w:val="32433B" w:themeColor="text1"/>
          <w:sz w:val="22"/>
          <w:szCs w:val="22"/>
        </w:rPr>
        <w:t>11</w:t>
      </w:r>
      <w:r w:rsidR="00FC2EF4" w:rsidRPr="00790B10">
        <w:rPr>
          <w:rFonts w:ascii="Arial" w:hAnsi="Arial" w:cs="Arial"/>
          <w:color w:val="32433B" w:themeColor="text1"/>
          <w:sz w:val="22"/>
          <w:szCs w:val="22"/>
        </w:rPr>
        <w:t xml:space="preserve">. </w:t>
      </w:r>
      <w:r w:rsidR="0066511D" w:rsidRPr="00790B10">
        <w:rPr>
          <w:rFonts w:ascii="Arial" w:hAnsi="Arial" w:cs="Arial"/>
          <w:color w:val="32433B" w:themeColor="text1"/>
          <w:sz w:val="22"/>
          <w:szCs w:val="22"/>
        </w:rPr>
        <w:t>The results indicate a preference towards a hubbing approach:</w:t>
      </w:r>
    </w:p>
    <w:p w14:paraId="17A5C96D" w14:textId="316CE5A7" w:rsidR="0066511D" w:rsidRPr="00790B10" w:rsidRDefault="00FC79AC" w:rsidP="0066511D">
      <w:pPr>
        <w:pStyle w:val="bulletPointsonWhite"/>
        <w:rPr>
          <w:rFonts w:ascii="Arial" w:hAnsi="Arial" w:cs="Arial"/>
          <w:color w:val="32433B" w:themeColor="text1"/>
          <w:sz w:val="22"/>
          <w:szCs w:val="22"/>
        </w:rPr>
      </w:pPr>
      <w:r w:rsidRPr="00790B10">
        <w:rPr>
          <w:rFonts w:ascii="Arial" w:hAnsi="Arial" w:cs="Arial"/>
          <w:color w:val="32433B" w:themeColor="text1"/>
          <w:sz w:val="22"/>
          <w:szCs w:val="22"/>
        </w:rPr>
        <w:t>55</w:t>
      </w:r>
      <w:r w:rsidR="0066511D" w:rsidRPr="00790B10">
        <w:rPr>
          <w:rFonts w:ascii="Arial" w:hAnsi="Arial" w:cs="Arial"/>
          <w:color w:val="32433B" w:themeColor="text1"/>
          <w:sz w:val="22"/>
          <w:szCs w:val="22"/>
        </w:rPr>
        <w:t>% of the</w:t>
      </w:r>
      <w:r w:rsidR="005F4AF5" w:rsidRPr="00790B10">
        <w:rPr>
          <w:rFonts w:ascii="Arial" w:hAnsi="Arial" w:cs="Arial"/>
          <w:color w:val="32433B" w:themeColor="text1"/>
          <w:sz w:val="22"/>
          <w:szCs w:val="22"/>
        </w:rPr>
        <w:t xml:space="preserve"> </w:t>
      </w:r>
      <w:r w:rsidR="001350FD" w:rsidRPr="00790B10">
        <w:rPr>
          <w:rFonts w:ascii="Arial" w:hAnsi="Arial" w:cs="Arial"/>
          <w:color w:val="32433B" w:themeColor="text1"/>
          <w:sz w:val="22"/>
          <w:szCs w:val="22"/>
        </w:rPr>
        <w:t>s</w:t>
      </w:r>
      <w:r w:rsidR="005F4AF5" w:rsidRPr="00790B10">
        <w:rPr>
          <w:rFonts w:ascii="Arial" w:hAnsi="Arial" w:cs="Arial"/>
          <w:color w:val="32433B" w:themeColor="text1"/>
          <w:sz w:val="22"/>
          <w:szCs w:val="22"/>
        </w:rPr>
        <w:t xml:space="preserve">ample </w:t>
      </w:r>
      <w:r w:rsidR="007E10A3" w:rsidRPr="00790B10">
        <w:rPr>
          <w:rFonts w:ascii="Arial" w:hAnsi="Arial" w:cs="Arial"/>
          <w:color w:val="32433B" w:themeColor="text1"/>
          <w:sz w:val="22"/>
          <w:szCs w:val="22"/>
        </w:rPr>
        <w:t xml:space="preserve">survey </w:t>
      </w:r>
      <w:r w:rsidR="005F4AF5" w:rsidRPr="00790B10">
        <w:rPr>
          <w:rFonts w:ascii="Arial" w:hAnsi="Arial" w:cs="Arial"/>
          <w:color w:val="32433B" w:themeColor="text1"/>
          <w:sz w:val="22"/>
          <w:szCs w:val="22"/>
        </w:rPr>
        <w:t>respondents</w:t>
      </w:r>
      <w:r w:rsidR="00374DC7" w:rsidRPr="00790B10">
        <w:rPr>
          <w:rFonts w:ascii="Arial" w:hAnsi="Arial" w:cs="Arial"/>
          <w:color w:val="32433B" w:themeColor="text1"/>
          <w:sz w:val="22"/>
          <w:szCs w:val="22"/>
        </w:rPr>
        <w:t xml:space="preserve"> </w:t>
      </w:r>
      <w:r w:rsidRPr="00790B10">
        <w:rPr>
          <w:rFonts w:ascii="Arial" w:hAnsi="Arial" w:cs="Arial"/>
          <w:color w:val="32433B" w:themeColor="text1"/>
          <w:sz w:val="22"/>
          <w:szCs w:val="22"/>
        </w:rPr>
        <w:t xml:space="preserve">have a greater preference for </w:t>
      </w:r>
      <w:r w:rsidR="009F6DE0" w:rsidRPr="00790B10">
        <w:rPr>
          <w:rFonts w:ascii="Arial" w:hAnsi="Arial" w:cs="Arial"/>
          <w:color w:val="32433B" w:themeColor="text1"/>
          <w:sz w:val="22"/>
          <w:szCs w:val="22"/>
        </w:rPr>
        <w:t xml:space="preserve">multi-purpose hubs </w:t>
      </w:r>
      <w:r w:rsidR="00374DC7" w:rsidRPr="00790B10">
        <w:rPr>
          <w:rFonts w:ascii="Arial" w:hAnsi="Arial" w:cs="Arial"/>
          <w:color w:val="32433B" w:themeColor="text1"/>
          <w:sz w:val="22"/>
          <w:szCs w:val="22"/>
        </w:rPr>
        <w:t xml:space="preserve">(this survey </w:t>
      </w:r>
      <w:r w:rsidR="00033F05" w:rsidRPr="00790B10">
        <w:rPr>
          <w:rFonts w:ascii="Arial" w:hAnsi="Arial" w:cs="Arial"/>
          <w:color w:val="32433B" w:themeColor="text1"/>
          <w:sz w:val="22"/>
          <w:szCs w:val="22"/>
        </w:rPr>
        <w:t>provid</w:t>
      </w:r>
      <w:r w:rsidR="00374DC7" w:rsidRPr="00790B10">
        <w:rPr>
          <w:rFonts w:ascii="Arial" w:hAnsi="Arial" w:cs="Arial"/>
          <w:color w:val="32433B" w:themeColor="text1"/>
          <w:sz w:val="22"/>
          <w:szCs w:val="22"/>
        </w:rPr>
        <w:t xml:space="preserve">es </w:t>
      </w:r>
      <w:r w:rsidR="00033F05" w:rsidRPr="00790B10">
        <w:rPr>
          <w:rFonts w:ascii="Arial" w:hAnsi="Arial" w:cs="Arial"/>
          <w:color w:val="32433B" w:themeColor="text1"/>
          <w:sz w:val="22"/>
          <w:szCs w:val="22"/>
        </w:rPr>
        <w:t>a</w:t>
      </w:r>
      <w:r w:rsidR="00374DC7" w:rsidRPr="00790B10">
        <w:rPr>
          <w:rFonts w:ascii="Arial" w:hAnsi="Arial" w:cs="Arial"/>
          <w:color w:val="32433B" w:themeColor="text1"/>
          <w:sz w:val="22"/>
          <w:szCs w:val="22"/>
        </w:rPr>
        <w:t xml:space="preserve"> balanced </w:t>
      </w:r>
      <w:r w:rsidR="00033F05" w:rsidRPr="00790B10">
        <w:rPr>
          <w:rFonts w:ascii="Arial" w:hAnsi="Arial" w:cs="Arial"/>
          <w:color w:val="32433B" w:themeColor="text1"/>
          <w:sz w:val="22"/>
          <w:szCs w:val="22"/>
        </w:rPr>
        <w:t xml:space="preserve">perspective across Wellingtonians </w:t>
      </w:r>
      <w:r w:rsidR="00374DC7" w:rsidRPr="00790B10">
        <w:rPr>
          <w:rFonts w:ascii="Arial" w:hAnsi="Arial" w:cs="Arial"/>
          <w:color w:val="32433B" w:themeColor="text1"/>
          <w:sz w:val="22"/>
          <w:szCs w:val="22"/>
        </w:rPr>
        <w:t xml:space="preserve">due to its sampling approach) </w:t>
      </w:r>
      <w:r w:rsidR="007E10A3" w:rsidRPr="00790B10">
        <w:rPr>
          <w:rFonts w:ascii="Arial" w:hAnsi="Arial" w:cs="Arial"/>
          <w:color w:val="32433B" w:themeColor="text1"/>
          <w:sz w:val="22"/>
          <w:szCs w:val="22"/>
        </w:rPr>
        <w:t>a</w:t>
      </w:r>
      <w:r w:rsidR="00033F05" w:rsidRPr="00790B10">
        <w:rPr>
          <w:rFonts w:ascii="Arial" w:hAnsi="Arial" w:cs="Arial"/>
          <w:color w:val="32433B" w:themeColor="text1"/>
          <w:sz w:val="22"/>
          <w:szCs w:val="22"/>
        </w:rPr>
        <w:t xml:space="preserve">s opposed to </w:t>
      </w:r>
      <w:r w:rsidR="00222FE9" w:rsidRPr="00790B10">
        <w:rPr>
          <w:rFonts w:ascii="Arial" w:hAnsi="Arial" w:cs="Arial"/>
          <w:color w:val="32433B" w:themeColor="text1"/>
          <w:sz w:val="22"/>
          <w:szCs w:val="22"/>
        </w:rPr>
        <w:t>19</w:t>
      </w:r>
      <w:r w:rsidR="00033F05" w:rsidRPr="00790B10">
        <w:rPr>
          <w:rFonts w:ascii="Arial" w:hAnsi="Arial" w:cs="Arial"/>
          <w:color w:val="32433B" w:themeColor="text1"/>
          <w:sz w:val="22"/>
          <w:szCs w:val="22"/>
        </w:rPr>
        <w:t xml:space="preserve">% </w:t>
      </w:r>
      <w:r w:rsidR="009F6DE0" w:rsidRPr="00790B10">
        <w:rPr>
          <w:rFonts w:ascii="Arial" w:hAnsi="Arial" w:cs="Arial"/>
          <w:color w:val="32433B" w:themeColor="text1"/>
          <w:sz w:val="22"/>
          <w:szCs w:val="22"/>
        </w:rPr>
        <w:t xml:space="preserve">of the </w:t>
      </w:r>
      <w:r w:rsidR="007E10A3" w:rsidRPr="00790B10">
        <w:rPr>
          <w:rFonts w:ascii="Arial" w:hAnsi="Arial" w:cs="Arial"/>
          <w:color w:val="32433B" w:themeColor="text1"/>
          <w:sz w:val="22"/>
          <w:szCs w:val="22"/>
        </w:rPr>
        <w:t>s</w:t>
      </w:r>
      <w:r w:rsidR="009F6DE0" w:rsidRPr="00790B10">
        <w:rPr>
          <w:rFonts w:ascii="Arial" w:hAnsi="Arial" w:cs="Arial"/>
          <w:color w:val="32433B" w:themeColor="text1"/>
          <w:sz w:val="22"/>
          <w:szCs w:val="22"/>
        </w:rPr>
        <w:t xml:space="preserve">ample survey </w:t>
      </w:r>
      <w:r w:rsidR="00033F05" w:rsidRPr="00790B10">
        <w:rPr>
          <w:rFonts w:ascii="Arial" w:hAnsi="Arial" w:cs="Arial"/>
          <w:color w:val="32433B" w:themeColor="text1"/>
          <w:sz w:val="22"/>
          <w:szCs w:val="22"/>
        </w:rPr>
        <w:t xml:space="preserve">who </w:t>
      </w:r>
      <w:proofErr w:type="gramStart"/>
      <w:r w:rsidR="00222FE9" w:rsidRPr="00790B10">
        <w:rPr>
          <w:rFonts w:ascii="Arial" w:hAnsi="Arial" w:cs="Arial"/>
          <w:color w:val="32433B" w:themeColor="text1"/>
          <w:sz w:val="22"/>
          <w:szCs w:val="22"/>
        </w:rPr>
        <w:t>have a preference for</w:t>
      </w:r>
      <w:proofErr w:type="gramEnd"/>
      <w:r w:rsidR="00222FE9" w:rsidRPr="00790B10">
        <w:rPr>
          <w:rFonts w:ascii="Arial" w:hAnsi="Arial" w:cs="Arial"/>
          <w:color w:val="32433B" w:themeColor="text1"/>
          <w:sz w:val="22"/>
          <w:szCs w:val="22"/>
        </w:rPr>
        <w:t xml:space="preserve"> </w:t>
      </w:r>
      <w:r w:rsidR="007E10A3" w:rsidRPr="00790B10">
        <w:rPr>
          <w:rFonts w:ascii="Arial" w:hAnsi="Arial" w:cs="Arial"/>
          <w:color w:val="32433B" w:themeColor="text1"/>
          <w:sz w:val="22"/>
          <w:szCs w:val="22"/>
        </w:rPr>
        <w:t>single purpose</w:t>
      </w:r>
      <w:r w:rsidR="00033F05" w:rsidRPr="00790B10">
        <w:rPr>
          <w:rFonts w:ascii="Arial" w:hAnsi="Arial" w:cs="Arial"/>
          <w:color w:val="32433B" w:themeColor="text1"/>
          <w:sz w:val="22"/>
          <w:szCs w:val="22"/>
        </w:rPr>
        <w:t>.</w:t>
      </w:r>
    </w:p>
    <w:p w14:paraId="4F06DFB9" w14:textId="3A3A7240" w:rsidR="00033F05" w:rsidRPr="00790B10" w:rsidRDefault="007C1E87" w:rsidP="0066511D">
      <w:pPr>
        <w:pStyle w:val="bulletPointsonWhite"/>
        <w:rPr>
          <w:rFonts w:ascii="Arial" w:hAnsi="Arial" w:cs="Arial"/>
          <w:color w:val="32433B" w:themeColor="text1"/>
          <w:sz w:val="22"/>
          <w:szCs w:val="22"/>
        </w:rPr>
      </w:pPr>
      <w:r w:rsidRPr="00790B10">
        <w:rPr>
          <w:rFonts w:ascii="Arial" w:hAnsi="Arial" w:cs="Arial"/>
          <w:color w:val="32433B" w:themeColor="text1"/>
          <w:sz w:val="22"/>
          <w:szCs w:val="22"/>
        </w:rPr>
        <w:t>44</w:t>
      </w:r>
      <w:r w:rsidR="00033F05" w:rsidRPr="00790B10">
        <w:rPr>
          <w:rFonts w:ascii="Arial" w:hAnsi="Arial" w:cs="Arial"/>
          <w:color w:val="32433B" w:themeColor="text1"/>
          <w:sz w:val="22"/>
          <w:szCs w:val="22"/>
        </w:rPr>
        <w:t xml:space="preserve">% of the </w:t>
      </w:r>
      <w:r w:rsidR="007E10A3" w:rsidRPr="00790B10">
        <w:rPr>
          <w:rFonts w:ascii="Arial" w:hAnsi="Arial" w:cs="Arial"/>
          <w:color w:val="32433B" w:themeColor="text1"/>
          <w:sz w:val="22"/>
          <w:szCs w:val="22"/>
        </w:rPr>
        <w:t>p</w:t>
      </w:r>
      <w:r w:rsidR="00033F05" w:rsidRPr="00790B10">
        <w:rPr>
          <w:rFonts w:ascii="Arial" w:hAnsi="Arial" w:cs="Arial"/>
          <w:color w:val="32433B" w:themeColor="text1"/>
          <w:sz w:val="22"/>
          <w:szCs w:val="22"/>
        </w:rPr>
        <w:t xml:space="preserve">ublic </w:t>
      </w:r>
      <w:r w:rsidR="007E10A3" w:rsidRPr="00790B10">
        <w:rPr>
          <w:rFonts w:ascii="Arial" w:hAnsi="Arial" w:cs="Arial"/>
          <w:color w:val="32433B" w:themeColor="text1"/>
          <w:sz w:val="22"/>
          <w:szCs w:val="22"/>
        </w:rPr>
        <w:t>s</w:t>
      </w:r>
      <w:r w:rsidR="00033F05" w:rsidRPr="00790B10">
        <w:rPr>
          <w:rFonts w:ascii="Arial" w:hAnsi="Arial" w:cs="Arial"/>
          <w:color w:val="32433B" w:themeColor="text1"/>
          <w:sz w:val="22"/>
          <w:szCs w:val="22"/>
        </w:rPr>
        <w:t>urvey respondents</w:t>
      </w:r>
      <w:r w:rsidR="00374DC7" w:rsidRPr="00790B10">
        <w:rPr>
          <w:rFonts w:ascii="Arial" w:hAnsi="Arial" w:cs="Arial"/>
          <w:color w:val="32433B" w:themeColor="text1"/>
          <w:sz w:val="22"/>
          <w:szCs w:val="22"/>
        </w:rPr>
        <w:t xml:space="preserve"> </w:t>
      </w:r>
      <w:r w:rsidR="009F6DE0" w:rsidRPr="00790B10">
        <w:rPr>
          <w:rFonts w:ascii="Arial" w:hAnsi="Arial" w:cs="Arial"/>
          <w:color w:val="32433B" w:themeColor="text1"/>
          <w:sz w:val="22"/>
          <w:szCs w:val="22"/>
        </w:rPr>
        <w:t xml:space="preserve">favour multi-purpose hubs </w:t>
      </w:r>
      <w:r w:rsidR="00374DC7" w:rsidRPr="00790B10">
        <w:rPr>
          <w:rFonts w:ascii="Arial" w:hAnsi="Arial" w:cs="Arial"/>
          <w:color w:val="32433B" w:themeColor="text1"/>
          <w:sz w:val="22"/>
          <w:szCs w:val="22"/>
        </w:rPr>
        <w:t>(this survey more strongly represents the perspectives of current community facility users)</w:t>
      </w:r>
      <w:r w:rsidR="009F6DE0" w:rsidRPr="00790B10">
        <w:rPr>
          <w:rFonts w:ascii="Arial" w:hAnsi="Arial" w:cs="Arial"/>
          <w:color w:val="32433B" w:themeColor="text1"/>
          <w:sz w:val="22"/>
          <w:szCs w:val="22"/>
        </w:rPr>
        <w:t>.</w:t>
      </w:r>
    </w:p>
    <w:p w14:paraId="0FE06EA0" w14:textId="079DF975" w:rsidR="009C52AB" w:rsidRPr="00790B10" w:rsidRDefault="009C52AB" w:rsidP="0066511D">
      <w:pPr>
        <w:pStyle w:val="bulletPointsonWhite"/>
        <w:rPr>
          <w:rFonts w:ascii="Arial" w:hAnsi="Arial" w:cs="Arial"/>
          <w:color w:val="32433B" w:themeColor="text1"/>
          <w:sz w:val="22"/>
          <w:szCs w:val="22"/>
        </w:rPr>
      </w:pPr>
      <w:r w:rsidRPr="00790B10">
        <w:rPr>
          <w:rFonts w:ascii="Arial" w:hAnsi="Arial" w:cs="Arial"/>
          <w:color w:val="32433B" w:themeColor="text1"/>
          <w:sz w:val="22"/>
          <w:szCs w:val="22"/>
        </w:rPr>
        <w:t>There is little differentiation between the users of different community facility types.</w:t>
      </w:r>
    </w:p>
    <w:p w14:paraId="58AD9DB9" w14:textId="2E011FBE" w:rsidR="0058194F" w:rsidRDefault="009C52AB" w:rsidP="00A65250">
      <w:pPr>
        <w:pStyle w:val="TableTitle"/>
        <w:rPr>
          <w:rFonts w:ascii="Arial" w:hAnsi="Arial" w:cs="Arial"/>
          <w:color w:val="32433B" w:themeColor="text1"/>
          <w:sz w:val="22"/>
        </w:rPr>
      </w:pPr>
      <w:r w:rsidRPr="00790B10">
        <w:rPr>
          <w:rFonts w:ascii="Arial" w:hAnsi="Arial" w:cs="Arial"/>
          <w:color w:val="32433B" w:themeColor="text1"/>
          <w:sz w:val="22"/>
        </w:rPr>
        <w:t>Figure 6.</w:t>
      </w:r>
      <w:r w:rsidR="00F26800" w:rsidRPr="00790B10">
        <w:rPr>
          <w:rFonts w:ascii="Arial" w:hAnsi="Arial" w:cs="Arial"/>
          <w:color w:val="32433B" w:themeColor="text1"/>
          <w:sz w:val="22"/>
        </w:rPr>
        <w:t>11</w:t>
      </w:r>
      <w:r w:rsidRPr="00790B10">
        <w:rPr>
          <w:rFonts w:ascii="Arial" w:hAnsi="Arial" w:cs="Arial"/>
          <w:color w:val="32433B" w:themeColor="text1"/>
          <w:sz w:val="22"/>
        </w:rPr>
        <w:t xml:space="preserve"> </w:t>
      </w:r>
      <w:r w:rsidR="00A65250" w:rsidRPr="00790B10">
        <w:rPr>
          <w:rFonts w:ascii="Arial" w:hAnsi="Arial" w:cs="Arial"/>
          <w:color w:val="32433B" w:themeColor="text1"/>
          <w:sz w:val="22"/>
        </w:rPr>
        <w:t>Preferences for Community Facility Hubbing (Sample and Public Surveys)</w:t>
      </w:r>
    </w:p>
    <w:p w14:paraId="02D5F7A0" w14:textId="102EE58C" w:rsidR="00683FF9" w:rsidRPr="00790B10" w:rsidRDefault="00683FF9" w:rsidP="00A65250">
      <w:pPr>
        <w:pStyle w:val="TableTitle"/>
        <w:rPr>
          <w:rFonts w:ascii="Arial" w:hAnsi="Arial" w:cs="Arial"/>
          <w:color w:val="32433B" w:themeColor="text1"/>
          <w:sz w:val="22"/>
        </w:rPr>
      </w:pPr>
      <w:r>
        <w:rPr>
          <w:noProof/>
        </w:rPr>
        <w:drawing>
          <wp:inline distT="0" distB="0" distL="0" distR="0" wp14:anchorId="7228DE35" wp14:editId="43B3DC61">
            <wp:extent cx="6116320" cy="2714625"/>
            <wp:effectExtent l="0" t="0" r="0" b="9525"/>
            <wp:docPr id="10" name="Picture 10" descr="Graph illustrating the preferences for community hubbing by respondents of the Wellington Sample Survey and Public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 illustrating the preferences for community hubbing by respondents of the Wellington Sample Survey and Public Survey."/>
                    <pic:cNvPicPr/>
                  </pic:nvPicPr>
                  <pic:blipFill>
                    <a:blip r:embed="rId81"/>
                    <a:stretch>
                      <a:fillRect/>
                    </a:stretch>
                  </pic:blipFill>
                  <pic:spPr>
                    <a:xfrm>
                      <a:off x="0" y="0"/>
                      <a:ext cx="6116320" cy="2714625"/>
                    </a:xfrm>
                    <a:prstGeom prst="rect">
                      <a:avLst/>
                    </a:prstGeom>
                  </pic:spPr>
                </pic:pic>
              </a:graphicData>
            </a:graphic>
          </wp:inline>
        </w:drawing>
      </w:r>
    </w:p>
    <w:p w14:paraId="3A9E5CFD" w14:textId="77777777" w:rsidR="00F60EE5" w:rsidRPr="009B732A" w:rsidRDefault="00F60EE5" w:rsidP="00F60EE5">
      <w:pPr>
        <w:jc w:val="left"/>
        <w:rPr>
          <w:rFonts w:ascii="Arial" w:hAnsi="Arial" w:cs="Arial"/>
          <w:color w:val="32433B" w:themeColor="text1"/>
        </w:rPr>
        <w:sectPr w:rsidR="00F60EE5" w:rsidRPr="009B732A" w:rsidSect="007B6C48">
          <w:pgSz w:w="11900" w:h="16840"/>
          <w:pgMar w:top="770" w:right="1134" w:bottom="851" w:left="1134" w:header="709" w:footer="318" w:gutter="0"/>
          <w:cols w:space="708"/>
          <w:docGrid w:linePitch="360"/>
        </w:sectPr>
      </w:pPr>
    </w:p>
    <w:p w14:paraId="23CC24A3" w14:textId="03A2D1F7" w:rsidR="00660F09" w:rsidRPr="009B732A" w:rsidRDefault="00660F09" w:rsidP="00514E8E">
      <w:pPr>
        <w:pStyle w:val="1aVS-HeadingonWhite"/>
        <w:rPr>
          <w:rFonts w:ascii="Arial" w:hAnsi="Arial" w:cs="Arial"/>
          <w:color w:val="32433B" w:themeColor="text1"/>
        </w:rPr>
      </w:pPr>
      <w:bookmarkStart w:id="108" w:name="_Toc169176530"/>
      <w:r w:rsidRPr="009B732A">
        <w:rPr>
          <w:rFonts w:ascii="Arial" w:hAnsi="Arial" w:cs="Arial"/>
          <w:color w:val="32433B" w:themeColor="text1"/>
        </w:rPr>
        <w:lastRenderedPageBreak/>
        <w:t>FINANCIAL PICTURE</w:t>
      </w:r>
      <w:bookmarkEnd w:id="108"/>
    </w:p>
    <w:p w14:paraId="69A63510" w14:textId="676DB2F5" w:rsidR="00660F09" w:rsidRPr="009B732A" w:rsidRDefault="0001215B" w:rsidP="008178C6">
      <w:pPr>
        <w:pStyle w:val="2aVS-SubheadingOnWhiteBackground"/>
        <w:rPr>
          <w:rFonts w:ascii="Arial" w:hAnsi="Arial" w:cs="Arial"/>
          <w:color w:val="32433B" w:themeColor="text1"/>
        </w:rPr>
      </w:pPr>
      <w:bookmarkStart w:id="109" w:name="_Toc169176531"/>
      <w:r w:rsidRPr="009B732A">
        <w:rPr>
          <w:rFonts w:ascii="Arial" w:hAnsi="Arial" w:cs="Arial"/>
          <w:color w:val="32433B" w:themeColor="text1"/>
        </w:rPr>
        <w:t>Value</w:t>
      </w:r>
      <w:r w:rsidR="00140437" w:rsidRPr="009B732A">
        <w:rPr>
          <w:rFonts w:ascii="Arial" w:hAnsi="Arial" w:cs="Arial"/>
          <w:color w:val="32433B" w:themeColor="text1"/>
        </w:rPr>
        <w:t xml:space="preserve"> of Community Facilities</w:t>
      </w:r>
      <w:bookmarkEnd w:id="109"/>
    </w:p>
    <w:p w14:paraId="1376D576" w14:textId="43BEB5C5" w:rsidR="00194841" w:rsidRPr="00683FF9" w:rsidRDefault="000B48A4" w:rsidP="00194841">
      <w:pPr>
        <w:pStyle w:val="Bodytextonwhitebackground"/>
        <w:rPr>
          <w:rFonts w:ascii="Arial" w:hAnsi="Arial" w:cs="Arial"/>
          <w:color w:val="32433B" w:themeColor="text1"/>
          <w:sz w:val="22"/>
          <w:szCs w:val="22"/>
        </w:rPr>
      </w:pPr>
      <w:r w:rsidRPr="00683FF9">
        <w:rPr>
          <w:rFonts w:ascii="Arial" w:hAnsi="Arial" w:cs="Arial"/>
          <w:color w:val="32433B" w:themeColor="text1"/>
          <w:sz w:val="22"/>
          <w:szCs w:val="22"/>
        </w:rPr>
        <w:t>The</w:t>
      </w:r>
      <w:r w:rsidR="00194841" w:rsidRPr="00683FF9">
        <w:rPr>
          <w:rFonts w:ascii="Arial" w:hAnsi="Arial" w:cs="Arial"/>
          <w:color w:val="32433B" w:themeColor="text1"/>
          <w:sz w:val="22"/>
          <w:szCs w:val="22"/>
        </w:rPr>
        <w:t xml:space="preserve"> Council has a community facility portfolio based on a current capital value of $420 million. This current value is based on the residual value of Council-owned swimming pools, libraries, community centres, recreation centres and premises leases. This does not include current capital expenditure such as on Te Matapihi Central Library rebuild.</w:t>
      </w:r>
    </w:p>
    <w:p w14:paraId="13F046BD" w14:textId="7E9F911D" w:rsidR="0001215B" w:rsidRPr="009B732A" w:rsidRDefault="00DC246D" w:rsidP="0001215B">
      <w:pPr>
        <w:pStyle w:val="2aVS-SubheadingOnWhiteBackground"/>
        <w:rPr>
          <w:rFonts w:ascii="Arial" w:hAnsi="Arial" w:cs="Arial"/>
          <w:color w:val="32433B" w:themeColor="text1"/>
        </w:rPr>
      </w:pPr>
      <w:bookmarkStart w:id="110" w:name="_Toc169176532"/>
      <w:r w:rsidRPr="009B732A">
        <w:rPr>
          <w:rFonts w:ascii="Arial" w:hAnsi="Arial" w:cs="Arial"/>
          <w:color w:val="32433B" w:themeColor="text1"/>
        </w:rPr>
        <w:t xml:space="preserve">Current </w:t>
      </w:r>
      <w:r w:rsidR="0001215B" w:rsidRPr="009B732A">
        <w:rPr>
          <w:rFonts w:ascii="Arial" w:hAnsi="Arial" w:cs="Arial"/>
          <w:color w:val="32433B" w:themeColor="text1"/>
        </w:rPr>
        <w:t>Operating Costs</w:t>
      </w:r>
      <w:bookmarkEnd w:id="110"/>
    </w:p>
    <w:p w14:paraId="209D5EFB" w14:textId="484BE63C" w:rsidR="00BC47C5" w:rsidRPr="00683FF9" w:rsidRDefault="00194841" w:rsidP="008178C6">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The total cost of delivering libraries, community centres, swimming pools and recreation centres (49 facilities) including those funded by the Council is approximately $64 million in 2021/22. This includes operating costs after deducting </w:t>
      </w:r>
      <w:r w:rsidR="004A4D26" w:rsidRPr="00683FF9">
        <w:rPr>
          <w:rFonts w:ascii="Arial" w:hAnsi="Arial" w:cs="Arial"/>
          <w:color w:val="32433B" w:themeColor="text1"/>
          <w:sz w:val="22"/>
          <w:szCs w:val="20"/>
        </w:rPr>
        <w:t xml:space="preserve">user </w:t>
      </w:r>
      <w:r w:rsidRPr="00683FF9">
        <w:rPr>
          <w:rFonts w:ascii="Arial" w:hAnsi="Arial" w:cs="Arial"/>
          <w:color w:val="32433B" w:themeColor="text1"/>
          <w:sz w:val="22"/>
          <w:szCs w:val="20"/>
        </w:rPr>
        <w:t>revenue.</w:t>
      </w:r>
      <w:r w:rsidR="004A4D26" w:rsidRPr="00683FF9">
        <w:rPr>
          <w:rFonts w:ascii="Arial" w:hAnsi="Arial" w:cs="Arial"/>
          <w:color w:val="32433B" w:themeColor="text1"/>
          <w:sz w:val="22"/>
          <w:szCs w:val="20"/>
        </w:rPr>
        <w:t xml:space="preserve"> Figure 7.1 provides </w:t>
      </w:r>
      <w:r w:rsidR="005D169A" w:rsidRPr="00683FF9">
        <w:rPr>
          <w:rFonts w:ascii="Arial" w:hAnsi="Arial" w:cs="Arial"/>
          <w:color w:val="32433B" w:themeColor="text1"/>
          <w:sz w:val="22"/>
          <w:szCs w:val="20"/>
        </w:rPr>
        <w:t xml:space="preserve">the net operating cost </w:t>
      </w:r>
      <w:r w:rsidR="00295231" w:rsidRPr="00683FF9">
        <w:rPr>
          <w:rFonts w:ascii="Arial" w:hAnsi="Arial" w:cs="Arial"/>
          <w:color w:val="32433B" w:themeColor="text1"/>
          <w:sz w:val="22"/>
          <w:szCs w:val="20"/>
        </w:rPr>
        <w:t xml:space="preserve">of </w:t>
      </w:r>
      <w:r w:rsidR="005D169A" w:rsidRPr="00683FF9">
        <w:rPr>
          <w:rFonts w:ascii="Arial" w:hAnsi="Arial" w:cs="Arial"/>
          <w:color w:val="32433B" w:themeColor="text1"/>
          <w:sz w:val="22"/>
          <w:szCs w:val="20"/>
        </w:rPr>
        <w:t>the four community facilit</w:t>
      </w:r>
      <w:r w:rsidR="00894697" w:rsidRPr="00683FF9">
        <w:rPr>
          <w:rFonts w:ascii="Arial" w:hAnsi="Arial" w:cs="Arial"/>
          <w:color w:val="32433B" w:themeColor="text1"/>
          <w:sz w:val="22"/>
          <w:szCs w:val="20"/>
        </w:rPr>
        <w:t>y types</w:t>
      </w:r>
      <w:r w:rsidR="005D169A" w:rsidRPr="00683FF9">
        <w:rPr>
          <w:rFonts w:ascii="Arial" w:hAnsi="Arial" w:cs="Arial"/>
          <w:color w:val="32433B" w:themeColor="text1"/>
          <w:sz w:val="22"/>
          <w:szCs w:val="20"/>
        </w:rPr>
        <w:t>.</w:t>
      </w:r>
      <w:r w:rsidR="008178C6" w:rsidRPr="00683FF9">
        <w:rPr>
          <w:rFonts w:ascii="Arial" w:hAnsi="Arial" w:cs="Arial"/>
          <w:color w:val="32433B" w:themeColor="text1"/>
          <w:sz w:val="22"/>
          <w:szCs w:val="20"/>
        </w:rPr>
        <w:t xml:space="preserve"> </w:t>
      </w:r>
      <w:r w:rsidR="00BC47C5" w:rsidRPr="00683FF9">
        <w:rPr>
          <w:rFonts w:ascii="Arial" w:hAnsi="Arial" w:cs="Arial"/>
          <w:color w:val="32433B" w:themeColor="text1"/>
          <w:sz w:val="22"/>
          <w:szCs w:val="20"/>
        </w:rPr>
        <w:t>L</w:t>
      </w:r>
      <w:r w:rsidR="008178C6" w:rsidRPr="00683FF9">
        <w:rPr>
          <w:rFonts w:ascii="Arial" w:hAnsi="Arial" w:cs="Arial"/>
          <w:color w:val="32433B" w:themeColor="text1"/>
          <w:sz w:val="22"/>
          <w:szCs w:val="20"/>
        </w:rPr>
        <w:t xml:space="preserve">ibraries and swimming pools make up 78% of </w:t>
      </w:r>
      <w:r w:rsidR="00BC47C5" w:rsidRPr="00683FF9">
        <w:rPr>
          <w:rFonts w:ascii="Arial" w:hAnsi="Arial" w:cs="Arial"/>
          <w:color w:val="32433B" w:themeColor="text1"/>
          <w:sz w:val="22"/>
          <w:szCs w:val="20"/>
        </w:rPr>
        <w:t xml:space="preserve">the operating </w:t>
      </w:r>
      <w:r w:rsidR="008178C6" w:rsidRPr="00683FF9">
        <w:rPr>
          <w:rFonts w:ascii="Arial" w:hAnsi="Arial" w:cs="Arial"/>
          <w:color w:val="32433B" w:themeColor="text1"/>
          <w:sz w:val="22"/>
          <w:szCs w:val="20"/>
        </w:rPr>
        <w:t xml:space="preserve">costs, due to the large operating and staffing costs of these facilities. </w:t>
      </w:r>
    </w:p>
    <w:p w14:paraId="7E33E827" w14:textId="2FA6E98B" w:rsidR="008178C6" w:rsidRPr="00683FF9" w:rsidRDefault="008178C6" w:rsidP="008178C6">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Across all facilities, </w:t>
      </w:r>
      <w:r w:rsidR="005F613C" w:rsidRPr="00683FF9">
        <w:rPr>
          <w:rFonts w:ascii="Arial" w:hAnsi="Arial" w:cs="Arial"/>
          <w:color w:val="32433B" w:themeColor="text1"/>
          <w:sz w:val="22"/>
          <w:szCs w:val="20"/>
        </w:rPr>
        <w:t xml:space="preserve">there has been </w:t>
      </w:r>
      <w:r w:rsidRPr="00683FF9">
        <w:rPr>
          <w:rFonts w:ascii="Arial" w:hAnsi="Arial" w:cs="Arial"/>
          <w:color w:val="32433B" w:themeColor="text1"/>
          <w:sz w:val="22"/>
          <w:szCs w:val="20"/>
        </w:rPr>
        <w:t xml:space="preserve">37% escalation in operating costs over the last seven years, driven by increasing staff costs, greater </w:t>
      </w:r>
      <w:proofErr w:type="gramStart"/>
      <w:r w:rsidRPr="00683FF9">
        <w:rPr>
          <w:rFonts w:ascii="Arial" w:hAnsi="Arial" w:cs="Arial"/>
          <w:color w:val="32433B" w:themeColor="text1"/>
          <w:sz w:val="22"/>
          <w:szCs w:val="20"/>
        </w:rPr>
        <w:t>maintenance</w:t>
      </w:r>
      <w:proofErr w:type="gramEnd"/>
      <w:r w:rsidRPr="00683FF9">
        <w:rPr>
          <w:rFonts w:ascii="Arial" w:hAnsi="Arial" w:cs="Arial"/>
          <w:color w:val="32433B" w:themeColor="text1"/>
          <w:sz w:val="22"/>
          <w:szCs w:val="20"/>
        </w:rPr>
        <w:t xml:space="preserve"> and declining revenue due to the Covid-19 pandemic.</w:t>
      </w:r>
    </w:p>
    <w:p w14:paraId="285E1CA0" w14:textId="36785B5C" w:rsidR="008178C6" w:rsidRPr="00683FF9" w:rsidRDefault="008178C6" w:rsidP="008178C6">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There are other costs associated with lease facilities, community spaces in Council’s housing assets and public toilets. These costs are included in </w:t>
      </w:r>
      <w:r w:rsidR="00FB4A99" w:rsidRPr="00683FF9">
        <w:rPr>
          <w:rFonts w:ascii="Arial" w:hAnsi="Arial" w:cs="Arial"/>
          <w:color w:val="32433B" w:themeColor="text1"/>
          <w:sz w:val="22"/>
          <w:szCs w:val="20"/>
        </w:rPr>
        <w:t xml:space="preserve">the </w:t>
      </w:r>
      <w:r w:rsidRPr="00683FF9">
        <w:rPr>
          <w:rFonts w:ascii="Arial" w:hAnsi="Arial" w:cs="Arial"/>
          <w:color w:val="32433B" w:themeColor="text1"/>
          <w:sz w:val="22"/>
          <w:szCs w:val="20"/>
        </w:rPr>
        <w:t>Council’s overall budgets for parks, open-</w:t>
      </w:r>
      <w:proofErr w:type="gramStart"/>
      <w:r w:rsidRPr="00683FF9">
        <w:rPr>
          <w:rFonts w:ascii="Arial" w:hAnsi="Arial" w:cs="Arial"/>
          <w:color w:val="32433B" w:themeColor="text1"/>
          <w:sz w:val="22"/>
          <w:szCs w:val="20"/>
        </w:rPr>
        <w:t>space</w:t>
      </w:r>
      <w:proofErr w:type="gramEnd"/>
      <w:r w:rsidRPr="00683FF9">
        <w:rPr>
          <w:rFonts w:ascii="Arial" w:hAnsi="Arial" w:cs="Arial"/>
          <w:color w:val="32433B" w:themeColor="text1"/>
          <w:sz w:val="22"/>
          <w:szCs w:val="20"/>
        </w:rPr>
        <w:t xml:space="preserve"> and housing assets. It is difficult to isolate the cost of delivering these facilities.</w:t>
      </w:r>
    </w:p>
    <w:p w14:paraId="366CFE87" w14:textId="1EB7C2BD" w:rsidR="005D169A" w:rsidRPr="00683FF9" w:rsidRDefault="005D169A" w:rsidP="008178C6">
      <w:pPr>
        <w:pStyle w:val="TableTitle"/>
        <w:rPr>
          <w:rFonts w:ascii="Arial" w:hAnsi="Arial" w:cs="Arial"/>
          <w:color w:val="32433B" w:themeColor="text1"/>
          <w:sz w:val="20"/>
          <w:szCs w:val="24"/>
        </w:rPr>
      </w:pPr>
      <w:r w:rsidRPr="00683FF9">
        <w:rPr>
          <w:rFonts w:ascii="Arial" w:hAnsi="Arial" w:cs="Arial"/>
          <w:color w:val="32433B" w:themeColor="text1"/>
          <w:sz w:val="20"/>
          <w:szCs w:val="24"/>
        </w:rPr>
        <w:t xml:space="preserve">Figure 7.1 </w:t>
      </w:r>
      <w:r w:rsidR="008178C6" w:rsidRPr="00683FF9">
        <w:rPr>
          <w:rFonts w:ascii="Arial" w:hAnsi="Arial" w:cs="Arial"/>
          <w:color w:val="32433B" w:themeColor="text1"/>
          <w:sz w:val="20"/>
          <w:szCs w:val="24"/>
        </w:rPr>
        <w:t>Net Operating Cost of Community Facilities</w:t>
      </w:r>
    </w:p>
    <w:p w14:paraId="50F87E8C" w14:textId="5E264278" w:rsidR="005D169A" w:rsidRPr="009B732A" w:rsidRDefault="005D169A" w:rsidP="00194841">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7CD0ECA7" wp14:editId="7F2AD6B5">
            <wp:extent cx="6116320" cy="3067050"/>
            <wp:effectExtent l="0" t="0" r="17780" b="0"/>
            <wp:docPr id="172516918" name="Chart 1" descr="Graph illustrating Wellington City Council's increasing cost of operating community facilities.">
              <a:extLst xmlns:a="http://schemas.openxmlformats.org/drawingml/2006/main">
                <a:ext uri="{FF2B5EF4-FFF2-40B4-BE49-F238E27FC236}">
                  <a16:creationId xmlns:a16="http://schemas.microsoft.com/office/drawing/2014/main" id="{0BFB5843-FD0B-9D6C-E616-28FEA33A99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3306E31" w14:textId="4961CA0E" w:rsidR="005D169A" w:rsidRPr="00683FF9" w:rsidRDefault="005F613C" w:rsidP="00194841">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Table 7.1 provides an overview of the 2021</w:t>
      </w:r>
      <w:r w:rsidR="009B21F6" w:rsidRPr="00683FF9">
        <w:rPr>
          <w:rFonts w:ascii="Arial" w:hAnsi="Arial" w:cs="Arial"/>
          <w:color w:val="32433B" w:themeColor="text1"/>
          <w:sz w:val="22"/>
          <w:szCs w:val="20"/>
        </w:rPr>
        <w:t xml:space="preserve">/22 operating costs </w:t>
      </w:r>
      <w:r w:rsidR="00D95F1E" w:rsidRPr="00683FF9">
        <w:rPr>
          <w:rFonts w:ascii="Arial" w:hAnsi="Arial" w:cs="Arial"/>
          <w:color w:val="32433B" w:themeColor="text1"/>
          <w:sz w:val="22"/>
          <w:szCs w:val="20"/>
        </w:rPr>
        <w:t xml:space="preserve">compared with facility </w:t>
      </w:r>
      <w:r w:rsidR="009B21F6" w:rsidRPr="00683FF9">
        <w:rPr>
          <w:rFonts w:ascii="Arial" w:hAnsi="Arial" w:cs="Arial"/>
          <w:color w:val="32433B" w:themeColor="text1"/>
          <w:sz w:val="22"/>
          <w:szCs w:val="20"/>
        </w:rPr>
        <w:t>visits</w:t>
      </w:r>
      <w:r w:rsidR="00D95F1E" w:rsidRPr="00683FF9">
        <w:rPr>
          <w:rFonts w:ascii="Arial" w:hAnsi="Arial" w:cs="Arial"/>
          <w:color w:val="32433B" w:themeColor="text1"/>
          <w:sz w:val="22"/>
          <w:szCs w:val="20"/>
        </w:rPr>
        <w:t xml:space="preserve"> and the indicative level of usage (see </w:t>
      </w:r>
      <w:r w:rsidR="008618FC" w:rsidRPr="00683FF9">
        <w:rPr>
          <w:rFonts w:ascii="Arial" w:hAnsi="Arial" w:cs="Arial"/>
          <w:color w:val="32433B" w:themeColor="text1"/>
          <w:sz w:val="22"/>
          <w:szCs w:val="20"/>
        </w:rPr>
        <w:t xml:space="preserve">Table 5.2 and Section </w:t>
      </w:r>
      <w:r w:rsidR="00F8029E" w:rsidRPr="00683FF9">
        <w:rPr>
          <w:rFonts w:ascii="Arial" w:hAnsi="Arial" w:cs="Arial"/>
          <w:color w:val="32433B" w:themeColor="text1"/>
          <w:sz w:val="22"/>
          <w:szCs w:val="20"/>
        </w:rPr>
        <w:t>6.3)</w:t>
      </w:r>
      <w:r w:rsidR="00C03629" w:rsidRPr="00683FF9">
        <w:rPr>
          <w:rFonts w:ascii="Arial" w:hAnsi="Arial" w:cs="Arial"/>
          <w:color w:val="32433B" w:themeColor="text1"/>
          <w:sz w:val="22"/>
          <w:szCs w:val="20"/>
        </w:rPr>
        <w:t xml:space="preserve">. This shows </w:t>
      </w:r>
      <w:r w:rsidR="00C63A6A" w:rsidRPr="00683FF9">
        <w:rPr>
          <w:rFonts w:ascii="Arial" w:hAnsi="Arial" w:cs="Arial"/>
          <w:color w:val="32433B" w:themeColor="text1"/>
          <w:sz w:val="22"/>
          <w:szCs w:val="20"/>
        </w:rPr>
        <w:t>despite the high level of visits</w:t>
      </w:r>
      <w:r w:rsidR="007C6689" w:rsidRPr="00683FF9">
        <w:rPr>
          <w:rFonts w:ascii="Arial" w:hAnsi="Arial" w:cs="Arial"/>
          <w:color w:val="32433B" w:themeColor="text1"/>
          <w:sz w:val="22"/>
          <w:szCs w:val="20"/>
        </w:rPr>
        <w:t xml:space="preserve"> to</w:t>
      </w:r>
      <w:r w:rsidR="00C63A6A" w:rsidRPr="00683FF9">
        <w:rPr>
          <w:rFonts w:ascii="Arial" w:hAnsi="Arial" w:cs="Arial"/>
          <w:color w:val="32433B" w:themeColor="text1"/>
          <w:sz w:val="22"/>
          <w:szCs w:val="20"/>
        </w:rPr>
        <w:t xml:space="preserve"> and </w:t>
      </w:r>
      <w:r w:rsidR="007C6689" w:rsidRPr="00683FF9">
        <w:rPr>
          <w:rFonts w:ascii="Arial" w:hAnsi="Arial" w:cs="Arial"/>
          <w:color w:val="32433B" w:themeColor="text1"/>
          <w:sz w:val="22"/>
          <w:szCs w:val="20"/>
        </w:rPr>
        <w:t xml:space="preserve">the high </w:t>
      </w:r>
      <w:r w:rsidR="00C63A6A" w:rsidRPr="00683FF9">
        <w:rPr>
          <w:rFonts w:ascii="Arial" w:hAnsi="Arial" w:cs="Arial"/>
          <w:color w:val="32433B" w:themeColor="text1"/>
          <w:sz w:val="22"/>
          <w:szCs w:val="20"/>
        </w:rPr>
        <w:t xml:space="preserve">number of users </w:t>
      </w:r>
      <w:r w:rsidR="007C6689" w:rsidRPr="00683FF9">
        <w:rPr>
          <w:rFonts w:ascii="Arial" w:hAnsi="Arial" w:cs="Arial"/>
          <w:color w:val="32433B" w:themeColor="text1"/>
          <w:sz w:val="22"/>
          <w:szCs w:val="20"/>
        </w:rPr>
        <w:t>of</w:t>
      </w:r>
      <w:r w:rsidR="00C63A6A" w:rsidRPr="00683FF9">
        <w:rPr>
          <w:rFonts w:ascii="Arial" w:hAnsi="Arial" w:cs="Arial"/>
          <w:color w:val="32433B" w:themeColor="text1"/>
          <w:sz w:val="22"/>
          <w:szCs w:val="20"/>
        </w:rPr>
        <w:t xml:space="preserve"> libraries and swimming pools, the cost per visit and </w:t>
      </w:r>
      <w:r w:rsidR="007C6689" w:rsidRPr="00683FF9">
        <w:rPr>
          <w:rFonts w:ascii="Arial" w:hAnsi="Arial" w:cs="Arial"/>
          <w:color w:val="32433B" w:themeColor="text1"/>
          <w:sz w:val="22"/>
          <w:szCs w:val="20"/>
        </w:rPr>
        <w:t xml:space="preserve">per indicative number of </w:t>
      </w:r>
      <w:r w:rsidR="00C63A6A" w:rsidRPr="00683FF9">
        <w:rPr>
          <w:rFonts w:ascii="Arial" w:hAnsi="Arial" w:cs="Arial"/>
          <w:color w:val="32433B" w:themeColor="text1"/>
          <w:sz w:val="22"/>
          <w:szCs w:val="20"/>
        </w:rPr>
        <w:t>user</w:t>
      </w:r>
      <w:r w:rsidR="007C6689" w:rsidRPr="00683FF9">
        <w:rPr>
          <w:rFonts w:ascii="Arial" w:hAnsi="Arial" w:cs="Arial"/>
          <w:color w:val="32433B" w:themeColor="text1"/>
          <w:sz w:val="22"/>
          <w:szCs w:val="20"/>
        </w:rPr>
        <w:t>s</w:t>
      </w:r>
      <w:r w:rsidR="00C63A6A" w:rsidRPr="00683FF9">
        <w:rPr>
          <w:rFonts w:ascii="Arial" w:hAnsi="Arial" w:cs="Arial"/>
          <w:color w:val="32433B" w:themeColor="text1"/>
          <w:sz w:val="22"/>
          <w:szCs w:val="20"/>
        </w:rPr>
        <w:t xml:space="preserve"> are still the highest across </w:t>
      </w:r>
      <w:r w:rsidR="008E5D91" w:rsidRPr="00683FF9">
        <w:rPr>
          <w:rFonts w:ascii="Arial" w:hAnsi="Arial" w:cs="Arial"/>
          <w:color w:val="32433B" w:themeColor="text1"/>
          <w:sz w:val="22"/>
          <w:szCs w:val="20"/>
        </w:rPr>
        <w:t xml:space="preserve">all </w:t>
      </w:r>
      <w:r w:rsidR="00C63A6A" w:rsidRPr="00683FF9">
        <w:rPr>
          <w:rFonts w:ascii="Arial" w:hAnsi="Arial" w:cs="Arial"/>
          <w:color w:val="32433B" w:themeColor="text1"/>
          <w:sz w:val="22"/>
          <w:szCs w:val="20"/>
        </w:rPr>
        <w:t>community facilities.</w:t>
      </w:r>
    </w:p>
    <w:p w14:paraId="0240E0C9" w14:textId="6A796A7D" w:rsidR="000E651D" w:rsidRPr="00683FF9" w:rsidRDefault="00A36173" w:rsidP="00B51F92">
      <w:pPr>
        <w:pStyle w:val="TableTitle"/>
        <w:rPr>
          <w:rFonts w:ascii="Arial" w:hAnsi="Arial" w:cs="Arial"/>
          <w:color w:val="32433B" w:themeColor="text1"/>
          <w:sz w:val="20"/>
          <w:szCs w:val="24"/>
        </w:rPr>
      </w:pPr>
      <w:r w:rsidRPr="00683FF9">
        <w:rPr>
          <w:rFonts w:ascii="Arial" w:hAnsi="Arial" w:cs="Arial"/>
          <w:color w:val="32433B" w:themeColor="text1"/>
          <w:sz w:val="20"/>
          <w:szCs w:val="24"/>
        </w:rPr>
        <w:t xml:space="preserve">Table 7.1 Overview of Operating Costs </w:t>
      </w:r>
      <w:r w:rsidR="00B51F92" w:rsidRPr="00683FF9">
        <w:rPr>
          <w:rFonts w:ascii="Arial" w:hAnsi="Arial" w:cs="Arial"/>
          <w:color w:val="32433B" w:themeColor="text1"/>
          <w:sz w:val="20"/>
          <w:szCs w:val="24"/>
        </w:rPr>
        <w:t>compared with Facility Visits and Indicative Users</w:t>
      </w:r>
    </w:p>
    <w:tbl>
      <w:tblPr>
        <w:tblStyle w:val="ListTable4-Accent1"/>
        <w:tblW w:w="0" w:type="auto"/>
        <w:tblLook w:val="04A0" w:firstRow="1" w:lastRow="0" w:firstColumn="1" w:lastColumn="0" w:noHBand="0" w:noVBand="1"/>
      </w:tblPr>
      <w:tblGrid>
        <w:gridCol w:w="1720"/>
        <w:gridCol w:w="1465"/>
        <w:gridCol w:w="1237"/>
        <w:gridCol w:w="1217"/>
        <w:gridCol w:w="1787"/>
        <w:gridCol w:w="2196"/>
      </w:tblGrid>
      <w:tr w:rsidR="00866142" w:rsidRPr="009B732A" w14:paraId="7DD96CC3" w14:textId="77777777" w:rsidTr="00683FF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0665DDDF" w14:textId="77777777" w:rsidR="00A36173" w:rsidRPr="009B732A" w:rsidRDefault="00A36173" w:rsidP="002D7565">
            <w:pPr>
              <w:pStyle w:val="TableHeadingOnGreen"/>
              <w:rPr>
                <w:rFonts w:ascii="Arial" w:hAnsi="Arial" w:cs="Arial"/>
                <w:color w:val="32433B" w:themeColor="text1"/>
              </w:rPr>
            </w:pPr>
          </w:p>
        </w:tc>
        <w:tc>
          <w:tcPr>
            <w:tcW w:w="0" w:type="auto"/>
            <w:shd w:val="clear" w:color="auto" w:fill="FFFFFF" w:themeFill="background1"/>
          </w:tcPr>
          <w:p w14:paraId="7E209A7C" w14:textId="7E605CC1" w:rsidR="00A36173" w:rsidRPr="009B732A" w:rsidRDefault="00A36173"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2022 NET COST</w:t>
            </w:r>
          </w:p>
        </w:tc>
        <w:tc>
          <w:tcPr>
            <w:tcW w:w="0" w:type="auto"/>
            <w:shd w:val="clear" w:color="auto" w:fill="FFFFFF" w:themeFill="background1"/>
            <w:noWrap/>
            <w:hideMark/>
          </w:tcPr>
          <w:p w14:paraId="1A4089EB" w14:textId="78414672" w:rsidR="00A36173" w:rsidRPr="009B732A" w:rsidRDefault="00A36173"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2022 Visits</w:t>
            </w:r>
          </w:p>
        </w:tc>
        <w:tc>
          <w:tcPr>
            <w:tcW w:w="0" w:type="auto"/>
            <w:shd w:val="clear" w:color="auto" w:fill="FFFFFF" w:themeFill="background1"/>
            <w:noWrap/>
            <w:hideMark/>
          </w:tcPr>
          <w:p w14:paraId="38F7CA39" w14:textId="77777777" w:rsidR="00A36173" w:rsidRPr="009B732A" w:rsidRDefault="00A36173"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Cost/Visit</w:t>
            </w:r>
          </w:p>
        </w:tc>
        <w:tc>
          <w:tcPr>
            <w:tcW w:w="0" w:type="auto"/>
            <w:shd w:val="clear" w:color="auto" w:fill="FFFFFF" w:themeFill="background1"/>
            <w:noWrap/>
            <w:hideMark/>
          </w:tcPr>
          <w:p w14:paraId="6E42E993" w14:textId="3525F145" w:rsidR="00A36173" w:rsidRPr="009B732A" w:rsidRDefault="00A36173"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indicative user</w:t>
            </w:r>
          </w:p>
        </w:tc>
        <w:tc>
          <w:tcPr>
            <w:tcW w:w="0" w:type="auto"/>
            <w:shd w:val="clear" w:color="auto" w:fill="FFFFFF" w:themeFill="background1"/>
          </w:tcPr>
          <w:p w14:paraId="1515BBFC" w14:textId="047C4879" w:rsidR="00A36173" w:rsidRPr="009B732A" w:rsidRDefault="00A36173"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cost per indicative user</w:t>
            </w:r>
          </w:p>
        </w:tc>
      </w:tr>
      <w:tr w:rsidR="00866142" w:rsidRPr="009B732A" w14:paraId="58935623" w14:textId="77777777" w:rsidTr="00A3617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D20D669" w14:textId="2B85DA8F" w:rsidR="00D03DB4" w:rsidRPr="009B732A" w:rsidRDefault="00D03DB4" w:rsidP="00A36173">
            <w:pPr>
              <w:pStyle w:val="TableTextonWhite"/>
              <w:rPr>
                <w:rFonts w:ascii="Arial" w:hAnsi="Arial" w:cs="Arial"/>
                <w:color w:val="32433B" w:themeColor="text1"/>
              </w:rPr>
            </w:pPr>
            <w:r w:rsidRPr="009B732A">
              <w:rPr>
                <w:rFonts w:ascii="Arial" w:hAnsi="Arial" w:cs="Arial"/>
                <w:color w:val="32433B" w:themeColor="text1"/>
              </w:rPr>
              <w:t>Libraries</w:t>
            </w:r>
          </w:p>
        </w:tc>
        <w:tc>
          <w:tcPr>
            <w:tcW w:w="0" w:type="auto"/>
            <w:vAlign w:val="center"/>
          </w:tcPr>
          <w:p w14:paraId="0016756E" w14:textId="7068BA01" w:rsidR="00D03DB4" w:rsidRPr="009B732A" w:rsidRDefault="00D03DB4" w:rsidP="00A3617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$29,176,727</w:t>
            </w:r>
          </w:p>
        </w:tc>
        <w:tc>
          <w:tcPr>
            <w:tcW w:w="0" w:type="auto"/>
            <w:noWrap/>
            <w:vAlign w:val="center"/>
            <w:hideMark/>
          </w:tcPr>
          <w:p w14:paraId="192E7A37" w14:textId="7CB49C2A" w:rsidR="00D03DB4" w:rsidRPr="009B732A" w:rsidRDefault="00D03DB4" w:rsidP="00A3617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1,115,371</w:t>
            </w:r>
          </w:p>
        </w:tc>
        <w:tc>
          <w:tcPr>
            <w:tcW w:w="0" w:type="auto"/>
            <w:noWrap/>
            <w:vAlign w:val="center"/>
            <w:hideMark/>
          </w:tcPr>
          <w:p w14:paraId="27134FBF" w14:textId="37D7F55D" w:rsidR="00D03DB4" w:rsidRPr="009B732A" w:rsidRDefault="00D03DB4" w:rsidP="00A3617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$26.16</w:t>
            </w:r>
          </w:p>
        </w:tc>
        <w:tc>
          <w:tcPr>
            <w:tcW w:w="0" w:type="auto"/>
            <w:noWrap/>
            <w:vAlign w:val="center"/>
            <w:hideMark/>
          </w:tcPr>
          <w:p w14:paraId="2AE71BF8" w14:textId="72ECBF3B" w:rsidR="00D03DB4" w:rsidRPr="009B732A" w:rsidRDefault="00D03DB4" w:rsidP="00A3617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147,998</w:t>
            </w:r>
          </w:p>
        </w:tc>
        <w:tc>
          <w:tcPr>
            <w:tcW w:w="0" w:type="auto"/>
            <w:noWrap/>
            <w:vAlign w:val="center"/>
            <w:hideMark/>
          </w:tcPr>
          <w:p w14:paraId="7F28BACD" w14:textId="36E8E545" w:rsidR="00D03DB4" w:rsidRPr="009B732A" w:rsidRDefault="00D03DB4" w:rsidP="00A3617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$197</w:t>
            </w:r>
          </w:p>
        </w:tc>
      </w:tr>
      <w:tr w:rsidR="00866142" w:rsidRPr="009B732A" w14:paraId="7C431FD9" w14:textId="77777777" w:rsidTr="00A36173">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15D75AA" w14:textId="6D8F1211" w:rsidR="00D03DB4" w:rsidRPr="009B732A" w:rsidRDefault="00D03DB4" w:rsidP="00A36173">
            <w:pPr>
              <w:pStyle w:val="TableTextonWhite"/>
              <w:rPr>
                <w:rFonts w:ascii="Arial" w:hAnsi="Arial" w:cs="Arial"/>
                <w:color w:val="32433B" w:themeColor="text1"/>
              </w:rPr>
            </w:pPr>
            <w:r w:rsidRPr="009B732A">
              <w:rPr>
                <w:rFonts w:ascii="Arial" w:hAnsi="Arial" w:cs="Arial"/>
                <w:color w:val="32433B" w:themeColor="text1"/>
              </w:rPr>
              <w:t>Community centres</w:t>
            </w:r>
          </w:p>
        </w:tc>
        <w:tc>
          <w:tcPr>
            <w:tcW w:w="0" w:type="auto"/>
            <w:vAlign w:val="center"/>
          </w:tcPr>
          <w:p w14:paraId="685D87FB" w14:textId="5E08EFC5" w:rsidR="00D03DB4" w:rsidRPr="009B732A" w:rsidRDefault="00F26B17" w:rsidP="00A3617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$5,999,127</w:t>
            </w:r>
          </w:p>
        </w:tc>
        <w:tc>
          <w:tcPr>
            <w:tcW w:w="0" w:type="auto"/>
            <w:noWrap/>
            <w:vAlign w:val="center"/>
            <w:hideMark/>
          </w:tcPr>
          <w:p w14:paraId="275C6CBC" w14:textId="29866655" w:rsidR="00D03DB4" w:rsidRPr="009B732A" w:rsidRDefault="00B51F92" w:rsidP="00A3617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NA</w:t>
            </w:r>
          </w:p>
        </w:tc>
        <w:tc>
          <w:tcPr>
            <w:tcW w:w="0" w:type="auto"/>
            <w:noWrap/>
            <w:vAlign w:val="center"/>
            <w:hideMark/>
          </w:tcPr>
          <w:p w14:paraId="1FC430FB" w14:textId="2410980F" w:rsidR="00D03DB4" w:rsidRPr="009B732A" w:rsidRDefault="00B51F92" w:rsidP="00A3617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t>
            </w:r>
          </w:p>
        </w:tc>
        <w:tc>
          <w:tcPr>
            <w:tcW w:w="0" w:type="auto"/>
            <w:noWrap/>
            <w:vAlign w:val="center"/>
            <w:hideMark/>
          </w:tcPr>
          <w:p w14:paraId="4497C801" w14:textId="1FB051B9" w:rsidR="00D03DB4" w:rsidRPr="009B732A" w:rsidRDefault="00D03DB4" w:rsidP="00A3617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52,712</w:t>
            </w:r>
          </w:p>
        </w:tc>
        <w:tc>
          <w:tcPr>
            <w:tcW w:w="0" w:type="auto"/>
            <w:noWrap/>
            <w:vAlign w:val="center"/>
            <w:hideMark/>
          </w:tcPr>
          <w:p w14:paraId="0DE09865" w14:textId="4A3BEEE3" w:rsidR="00D03DB4" w:rsidRPr="009B732A" w:rsidRDefault="00D03DB4" w:rsidP="00A3617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w:t>
            </w:r>
            <w:r w:rsidR="00F26B17" w:rsidRPr="009B732A">
              <w:rPr>
                <w:rFonts w:ascii="Arial" w:hAnsi="Arial" w:cs="Arial"/>
                <w:color w:val="32433B" w:themeColor="text1"/>
              </w:rPr>
              <w:t>114</w:t>
            </w:r>
          </w:p>
        </w:tc>
      </w:tr>
      <w:tr w:rsidR="00866142" w:rsidRPr="009B732A" w14:paraId="76F5B4E1" w14:textId="77777777" w:rsidTr="00A3617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7472E7E" w14:textId="09962865" w:rsidR="00D03DB4" w:rsidRPr="009B732A" w:rsidRDefault="00D03DB4" w:rsidP="00A36173">
            <w:pPr>
              <w:pStyle w:val="TableTextonWhite"/>
              <w:rPr>
                <w:rFonts w:ascii="Arial" w:hAnsi="Arial" w:cs="Arial"/>
                <w:color w:val="32433B" w:themeColor="text1"/>
              </w:rPr>
            </w:pPr>
            <w:r w:rsidRPr="009B732A">
              <w:rPr>
                <w:rFonts w:ascii="Arial" w:hAnsi="Arial" w:cs="Arial"/>
                <w:color w:val="32433B" w:themeColor="text1"/>
              </w:rPr>
              <w:t>Swimming pools</w:t>
            </w:r>
          </w:p>
        </w:tc>
        <w:tc>
          <w:tcPr>
            <w:tcW w:w="0" w:type="auto"/>
            <w:vAlign w:val="center"/>
          </w:tcPr>
          <w:p w14:paraId="2323D8A2" w14:textId="78485BA5" w:rsidR="00D03DB4" w:rsidRPr="009B732A" w:rsidRDefault="00D03DB4" w:rsidP="00A3617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$20,901,421</w:t>
            </w:r>
          </w:p>
        </w:tc>
        <w:tc>
          <w:tcPr>
            <w:tcW w:w="0" w:type="auto"/>
            <w:noWrap/>
            <w:vAlign w:val="center"/>
            <w:hideMark/>
          </w:tcPr>
          <w:p w14:paraId="3629BAC6" w14:textId="0AF0B956" w:rsidR="00D03DB4" w:rsidRPr="009B732A" w:rsidRDefault="00D03DB4" w:rsidP="00A3617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860,195</w:t>
            </w:r>
          </w:p>
        </w:tc>
        <w:tc>
          <w:tcPr>
            <w:tcW w:w="0" w:type="auto"/>
            <w:noWrap/>
            <w:vAlign w:val="center"/>
            <w:hideMark/>
          </w:tcPr>
          <w:p w14:paraId="79EF09FB" w14:textId="18F484FF" w:rsidR="00D03DB4" w:rsidRPr="009B732A" w:rsidRDefault="00D03DB4" w:rsidP="00A3617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$24.30</w:t>
            </w:r>
          </w:p>
        </w:tc>
        <w:tc>
          <w:tcPr>
            <w:tcW w:w="0" w:type="auto"/>
            <w:noWrap/>
            <w:vAlign w:val="center"/>
            <w:hideMark/>
          </w:tcPr>
          <w:p w14:paraId="625ECA08" w14:textId="779EF689" w:rsidR="00D03DB4" w:rsidRPr="009B732A" w:rsidRDefault="00D03DB4" w:rsidP="00A3617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85,150</w:t>
            </w:r>
          </w:p>
        </w:tc>
        <w:tc>
          <w:tcPr>
            <w:tcW w:w="0" w:type="auto"/>
            <w:noWrap/>
            <w:vAlign w:val="center"/>
            <w:hideMark/>
          </w:tcPr>
          <w:p w14:paraId="69798BD1" w14:textId="41DA3300" w:rsidR="00D03DB4" w:rsidRPr="009B732A" w:rsidRDefault="00D03DB4" w:rsidP="00A36173">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$245</w:t>
            </w:r>
          </w:p>
        </w:tc>
      </w:tr>
      <w:tr w:rsidR="00866142" w:rsidRPr="009B732A" w14:paraId="6EA49507" w14:textId="77777777" w:rsidTr="00A36173">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7667005" w14:textId="277B8BF4" w:rsidR="00D03DB4" w:rsidRPr="009B732A" w:rsidRDefault="00D03DB4" w:rsidP="00A36173">
            <w:pPr>
              <w:pStyle w:val="TableTextonWhite"/>
              <w:rPr>
                <w:rFonts w:ascii="Arial" w:hAnsi="Arial" w:cs="Arial"/>
                <w:color w:val="32433B" w:themeColor="text1"/>
              </w:rPr>
            </w:pPr>
            <w:r w:rsidRPr="009B732A">
              <w:rPr>
                <w:rFonts w:ascii="Arial" w:hAnsi="Arial" w:cs="Arial"/>
                <w:color w:val="32433B" w:themeColor="text1"/>
              </w:rPr>
              <w:t>Recreation Centres</w:t>
            </w:r>
          </w:p>
        </w:tc>
        <w:tc>
          <w:tcPr>
            <w:tcW w:w="0" w:type="auto"/>
            <w:vAlign w:val="center"/>
          </w:tcPr>
          <w:p w14:paraId="5EBD9A85" w14:textId="6AE35C44" w:rsidR="00D03DB4" w:rsidRPr="009B732A" w:rsidRDefault="00D03DB4" w:rsidP="00A3617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$7,797,606</w:t>
            </w:r>
          </w:p>
        </w:tc>
        <w:tc>
          <w:tcPr>
            <w:tcW w:w="0" w:type="auto"/>
            <w:noWrap/>
            <w:vAlign w:val="center"/>
            <w:hideMark/>
          </w:tcPr>
          <w:p w14:paraId="4B29016A" w14:textId="77777777" w:rsidR="00D03DB4" w:rsidRPr="009B732A" w:rsidRDefault="00D03DB4" w:rsidP="00A3617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803,715</w:t>
            </w:r>
          </w:p>
        </w:tc>
        <w:tc>
          <w:tcPr>
            <w:tcW w:w="0" w:type="auto"/>
            <w:noWrap/>
            <w:vAlign w:val="center"/>
            <w:hideMark/>
          </w:tcPr>
          <w:p w14:paraId="7F282C13" w14:textId="2C4EDB4E" w:rsidR="00D03DB4" w:rsidRPr="009B732A" w:rsidRDefault="00D03DB4" w:rsidP="00A3617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$9.70</w:t>
            </w:r>
          </w:p>
        </w:tc>
        <w:tc>
          <w:tcPr>
            <w:tcW w:w="0" w:type="auto"/>
            <w:noWrap/>
            <w:vAlign w:val="center"/>
            <w:hideMark/>
          </w:tcPr>
          <w:p w14:paraId="432FDCAC" w14:textId="683FF79B" w:rsidR="00D03DB4" w:rsidRPr="009B732A" w:rsidRDefault="00D03DB4" w:rsidP="00A3617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54,739</w:t>
            </w:r>
          </w:p>
        </w:tc>
        <w:tc>
          <w:tcPr>
            <w:tcW w:w="0" w:type="auto"/>
            <w:noWrap/>
            <w:vAlign w:val="center"/>
            <w:hideMark/>
          </w:tcPr>
          <w:p w14:paraId="1E31916C" w14:textId="31183B31" w:rsidR="00D03DB4" w:rsidRPr="009B732A" w:rsidRDefault="00D03DB4" w:rsidP="00A36173">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$142</w:t>
            </w:r>
          </w:p>
        </w:tc>
      </w:tr>
    </w:tbl>
    <w:p w14:paraId="36678075" w14:textId="0210AFA1" w:rsidR="00181ADE" w:rsidRPr="00683FF9" w:rsidRDefault="0001215B" w:rsidP="00C844FD">
      <w:pPr>
        <w:pStyle w:val="Subheading2onWhiteBackground"/>
        <w:rPr>
          <w:rFonts w:ascii="Arial" w:hAnsi="Arial" w:cs="Arial"/>
          <w:color w:val="32433B" w:themeColor="text1"/>
          <w:sz w:val="22"/>
          <w:szCs w:val="22"/>
        </w:rPr>
      </w:pPr>
      <w:r w:rsidRPr="00683FF9">
        <w:rPr>
          <w:rFonts w:ascii="Arial" w:hAnsi="Arial" w:cs="Arial"/>
          <w:color w:val="32433B" w:themeColor="text1"/>
          <w:sz w:val="22"/>
          <w:szCs w:val="22"/>
        </w:rPr>
        <w:lastRenderedPageBreak/>
        <w:t>Breakdown of Operating Expenditure</w:t>
      </w:r>
    </w:p>
    <w:p w14:paraId="066C9731" w14:textId="2CF4218E" w:rsidR="00C844FD" w:rsidRPr="00683FF9" w:rsidRDefault="00594196" w:rsidP="000E651D">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Figure 7.2 provides </w:t>
      </w:r>
      <w:r w:rsidR="00E5717D" w:rsidRPr="00683FF9">
        <w:rPr>
          <w:rFonts w:ascii="Arial" w:hAnsi="Arial" w:cs="Arial"/>
          <w:color w:val="32433B" w:themeColor="text1"/>
          <w:sz w:val="22"/>
          <w:szCs w:val="20"/>
        </w:rPr>
        <w:t>a</w:t>
      </w:r>
      <w:r w:rsidR="00375528" w:rsidRPr="00683FF9">
        <w:rPr>
          <w:rFonts w:ascii="Arial" w:hAnsi="Arial" w:cs="Arial"/>
          <w:color w:val="32433B" w:themeColor="text1"/>
          <w:sz w:val="22"/>
          <w:szCs w:val="20"/>
        </w:rPr>
        <w:t xml:space="preserve"> breakdown of community facility operating costs across libraries, swimming pools, community centres and recreation centres.</w:t>
      </w:r>
      <w:r w:rsidR="00331FD8" w:rsidRPr="00683FF9">
        <w:rPr>
          <w:rFonts w:ascii="Arial" w:hAnsi="Arial" w:cs="Arial"/>
          <w:color w:val="32433B" w:themeColor="text1"/>
          <w:sz w:val="22"/>
          <w:szCs w:val="20"/>
        </w:rPr>
        <w:t xml:space="preserve"> The trends are highlighted as:</w:t>
      </w:r>
    </w:p>
    <w:p w14:paraId="5A635AB3" w14:textId="49D5B5A0" w:rsidR="00331FD8" w:rsidRPr="00683FF9" w:rsidRDefault="00331FD8" w:rsidP="00331FD8">
      <w:pPr>
        <w:pStyle w:val="bulletPointsonWhite"/>
        <w:rPr>
          <w:rFonts w:ascii="Arial" w:hAnsi="Arial" w:cs="Arial"/>
          <w:color w:val="32433B" w:themeColor="text1"/>
          <w:szCs w:val="20"/>
        </w:rPr>
      </w:pPr>
      <w:r w:rsidRPr="00683FF9">
        <w:rPr>
          <w:rFonts w:ascii="Arial" w:hAnsi="Arial" w:cs="Arial"/>
          <w:color w:val="32433B" w:themeColor="text1"/>
          <w:szCs w:val="20"/>
        </w:rPr>
        <w:t xml:space="preserve">Decrease in operating revenue </w:t>
      </w:r>
      <w:r w:rsidR="003E0C65" w:rsidRPr="00683FF9">
        <w:rPr>
          <w:rFonts w:ascii="Arial" w:hAnsi="Arial" w:cs="Arial"/>
          <w:color w:val="32433B" w:themeColor="text1"/>
          <w:szCs w:val="20"/>
        </w:rPr>
        <w:t xml:space="preserve">of </w:t>
      </w:r>
      <w:r w:rsidRPr="00683FF9">
        <w:rPr>
          <w:rFonts w:ascii="Arial" w:hAnsi="Arial" w:cs="Arial"/>
          <w:color w:val="32433B" w:themeColor="text1"/>
          <w:szCs w:val="20"/>
        </w:rPr>
        <w:t xml:space="preserve">22%, largely due to the impact of the Covid-19 </w:t>
      </w:r>
      <w:r w:rsidR="00250BBA" w:rsidRPr="00683FF9">
        <w:rPr>
          <w:rFonts w:ascii="Arial" w:hAnsi="Arial" w:cs="Arial"/>
          <w:color w:val="32433B" w:themeColor="text1"/>
          <w:szCs w:val="20"/>
        </w:rPr>
        <w:t>p</w:t>
      </w:r>
      <w:r w:rsidRPr="00683FF9">
        <w:rPr>
          <w:rFonts w:ascii="Arial" w:hAnsi="Arial" w:cs="Arial"/>
          <w:color w:val="32433B" w:themeColor="text1"/>
          <w:szCs w:val="20"/>
        </w:rPr>
        <w:t>andemic.</w:t>
      </w:r>
    </w:p>
    <w:p w14:paraId="28F44BD9" w14:textId="26A5A680" w:rsidR="00331FD8" w:rsidRPr="00683FF9" w:rsidRDefault="00647A50" w:rsidP="00331FD8">
      <w:pPr>
        <w:pStyle w:val="bulletPointsonWhite"/>
        <w:rPr>
          <w:rFonts w:ascii="Arial" w:hAnsi="Arial" w:cs="Arial"/>
          <w:color w:val="32433B" w:themeColor="text1"/>
          <w:szCs w:val="20"/>
        </w:rPr>
      </w:pPr>
      <w:r w:rsidRPr="00683FF9">
        <w:rPr>
          <w:rFonts w:ascii="Arial" w:hAnsi="Arial" w:cs="Arial"/>
          <w:color w:val="32433B" w:themeColor="text1"/>
          <w:szCs w:val="20"/>
        </w:rPr>
        <w:t xml:space="preserve">Increase in personnel costs </w:t>
      </w:r>
      <w:r w:rsidR="00422962" w:rsidRPr="00683FF9">
        <w:rPr>
          <w:rFonts w:ascii="Arial" w:hAnsi="Arial" w:cs="Arial"/>
          <w:color w:val="32433B" w:themeColor="text1"/>
          <w:szCs w:val="20"/>
        </w:rPr>
        <w:t xml:space="preserve">of </w:t>
      </w:r>
      <w:r w:rsidRPr="00683FF9">
        <w:rPr>
          <w:rFonts w:ascii="Arial" w:hAnsi="Arial" w:cs="Arial"/>
          <w:color w:val="32433B" w:themeColor="text1"/>
          <w:szCs w:val="20"/>
        </w:rPr>
        <w:t xml:space="preserve">28%, largely </w:t>
      </w:r>
      <w:proofErr w:type="gramStart"/>
      <w:r w:rsidRPr="00683FF9">
        <w:rPr>
          <w:rFonts w:ascii="Arial" w:hAnsi="Arial" w:cs="Arial"/>
          <w:color w:val="32433B" w:themeColor="text1"/>
          <w:szCs w:val="20"/>
        </w:rPr>
        <w:t>as a result of</w:t>
      </w:r>
      <w:proofErr w:type="gramEnd"/>
      <w:r w:rsidRPr="00683FF9">
        <w:rPr>
          <w:rFonts w:ascii="Arial" w:hAnsi="Arial" w:cs="Arial"/>
          <w:color w:val="32433B" w:themeColor="text1"/>
          <w:szCs w:val="20"/>
        </w:rPr>
        <w:t xml:space="preserve"> inflation on </w:t>
      </w:r>
      <w:r w:rsidR="00DD3AEE" w:rsidRPr="00683FF9">
        <w:rPr>
          <w:rFonts w:ascii="Arial" w:hAnsi="Arial" w:cs="Arial"/>
          <w:color w:val="32433B" w:themeColor="text1"/>
          <w:szCs w:val="20"/>
        </w:rPr>
        <w:t>salaries and wages</w:t>
      </w:r>
      <w:r w:rsidR="00860E51" w:rsidRPr="00683FF9">
        <w:rPr>
          <w:rFonts w:ascii="Arial" w:hAnsi="Arial" w:cs="Arial"/>
          <w:color w:val="32433B" w:themeColor="text1"/>
          <w:szCs w:val="20"/>
        </w:rPr>
        <w:t xml:space="preserve"> and some increases </w:t>
      </w:r>
      <w:r w:rsidR="004D61C2" w:rsidRPr="00683FF9">
        <w:rPr>
          <w:rFonts w:ascii="Arial" w:hAnsi="Arial" w:cs="Arial"/>
          <w:color w:val="32433B" w:themeColor="text1"/>
          <w:szCs w:val="20"/>
        </w:rPr>
        <w:t>in</w:t>
      </w:r>
      <w:r w:rsidR="00860E51" w:rsidRPr="00683FF9">
        <w:rPr>
          <w:rFonts w:ascii="Arial" w:hAnsi="Arial" w:cs="Arial"/>
          <w:color w:val="32433B" w:themeColor="text1"/>
          <w:szCs w:val="20"/>
        </w:rPr>
        <w:t xml:space="preserve"> staff levels.</w:t>
      </w:r>
    </w:p>
    <w:p w14:paraId="3F89F553" w14:textId="3BF13B24" w:rsidR="00DD3AEE" w:rsidRPr="00683FF9" w:rsidRDefault="00DD3AEE" w:rsidP="00331FD8">
      <w:pPr>
        <w:pStyle w:val="bulletPointsonWhite"/>
        <w:rPr>
          <w:rFonts w:ascii="Arial" w:hAnsi="Arial" w:cs="Arial"/>
          <w:color w:val="32433B" w:themeColor="text1"/>
          <w:szCs w:val="20"/>
        </w:rPr>
      </w:pPr>
      <w:r w:rsidRPr="00683FF9">
        <w:rPr>
          <w:rFonts w:ascii="Arial" w:hAnsi="Arial" w:cs="Arial"/>
          <w:color w:val="32433B" w:themeColor="text1"/>
          <w:szCs w:val="20"/>
        </w:rPr>
        <w:t xml:space="preserve">Increase in operating costs </w:t>
      </w:r>
      <w:r w:rsidR="00422962" w:rsidRPr="00683FF9">
        <w:rPr>
          <w:rFonts w:ascii="Arial" w:hAnsi="Arial" w:cs="Arial"/>
          <w:color w:val="32433B" w:themeColor="text1"/>
          <w:szCs w:val="20"/>
        </w:rPr>
        <w:t xml:space="preserve">of </w:t>
      </w:r>
      <w:r w:rsidRPr="00683FF9">
        <w:rPr>
          <w:rFonts w:ascii="Arial" w:hAnsi="Arial" w:cs="Arial"/>
          <w:color w:val="32433B" w:themeColor="text1"/>
          <w:szCs w:val="20"/>
        </w:rPr>
        <w:t>1%, due to inflation on aspects like energy and maintenance.</w:t>
      </w:r>
    </w:p>
    <w:p w14:paraId="503EE99A" w14:textId="3076A839" w:rsidR="00DD3AEE" w:rsidRPr="00683FF9" w:rsidRDefault="00DD3AEE" w:rsidP="00331FD8">
      <w:pPr>
        <w:pStyle w:val="bulletPointsonWhite"/>
        <w:rPr>
          <w:rFonts w:ascii="Arial" w:hAnsi="Arial" w:cs="Arial"/>
          <w:color w:val="32433B" w:themeColor="text1"/>
          <w:szCs w:val="20"/>
        </w:rPr>
      </w:pPr>
      <w:r w:rsidRPr="00683FF9">
        <w:rPr>
          <w:rFonts w:ascii="Arial" w:hAnsi="Arial" w:cs="Arial"/>
          <w:color w:val="32433B" w:themeColor="text1"/>
          <w:szCs w:val="20"/>
        </w:rPr>
        <w:t>In</w:t>
      </w:r>
      <w:r w:rsidR="000B478C" w:rsidRPr="00683FF9">
        <w:rPr>
          <w:rFonts w:ascii="Arial" w:hAnsi="Arial" w:cs="Arial"/>
          <w:color w:val="32433B" w:themeColor="text1"/>
          <w:szCs w:val="20"/>
        </w:rPr>
        <w:t xml:space="preserve">crease in depreciation </w:t>
      </w:r>
      <w:r w:rsidR="003E0C65" w:rsidRPr="00683FF9">
        <w:rPr>
          <w:rFonts w:ascii="Arial" w:hAnsi="Arial" w:cs="Arial"/>
          <w:color w:val="32433B" w:themeColor="text1"/>
          <w:szCs w:val="20"/>
        </w:rPr>
        <w:t xml:space="preserve">of </w:t>
      </w:r>
      <w:r w:rsidR="000B478C" w:rsidRPr="00683FF9">
        <w:rPr>
          <w:rFonts w:ascii="Arial" w:hAnsi="Arial" w:cs="Arial"/>
          <w:color w:val="32433B" w:themeColor="text1"/>
          <w:szCs w:val="20"/>
        </w:rPr>
        <w:t xml:space="preserve">94%, due to increasing </w:t>
      </w:r>
      <w:r w:rsidR="0072533C" w:rsidRPr="00683FF9">
        <w:rPr>
          <w:rFonts w:ascii="Arial" w:hAnsi="Arial" w:cs="Arial"/>
          <w:color w:val="32433B" w:themeColor="text1"/>
          <w:szCs w:val="20"/>
        </w:rPr>
        <w:t xml:space="preserve">maintenance </w:t>
      </w:r>
      <w:r w:rsidR="000B478C" w:rsidRPr="00683FF9">
        <w:rPr>
          <w:rFonts w:ascii="Arial" w:hAnsi="Arial" w:cs="Arial"/>
          <w:color w:val="32433B" w:themeColor="text1"/>
          <w:szCs w:val="20"/>
        </w:rPr>
        <w:t>expenditure on community facilities.</w:t>
      </w:r>
    </w:p>
    <w:p w14:paraId="3DF4FF31" w14:textId="53206BDF" w:rsidR="000B478C" w:rsidRPr="00683FF9" w:rsidRDefault="000B478C" w:rsidP="00331FD8">
      <w:pPr>
        <w:pStyle w:val="bulletPointsonWhite"/>
        <w:rPr>
          <w:rFonts w:ascii="Arial" w:hAnsi="Arial" w:cs="Arial"/>
          <w:color w:val="32433B" w:themeColor="text1"/>
          <w:szCs w:val="20"/>
        </w:rPr>
      </w:pPr>
      <w:r w:rsidRPr="00683FF9">
        <w:rPr>
          <w:rFonts w:ascii="Arial" w:hAnsi="Arial" w:cs="Arial"/>
          <w:color w:val="32433B" w:themeColor="text1"/>
          <w:szCs w:val="20"/>
        </w:rPr>
        <w:t xml:space="preserve">Increase in allocations </w:t>
      </w:r>
      <w:r w:rsidR="003E0C65" w:rsidRPr="00683FF9">
        <w:rPr>
          <w:rFonts w:ascii="Arial" w:hAnsi="Arial" w:cs="Arial"/>
          <w:color w:val="32433B" w:themeColor="text1"/>
          <w:szCs w:val="20"/>
        </w:rPr>
        <w:t xml:space="preserve">of </w:t>
      </w:r>
      <w:r w:rsidRPr="00683FF9">
        <w:rPr>
          <w:rFonts w:ascii="Arial" w:hAnsi="Arial" w:cs="Arial"/>
          <w:color w:val="32433B" w:themeColor="text1"/>
          <w:szCs w:val="20"/>
        </w:rPr>
        <w:t xml:space="preserve">25%, which covers overhead costs such as </w:t>
      </w:r>
      <w:r w:rsidR="00E74B70" w:rsidRPr="00683FF9">
        <w:rPr>
          <w:rFonts w:ascii="Arial" w:hAnsi="Arial" w:cs="Arial"/>
          <w:color w:val="32433B" w:themeColor="text1"/>
          <w:szCs w:val="20"/>
        </w:rPr>
        <w:t xml:space="preserve">technology, human resources, </w:t>
      </w:r>
      <w:proofErr w:type="gramStart"/>
      <w:r w:rsidR="00E74B70" w:rsidRPr="00683FF9">
        <w:rPr>
          <w:rFonts w:ascii="Arial" w:hAnsi="Arial" w:cs="Arial"/>
          <w:color w:val="32433B" w:themeColor="text1"/>
          <w:szCs w:val="20"/>
        </w:rPr>
        <w:t>marketing</w:t>
      </w:r>
      <w:proofErr w:type="gramEnd"/>
      <w:r w:rsidR="00E74B70" w:rsidRPr="00683FF9">
        <w:rPr>
          <w:rFonts w:ascii="Arial" w:hAnsi="Arial" w:cs="Arial"/>
          <w:color w:val="32433B" w:themeColor="text1"/>
          <w:szCs w:val="20"/>
        </w:rPr>
        <w:t xml:space="preserve"> and administration.</w:t>
      </w:r>
    </w:p>
    <w:p w14:paraId="5DE616B1" w14:textId="2CB80DA4" w:rsidR="00E74B70" w:rsidRPr="00683FF9" w:rsidRDefault="00E74B70" w:rsidP="00331FD8">
      <w:pPr>
        <w:pStyle w:val="bulletPointsonWhite"/>
        <w:rPr>
          <w:rFonts w:ascii="Arial" w:hAnsi="Arial" w:cs="Arial"/>
          <w:color w:val="32433B" w:themeColor="text1"/>
          <w:szCs w:val="20"/>
        </w:rPr>
      </w:pPr>
      <w:r w:rsidRPr="00683FF9">
        <w:rPr>
          <w:rFonts w:ascii="Arial" w:hAnsi="Arial" w:cs="Arial"/>
          <w:color w:val="32433B" w:themeColor="text1"/>
          <w:szCs w:val="20"/>
        </w:rPr>
        <w:t>Overall</w:t>
      </w:r>
      <w:r w:rsidR="00551FC3" w:rsidRPr="00683FF9">
        <w:rPr>
          <w:rFonts w:ascii="Arial" w:hAnsi="Arial" w:cs="Arial"/>
          <w:color w:val="32433B" w:themeColor="text1"/>
          <w:szCs w:val="20"/>
        </w:rPr>
        <w:t>,</w:t>
      </w:r>
      <w:r w:rsidRPr="00683FF9">
        <w:rPr>
          <w:rFonts w:ascii="Arial" w:hAnsi="Arial" w:cs="Arial"/>
          <w:color w:val="32433B" w:themeColor="text1"/>
          <w:szCs w:val="20"/>
        </w:rPr>
        <w:t xml:space="preserve"> the net cost of operations ha</w:t>
      </w:r>
      <w:r w:rsidR="00513042" w:rsidRPr="00683FF9">
        <w:rPr>
          <w:rFonts w:ascii="Arial" w:hAnsi="Arial" w:cs="Arial"/>
          <w:color w:val="32433B" w:themeColor="text1"/>
          <w:szCs w:val="20"/>
        </w:rPr>
        <w:t>s</w:t>
      </w:r>
      <w:r w:rsidRPr="00683FF9">
        <w:rPr>
          <w:rFonts w:ascii="Arial" w:hAnsi="Arial" w:cs="Arial"/>
          <w:color w:val="32433B" w:themeColor="text1"/>
          <w:szCs w:val="20"/>
        </w:rPr>
        <w:t xml:space="preserve"> increased by 45% in </w:t>
      </w:r>
      <w:r w:rsidR="003D1A2E" w:rsidRPr="00683FF9">
        <w:rPr>
          <w:rFonts w:ascii="Arial" w:hAnsi="Arial" w:cs="Arial"/>
          <w:color w:val="32433B" w:themeColor="text1"/>
          <w:szCs w:val="20"/>
        </w:rPr>
        <w:t>six years.</w:t>
      </w:r>
    </w:p>
    <w:p w14:paraId="1025B3DB" w14:textId="39940BA7" w:rsidR="00C844FD" w:rsidRPr="00683FF9" w:rsidRDefault="003D1A2E" w:rsidP="00B4150F">
      <w:pPr>
        <w:pStyle w:val="TableTitle"/>
        <w:rPr>
          <w:rFonts w:ascii="Arial" w:hAnsi="Arial" w:cs="Arial"/>
          <w:color w:val="32433B" w:themeColor="text1"/>
          <w:sz w:val="20"/>
          <w:szCs w:val="24"/>
        </w:rPr>
      </w:pPr>
      <w:r w:rsidRPr="00683FF9">
        <w:rPr>
          <w:rFonts w:ascii="Arial" w:hAnsi="Arial" w:cs="Arial"/>
          <w:color w:val="32433B" w:themeColor="text1"/>
          <w:sz w:val="20"/>
          <w:szCs w:val="24"/>
        </w:rPr>
        <w:t xml:space="preserve">Figure 7.2 Breakdown of </w:t>
      </w:r>
      <w:r w:rsidR="00B4150F" w:rsidRPr="00683FF9">
        <w:rPr>
          <w:rFonts w:ascii="Arial" w:hAnsi="Arial" w:cs="Arial"/>
          <w:color w:val="32433B" w:themeColor="text1"/>
          <w:sz w:val="20"/>
          <w:szCs w:val="24"/>
        </w:rPr>
        <w:t xml:space="preserve">Operating Costs across all Community Facilities </w:t>
      </w:r>
    </w:p>
    <w:p w14:paraId="27324ABD" w14:textId="6626148E" w:rsidR="00650349" w:rsidRPr="009B732A" w:rsidRDefault="00C844FD" w:rsidP="000E651D">
      <w:pPr>
        <w:pStyle w:val="Bodytextonwhitebackground"/>
        <w:rPr>
          <w:rFonts w:ascii="Arial" w:hAnsi="Arial" w:cs="Arial"/>
          <w:color w:val="32433B" w:themeColor="text1"/>
        </w:rPr>
      </w:pPr>
      <w:r w:rsidRPr="009B732A">
        <w:rPr>
          <w:rFonts w:ascii="Arial" w:hAnsi="Arial" w:cs="Arial"/>
          <w:noProof/>
          <w:color w:val="32433B" w:themeColor="text1"/>
          <w:shd w:val="clear" w:color="auto" w:fill="FF0000"/>
        </w:rPr>
        <w:drawing>
          <wp:inline distT="0" distB="0" distL="0" distR="0" wp14:anchorId="5DEF7BE7" wp14:editId="35ED5C14">
            <wp:extent cx="6229350" cy="3467100"/>
            <wp:effectExtent l="0" t="0" r="0" b="0"/>
            <wp:docPr id="2115768476" name="Chart 1" descr="Graph illustrating the nature of operating revenue and expenditure across Wellington City Council.">
              <a:extLst xmlns:a="http://schemas.openxmlformats.org/drawingml/2006/main">
                <a:ext uri="{FF2B5EF4-FFF2-40B4-BE49-F238E27FC236}">
                  <a16:creationId xmlns:a16="http://schemas.microsoft.com/office/drawing/2014/main" id="{B17B5E3A-DA77-EFA1-45FE-15684527C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07F0FE9" w14:textId="4459144B" w:rsidR="00650349" w:rsidRPr="00683FF9" w:rsidRDefault="00B4150F" w:rsidP="00B4150F">
      <w:pPr>
        <w:pStyle w:val="Subheading2onWhiteBackground"/>
        <w:rPr>
          <w:rFonts w:ascii="Arial" w:hAnsi="Arial" w:cs="Arial"/>
          <w:color w:val="32433B" w:themeColor="text1"/>
          <w:sz w:val="22"/>
          <w:szCs w:val="22"/>
        </w:rPr>
      </w:pPr>
      <w:r w:rsidRPr="00683FF9">
        <w:rPr>
          <w:rFonts w:ascii="Arial" w:hAnsi="Arial" w:cs="Arial"/>
          <w:color w:val="32433B" w:themeColor="text1"/>
          <w:sz w:val="22"/>
          <w:szCs w:val="22"/>
        </w:rPr>
        <w:t>Share of Revenue</w:t>
      </w:r>
    </w:p>
    <w:p w14:paraId="05295F12" w14:textId="41DFE960" w:rsidR="00571161" w:rsidRPr="00683FF9" w:rsidRDefault="00B4150F" w:rsidP="000E651D">
      <w:pPr>
        <w:pStyle w:val="Bodytextonwhitebackground"/>
        <w:rPr>
          <w:rFonts w:ascii="Arial" w:hAnsi="Arial" w:cs="Arial"/>
          <w:color w:val="32433B" w:themeColor="text1"/>
          <w:sz w:val="22"/>
          <w:szCs w:val="20"/>
        </w:rPr>
      </w:pPr>
      <w:proofErr w:type="gramStart"/>
      <w:r w:rsidRPr="00683FF9">
        <w:rPr>
          <w:rFonts w:ascii="Arial" w:hAnsi="Arial" w:cs="Arial"/>
          <w:color w:val="32433B" w:themeColor="text1"/>
          <w:sz w:val="22"/>
          <w:szCs w:val="20"/>
        </w:rPr>
        <w:t>The majority of</w:t>
      </w:r>
      <w:proofErr w:type="gramEnd"/>
      <w:r w:rsidRPr="00683FF9">
        <w:rPr>
          <w:rFonts w:ascii="Arial" w:hAnsi="Arial" w:cs="Arial"/>
          <w:color w:val="32433B" w:themeColor="text1"/>
          <w:sz w:val="22"/>
          <w:szCs w:val="20"/>
        </w:rPr>
        <w:t xml:space="preserve"> revenue is </w:t>
      </w:r>
      <w:r w:rsidR="00233176" w:rsidRPr="00683FF9">
        <w:rPr>
          <w:rFonts w:ascii="Arial" w:hAnsi="Arial" w:cs="Arial"/>
          <w:color w:val="32433B" w:themeColor="text1"/>
          <w:sz w:val="22"/>
          <w:szCs w:val="20"/>
        </w:rPr>
        <w:t>generated by swimming pools</w:t>
      </w:r>
      <w:r w:rsidR="00323808" w:rsidRPr="00683FF9">
        <w:rPr>
          <w:rFonts w:ascii="Arial" w:hAnsi="Arial" w:cs="Arial"/>
          <w:color w:val="32433B" w:themeColor="text1"/>
          <w:sz w:val="22"/>
          <w:szCs w:val="20"/>
        </w:rPr>
        <w:t>,</w:t>
      </w:r>
      <w:r w:rsidR="00233176" w:rsidRPr="00683FF9">
        <w:rPr>
          <w:rFonts w:ascii="Arial" w:hAnsi="Arial" w:cs="Arial"/>
          <w:color w:val="32433B" w:themeColor="text1"/>
          <w:sz w:val="22"/>
          <w:szCs w:val="20"/>
        </w:rPr>
        <w:t xml:space="preserve"> accounting for around two-thirds of community facility revenue, followed by recreation centres accounting for approximately 25%. </w:t>
      </w:r>
    </w:p>
    <w:p w14:paraId="21C12BC0" w14:textId="0642666B" w:rsidR="00650349" w:rsidRPr="00683FF9" w:rsidRDefault="00571161" w:rsidP="000E651D">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As eighteen of the community centres are operated by independent organisations, </w:t>
      </w:r>
      <w:r w:rsidR="00551FC3" w:rsidRPr="00683FF9">
        <w:rPr>
          <w:rFonts w:ascii="Arial" w:hAnsi="Arial" w:cs="Arial"/>
          <w:color w:val="32433B" w:themeColor="text1"/>
          <w:sz w:val="22"/>
          <w:szCs w:val="20"/>
        </w:rPr>
        <w:t xml:space="preserve">there will be </w:t>
      </w:r>
      <w:r w:rsidR="00B81A8A" w:rsidRPr="00683FF9">
        <w:rPr>
          <w:rFonts w:ascii="Arial" w:hAnsi="Arial" w:cs="Arial"/>
          <w:color w:val="32433B" w:themeColor="text1"/>
          <w:sz w:val="22"/>
          <w:szCs w:val="20"/>
        </w:rPr>
        <w:t xml:space="preserve">revenue generated by these facilities </w:t>
      </w:r>
      <w:r w:rsidR="00FB7878" w:rsidRPr="00683FF9">
        <w:rPr>
          <w:rFonts w:ascii="Arial" w:hAnsi="Arial" w:cs="Arial"/>
          <w:color w:val="32433B" w:themeColor="text1"/>
          <w:sz w:val="22"/>
          <w:szCs w:val="20"/>
        </w:rPr>
        <w:t>that</w:t>
      </w:r>
      <w:r w:rsidR="00B81A8A" w:rsidRPr="00683FF9">
        <w:rPr>
          <w:rFonts w:ascii="Arial" w:hAnsi="Arial" w:cs="Arial"/>
          <w:color w:val="32433B" w:themeColor="text1"/>
          <w:sz w:val="22"/>
          <w:szCs w:val="20"/>
        </w:rPr>
        <w:t xml:space="preserve"> is not included in the revenue category but will be recognised as part of the net-grant provided to these facilities by </w:t>
      </w:r>
      <w:r w:rsidR="00CF108A" w:rsidRPr="00683FF9">
        <w:rPr>
          <w:rFonts w:ascii="Arial" w:hAnsi="Arial" w:cs="Arial"/>
          <w:color w:val="32433B" w:themeColor="text1"/>
          <w:sz w:val="22"/>
          <w:szCs w:val="20"/>
        </w:rPr>
        <w:t>the</w:t>
      </w:r>
      <w:r w:rsidR="00B81A8A" w:rsidRPr="00683FF9">
        <w:rPr>
          <w:rFonts w:ascii="Arial" w:hAnsi="Arial" w:cs="Arial"/>
          <w:color w:val="32433B" w:themeColor="text1"/>
          <w:sz w:val="22"/>
          <w:szCs w:val="20"/>
        </w:rPr>
        <w:t xml:space="preserve"> Council to subsidise operations.</w:t>
      </w:r>
    </w:p>
    <w:p w14:paraId="5E2BE0F7" w14:textId="078EF7D8" w:rsidR="00E83E20" w:rsidRPr="009B732A" w:rsidRDefault="00E83E20">
      <w:pPr>
        <w:spacing w:after="160" w:line="259" w:lineRule="auto"/>
        <w:jc w:val="left"/>
        <w:rPr>
          <w:rFonts w:ascii="Arial" w:hAnsi="Arial" w:cs="Arial"/>
          <w:color w:val="32433B" w:themeColor="text1"/>
          <w:sz w:val="19"/>
          <w:szCs w:val="19"/>
        </w:rPr>
      </w:pPr>
      <w:r w:rsidRPr="009B732A">
        <w:rPr>
          <w:rFonts w:ascii="Arial" w:hAnsi="Arial" w:cs="Arial"/>
          <w:color w:val="32433B" w:themeColor="text1"/>
        </w:rPr>
        <w:br w:type="page"/>
      </w:r>
    </w:p>
    <w:p w14:paraId="12C6DE42" w14:textId="394FAAA2" w:rsidR="00B4150F" w:rsidRPr="009B732A" w:rsidRDefault="00C7449D" w:rsidP="00E83E20">
      <w:pPr>
        <w:pStyle w:val="2aVS-SubheadingOnWhiteBackground"/>
        <w:rPr>
          <w:rFonts w:ascii="Arial" w:hAnsi="Arial" w:cs="Arial"/>
          <w:color w:val="32433B" w:themeColor="text1"/>
        </w:rPr>
      </w:pPr>
      <w:bookmarkStart w:id="111" w:name="_Toc169176533"/>
      <w:r w:rsidRPr="009B732A">
        <w:rPr>
          <w:rFonts w:ascii="Arial" w:hAnsi="Arial" w:cs="Arial"/>
          <w:color w:val="32433B" w:themeColor="text1"/>
        </w:rPr>
        <w:lastRenderedPageBreak/>
        <w:t>Projected Operating Costs</w:t>
      </w:r>
      <w:bookmarkEnd w:id="111"/>
    </w:p>
    <w:p w14:paraId="7D51AD9F" w14:textId="2E533825" w:rsidR="00E83E20" w:rsidRPr="00683FF9" w:rsidRDefault="00CF108A" w:rsidP="000E651D">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The</w:t>
      </w:r>
      <w:r w:rsidR="00C7449D" w:rsidRPr="00683FF9">
        <w:rPr>
          <w:rFonts w:ascii="Arial" w:hAnsi="Arial" w:cs="Arial"/>
          <w:color w:val="32433B" w:themeColor="text1"/>
          <w:sz w:val="22"/>
          <w:szCs w:val="20"/>
        </w:rPr>
        <w:t xml:space="preserve"> Council provided the projected </w:t>
      </w:r>
      <w:r w:rsidR="00100206" w:rsidRPr="00683FF9">
        <w:rPr>
          <w:rFonts w:ascii="Arial" w:hAnsi="Arial" w:cs="Arial"/>
          <w:color w:val="32433B" w:themeColor="text1"/>
          <w:sz w:val="22"/>
          <w:szCs w:val="20"/>
        </w:rPr>
        <w:t xml:space="preserve">operating costs for community facilities based on the 2021-31 Long-term Plan </w:t>
      </w:r>
      <w:r w:rsidR="000F5BA4" w:rsidRPr="00683FF9">
        <w:rPr>
          <w:rFonts w:ascii="Arial" w:hAnsi="Arial" w:cs="Arial"/>
          <w:color w:val="32433B" w:themeColor="text1"/>
          <w:sz w:val="22"/>
          <w:szCs w:val="20"/>
        </w:rPr>
        <w:t xml:space="preserve">(LTP) </w:t>
      </w:r>
      <w:r w:rsidR="00100206" w:rsidRPr="00683FF9">
        <w:rPr>
          <w:rFonts w:ascii="Arial" w:hAnsi="Arial" w:cs="Arial"/>
          <w:color w:val="32433B" w:themeColor="text1"/>
          <w:sz w:val="22"/>
          <w:szCs w:val="20"/>
        </w:rPr>
        <w:t>projections</w:t>
      </w:r>
      <w:r w:rsidR="003A38C8" w:rsidRPr="00683FF9">
        <w:rPr>
          <w:rFonts w:ascii="Arial" w:hAnsi="Arial" w:cs="Arial"/>
          <w:color w:val="32433B" w:themeColor="text1"/>
          <w:sz w:val="22"/>
          <w:szCs w:val="20"/>
        </w:rPr>
        <w:t xml:space="preserve">, </w:t>
      </w:r>
      <w:r w:rsidR="00100206" w:rsidRPr="00683FF9">
        <w:rPr>
          <w:rFonts w:ascii="Arial" w:hAnsi="Arial" w:cs="Arial"/>
          <w:color w:val="32433B" w:themeColor="text1"/>
          <w:sz w:val="22"/>
          <w:szCs w:val="20"/>
        </w:rPr>
        <w:t>shown in Figure 7.3.</w:t>
      </w:r>
      <w:r w:rsidR="00687612" w:rsidRPr="00683FF9">
        <w:rPr>
          <w:rFonts w:ascii="Arial" w:hAnsi="Arial" w:cs="Arial"/>
          <w:color w:val="32433B" w:themeColor="text1"/>
          <w:sz w:val="22"/>
          <w:szCs w:val="20"/>
        </w:rPr>
        <w:t xml:space="preserve"> The graph shows there is little growth signalled in future operating costs (noting inflation costs are </w:t>
      </w:r>
      <w:r w:rsidR="001027C2" w:rsidRPr="00683FF9">
        <w:rPr>
          <w:rFonts w:ascii="Arial" w:hAnsi="Arial" w:cs="Arial"/>
          <w:color w:val="32433B" w:themeColor="text1"/>
          <w:sz w:val="22"/>
          <w:szCs w:val="20"/>
        </w:rPr>
        <w:t>addressed in the overall Long-term Plan</w:t>
      </w:r>
      <w:r w:rsidR="00BE5175" w:rsidRPr="00683FF9">
        <w:rPr>
          <w:rFonts w:ascii="Arial" w:hAnsi="Arial" w:cs="Arial"/>
          <w:color w:val="32433B" w:themeColor="text1"/>
          <w:sz w:val="22"/>
          <w:szCs w:val="20"/>
        </w:rPr>
        <w:t xml:space="preserve">). </w:t>
      </w:r>
      <w:r w:rsidR="001027C2" w:rsidRPr="00683FF9">
        <w:rPr>
          <w:rFonts w:ascii="Arial" w:hAnsi="Arial" w:cs="Arial"/>
          <w:color w:val="32433B" w:themeColor="text1"/>
          <w:sz w:val="22"/>
          <w:szCs w:val="20"/>
        </w:rPr>
        <w:t xml:space="preserve">This indicates there is little </w:t>
      </w:r>
      <w:r w:rsidR="00467765" w:rsidRPr="00683FF9">
        <w:rPr>
          <w:rFonts w:ascii="Arial" w:hAnsi="Arial" w:cs="Arial"/>
          <w:color w:val="32433B" w:themeColor="text1"/>
          <w:sz w:val="22"/>
          <w:szCs w:val="20"/>
        </w:rPr>
        <w:t>capacity to improve the current provision, therefore it is likely additional investment will be required over what is currently planned.</w:t>
      </w:r>
    </w:p>
    <w:p w14:paraId="1DD78FFB" w14:textId="76BC6A68" w:rsidR="00C7449D" w:rsidRPr="00683FF9" w:rsidRDefault="00BE5175" w:rsidP="0098152B">
      <w:pPr>
        <w:pStyle w:val="TableTitle"/>
        <w:rPr>
          <w:rFonts w:ascii="Arial" w:hAnsi="Arial" w:cs="Arial"/>
          <w:color w:val="32433B" w:themeColor="text1"/>
          <w:sz w:val="20"/>
          <w:szCs w:val="24"/>
        </w:rPr>
      </w:pPr>
      <w:r w:rsidRPr="00683FF9">
        <w:rPr>
          <w:rFonts w:ascii="Arial" w:hAnsi="Arial" w:cs="Arial"/>
          <w:color w:val="32433B" w:themeColor="text1"/>
          <w:sz w:val="20"/>
          <w:szCs w:val="24"/>
        </w:rPr>
        <w:t xml:space="preserve">Figure 7.3 </w:t>
      </w:r>
      <w:r w:rsidR="0098152B" w:rsidRPr="00683FF9">
        <w:rPr>
          <w:rFonts w:ascii="Arial" w:hAnsi="Arial" w:cs="Arial"/>
          <w:color w:val="32433B" w:themeColor="text1"/>
          <w:sz w:val="20"/>
          <w:szCs w:val="24"/>
        </w:rPr>
        <w:t>Actual and Projected Net Operating Costs for Community Facilities (2021-31 LTP)</w:t>
      </w:r>
    </w:p>
    <w:p w14:paraId="379B4204" w14:textId="5E58312C" w:rsidR="00C7449D" w:rsidRPr="009B732A" w:rsidRDefault="00687612" w:rsidP="000E651D">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7863494F" wp14:editId="4D6AB7C8">
            <wp:extent cx="6116320" cy="3886200"/>
            <wp:effectExtent l="0" t="0" r="17780" b="0"/>
            <wp:docPr id="570380162" name="Chart 1" descr="Graph illustrating the actual and projected operating expenditure for community facilities.">
              <a:extLst xmlns:a="http://schemas.openxmlformats.org/drawingml/2006/main">
                <a:ext uri="{FF2B5EF4-FFF2-40B4-BE49-F238E27FC236}">
                  <a16:creationId xmlns:a16="http://schemas.microsoft.com/office/drawing/2014/main" id="{322E2989-A1D5-46F1-A9DD-2A7F489894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3795495" w14:textId="77777777" w:rsidR="00E83E20" w:rsidRPr="009B732A" w:rsidRDefault="00E83E20" w:rsidP="000E651D">
      <w:pPr>
        <w:pStyle w:val="Bodytextonwhitebackground"/>
        <w:rPr>
          <w:rFonts w:ascii="Arial" w:hAnsi="Arial" w:cs="Arial"/>
          <w:color w:val="32433B" w:themeColor="text1"/>
        </w:rPr>
      </w:pPr>
    </w:p>
    <w:p w14:paraId="76A1DCF1" w14:textId="265D4E7A" w:rsidR="00140437" w:rsidRPr="00683FF9" w:rsidRDefault="001A2E84" w:rsidP="00400898">
      <w:pPr>
        <w:pStyle w:val="Subheading2onWhiteBackground"/>
        <w:rPr>
          <w:rFonts w:ascii="Arial" w:hAnsi="Arial" w:cs="Arial"/>
          <w:color w:val="32433B" w:themeColor="text1"/>
          <w:sz w:val="22"/>
          <w:szCs w:val="22"/>
        </w:rPr>
      </w:pPr>
      <w:r w:rsidRPr="00683FF9">
        <w:rPr>
          <w:rFonts w:ascii="Arial" w:hAnsi="Arial" w:cs="Arial"/>
          <w:color w:val="32433B" w:themeColor="text1"/>
          <w:sz w:val="22"/>
          <w:szCs w:val="22"/>
        </w:rPr>
        <w:t xml:space="preserve">Financial </w:t>
      </w:r>
      <w:r w:rsidR="00400898" w:rsidRPr="00683FF9">
        <w:rPr>
          <w:rFonts w:ascii="Arial" w:hAnsi="Arial" w:cs="Arial"/>
          <w:color w:val="32433B" w:themeColor="text1"/>
          <w:sz w:val="22"/>
          <w:szCs w:val="22"/>
        </w:rPr>
        <w:t>Reflections</w:t>
      </w:r>
    </w:p>
    <w:p w14:paraId="7471F5CD" w14:textId="682601AC" w:rsidR="00ED043A" w:rsidRPr="00683FF9" w:rsidRDefault="003E45C5" w:rsidP="006807A6">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Currently t</w:t>
      </w:r>
      <w:r w:rsidR="00400898" w:rsidRPr="00683FF9">
        <w:rPr>
          <w:rFonts w:ascii="Arial" w:hAnsi="Arial" w:cs="Arial"/>
          <w:color w:val="32433B" w:themeColor="text1"/>
          <w:sz w:val="22"/>
          <w:szCs w:val="20"/>
        </w:rPr>
        <w:t>here is a constrained financial environment for most local authorities</w:t>
      </w:r>
      <w:r w:rsidR="00574DA8" w:rsidRPr="00683FF9">
        <w:rPr>
          <w:rFonts w:ascii="Arial" w:hAnsi="Arial" w:cs="Arial"/>
          <w:color w:val="32433B" w:themeColor="text1"/>
          <w:sz w:val="22"/>
          <w:szCs w:val="20"/>
        </w:rPr>
        <w:t>, Wellington is no different</w:t>
      </w:r>
      <w:r w:rsidR="003A6268" w:rsidRPr="00683FF9">
        <w:rPr>
          <w:rFonts w:ascii="Arial" w:hAnsi="Arial" w:cs="Arial"/>
          <w:color w:val="32433B" w:themeColor="text1"/>
          <w:sz w:val="22"/>
          <w:szCs w:val="20"/>
        </w:rPr>
        <w:t xml:space="preserve">. </w:t>
      </w:r>
      <w:r w:rsidR="00400898" w:rsidRPr="00683FF9">
        <w:rPr>
          <w:rFonts w:ascii="Arial" w:hAnsi="Arial" w:cs="Arial"/>
          <w:color w:val="32433B" w:themeColor="text1"/>
          <w:sz w:val="22"/>
          <w:szCs w:val="20"/>
        </w:rPr>
        <w:t xml:space="preserve">As part of the </w:t>
      </w:r>
      <w:r w:rsidR="008C7E2D" w:rsidRPr="00683FF9">
        <w:rPr>
          <w:rFonts w:ascii="Arial" w:hAnsi="Arial" w:cs="Arial"/>
          <w:color w:val="32433B" w:themeColor="text1"/>
          <w:sz w:val="22"/>
          <w:szCs w:val="20"/>
        </w:rPr>
        <w:t xml:space="preserve">development of </w:t>
      </w:r>
      <w:r w:rsidR="00133DD3" w:rsidRPr="00683FF9">
        <w:rPr>
          <w:rFonts w:ascii="Arial" w:hAnsi="Arial" w:cs="Arial"/>
          <w:color w:val="32433B" w:themeColor="text1"/>
          <w:sz w:val="22"/>
          <w:szCs w:val="20"/>
        </w:rPr>
        <w:t>Te Awe Māpara (the Plan)</w:t>
      </w:r>
      <w:r w:rsidR="003A6268" w:rsidRPr="00683FF9">
        <w:rPr>
          <w:rFonts w:ascii="Arial" w:hAnsi="Arial" w:cs="Arial"/>
          <w:color w:val="32433B" w:themeColor="text1"/>
          <w:sz w:val="22"/>
          <w:szCs w:val="20"/>
        </w:rPr>
        <w:t xml:space="preserve">, there will need to be </w:t>
      </w:r>
      <w:r w:rsidR="00201EC5" w:rsidRPr="00683FF9">
        <w:rPr>
          <w:rFonts w:ascii="Arial" w:hAnsi="Arial" w:cs="Arial"/>
          <w:color w:val="32433B" w:themeColor="text1"/>
          <w:sz w:val="22"/>
          <w:szCs w:val="20"/>
        </w:rPr>
        <w:t xml:space="preserve">improvement </w:t>
      </w:r>
      <w:r w:rsidR="001479E3" w:rsidRPr="00683FF9">
        <w:rPr>
          <w:rFonts w:ascii="Arial" w:hAnsi="Arial" w:cs="Arial"/>
          <w:color w:val="32433B" w:themeColor="text1"/>
          <w:sz w:val="22"/>
          <w:szCs w:val="20"/>
        </w:rPr>
        <w:t>in</w:t>
      </w:r>
      <w:r w:rsidR="003A6268" w:rsidRPr="00683FF9">
        <w:rPr>
          <w:rFonts w:ascii="Arial" w:hAnsi="Arial" w:cs="Arial"/>
          <w:color w:val="32433B" w:themeColor="text1"/>
          <w:sz w:val="22"/>
          <w:szCs w:val="20"/>
        </w:rPr>
        <w:t xml:space="preserve"> the financial performance of community facilities whil</w:t>
      </w:r>
      <w:r w:rsidR="00201EC5" w:rsidRPr="00683FF9">
        <w:rPr>
          <w:rFonts w:ascii="Arial" w:hAnsi="Arial" w:cs="Arial"/>
          <w:color w:val="32433B" w:themeColor="text1"/>
          <w:sz w:val="22"/>
          <w:szCs w:val="20"/>
        </w:rPr>
        <w:t>e</w:t>
      </w:r>
      <w:r w:rsidR="003A6268" w:rsidRPr="00683FF9">
        <w:rPr>
          <w:rFonts w:ascii="Arial" w:hAnsi="Arial" w:cs="Arial"/>
          <w:color w:val="32433B" w:themeColor="text1"/>
          <w:sz w:val="22"/>
          <w:szCs w:val="20"/>
        </w:rPr>
        <w:t xml:space="preserve"> also addressing the key </w:t>
      </w:r>
      <w:r w:rsidR="008C7E2D" w:rsidRPr="00683FF9">
        <w:rPr>
          <w:rFonts w:ascii="Arial" w:hAnsi="Arial" w:cs="Arial"/>
          <w:color w:val="32433B" w:themeColor="text1"/>
          <w:sz w:val="22"/>
          <w:szCs w:val="20"/>
        </w:rPr>
        <w:t xml:space="preserve">needs identified </w:t>
      </w:r>
      <w:r w:rsidR="00ED043A" w:rsidRPr="00683FF9">
        <w:rPr>
          <w:rFonts w:ascii="Arial" w:hAnsi="Arial" w:cs="Arial"/>
          <w:color w:val="32433B" w:themeColor="text1"/>
          <w:sz w:val="22"/>
          <w:szCs w:val="20"/>
        </w:rPr>
        <w:t xml:space="preserve">in </w:t>
      </w:r>
      <w:r w:rsidR="008C7E2D" w:rsidRPr="00683FF9">
        <w:rPr>
          <w:rFonts w:ascii="Arial" w:hAnsi="Arial" w:cs="Arial"/>
          <w:color w:val="32433B" w:themeColor="text1"/>
          <w:sz w:val="22"/>
          <w:szCs w:val="20"/>
        </w:rPr>
        <w:t>this needs analysis.</w:t>
      </w:r>
      <w:r w:rsidR="006807A6" w:rsidRPr="00683FF9">
        <w:rPr>
          <w:rFonts w:ascii="Arial" w:hAnsi="Arial" w:cs="Arial"/>
          <w:color w:val="32433B" w:themeColor="text1"/>
          <w:sz w:val="22"/>
          <w:szCs w:val="20"/>
        </w:rPr>
        <w:t xml:space="preserve"> </w:t>
      </w:r>
      <w:r w:rsidR="00ED043A" w:rsidRPr="00683FF9">
        <w:rPr>
          <w:rFonts w:ascii="Arial" w:hAnsi="Arial" w:cs="Arial"/>
          <w:color w:val="32433B" w:themeColor="text1"/>
          <w:sz w:val="22"/>
          <w:szCs w:val="20"/>
        </w:rPr>
        <w:t xml:space="preserve">Wellington City Council will </w:t>
      </w:r>
      <w:r w:rsidR="006807A6" w:rsidRPr="00683FF9">
        <w:rPr>
          <w:rFonts w:ascii="Arial" w:hAnsi="Arial" w:cs="Arial"/>
          <w:color w:val="32433B" w:themeColor="text1"/>
          <w:sz w:val="22"/>
          <w:szCs w:val="20"/>
        </w:rPr>
        <w:t xml:space="preserve">need to </w:t>
      </w:r>
      <w:proofErr w:type="gramStart"/>
      <w:r w:rsidR="006807A6" w:rsidRPr="00683FF9">
        <w:rPr>
          <w:rFonts w:ascii="Arial" w:hAnsi="Arial" w:cs="Arial"/>
          <w:color w:val="32433B" w:themeColor="text1"/>
          <w:sz w:val="22"/>
          <w:szCs w:val="20"/>
        </w:rPr>
        <w:t>proactively and carefully plan</w:t>
      </w:r>
      <w:r w:rsidR="001A2E84" w:rsidRPr="00683FF9">
        <w:rPr>
          <w:rFonts w:ascii="Arial" w:hAnsi="Arial" w:cs="Arial"/>
          <w:color w:val="32433B" w:themeColor="text1"/>
          <w:sz w:val="22"/>
          <w:szCs w:val="20"/>
        </w:rPr>
        <w:t xml:space="preserve"> future provision of community facilities</w:t>
      </w:r>
      <w:proofErr w:type="gramEnd"/>
      <w:r w:rsidR="001A2E84" w:rsidRPr="00683FF9">
        <w:rPr>
          <w:rFonts w:ascii="Arial" w:hAnsi="Arial" w:cs="Arial"/>
          <w:color w:val="32433B" w:themeColor="text1"/>
          <w:sz w:val="22"/>
          <w:szCs w:val="20"/>
        </w:rPr>
        <w:t>,</w:t>
      </w:r>
      <w:r w:rsidR="006807A6" w:rsidRPr="00683FF9">
        <w:rPr>
          <w:rFonts w:ascii="Arial" w:hAnsi="Arial" w:cs="Arial"/>
          <w:color w:val="32433B" w:themeColor="text1"/>
          <w:sz w:val="22"/>
          <w:szCs w:val="20"/>
        </w:rPr>
        <w:t xml:space="preserve"> </w:t>
      </w:r>
      <w:r w:rsidR="0031552E" w:rsidRPr="00683FF9">
        <w:rPr>
          <w:rFonts w:ascii="Arial" w:hAnsi="Arial" w:cs="Arial"/>
          <w:color w:val="32433B" w:themeColor="text1"/>
          <w:sz w:val="22"/>
          <w:szCs w:val="20"/>
        </w:rPr>
        <w:t xml:space="preserve">so </w:t>
      </w:r>
      <w:r w:rsidR="006807A6" w:rsidRPr="00683FF9">
        <w:rPr>
          <w:rFonts w:ascii="Arial" w:hAnsi="Arial" w:cs="Arial"/>
          <w:color w:val="32433B" w:themeColor="text1"/>
          <w:sz w:val="22"/>
          <w:szCs w:val="20"/>
        </w:rPr>
        <w:t xml:space="preserve">any future investment </w:t>
      </w:r>
      <w:r w:rsidR="0031552E" w:rsidRPr="00683FF9">
        <w:rPr>
          <w:rFonts w:ascii="Arial" w:hAnsi="Arial" w:cs="Arial"/>
          <w:color w:val="32433B" w:themeColor="text1"/>
          <w:sz w:val="22"/>
          <w:szCs w:val="20"/>
        </w:rPr>
        <w:t xml:space="preserve">is realistic in the context of Council’s overall financial constraints, but </w:t>
      </w:r>
      <w:r w:rsidR="001A2E84" w:rsidRPr="00683FF9">
        <w:rPr>
          <w:rFonts w:ascii="Arial" w:hAnsi="Arial" w:cs="Arial"/>
          <w:color w:val="32433B" w:themeColor="text1"/>
          <w:sz w:val="22"/>
          <w:szCs w:val="20"/>
        </w:rPr>
        <w:t xml:space="preserve">also </w:t>
      </w:r>
      <w:r w:rsidR="0031552E" w:rsidRPr="00683FF9">
        <w:rPr>
          <w:rFonts w:ascii="Arial" w:hAnsi="Arial" w:cs="Arial"/>
          <w:color w:val="32433B" w:themeColor="text1"/>
          <w:sz w:val="22"/>
          <w:szCs w:val="20"/>
        </w:rPr>
        <w:t>addresses the projected cost of operations</w:t>
      </w:r>
      <w:r w:rsidR="00D62E53" w:rsidRPr="00683FF9">
        <w:rPr>
          <w:rFonts w:ascii="Arial" w:hAnsi="Arial" w:cs="Arial"/>
          <w:color w:val="32433B" w:themeColor="text1"/>
          <w:sz w:val="22"/>
          <w:szCs w:val="20"/>
        </w:rPr>
        <w:t xml:space="preserve"> and </w:t>
      </w:r>
      <w:r w:rsidR="0031552E" w:rsidRPr="00683FF9">
        <w:rPr>
          <w:rFonts w:ascii="Arial" w:hAnsi="Arial" w:cs="Arial"/>
          <w:color w:val="32433B" w:themeColor="text1"/>
          <w:sz w:val="22"/>
          <w:szCs w:val="20"/>
        </w:rPr>
        <w:t>recognis</w:t>
      </w:r>
      <w:r w:rsidR="00D62E53" w:rsidRPr="00683FF9">
        <w:rPr>
          <w:rFonts w:ascii="Arial" w:hAnsi="Arial" w:cs="Arial"/>
          <w:color w:val="32433B" w:themeColor="text1"/>
          <w:sz w:val="22"/>
          <w:szCs w:val="20"/>
        </w:rPr>
        <w:t>es</w:t>
      </w:r>
      <w:r w:rsidR="0031552E" w:rsidRPr="00683FF9">
        <w:rPr>
          <w:rFonts w:ascii="Arial" w:hAnsi="Arial" w:cs="Arial"/>
          <w:color w:val="32433B" w:themeColor="text1"/>
          <w:sz w:val="22"/>
          <w:szCs w:val="20"/>
        </w:rPr>
        <w:t xml:space="preserve"> opportunities for more sustainable/efficient operations</w:t>
      </w:r>
      <w:r w:rsidR="00D62E53" w:rsidRPr="00683FF9">
        <w:rPr>
          <w:rFonts w:ascii="Arial" w:hAnsi="Arial" w:cs="Arial"/>
          <w:color w:val="32433B" w:themeColor="text1"/>
          <w:sz w:val="22"/>
          <w:szCs w:val="20"/>
        </w:rPr>
        <w:t xml:space="preserve">. This </w:t>
      </w:r>
      <w:r w:rsidR="001A2E84" w:rsidRPr="00683FF9">
        <w:rPr>
          <w:rFonts w:ascii="Arial" w:hAnsi="Arial" w:cs="Arial"/>
          <w:color w:val="32433B" w:themeColor="text1"/>
          <w:sz w:val="22"/>
          <w:szCs w:val="20"/>
        </w:rPr>
        <w:t xml:space="preserve">will </w:t>
      </w:r>
      <w:r w:rsidR="00D62E53" w:rsidRPr="00683FF9">
        <w:rPr>
          <w:rFonts w:ascii="Arial" w:hAnsi="Arial" w:cs="Arial"/>
          <w:color w:val="32433B" w:themeColor="text1"/>
          <w:sz w:val="22"/>
          <w:szCs w:val="20"/>
        </w:rPr>
        <w:t>require careful consideration on how to get more from existing facilities</w:t>
      </w:r>
      <w:r w:rsidR="001A2E84" w:rsidRPr="00683FF9">
        <w:rPr>
          <w:rFonts w:ascii="Arial" w:hAnsi="Arial" w:cs="Arial"/>
          <w:color w:val="32433B" w:themeColor="text1"/>
          <w:sz w:val="22"/>
          <w:szCs w:val="20"/>
        </w:rPr>
        <w:t xml:space="preserve"> but also considering optimisation in some circumstances</w:t>
      </w:r>
      <w:r w:rsidR="0078149A" w:rsidRPr="00683FF9">
        <w:rPr>
          <w:rFonts w:ascii="Arial" w:hAnsi="Arial" w:cs="Arial"/>
          <w:color w:val="32433B" w:themeColor="text1"/>
          <w:sz w:val="22"/>
          <w:szCs w:val="20"/>
        </w:rPr>
        <w:t>.</w:t>
      </w:r>
    </w:p>
    <w:p w14:paraId="19E8930C" w14:textId="77777777" w:rsidR="00C03629" w:rsidRPr="009B732A" w:rsidRDefault="00C03629" w:rsidP="000E651D">
      <w:pPr>
        <w:pStyle w:val="Bodytextonwhitebackground"/>
        <w:rPr>
          <w:rFonts w:ascii="Arial" w:hAnsi="Arial" w:cs="Arial"/>
          <w:color w:val="32433B" w:themeColor="text1"/>
        </w:rPr>
      </w:pPr>
    </w:p>
    <w:p w14:paraId="284E9B54" w14:textId="77777777" w:rsidR="00660F09" w:rsidRPr="009B732A" w:rsidRDefault="00660F09" w:rsidP="000E651D">
      <w:pPr>
        <w:pStyle w:val="Bodytextonwhitebackground"/>
        <w:rPr>
          <w:rFonts w:ascii="Arial" w:hAnsi="Arial" w:cs="Arial"/>
          <w:color w:val="32433B" w:themeColor="text1"/>
        </w:rPr>
      </w:pPr>
    </w:p>
    <w:p w14:paraId="6AA9AA4C" w14:textId="77777777" w:rsidR="00660F09" w:rsidRPr="009B732A" w:rsidRDefault="00660F09" w:rsidP="00660F09">
      <w:pPr>
        <w:jc w:val="left"/>
        <w:rPr>
          <w:rFonts w:ascii="Arial" w:hAnsi="Arial" w:cs="Arial"/>
          <w:color w:val="32433B" w:themeColor="text1"/>
        </w:rPr>
        <w:sectPr w:rsidR="00660F09" w:rsidRPr="009B732A" w:rsidSect="007B6C48">
          <w:headerReference w:type="default" r:id="rId85"/>
          <w:footerReference w:type="default" r:id="rId86"/>
          <w:pgSz w:w="11900" w:h="16840"/>
          <w:pgMar w:top="770" w:right="1134" w:bottom="851" w:left="1134" w:header="709" w:footer="318" w:gutter="0"/>
          <w:cols w:space="708"/>
          <w:docGrid w:linePitch="360"/>
        </w:sectPr>
      </w:pPr>
    </w:p>
    <w:p w14:paraId="54D34556" w14:textId="76F693A6" w:rsidR="00AA3736" w:rsidRPr="009B732A" w:rsidRDefault="00E37FD3" w:rsidP="00514E8E">
      <w:pPr>
        <w:pStyle w:val="1aVS-HeadingonWhite"/>
        <w:rPr>
          <w:rFonts w:ascii="Arial" w:hAnsi="Arial" w:cs="Arial"/>
          <w:color w:val="32433B" w:themeColor="text1"/>
        </w:rPr>
      </w:pPr>
      <w:bookmarkStart w:id="112" w:name="_Toc169176534"/>
      <w:r w:rsidRPr="009B732A">
        <w:rPr>
          <w:rFonts w:ascii="Arial" w:hAnsi="Arial" w:cs="Arial"/>
          <w:noProof/>
          <w:color w:val="32433B" w:themeColor="text1"/>
        </w:rPr>
        <w:lastRenderedPageBreak/>
        <w:t>SUPPLY &amp; DEMAND MODELLING</w:t>
      </w:r>
      <w:bookmarkEnd w:id="112"/>
    </w:p>
    <w:p w14:paraId="1F723412" w14:textId="58CFE747" w:rsidR="003F1CBA" w:rsidRPr="009B732A" w:rsidRDefault="003F1CBA" w:rsidP="003F1CBA">
      <w:pPr>
        <w:pStyle w:val="2aVS-SubheadingOnWhiteBackground"/>
        <w:rPr>
          <w:rFonts w:ascii="Arial" w:hAnsi="Arial" w:cs="Arial"/>
          <w:color w:val="32433B" w:themeColor="text1"/>
        </w:rPr>
      </w:pPr>
      <w:bookmarkStart w:id="113" w:name="_Toc169176535"/>
      <w:r w:rsidRPr="009B732A">
        <w:rPr>
          <w:rFonts w:ascii="Arial" w:hAnsi="Arial" w:cs="Arial"/>
          <w:color w:val="32433B" w:themeColor="text1"/>
        </w:rPr>
        <w:t>Overview</w:t>
      </w:r>
      <w:bookmarkEnd w:id="113"/>
    </w:p>
    <w:p w14:paraId="063728DC" w14:textId="2B747300" w:rsidR="003F1CBA" w:rsidRPr="00683FF9" w:rsidRDefault="00576A8A" w:rsidP="00C466A6">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Market Economics completed supply and demand modelling for the Group A facilities </w:t>
      </w:r>
      <w:r w:rsidR="00161F50" w:rsidRPr="00683FF9">
        <w:rPr>
          <w:rFonts w:ascii="Arial" w:hAnsi="Arial" w:cs="Arial"/>
          <w:color w:val="32433B" w:themeColor="text1"/>
          <w:sz w:val="22"/>
          <w:szCs w:val="20"/>
        </w:rPr>
        <w:t xml:space="preserve">(libraries, community centres, swimming pools and recreation centres). The purpose is to understand the </w:t>
      </w:r>
      <w:r w:rsidR="00E33D20" w:rsidRPr="00683FF9">
        <w:rPr>
          <w:rFonts w:ascii="Arial" w:hAnsi="Arial" w:cs="Arial"/>
          <w:color w:val="32433B" w:themeColor="text1"/>
          <w:sz w:val="22"/>
          <w:szCs w:val="20"/>
        </w:rPr>
        <w:t>catchments</w:t>
      </w:r>
      <w:r w:rsidR="00161F50" w:rsidRPr="00683FF9">
        <w:rPr>
          <w:rFonts w:ascii="Arial" w:hAnsi="Arial" w:cs="Arial"/>
          <w:color w:val="32433B" w:themeColor="text1"/>
          <w:sz w:val="22"/>
          <w:szCs w:val="20"/>
        </w:rPr>
        <w:t xml:space="preserve"> and capacity of current provision and consider the changing demand associated with future population growth.</w:t>
      </w:r>
      <w:r w:rsidR="00C466A6" w:rsidRPr="00683FF9">
        <w:rPr>
          <w:rFonts w:ascii="Arial" w:hAnsi="Arial" w:cs="Arial"/>
          <w:color w:val="32433B" w:themeColor="text1"/>
          <w:sz w:val="22"/>
          <w:szCs w:val="20"/>
        </w:rPr>
        <w:t xml:space="preserve"> The </w:t>
      </w:r>
      <w:r w:rsidR="008D4716" w:rsidRPr="00683FF9">
        <w:rPr>
          <w:rFonts w:ascii="Arial" w:hAnsi="Arial" w:cs="Arial"/>
          <w:color w:val="32433B" w:themeColor="text1"/>
          <w:sz w:val="22"/>
          <w:szCs w:val="20"/>
        </w:rPr>
        <w:t xml:space="preserve">detailed </w:t>
      </w:r>
      <w:r w:rsidR="00C466A6" w:rsidRPr="00683FF9">
        <w:rPr>
          <w:rFonts w:ascii="Arial" w:hAnsi="Arial" w:cs="Arial"/>
          <w:color w:val="32433B" w:themeColor="text1"/>
          <w:sz w:val="22"/>
          <w:szCs w:val="20"/>
        </w:rPr>
        <w:t>analysis is outlined in the</w:t>
      </w:r>
      <w:r w:rsidR="00703FBA" w:rsidRPr="00683FF9">
        <w:rPr>
          <w:rFonts w:ascii="Arial" w:hAnsi="Arial" w:cs="Arial"/>
          <w:color w:val="32433B" w:themeColor="text1"/>
          <w:sz w:val="22"/>
          <w:szCs w:val="20"/>
        </w:rPr>
        <w:t xml:space="preserve"> Market Economics</w:t>
      </w:r>
      <w:r w:rsidR="0078149A" w:rsidRPr="00683FF9">
        <w:rPr>
          <w:rFonts w:ascii="Arial" w:hAnsi="Arial" w:cs="Arial"/>
          <w:color w:val="32433B" w:themeColor="text1"/>
          <w:sz w:val="22"/>
          <w:szCs w:val="20"/>
        </w:rPr>
        <w:t>’</w:t>
      </w:r>
      <w:r w:rsidR="00703FBA" w:rsidRPr="00683FF9">
        <w:rPr>
          <w:rFonts w:ascii="Arial" w:hAnsi="Arial" w:cs="Arial"/>
          <w:color w:val="32433B" w:themeColor="text1"/>
          <w:sz w:val="22"/>
          <w:szCs w:val="20"/>
        </w:rPr>
        <w:t xml:space="preserve"> </w:t>
      </w:r>
      <w:r w:rsidR="0078149A" w:rsidRPr="00683FF9">
        <w:rPr>
          <w:rFonts w:ascii="Arial" w:hAnsi="Arial" w:cs="Arial"/>
          <w:color w:val="32433B" w:themeColor="text1"/>
          <w:sz w:val="22"/>
          <w:szCs w:val="20"/>
        </w:rPr>
        <w:t>c</w:t>
      </w:r>
      <w:r w:rsidR="00703FBA" w:rsidRPr="00683FF9">
        <w:rPr>
          <w:rFonts w:ascii="Arial" w:hAnsi="Arial" w:cs="Arial"/>
          <w:color w:val="32433B" w:themeColor="text1"/>
          <w:sz w:val="22"/>
          <w:szCs w:val="20"/>
        </w:rPr>
        <w:t xml:space="preserve">ompanion </w:t>
      </w:r>
      <w:r w:rsidR="0078149A" w:rsidRPr="00683FF9">
        <w:rPr>
          <w:rFonts w:ascii="Arial" w:hAnsi="Arial" w:cs="Arial"/>
          <w:color w:val="32433B" w:themeColor="text1"/>
          <w:sz w:val="22"/>
          <w:szCs w:val="20"/>
        </w:rPr>
        <w:t>r</w:t>
      </w:r>
      <w:r w:rsidR="00703FBA" w:rsidRPr="00683FF9">
        <w:rPr>
          <w:rFonts w:ascii="Arial" w:hAnsi="Arial" w:cs="Arial"/>
          <w:color w:val="32433B" w:themeColor="text1"/>
          <w:sz w:val="22"/>
          <w:szCs w:val="20"/>
        </w:rPr>
        <w:t xml:space="preserve">eport </w:t>
      </w:r>
      <w:r w:rsidR="0078149A" w:rsidRPr="00683FF9">
        <w:rPr>
          <w:rFonts w:ascii="Arial" w:hAnsi="Arial" w:cs="Arial"/>
          <w:color w:val="32433B" w:themeColor="text1"/>
          <w:sz w:val="22"/>
          <w:szCs w:val="20"/>
        </w:rPr>
        <w:t xml:space="preserve">titled Community Facilities Plan Modelling and Supporting Analysis </w:t>
      </w:r>
      <w:proofErr w:type="gramStart"/>
      <w:r w:rsidR="0078149A" w:rsidRPr="00683FF9">
        <w:rPr>
          <w:rFonts w:ascii="Arial" w:hAnsi="Arial" w:cs="Arial"/>
          <w:color w:val="32433B" w:themeColor="text1"/>
          <w:sz w:val="22"/>
          <w:szCs w:val="20"/>
        </w:rPr>
        <w:t>and also</w:t>
      </w:r>
      <w:proofErr w:type="gramEnd"/>
      <w:r w:rsidR="0078149A" w:rsidRPr="00683FF9">
        <w:rPr>
          <w:rFonts w:ascii="Arial" w:hAnsi="Arial" w:cs="Arial"/>
          <w:color w:val="32433B" w:themeColor="text1"/>
          <w:sz w:val="22"/>
          <w:szCs w:val="20"/>
        </w:rPr>
        <w:t xml:space="preserve"> </w:t>
      </w:r>
      <w:r w:rsidR="008D4716" w:rsidRPr="00683FF9">
        <w:rPr>
          <w:rFonts w:ascii="Arial" w:hAnsi="Arial" w:cs="Arial"/>
          <w:color w:val="32433B" w:themeColor="text1"/>
          <w:sz w:val="22"/>
          <w:szCs w:val="20"/>
        </w:rPr>
        <w:t xml:space="preserve">summarised in </w:t>
      </w:r>
      <w:r w:rsidR="0078149A" w:rsidRPr="00683FF9">
        <w:rPr>
          <w:rFonts w:ascii="Arial" w:hAnsi="Arial" w:cs="Arial"/>
          <w:color w:val="32433B" w:themeColor="text1"/>
          <w:sz w:val="22"/>
          <w:szCs w:val="20"/>
        </w:rPr>
        <w:t>the companion reports</w:t>
      </w:r>
      <w:r w:rsidR="00F51E1B" w:rsidRPr="00683FF9">
        <w:rPr>
          <w:rFonts w:ascii="Arial" w:hAnsi="Arial" w:cs="Arial"/>
          <w:color w:val="32433B" w:themeColor="text1"/>
          <w:sz w:val="22"/>
          <w:szCs w:val="20"/>
        </w:rPr>
        <w:t xml:space="preserve"> for </w:t>
      </w:r>
      <w:r w:rsidR="0078149A" w:rsidRPr="00683FF9">
        <w:rPr>
          <w:rFonts w:ascii="Arial" w:hAnsi="Arial" w:cs="Arial"/>
          <w:color w:val="32433B" w:themeColor="text1"/>
          <w:sz w:val="22"/>
          <w:szCs w:val="20"/>
        </w:rPr>
        <w:t xml:space="preserve">each of </w:t>
      </w:r>
      <w:r w:rsidR="00F51E1B" w:rsidRPr="00683FF9">
        <w:rPr>
          <w:rFonts w:ascii="Arial" w:hAnsi="Arial" w:cs="Arial"/>
          <w:color w:val="32433B" w:themeColor="text1"/>
          <w:sz w:val="22"/>
          <w:szCs w:val="20"/>
        </w:rPr>
        <w:t>the Group A facilities</w:t>
      </w:r>
      <w:r w:rsidR="00C466A6" w:rsidRPr="00683FF9">
        <w:rPr>
          <w:rFonts w:ascii="Arial" w:hAnsi="Arial" w:cs="Arial"/>
          <w:color w:val="32433B" w:themeColor="text1"/>
          <w:sz w:val="22"/>
          <w:szCs w:val="20"/>
        </w:rPr>
        <w:t>. This section provides an overview of the analysis and the key findings.</w:t>
      </w:r>
    </w:p>
    <w:p w14:paraId="061C91B0" w14:textId="76CB5EAA" w:rsidR="007D358C" w:rsidRPr="00683FF9" w:rsidRDefault="00B24548" w:rsidP="00C466A6">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Figure 8.1 summarises the methodology </w:t>
      </w:r>
      <w:r w:rsidR="00A0668C" w:rsidRPr="00683FF9">
        <w:rPr>
          <w:rFonts w:ascii="Arial" w:hAnsi="Arial" w:cs="Arial"/>
          <w:color w:val="32433B" w:themeColor="text1"/>
          <w:sz w:val="22"/>
          <w:szCs w:val="20"/>
        </w:rPr>
        <w:t xml:space="preserve">for the supply and demand modelling (refer to </w:t>
      </w:r>
      <w:r w:rsidR="00161B7E" w:rsidRPr="00683FF9">
        <w:rPr>
          <w:rFonts w:ascii="Arial" w:hAnsi="Arial" w:cs="Arial"/>
          <w:color w:val="32433B" w:themeColor="text1"/>
          <w:sz w:val="22"/>
          <w:szCs w:val="20"/>
        </w:rPr>
        <w:t xml:space="preserve">Section 1.4 </w:t>
      </w:r>
      <w:r w:rsidR="00A0668C" w:rsidRPr="00683FF9">
        <w:rPr>
          <w:rFonts w:ascii="Arial" w:hAnsi="Arial" w:cs="Arial"/>
          <w:color w:val="32433B" w:themeColor="text1"/>
          <w:sz w:val="22"/>
          <w:szCs w:val="20"/>
        </w:rPr>
        <w:t>for the detailed methodology including the limitations and constraints)</w:t>
      </w:r>
      <w:r w:rsidRPr="00683FF9">
        <w:rPr>
          <w:rFonts w:ascii="Arial" w:hAnsi="Arial" w:cs="Arial"/>
          <w:color w:val="32433B" w:themeColor="text1"/>
          <w:sz w:val="22"/>
          <w:szCs w:val="20"/>
        </w:rPr>
        <w:t>.</w:t>
      </w:r>
    </w:p>
    <w:p w14:paraId="367B043E" w14:textId="7FFC1E1F" w:rsidR="003F1CBA" w:rsidRPr="00683FF9" w:rsidRDefault="00073E67" w:rsidP="00C466A6">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S</w:t>
      </w:r>
      <w:r w:rsidR="00734FEA" w:rsidRPr="00683FF9">
        <w:rPr>
          <w:rFonts w:ascii="Arial" w:hAnsi="Arial" w:cs="Arial"/>
          <w:color w:val="32433B" w:themeColor="text1"/>
          <w:sz w:val="22"/>
          <w:szCs w:val="20"/>
        </w:rPr>
        <w:t>ome facilities had a very small sample within the GPS data set</w:t>
      </w:r>
      <w:r w:rsidR="00D31248" w:rsidRPr="00683FF9">
        <w:rPr>
          <w:rFonts w:ascii="Arial" w:hAnsi="Arial" w:cs="Arial"/>
          <w:color w:val="32433B" w:themeColor="text1"/>
          <w:sz w:val="22"/>
          <w:szCs w:val="20"/>
        </w:rPr>
        <w:t>,</w:t>
      </w:r>
      <w:r w:rsidR="00734FEA" w:rsidRPr="00683FF9">
        <w:rPr>
          <w:rFonts w:ascii="Arial" w:hAnsi="Arial" w:cs="Arial"/>
          <w:color w:val="32433B" w:themeColor="text1"/>
          <w:sz w:val="22"/>
          <w:szCs w:val="20"/>
        </w:rPr>
        <w:t xml:space="preserve"> which limited the modelling but also indicates </w:t>
      </w:r>
      <w:r w:rsidRPr="00683FF9">
        <w:rPr>
          <w:rFonts w:ascii="Arial" w:hAnsi="Arial" w:cs="Arial"/>
          <w:color w:val="32433B" w:themeColor="text1"/>
          <w:sz w:val="22"/>
          <w:szCs w:val="20"/>
        </w:rPr>
        <w:t xml:space="preserve">low interaction with these facilities. </w:t>
      </w:r>
      <w:r w:rsidR="00D92BDF" w:rsidRPr="00683FF9">
        <w:rPr>
          <w:rFonts w:ascii="Arial" w:hAnsi="Arial" w:cs="Arial"/>
          <w:color w:val="32433B" w:themeColor="text1"/>
          <w:sz w:val="22"/>
          <w:szCs w:val="20"/>
        </w:rPr>
        <w:t>Some facilities located on schools</w:t>
      </w:r>
      <w:r w:rsidR="0033152E" w:rsidRPr="00683FF9">
        <w:rPr>
          <w:rFonts w:ascii="Arial" w:hAnsi="Arial" w:cs="Arial"/>
          <w:color w:val="32433B" w:themeColor="text1"/>
          <w:sz w:val="22"/>
          <w:szCs w:val="20"/>
        </w:rPr>
        <w:t xml:space="preserve"> could not be modelled as it was not possible to distinguish the school data from the facility data. </w:t>
      </w:r>
      <w:r w:rsidRPr="00683FF9">
        <w:rPr>
          <w:rFonts w:ascii="Arial" w:hAnsi="Arial" w:cs="Arial"/>
          <w:color w:val="32433B" w:themeColor="text1"/>
          <w:sz w:val="22"/>
          <w:szCs w:val="20"/>
        </w:rPr>
        <w:t xml:space="preserve">For these facilities, </w:t>
      </w:r>
      <w:r w:rsidR="00EE66B2" w:rsidRPr="00683FF9">
        <w:rPr>
          <w:rFonts w:ascii="Arial" w:hAnsi="Arial" w:cs="Arial"/>
          <w:color w:val="32433B" w:themeColor="text1"/>
          <w:sz w:val="22"/>
          <w:szCs w:val="20"/>
        </w:rPr>
        <w:t xml:space="preserve">the GPS data was supplemented </w:t>
      </w:r>
      <w:r w:rsidR="0033152E" w:rsidRPr="00683FF9">
        <w:rPr>
          <w:rFonts w:ascii="Arial" w:hAnsi="Arial" w:cs="Arial"/>
          <w:color w:val="32433B" w:themeColor="text1"/>
          <w:sz w:val="22"/>
          <w:szCs w:val="20"/>
        </w:rPr>
        <w:t xml:space="preserve">with data </w:t>
      </w:r>
      <w:r w:rsidR="00EE66B2" w:rsidRPr="00683FF9">
        <w:rPr>
          <w:rFonts w:ascii="Arial" w:hAnsi="Arial" w:cs="Arial"/>
          <w:color w:val="32433B" w:themeColor="text1"/>
          <w:sz w:val="22"/>
          <w:szCs w:val="20"/>
        </w:rPr>
        <w:t>from similar facilities</w:t>
      </w:r>
      <w:r w:rsidR="0033152E" w:rsidRPr="00683FF9">
        <w:rPr>
          <w:rFonts w:ascii="Arial" w:hAnsi="Arial" w:cs="Arial"/>
          <w:color w:val="32433B" w:themeColor="text1"/>
          <w:sz w:val="22"/>
          <w:szCs w:val="20"/>
        </w:rPr>
        <w:t xml:space="preserve"> (where possible)</w:t>
      </w:r>
      <w:r w:rsidR="00EE66B2" w:rsidRPr="00683FF9">
        <w:rPr>
          <w:rFonts w:ascii="Arial" w:hAnsi="Arial" w:cs="Arial"/>
          <w:color w:val="32433B" w:themeColor="text1"/>
          <w:sz w:val="22"/>
          <w:szCs w:val="20"/>
        </w:rPr>
        <w:t>.</w:t>
      </w:r>
    </w:p>
    <w:p w14:paraId="56B3FF82" w14:textId="37F25498" w:rsidR="00C466A6" w:rsidRPr="00683FF9" w:rsidRDefault="00710FCD" w:rsidP="00710FCD">
      <w:pPr>
        <w:pStyle w:val="TableTitle"/>
        <w:rPr>
          <w:rFonts w:ascii="Arial" w:hAnsi="Arial" w:cs="Arial"/>
          <w:color w:val="32433B" w:themeColor="text1"/>
          <w:sz w:val="20"/>
          <w:szCs w:val="24"/>
        </w:rPr>
      </w:pPr>
      <w:r w:rsidRPr="00683FF9">
        <w:rPr>
          <w:rFonts w:ascii="Arial" w:hAnsi="Arial" w:cs="Arial"/>
          <w:color w:val="32433B" w:themeColor="text1"/>
          <w:sz w:val="20"/>
          <w:szCs w:val="24"/>
        </w:rPr>
        <w:t>Figure 8.1 Overview of Supply and Demand Modelling</w:t>
      </w:r>
    </w:p>
    <w:p w14:paraId="32F5FDFF" w14:textId="77777777" w:rsidR="00764C0A" w:rsidRPr="00683FF9" w:rsidRDefault="00764C0A" w:rsidP="00710FCD">
      <w:pPr>
        <w:pStyle w:val="TableTitle"/>
        <w:rPr>
          <w:rFonts w:ascii="Arial" w:hAnsi="Arial" w:cs="Arial"/>
          <w:color w:val="32433B" w:themeColor="text1"/>
          <w:sz w:val="20"/>
          <w:szCs w:val="24"/>
        </w:rPr>
      </w:pPr>
    </w:p>
    <w:p w14:paraId="2345F0C1" w14:textId="7E0A5F55" w:rsidR="00764C0A" w:rsidRPr="00683FF9" w:rsidRDefault="00764C0A" w:rsidP="0093060A">
      <w:pPr>
        <w:pStyle w:val="bulletPointsonWhite"/>
        <w:rPr>
          <w:rFonts w:ascii="Arial" w:hAnsi="Arial" w:cs="Arial"/>
          <w:color w:val="32433B" w:themeColor="text1"/>
          <w:sz w:val="22"/>
          <w:szCs w:val="20"/>
        </w:rPr>
      </w:pPr>
      <w:r w:rsidRPr="00683FF9">
        <w:rPr>
          <w:rFonts w:ascii="Arial" w:hAnsi="Arial" w:cs="Arial"/>
          <w:color w:val="32433B" w:themeColor="text1"/>
          <w:sz w:val="22"/>
          <w:szCs w:val="20"/>
        </w:rPr>
        <w:t>GPS DATA SET:</w:t>
      </w:r>
      <w:r w:rsidR="0093060A" w:rsidRPr="00683FF9">
        <w:rPr>
          <w:rFonts w:ascii="Arial" w:hAnsi="Arial" w:cs="Arial"/>
          <w:color w:val="32433B" w:themeColor="text1"/>
          <w:sz w:val="22"/>
          <w:szCs w:val="20"/>
        </w:rPr>
        <w:t xml:space="preserve"> people’s interaction with individual facilities</w:t>
      </w:r>
    </w:p>
    <w:p w14:paraId="4665C471" w14:textId="3ED82158" w:rsidR="0093060A" w:rsidRPr="00683FF9" w:rsidRDefault="0093060A" w:rsidP="0093060A">
      <w:pPr>
        <w:pStyle w:val="bulletPointsonWhite"/>
        <w:rPr>
          <w:rFonts w:ascii="Arial" w:hAnsi="Arial" w:cs="Arial"/>
          <w:color w:val="32433B" w:themeColor="text1"/>
          <w:sz w:val="22"/>
          <w:szCs w:val="20"/>
        </w:rPr>
      </w:pPr>
      <w:r w:rsidRPr="00683FF9">
        <w:rPr>
          <w:rFonts w:ascii="Arial" w:hAnsi="Arial" w:cs="Arial"/>
          <w:color w:val="32433B" w:themeColor="text1"/>
          <w:sz w:val="22"/>
          <w:szCs w:val="20"/>
        </w:rPr>
        <w:t xml:space="preserve">SPATIAL MODELLING &amp; DISTANCE DECAY: spatial relationship between where people live and the facilities they </w:t>
      </w:r>
      <w:proofErr w:type="gramStart"/>
      <w:r w:rsidRPr="00683FF9">
        <w:rPr>
          <w:rFonts w:ascii="Arial" w:hAnsi="Arial" w:cs="Arial"/>
          <w:color w:val="32433B" w:themeColor="text1"/>
          <w:sz w:val="22"/>
          <w:szCs w:val="20"/>
        </w:rPr>
        <w:t>visit</w:t>
      </w:r>
      <w:proofErr w:type="gramEnd"/>
    </w:p>
    <w:p w14:paraId="596A74D5" w14:textId="06904863" w:rsidR="0093060A" w:rsidRPr="00683FF9" w:rsidRDefault="0093060A" w:rsidP="0093060A">
      <w:pPr>
        <w:pStyle w:val="bulletPointsonWhite"/>
        <w:rPr>
          <w:rFonts w:ascii="Arial" w:hAnsi="Arial" w:cs="Arial"/>
          <w:color w:val="32433B" w:themeColor="text1"/>
          <w:sz w:val="22"/>
          <w:szCs w:val="20"/>
        </w:rPr>
      </w:pPr>
      <w:r w:rsidRPr="00683FF9">
        <w:rPr>
          <w:rFonts w:ascii="Arial" w:hAnsi="Arial" w:cs="Arial"/>
          <w:color w:val="32433B" w:themeColor="text1"/>
          <w:sz w:val="22"/>
          <w:szCs w:val="20"/>
        </w:rPr>
        <w:t>FACILITY CATCHMENT AREAS: patterns used to indicate the primary geographic area a facility serves.</w:t>
      </w:r>
    </w:p>
    <w:p w14:paraId="706EDC01" w14:textId="0C237177" w:rsidR="0093060A" w:rsidRPr="00683FF9" w:rsidRDefault="0093060A" w:rsidP="0093060A">
      <w:pPr>
        <w:pStyle w:val="bulletPointsonWhite"/>
        <w:rPr>
          <w:rFonts w:ascii="Arial" w:hAnsi="Arial" w:cs="Arial"/>
          <w:color w:val="32433B" w:themeColor="text1"/>
          <w:sz w:val="22"/>
          <w:szCs w:val="20"/>
        </w:rPr>
      </w:pPr>
      <w:r w:rsidRPr="00683FF9">
        <w:rPr>
          <w:rFonts w:ascii="Arial" w:hAnsi="Arial" w:cs="Arial"/>
          <w:color w:val="32433B" w:themeColor="text1"/>
          <w:sz w:val="22"/>
          <w:szCs w:val="20"/>
        </w:rPr>
        <w:t>CATCHMENT SIZE &amp; GROWTH: calculate the current (2018 Census) and future 2043 population in each catchment area.</w:t>
      </w:r>
    </w:p>
    <w:p w14:paraId="01E34D92" w14:textId="44CE089B" w:rsidR="0093060A" w:rsidRPr="00683FF9" w:rsidRDefault="0093060A" w:rsidP="0093060A">
      <w:pPr>
        <w:pStyle w:val="bulletPointsonWhite"/>
        <w:rPr>
          <w:rFonts w:ascii="Arial" w:hAnsi="Arial" w:cs="Arial"/>
          <w:color w:val="32433B" w:themeColor="text1"/>
          <w:sz w:val="22"/>
          <w:szCs w:val="20"/>
        </w:rPr>
      </w:pPr>
      <w:r w:rsidRPr="00683FF9">
        <w:rPr>
          <w:rFonts w:ascii="Arial" w:hAnsi="Arial" w:cs="Arial"/>
          <w:color w:val="32433B" w:themeColor="text1"/>
          <w:sz w:val="22"/>
          <w:szCs w:val="20"/>
        </w:rPr>
        <w:t xml:space="preserve">OVERLAPPING CATCHMENTS: facilities compete for users. Relative facility attractiveness applied to allocate users to each </w:t>
      </w:r>
      <w:proofErr w:type="gramStart"/>
      <w:r w:rsidRPr="00683FF9">
        <w:rPr>
          <w:rFonts w:ascii="Arial" w:hAnsi="Arial" w:cs="Arial"/>
          <w:color w:val="32433B" w:themeColor="text1"/>
          <w:sz w:val="22"/>
          <w:szCs w:val="20"/>
        </w:rPr>
        <w:t>facilities</w:t>
      </w:r>
      <w:proofErr w:type="gramEnd"/>
      <w:r w:rsidRPr="00683FF9">
        <w:rPr>
          <w:rFonts w:ascii="Arial" w:hAnsi="Arial" w:cs="Arial"/>
          <w:color w:val="32433B" w:themeColor="text1"/>
          <w:sz w:val="22"/>
          <w:szCs w:val="20"/>
        </w:rPr>
        <w:t>.</w:t>
      </w:r>
    </w:p>
    <w:p w14:paraId="3E175C82" w14:textId="2468F042" w:rsidR="00EC2CF5" w:rsidRPr="00683FF9" w:rsidRDefault="00EE66B2" w:rsidP="00EE66B2">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The modelling is intended to provide </w:t>
      </w:r>
      <w:r w:rsidR="009603DA" w:rsidRPr="00683FF9">
        <w:rPr>
          <w:rFonts w:ascii="Arial" w:hAnsi="Arial" w:cs="Arial"/>
          <w:color w:val="32433B" w:themeColor="text1"/>
          <w:sz w:val="22"/>
          <w:szCs w:val="20"/>
        </w:rPr>
        <w:t xml:space="preserve">a </w:t>
      </w:r>
      <w:r w:rsidRPr="00683FF9">
        <w:rPr>
          <w:rFonts w:ascii="Arial" w:hAnsi="Arial" w:cs="Arial"/>
          <w:color w:val="32433B" w:themeColor="text1"/>
          <w:sz w:val="22"/>
          <w:szCs w:val="20"/>
        </w:rPr>
        <w:t xml:space="preserve">high-level </w:t>
      </w:r>
      <w:r w:rsidR="009603DA" w:rsidRPr="00683FF9">
        <w:rPr>
          <w:rFonts w:ascii="Arial" w:hAnsi="Arial" w:cs="Arial"/>
          <w:color w:val="32433B" w:themeColor="text1"/>
          <w:sz w:val="22"/>
          <w:szCs w:val="20"/>
        </w:rPr>
        <w:t xml:space="preserve">overview </w:t>
      </w:r>
      <w:r w:rsidRPr="00683FF9">
        <w:rPr>
          <w:rFonts w:ascii="Arial" w:hAnsi="Arial" w:cs="Arial"/>
          <w:color w:val="32433B" w:themeColor="text1"/>
          <w:sz w:val="22"/>
          <w:szCs w:val="20"/>
        </w:rPr>
        <w:t xml:space="preserve">of </w:t>
      </w:r>
      <w:r w:rsidR="009603DA" w:rsidRPr="00683FF9">
        <w:rPr>
          <w:rFonts w:ascii="Arial" w:hAnsi="Arial" w:cs="Arial"/>
          <w:color w:val="32433B" w:themeColor="text1"/>
          <w:sz w:val="22"/>
          <w:szCs w:val="20"/>
        </w:rPr>
        <w:t xml:space="preserve">the </w:t>
      </w:r>
      <w:r w:rsidRPr="00683FF9">
        <w:rPr>
          <w:rFonts w:ascii="Arial" w:hAnsi="Arial" w:cs="Arial"/>
          <w:color w:val="32433B" w:themeColor="text1"/>
          <w:sz w:val="22"/>
          <w:szCs w:val="20"/>
        </w:rPr>
        <w:t>supply and demand</w:t>
      </w:r>
      <w:r w:rsidR="009603DA" w:rsidRPr="00683FF9">
        <w:rPr>
          <w:rFonts w:ascii="Arial" w:hAnsi="Arial" w:cs="Arial"/>
          <w:color w:val="32433B" w:themeColor="text1"/>
          <w:sz w:val="22"/>
          <w:szCs w:val="20"/>
        </w:rPr>
        <w:t xml:space="preserve"> of community facilities</w:t>
      </w:r>
      <w:r w:rsidR="00AE105D" w:rsidRPr="00683FF9">
        <w:rPr>
          <w:rFonts w:ascii="Arial" w:hAnsi="Arial" w:cs="Arial"/>
          <w:color w:val="32433B" w:themeColor="text1"/>
          <w:sz w:val="22"/>
          <w:szCs w:val="20"/>
        </w:rPr>
        <w:t xml:space="preserve"> and </w:t>
      </w:r>
      <w:r w:rsidR="009603DA" w:rsidRPr="00683FF9">
        <w:rPr>
          <w:rFonts w:ascii="Arial" w:hAnsi="Arial" w:cs="Arial"/>
          <w:color w:val="32433B" w:themeColor="text1"/>
          <w:sz w:val="22"/>
          <w:szCs w:val="20"/>
        </w:rPr>
        <w:t xml:space="preserve">has been used to </w:t>
      </w:r>
      <w:r w:rsidR="005B278A" w:rsidRPr="00683FF9">
        <w:rPr>
          <w:rFonts w:ascii="Arial" w:hAnsi="Arial" w:cs="Arial"/>
          <w:color w:val="32433B" w:themeColor="text1"/>
          <w:sz w:val="22"/>
          <w:szCs w:val="20"/>
        </w:rPr>
        <w:t>identify potential geographic gaps</w:t>
      </w:r>
      <w:r w:rsidR="009603DA" w:rsidRPr="00683FF9">
        <w:rPr>
          <w:rFonts w:ascii="Arial" w:hAnsi="Arial" w:cs="Arial"/>
          <w:color w:val="32433B" w:themeColor="text1"/>
          <w:sz w:val="22"/>
          <w:szCs w:val="20"/>
        </w:rPr>
        <w:t xml:space="preserve"> and </w:t>
      </w:r>
      <w:r w:rsidR="005B278A" w:rsidRPr="00683FF9">
        <w:rPr>
          <w:rFonts w:ascii="Arial" w:hAnsi="Arial" w:cs="Arial"/>
          <w:color w:val="32433B" w:themeColor="text1"/>
          <w:sz w:val="22"/>
          <w:szCs w:val="20"/>
        </w:rPr>
        <w:t xml:space="preserve">overlaps in provision and where there may be capacity constraints. </w:t>
      </w:r>
      <w:r w:rsidR="00B43626" w:rsidRPr="00683FF9">
        <w:rPr>
          <w:rFonts w:ascii="Arial" w:hAnsi="Arial" w:cs="Arial"/>
          <w:color w:val="32433B" w:themeColor="text1"/>
          <w:sz w:val="22"/>
          <w:szCs w:val="20"/>
        </w:rPr>
        <w:t>This is the first level analysis applied at the macro level across the city. The purpose is to identify the areas and facilities where more detailed and refined analysis is required</w:t>
      </w:r>
      <w:r w:rsidR="00AE105D" w:rsidRPr="00683FF9">
        <w:rPr>
          <w:rFonts w:ascii="Arial" w:hAnsi="Arial" w:cs="Arial"/>
          <w:color w:val="32433B" w:themeColor="text1"/>
          <w:sz w:val="22"/>
          <w:szCs w:val="20"/>
        </w:rPr>
        <w:t xml:space="preserve">. </w:t>
      </w:r>
      <w:r w:rsidR="00EC2CF5" w:rsidRPr="00683FF9">
        <w:rPr>
          <w:rFonts w:ascii="Arial" w:hAnsi="Arial" w:cs="Arial"/>
          <w:color w:val="32433B" w:themeColor="text1"/>
          <w:sz w:val="22"/>
          <w:szCs w:val="20"/>
        </w:rPr>
        <w:t xml:space="preserve">Importantly at this level, the model can identify potential </w:t>
      </w:r>
      <w:r w:rsidR="00387F28" w:rsidRPr="00683FF9">
        <w:rPr>
          <w:rFonts w:ascii="Arial" w:hAnsi="Arial" w:cs="Arial"/>
          <w:color w:val="32433B" w:themeColor="text1"/>
          <w:sz w:val="22"/>
          <w:szCs w:val="20"/>
        </w:rPr>
        <w:t xml:space="preserve">issues </w:t>
      </w:r>
      <w:r w:rsidR="00645F82" w:rsidRPr="00683FF9">
        <w:rPr>
          <w:rFonts w:ascii="Arial" w:hAnsi="Arial" w:cs="Arial"/>
          <w:color w:val="32433B" w:themeColor="text1"/>
          <w:sz w:val="22"/>
          <w:szCs w:val="20"/>
        </w:rPr>
        <w:t xml:space="preserve">that </w:t>
      </w:r>
      <w:r w:rsidR="0082078A" w:rsidRPr="00683FF9">
        <w:rPr>
          <w:rFonts w:ascii="Arial" w:hAnsi="Arial" w:cs="Arial"/>
          <w:color w:val="32433B" w:themeColor="text1"/>
          <w:sz w:val="22"/>
          <w:szCs w:val="20"/>
        </w:rPr>
        <w:t>need to be considered further</w:t>
      </w:r>
      <w:r w:rsidR="00EC2CF5" w:rsidRPr="00683FF9">
        <w:rPr>
          <w:rFonts w:ascii="Arial" w:hAnsi="Arial" w:cs="Arial"/>
          <w:color w:val="32433B" w:themeColor="text1"/>
          <w:sz w:val="22"/>
          <w:szCs w:val="20"/>
        </w:rPr>
        <w:t xml:space="preserve">. It is only at the detailed level we </w:t>
      </w:r>
      <w:r w:rsidR="0020567B" w:rsidRPr="00683FF9">
        <w:rPr>
          <w:rFonts w:ascii="Arial" w:hAnsi="Arial" w:cs="Arial"/>
          <w:color w:val="32433B" w:themeColor="text1"/>
          <w:sz w:val="22"/>
          <w:szCs w:val="20"/>
        </w:rPr>
        <w:t xml:space="preserve">can </w:t>
      </w:r>
      <w:r w:rsidR="00EC2CF5" w:rsidRPr="00683FF9">
        <w:rPr>
          <w:rFonts w:ascii="Arial" w:hAnsi="Arial" w:cs="Arial"/>
          <w:color w:val="32433B" w:themeColor="text1"/>
          <w:sz w:val="22"/>
          <w:szCs w:val="20"/>
        </w:rPr>
        <w:t xml:space="preserve">understand the reasons </w:t>
      </w:r>
      <w:r w:rsidR="0082078A" w:rsidRPr="00683FF9">
        <w:rPr>
          <w:rFonts w:ascii="Arial" w:hAnsi="Arial" w:cs="Arial"/>
          <w:color w:val="32433B" w:themeColor="text1"/>
          <w:sz w:val="22"/>
          <w:szCs w:val="20"/>
        </w:rPr>
        <w:t>and therefore consider the appropriate response.</w:t>
      </w:r>
    </w:p>
    <w:p w14:paraId="6D90B8EF" w14:textId="77777777" w:rsidR="00B27B1E" w:rsidRPr="009B732A" w:rsidRDefault="00B27B1E">
      <w:pPr>
        <w:spacing w:after="160" w:line="259" w:lineRule="auto"/>
        <w:jc w:val="left"/>
        <w:rPr>
          <w:rFonts w:ascii="Arial" w:hAnsi="Arial" w:cs="Arial"/>
          <w:b/>
          <w:bCs/>
          <w:caps/>
          <w:color w:val="32433B" w:themeColor="text1"/>
          <w:sz w:val="28"/>
          <w:szCs w:val="28"/>
        </w:rPr>
      </w:pPr>
      <w:r w:rsidRPr="009B732A">
        <w:rPr>
          <w:rFonts w:ascii="Arial" w:hAnsi="Arial" w:cs="Arial"/>
          <w:color w:val="32433B" w:themeColor="text1"/>
        </w:rPr>
        <w:br w:type="page"/>
      </w:r>
    </w:p>
    <w:p w14:paraId="0983B8D1" w14:textId="25BD6321" w:rsidR="003F1CBA" w:rsidRPr="009B732A" w:rsidRDefault="003F1CBA" w:rsidP="003F1CBA">
      <w:pPr>
        <w:pStyle w:val="2aVS-SubheadingOnWhiteBackground"/>
        <w:rPr>
          <w:rFonts w:ascii="Arial" w:hAnsi="Arial" w:cs="Arial"/>
          <w:color w:val="32433B" w:themeColor="text1"/>
        </w:rPr>
      </w:pPr>
      <w:bookmarkStart w:id="114" w:name="_Toc169176536"/>
      <w:r w:rsidRPr="009B732A">
        <w:rPr>
          <w:rFonts w:ascii="Arial" w:hAnsi="Arial" w:cs="Arial"/>
          <w:color w:val="32433B" w:themeColor="text1"/>
        </w:rPr>
        <w:lastRenderedPageBreak/>
        <w:t>Distance Decay</w:t>
      </w:r>
      <w:bookmarkEnd w:id="114"/>
    </w:p>
    <w:p w14:paraId="0E2A257A" w14:textId="68DE1D64" w:rsidR="003C75F1" w:rsidRPr="00683FF9" w:rsidRDefault="002E4018" w:rsidP="00435EC2">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The </w:t>
      </w:r>
      <w:r w:rsidR="00C12978" w:rsidRPr="00683FF9">
        <w:rPr>
          <w:rFonts w:ascii="Arial" w:hAnsi="Arial" w:cs="Arial"/>
          <w:color w:val="32433B" w:themeColor="text1"/>
          <w:sz w:val="22"/>
          <w:szCs w:val="20"/>
        </w:rPr>
        <w:t xml:space="preserve">collective </w:t>
      </w:r>
      <w:r w:rsidR="004B1EEB" w:rsidRPr="00683FF9">
        <w:rPr>
          <w:rFonts w:ascii="Arial" w:hAnsi="Arial" w:cs="Arial"/>
          <w:color w:val="32433B" w:themeColor="text1"/>
          <w:sz w:val="22"/>
          <w:szCs w:val="20"/>
        </w:rPr>
        <w:t xml:space="preserve">distance travelled by users to each facility type is </w:t>
      </w:r>
      <w:r w:rsidR="00C12978" w:rsidRPr="00683FF9">
        <w:rPr>
          <w:rFonts w:ascii="Arial" w:hAnsi="Arial" w:cs="Arial"/>
          <w:color w:val="32433B" w:themeColor="text1"/>
          <w:sz w:val="22"/>
          <w:szCs w:val="20"/>
        </w:rPr>
        <w:t>illustrated</w:t>
      </w:r>
      <w:r w:rsidR="001A0301" w:rsidRPr="00683FF9">
        <w:rPr>
          <w:rFonts w:ascii="Arial" w:hAnsi="Arial" w:cs="Arial"/>
          <w:color w:val="32433B" w:themeColor="text1"/>
          <w:sz w:val="22"/>
          <w:szCs w:val="20"/>
        </w:rPr>
        <w:t xml:space="preserve"> in Figure 8.2. This provides </w:t>
      </w:r>
      <w:r w:rsidR="006E14C1" w:rsidRPr="00683FF9">
        <w:rPr>
          <w:rFonts w:ascii="Arial" w:hAnsi="Arial" w:cs="Arial"/>
          <w:color w:val="32433B" w:themeColor="text1"/>
          <w:sz w:val="22"/>
          <w:szCs w:val="20"/>
        </w:rPr>
        <w:t xml:space="preserve">a </w:t>
      </w:r>
      <w:r w:rsidR="00435EC2" w:rsidRPr="00683FF9">
        <w:rPr>
          <w:rFonts w:ascii="Arial" w:hAnsi="Arial" w:cs="Arial"/>
          <w:color w:val="32433B" w:themeColor="text1"/>
          <w:sz w:val="22"/>
          <w:szCs w:val="20"/>
        </w:rPr>
        <w:t xml:space="preserve">collated </w:t>
      </w:r>
      <w:r w:rsidR="001A0301" w:rsidRPr="00683FF9">
        <w:rPr>
          <w:rFonts w:ascii="Arial" w:hAnsi="Arial" w:cs="Arial"/>
          <w:color w:val="32433B" w:themeColor="text1"/>
          <w:sz w:val="22"/>
          <w:szCs w:val="20"/>
        </w:rPr>
        <w:t xml:space="preserve">view of people’s interaction with their </w:t>
      </w:r>
      <w:r w:rsidR="008862F8" w:rsidRPr="00683FF9">
        <w:rPr>
          <w:rFonts w:ascii="Arial" w:hAnsi="Arial" w:cs="Arial"/>
          <w:color w:val="32433B" w:themeColor="text1"/>
          <w:sz w:val="22"/>
          <w:szCs w:val="20"/>
        </w:rPr>
        <w:t>‘</w:t>
      </w:r>
      <w:r w:rsidR="001A0301" w:rsidRPr="00683FF9">
        <w:rPr>
          <w:rFonts w:ascii="Arial" w:hAnsi="Arial" w:cs="Arial"/>
          <w:color w:val="32433B" w:themeColor="text1"/>
          <w:sz w:val="22"/>
          <w:szCs w:val="20"/>
        </w:rPr>
        <w:t>chosen</w:t>
      </w:r>
      <w:r w:rsidR="008862F8" w:rsidRPr="00683FF9">
        <w:rPr>
          <w:rFonts w:ascii="Arial" w:hAnsi="Arial" w:cs="Arial"/>
          <w:color w:val="32433B" w:themeColor="text1"/>
          <w:sz w:val="22"/>
          <w:szCs w:val="20"/>
        </w:rPr>
        <w:t>’</w:t>
      </w:r>
      <w:r w:rsidR="001A0301" w:rsidRPr="00683FF9">
        <w:rPr>
          <w:rFonts w:ascii="Arial" w:hAnsi="Arial" w:cs="Arial"/>
          <w:color w:val="32433B" w:themeColor="text1"/>
          <w:sz w:val="22"/>
          <w:szCs w:val="20"/>
        </w:rPr>
        <w:t xml:space="preserve"> facility</w:t>
      </w:r>
      <w:r w:rsidR="00435EC2" w:rsidRPr="00683FF9">
        <w:rPr>
          <w:rFonts w:ascii="Arial" w:hAnsi="Arial" w:cs="Arial"/>
          <w:color w:val="32433B" w:themeColor="text1"/>
          <w:sz w:val="22"/>
          <w:szCs w:val="20"/>
        </w:rPr>
        <w:t xml:space="preserve">. </w:t>
      </w:r>
    </w:p>
    <w:p w14:paraId="0D296324" w14:textId="0272EE3C" w:rsidR="00D22341" w:rsidRPr="00683FF9" w:rsidRDefault="00024B62" w:rsidP="00435EC2">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T</w:t>
      </w:r>
      <w:r w:rsidR="00435EC2" w:rsidRPr="00683FF9">
        <w:rPr>
          <w:rFonts w:ascii="Arial" w:hAnsi="Arial" w:cs="Arial"/>
          <w:color w:val="32433B" w:themeColor="text1"/>
          <w:sz w:val="22"/>
          <w:szCs w:val="20"/>
        </w:rPr>
        <w:t xml:space="preserve">here is a strong correlation between provision and distance travelled, with libraries and community centres drawing </w:t>
      </w:r>
      <w:r w:rsidR="00AE204F" w:rsidRPr="00683FF9">
        <w:rPr>
          <w:rFonts w:ascii="Arial" w:hAnsi="Arial" w:cs="Arial"/>
          <w:color w:val="32433B" w:themeColor="text1"/>
          <w:sz w:val="22"/>
          <w:szCs w:val="20"/>
        </w:rPr>
        <w:t xml:space="preserve">a larger proportion of users from a closer distance </w:t>
      </w:r>
      <w:r w:rsidRPr="00683FF9">
        <w:rPr>
          <w:rFonts w:ascii="Arial" w:hAnsi="Arial" w:cs="Arial"/>
          <w:color w:val="32433B" w:themeColor="text1"/>
          <w:sz w:val="22"/>
          <w:szCs w:val="20"/>
        </w:rPr>
        <w:t xml:space="preserve">compared </w:t>
      </w:r>
      <w:r w:rsidR="00AE204F" w:rsidRPr="00683FF9">
        <w:rPr>
          <w:rFonts w:ascii="Arial" w:hAnsi="Arial" w:cs="Arial"/>
          <w:color w:val="32433B" w:themeColor="text1"/>
          <w:sz w:val="22"/>
          <w:szCs w:val="20"/>
        </w:rPr>
        <w:t>to swimming pools and recreation centres</w:t>
      </w:r>
      <w:r w:rsidR="00F9757F" w:rsidRPr="00683FF9">
        <w:rPr>
          <w:rFonts w:ascii="Arial" w:hAnsi="Arial" w:cs="Arial"/>
          <w:color w:val="32433B" w:themeColor="text1"/>
          <w:sz w:val="22"/>
          <w:szCs w:val="20"/>
        </w:rPr>
        <w:t xml:space="preserve"> where a larger proportion of users are from a further distance,</w:t>
      </w:r>
      <w:r w:rsidR="00AE204F" w:rsidRPr="00683FF9">
        <w:rPr>
          <w:rFonts w:ascii="Arial" w:hAnsi="Arial" w:cs="Arial"/>
          <w:color w:val="32433B" w:themeColor="text1"/>
          <w:sz w:val="22"/>
          <w:szCs w:val="20"/>
        </w:rPr>
        <w:t xml:space="preserve"> as outlined in Table 8.1.</w:t>
      </w:r>
    </w:p>
    <w:p w14:paraId="472E280E" w14:textId="22D1FC0D" w:rsidR="00A9088D" w:rsidRPr="00683FF9" w:rsidRDefault="00AE204F" w:rsidP="00AE204F">
      <w:pPr>
        <w:pStyle w:val="TableTitle"/>
        <w:rPr>
          <w:rFonts w:ascii="Arial" w:hAnsi="Arial" w:cs="Arial"/>
          <w:color w:val="32433B" w:themeColor="text1"/>
          <w:sz w:val="20"/>
          <w:szCs w:val="24"/>
        </w:rPr>
      </w:pPr>
      <w:r w:rsidRPr="00683FF9">
        <w:rPr>
          <w:rFonts w:ascii="Arial" w:hAnsi="Arial" w:cs="Arial"/>
          <w:color w:val="32433B" w:themeColor="text1"/>
          <w:sz w:val="20"/>
          <w:szCs w:val="24"/>
        </w:rPr>
        <w:t>Figure 8.2 Distance Decay Curve for Facility Types</w:t>
      </w:r>
    </w:p>
    <w:p w14:paraId="05E856B2" w14:textId="1E7E6DA4" w:rsidR="00AE204F" w:rsidRPr="009B732A" w:rsidRDefault="00F46B64" w:rsidP="00435EC2">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7340F029" wp14:editId="7048F036">
            <wp:extent cx="6116320" cy="3971925"/>
            <wp:effectExtent l="0" t="0" r="17780" b="9525"/>
            <wp:docPr id="1793165302" name="Chart 1" descr="Graph illustrates the decay curve for community facility types. The graph show how many people live within a centre distance of the facility.">
              <a:extLst xmlns:a="http://schemas.openxmlformats.org/drawingml/2006/main">
                <a:ext uri="{FF2B5EF4-FFF2-40B4-BE49-F238E27FC236}">
                  <a16:creationId xmlns:a16="http://schemas.microsoft.com/office/drawing/2014/main" id="{19878471-CB84-4136-B153-61B16037C8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8778EF0" w14:textId="041437B4" w:rsidR="00A9088D" w:rsidRPr="009B732A" w:rsidRDefault="002A1DF5" w:rsidP="002A1DF5">
      <w:pPr>
        <w:pStyle w:val="TableTitle"/>
        <w:rPr>
          <w:rFonts w:ascii="Arial" w:hAnsi="Arial" w:cs="Arial"/>
          <w:color w:val="32433B" w:themeColor="text1"/>
        </w:rPr>
      </w:pPr>
      <w:r w:rsidRPr="009B732A">
        <w:rPr>
          <w:rFonts w:ascii="Arial" w:hAnsi="Arial" w:cs="Arial"/>
          <w:color w:val="32433B" w:themeColor="text1"/>
        </w:rPr>
        <w:t>Table 8.1 Distance Decay for Facility Types</w:t>
      </w:r>
      <w:r w:rsidR="00D101CA" w:rsidRPr="009B732A">
        <w:rPr>
          <w:rFonts w:ascii="Arial" w:hAnsi="Arial" w:cs="Arial"/>
          <w:color w:val="32433B" w:themeColor="text1"/>
        </w:rPr>
        <w:t xml:space="preserve"> – Percentage of Users living </w:t>
      </w:r>
      <w:r w:rsidR="000024E3" w:rsidRPr="009B732A">
        <w:rPr>
          <w:rFonts w:ascii="Arial" w:hAnsi="Arial" w:cs="Arial"/>
          <w:color w:val="32433B" w:themeColor="text1"/>
        </w:rPr>
        <w:t>in each distance</w:t>
      </w:r>
    </w:p>
    <w:tbl>
      <w:tblPr>
        <w:tblStyle w:val="GridTable4"/>
        <w:tblW w:w="0" w:type="auto"/>
        <w:tblLook w:val="04A0" w:firstRow="1" w:lastRow="0" w:firstColumn="1" w:lastColumn="0" w:noHBand="0" w:noVBand="1"/>
      </w:tblPr>
      <w:tblGrid>
        <w:gridCol w:w="2405"/>
        <w:gridCol w:w="2405"/>
        <w:gridCol w:w="2406"/>
        <w:gridCol w:w="2406"/>
      </w:tblGrid>
      <w:tr w:rsidR="00866142" w:rsidRPr="009B732A" w14:paraId="16E78366" w14:textId="77777777" w:rsidTr="00683F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FFFFFF" w:themeFill="background1"/>
          </w:tcPr>
          <w:p w14:paraId="50EF8BB0" w14:textId="77777777" w:rsidR="002A1DF5" w:rsidRPr="009B732A" w:rsidRDefault="002A1DF5" w:rsidP="002D7565">
            <w:pPr>
              <w:pStyle w:val="TableHeadingOnGreen"/>
              <w:rPr>
                <w:rFonts w:ascii="Arial" w:hAnsi="Arial" w:cs="Arial"/>
                <w:b/>
                <w:bCs/>
                <w:color w:val="32433B" w:themeColor="text1"/>
              </w:rPr>
            </w:pPr>
          </w:p>
        </w:tc>
        <w:tc>
          <w:tcPr>
            <w:tcW w:w="2405" w:type="dxa"/>
            <w:shd w:val="clear" w:color="auto" w:fill="FFFFFF" w:themeFill="background1"/>
          </w:tcPr>
          <w:p w14:paraId="10CECBF6" w14:textId="6E2CAE5F" w:rsidR="002A1DF5" w:rsidRPr="009B732A" w:rsidRDefault="00D101CA"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Within 5km</w:t>
            </w:r>
          </w:p>
        </w:tc>
        <w:tc>
          <w:tcPr>
            <w:tcW w:w="2406" w:type="dxa"/>
            <w:shd w:val="clear" w:color="auto" w:fill="FFFFFF" w:themeFill="background1"/>
          </w:tcPr>
          <w:p w14:paraId="68735ADB" w14:textId="653E72FC" w:rsidR="002A1DF5" w:rsidRPr="009B732A" w:rsidRDefault="00D101CA"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within 10kms</w:t>
            </w:r>
          </w:p>
        </w:tc>
        <w:tc>
          <w:tcPr>
            <w:tcW w:w="2406" w:type="dxa"/>
            <w:shd w:val="clear" w:color="auto" w:fill="FFFFFF" w:themeFill="background1"/>
          </w:tcPr>
          <w:p w14:paraId="2C717022" w14:textId="5AC1BD8D" w:rsidR="002A1DF5" w:rsidRPr="009B732A" w:rsidRDefault="00D101CA"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more than 10kms</w:t>
            </w:r>
          </w:p>
        </w:tc>
      </w:tr>
      <w:tr w:rsidR="00866142" w:rsidRPr="009B732A" w14:paraId="1F09ADD3" w14:textId="77777777" w:rsidTr="002A1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AA898A0" w14:textId="5BBB7338" w:rsidR="002A1DF5" w:rsidRPr="009B732A" w:rsidRDefault="00D101CA" w:rsidP="002A1DF5">
            <w:pPr>
              <w:pStyle w:val="TableTextonWhite"/>
              <w:rPr>
                <w:rFonts w:ascii="Arial" w:hAnsi="Arial" w:cs="Arial"/>
                <w:color w:val="32433B" w:themeColor="text1"/>
              </w:rPr>
            </w:pPr>
            <w:r w:rsidRPr="009B732A">
              <w:rPr>
                <w:rFonts w:ascii="Arial" w:hAnsi="Arial" w:cs="Arial"/>
                <w:color w:val="32433B" w:themeColor="text1"/>
              </w:rPr>
              <w:t>Libraries</w:t>
            </w:r>
          </w:p>
        </w:tc>
        <w:tc>
          <w:tcPr>
            <w:tcW w:w="2405" w:type="dxa"/>
          </w:tcPr>
          <w:p w14:paraId="40F41149" w14:textId="1AC365CE" w:rsidR="002A1DF5" w:rsidRPr="009B732A" w:rsidRDefault="001F5CF9" w:rsidP="00D101CA">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54%</w:t>
            </w:r>
          </w:p>
        </w:tc>
        <w:tc>
          <w:tcPr>
            <w:tcW w:w="2406" w:type="dxa"/>
          </w:tcPr>
          <w:p w14:paraId="6E47EB38" w14:textId="7D0EE447" w:rsidR="002A1DF5" w:rsidRPr="009B732A" w:rsidRDefault="0013388F" w:rsidP="00D101CA">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76%</w:t>
            </w:r>
          </w:p>
        </w:tc>
        <w:tc>
          <w:tcPr>
            <w:tcW w:w="2406" w:type="dxa"/>
          </w:tcPr>
          <w:p w14:paraId="5817AB0B" w14:textId="3EE18D7F" w:rsidR="002A1DF5" w:rsidRPr="009B732A" w:rsidRDefault="0009573D" w:rsidP="00D101CA">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24%</w:t>
            </w:r>
          </w:p>
        </w:tc>
      </w:tr>
      <w:tr w:rsidR="00866142" w:rsidRPr="009B732A" w14:paraId="05416E7D" w14:textId="77777777" w:rsidTr="002A1DF5">
        <w:tc>
          <w:tcPr>
            <w:cnfStyle w:val="001000000000" w:firstRow="0" w:lastRow="0" w:firstColumn="1" w:lastColumn="0" w:oddVBand="0" w:evenVBand="0" w:oddHBand="0" w:evenHBand="0" w:firstRowFirstColumn="0" w:firstRowLastColumn="0" w:lastRowFirstColumn="0" w:lastRowLastColumn="0"/>
            <w:tcW w:w="2405" w:type="dxa"/>
          </w:tcPr>
          <w:p w14:paraId="515E2F8C" w14:textId="24474CDA" w:rsidR="002A1DF5" w:rsidRPr="009B732A" w:rsidRDefault="00D101CA" w:rsidP="002A1DF5">
            <w:pPr>
              <w:pStyle w:val="TableTextonWhite"/>
              <w:rPr>
                <w:rFonts w:ascii="Arial" w:hAnsi="Arial" w:cs="Arial"/>
                <w:color w:val="32433B" w:themeColor="text1"/>
              </w:rPr>
            </w:pPr>
            <w:r w:rsidRPr="009B732A">
              <w:rPr>
                <w:rFonts w:ascii="Arial" w:hAnsi="Arial" w:cs="Arial"/>
                <w:color w:val="32433B" w:themeColor="text1"/>
              </w:rPr>
              <w:t>Community Centres</w:t>
            </w:r>
          </w:p>
        </w:tc>
        <w:tc>
          <w:tcPr>
            <w:tcW w:w="2405" w:type="dxa"/>
          </w:tcPr>
          <w:p w14:paraId="2552FB08" w14:textId="36E2CBA5" w:rsidR="002A1DF5" w:rsidRPr="009B732A" w:rsidRDefault="0013388F" w:rsidP="00D101CA">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54%</w:t>
            </w:r>
          </w:p>
        </w:tc>
        <w:tc>
          <w:tcPr>
            <w:tcW w:w="2406" w:type="dxa"/>
          </w:tcPr>
          <w:p w14:paraId="7B752E54" w14:textId="6D986317" w:rsidR="002A1DF5" w:rsidRPr="009B732A" w:rsidRDefault="0013388F" w:rsidP="00D101CA">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72%</w:t>
            </w:r>
          </w:p>
        </w:tc>
        <w:tc>
          <w:tcPr>
            <w:tcW w:w="2406" w:type="dxa"/>
          </w:tcPr>
          <w:p w14:paraId="597F5735" w14:textId="4D3EC07F" w:rsidR="002A1DF5" w:rsidRPr="009B732A" w:rsidRDefault="0009573D" w:rsidP="00D101CA">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28%</w:t>
            </w:r>
          </w:p>
        </w:tc>
      </w:tr>
      <w:tr w:rsidR="00866142" w:rsidRPr="009B732A" w14:paraId="6AEE5EBE" w14:textId="77777777" w:rsidTr="002A1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A3869E8" w14:textId="1637EE22" w:rsidR="002A1DF5" w:rsidRPr="009B732A" w:rsidRDefault="00D101CA" w:rsidP="002A1DF5">
            <w:pPr>
              <w:pStyle w:val="TableTextonWhite"/>
              <w:rPr>
                <w:rFonts w:ascii="Arial" w:hAnsi="Arial" w:cs="Arial"/>
                <w:color w:val="32433B" w:themeColor="text1"/>
              </w:rPr>
            </w:pPr>
            <w:r w:rsidRPr="009B732A">
              <w:rPr>
                <w:rFonts w:ascii="Arial" w:hAnsi="Arial" w:cs="Arial"/>
                <w:color w:val="32433B" w:themeColor="text1"/>
              </w:rPr>
              <w:t>Swimming Pools</w:t>
            </w:r>
          </w:p>
        </w:tc>
        <w:tc>
          <w:tcPr>
            <w:tcW w:w="2405" w:type="dxa"/>
          </w:tcPr>
          <w:p w14:paraId="2143C179" w14:textId="38B807BE" w:rsidR="002A1DF5" w:rsidRPr="009B732A" w:rsidRDefault="0013388F" w:rsidP="00D101CA">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37%</w:t>
            </w:r>
          </w:p>
        </w:tc>
        <w:tc>
          <w:tcPr>
            <w:tcW w:w="2406" w:type="dxa"/>
          </w:tcPr>
          <w:p w14:paraId="3F6210C7" w14:textId="547BE80C" w:rsidR="002A1DF5" w:rsidRPr="009B732A" w:rsidRDefault="0013388F" w:rsidP="00D101CA">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66%</w:t>
            </w:r>
          </w:p>
        </w:tc>
        <w:tc>
          <w:tcPr>
            <w:tcW w:w="2406" w:type="dxa"/>
          </w:tcPr>
          <w:p w14:paraId="302A899F" w14:textId="4CA32D79" w:rsidR="002A1DF5" w:rsidRPr="009B732A" w:rsidRDefault="0009573D" w:rsidP="00D101CA">
            <w:pPr>
              <w:pStyle w:val="TableTextonWhite"/>
              <w:jc w:val="center"/>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34%</w:t>
            </w:r>
          </w:p>
        </w:tc>
      </w:tr>
      <w:tr w:rsidR="00866142" w:rsidRPr="009B732A" w14:paraId="086233A6" w14:textId="77777777" w:rsidTr="002A1DF5">
        <w:tc>
          <w:tcPr>
            <w:cnfStyle w:val="001000000000" w:firstRow="0" w:lastRow="0" w:firstColumn="1" w:lastColumn="0" w:oddVBand="0" w:evenVBand="0" w:oddHBand="0" w:evenHBand="0" w:firstRowFirstColumn="0" w:firstRowLastColumn="0" w:lastRowFirstColumn="0" w:lastRowLastColumn="0"/>
            <w:tcW w:w="2405" w:type="dxa"/>
          </w:tcPr>
          <w:p w14:paraId="55B591E3" w14:textId="635D4CD2" w:rsidR="002A1DF5" w:rsidRPr="009B732A" w:rsidRDefault="00D101CA" w:rsidP="002A1DF5">
            <w:pPr>
              <w:pStyle w:val="TableTextonWhite"/>
              <w:rPr>
                <w:rFonts w:ascii="Arial" w:hAnsi="Arial" w:cs="Arial"/>
                <w:color w:val="32433B" w:themeColor="text1"/>
              </w:rPr>
            </w:pPr>
            <w:r w:rsidRPr="009B732A">
              <w:rPr>
                <w:rFonts w:ascii="Arial" w:hAnsi="Arial" w:cs="Arial"/>
                <w:color w:val="32433B" w:themeColor="text1"/>
              </w:rPr>
              <w:t>Recreation Centres</w:t>
            </w:r>
          </w:p>
        </w:tc>
        <w:tc>
          <w:tcPr>
            <w:tcW w:w="2405" w:type="dxa"/>
          </w:tcPr>
          <w:p w14:paraId="31AA9CD7" w14:textId="429D7E8F" w:rsidR="002A1DF5" w:rsidRPr="009B732A" w:rsidRDefault="0013388F" w:rsidP="00D101CA">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37%</w:t>
            </w:r>
          </w:p>
        </w:tc>
        <w:tc>
          <w:tcPr>
            <w:tcW w:w="2406" w:type="dxa"/>
          </w:tcPr>
          <w:p w14:paraId="794FA2BE" w14:textId="705A1009" w:rsidR="002A1DF5" w:rsidRPr="009B732A" w:rsidRDefault="0013388F" w:rsidP="00D101CA">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60%</w:t>
            </w:r>
          </w:p>
        </w:tc>
        <w:tc>
          <w:tcPr>
            <w:tcW w:w="2406" w:type="dxa"/>
          </w:tcPr>
          <w:p w14:paraId="7F234D87" w14:textId="695581A9" w:rsidR="002A1DF5" w:rsidRPr="009B732A" w:rsidRDefault="0009573D" w:rsidP="00D101CA">
            <w:pPr>
              <w:pStyle w:val="TableTextonWhite"/>
              <w:jc w:val="center"/>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40%</w:t>
            </w:r>
          </w:p>
        </w:tc>
      </w:tr>
    </w:tbl>
    <w:p w14:paraId="2BF45C77" w14:textId="77777777" w:rsidR="00D22341" w:rsidRPr="009B732A" w:rsidRDefault="00D22341" w:rsidP="0009573D">
      <w:pPr>
        <w:pStyle w:val="Bodytextonwhitebackground"/>
        <w:rPr>
          <w:rFonts w:ascii="Arial" w:hAnsi="Arial" w:cs="Arial"/>
          <w:color w:val="32433B" w:themeColor="text1"/>
        </w:rPr>
      </w:pPr>
    </w:p>
    <w:p w14:paraId="5B98DB17" w14:textId="40596A27" w:rsidR="0009573D" w:rsidRPr="00683FF9" w:rsidRDefault="0009573D" w:rsidP="0009573D">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The distance decay analysis </w:t>
      </w:r>
      <w:r w:rsidR="00436F13" w:rsidRPr="00683FF9">
        <w:rPr>
          <w:rFonts w:ascii="Arial" w:hAnsi="Arial" w:cs="Arial"/>
          <w:color w:val="32433B" w:themeColor="text1"/>
          <w:sz w:val="22"/>
          <w:szCs w:val="20"/>
        </w:rPr>
        <w:t xml:space="preserve">follows a similar pattern to the </w:t>
      </w:r>
      <w:r w:rsidRPr="00683FF9">
        <w:rPr>
          <w:rFonts w:ascii="Arial" w:hAnsi="Arial" w:cs="Arial"/>
          <w:color w:val="32433B" w:themeColor="text1"/>
          <w:sz w:val="22"/>
          <w:szCs w:val="20"/>
        </w:rPr>
        <w:t xml:space="preserve">level of provision and </w:t>
      </w:r>
      <w:r w:rsidR="00814900" w:rsidRPr="00683FF9">
        <w:rPr>
          <w:rFonts w:ascii="Arial" w:hAnsi="Arial" w:cs="Arial"/>
          <w:color w:val="32433B" w:themeColor="text1"/>
          <w:sz w:val="22"/>
          <w:szCs w:val="20"/>
        </w:rPr>
        <w:t>community willingness to travel</w:t>
      </w:r>
      <w:r w:rsidR="006D10F4" w:rsidRPr="00683FF9">
        <w:rPr>
          <w:rFonts w:ascii="Arial" w:hAnsi="Arial" w:cs="Arial"/>
          <w:color w:val="32433B" w:themeColor="text1"/>
          <w:sz w:val="22"/>
          <w:szCs w:val="20"/>
        </w:rPr>
        <w:t xml:space="preserve">, </w:t>
      </w:r>
      <w:r w:rsidR="00814900" w:rsidRPr="00683FF9">
        <w:rPr>
          <w:rFonts w:ascii="Arial" w:hAnsi="Arial" w:cs="Arial"/>
          <w:color w:val="32433B" w:themeColor="text1"/>
          <w:sz w:val="22"/>
          <w:szCs w:val="20"/>
        </w:rPr>
        <w:t>illustrated in Section 6.10. Greater provision (number) of libraries and community centres has resulted in people travelling less distance compared to swimming pools and recreation centres.</w:t>
      </w:r>
    </w:p>
    <w:p w14:paraId="664CBB26" w14:textId="77777777" w:rsidR="002578B0" w:rsidRPr="009B732A" w:rsidRDefault="002578B0">
      <w:pPr>
        <w:spacing w:after="160" w:line="259" w:lineRule="auto"/>
        <w:jc w:val="left"/>
        <w:rPr>
          <w:rFonts w:ascii="Arial" w:hAnsi="Arial" w:cs="Arial"/>
          <w:b/>
          <w:bCs/>
          <w:caps/>
          <w:color w:val="32433B" w:themeColor="text1"/>
          <w:sz w:val="28"/>
          <w:szCs w:val="28"/>
        </w:rPr>
      </w:pPr>
      <w:r w:rsidRPr="009B732A">
        <w:rPr>
          <w:rFonts w:ascii="Arial" w:hAnsi="Arial" w:cs="Arial"/>
          <w:color w:val="32433B" w:themeColor="text1"/>
        </w:rPr>
        <w:br w:type="page"/>
      </w:r>
    </w:p>
    <w:p w14:paraId="514B6172" w14:textId="42AC47D6" w:rsidR="003F1CBA" w:rsidRPr="009B732A" w:rsidRDefault="00FA1C7C" w:rsidP="00FA1C7C">
      <w:pPr>
        <w:pStyle w:val="2aVS-SubheadingOnWhiteBackground"/>
        <w:rPr>
          <w:rFonts w:ascii="Arial" w:hAnsi="Arial" w:cs="Arial"/>
          <w:color w:val="32433B" w:themeColor="text1"/>
        </w:rPr>
      </w:pPr>
      <w:bookmarkStart w:id="115" w:name="_Toc169176537"/>
      <w:r w:rsidRPr="009B732A">
        <w:rPr>
          <w:rFonts w:ascii="Arial" w:hAnsi="Arial" w:cs="Arial"/>
          <w:color w:val="32433B" w:themeColor="text1"/>
        </w:rPr>
        <w:lastRenderedPageBreak/>
        <w:t>Facility Catchments</w:t>
      </w:r>
      <w:bookmarkEnd w:id="115"/>
    </w:p>
    <w:p w14:paraId="426D1211" w14:textId="14CE69EC" w:rsidR="003F1CBA" w:rsidRPr="00683FF9" w:rsidRDefault="00DC7B01" w:rsidP="00AC25B3">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The following maps </w:t>
      </w:r>
      <w:r w:rsidR="007147DC" w:rsidRPr="00683FF9">
        <w:rPr>
          <w:rFonts w:ascii="Arial" w:hAnsi="Arial" w:cs="Arial"/>
          <w:color w:val="32433B" w:themeColor="text1"/>
          <w:sz w:val="22"/>
          <w:szCs w:val="20"/>
        </w:rPr>
        <w:t>show</w:t>
      </w:r>
      <w:r w:rsidR="006105A4" w:rsidRPr="00683FF9">
        <w:rPr>
          <w:rFonts w:ascii="Arial" w:hAnsi="Arial" w:cs="Arial"/>
          <w:color w:val="32433B" w:themeColor="text1"/>
          <w:sz w:val="22"/>
          <w:szCs w:val="20"/>
        </w:rPr>
        <w:t xml:space="preserve"> </w:t>
      </w:r>
      <w:r w:rsidR="003B0595" w:rsidRPr="00683FF9">
        <w:rPr>
          <w:rFonts w:ascii="Arial" w:hAnsi="Arial" w:cs="Arial"/>
          <w:color w:val="32433B" w:themeColor="text1"/>
          <w:sz w:val="22"/>
          <w:szCs w:val="20"/>
        </w:rPr>
        <w:t xml:space="preserve">people’s </w:t>
      </w:r>
      <w:r w:rsidR="00D92BDF" w:rsidRPr="00683FF9">
        <w:rPr>
          <w:rFonts w:ascii="Arial" w:hAnsi="Arial" w:cs="Arial"/>
          <w:color w:val="32433B" w:themeColor="text1"/>
          <w:sz w:val="22"/>
          <w:szCs w:val="20"/>
        </w:rPr>
        <w:t xml:space="preserve">interactions with </w:t>
      </w:r>
      <w:r w:rsidR="003B0595" w:rsidRPr="00683FF9">
        <w:rPr>
          <w:rFonts w:ascii="Arial" w:hAnsi="Arial" w:cs="Arial"/>
          <w:color w:val="32433B" w:themeColor="text1"/>
          <w:sz w:val="22"/>
          <w:szCs w:val="20"/>
        </w:rPr>
        <w:t>each facility type and the primary catchment areas determined for each individual facility</w:t>
      </w:r>
      <w:r w:rsidR="00425AE3" w:rsidRPr="00683FF9">
        <w:rPr>
          <w:rFonts w:ascii="Arial" w:hAnsi="Arial" w:cs="Arial"/>
          <w:color w:val="32433B" w:themeColor="text1"/>
          <w:sz w:val="22"/>
          <w:szCs w:val="20"/>
        </w:rPr>
        <w:t xml:space="preserve"> (catchment </w:t>
      </w:r>
      <w:r w:rsidR="00BB3A28" w:rsidRPr="00683FF9">
        <w:rPr>
          <w:rFonts w:ascii="Arial" w:hAnsi="Arial" w:cs="Arial"/>
          <w:color w:val="32433B" w:themeColor="text1"/>
          <w:sz w:val="22"/>
          <w:szCs w:val="20"/>
        </w:rPr>
        <w:t xml:space="preserve">population </w:t>
      </w:r>
      <w:r w:rsidR="00425AE3" w:rsidRPr="00683FF9">
        <w:rPr>
          <w:rFonts w:ascii="Arial" w:hAnsi="Arial" w:cs="Arial"/>
          <w:color w:val="32433B" w:themeColor="text1"/>
          <w:sz w:val="22"/>
          <w:szCs w:val="20"/>
        </w:rPr>
        <w:t>sizes are based on 2018 Census results).</w:t>
      </w:r>
      <w:r w:rsidR="000166A9" w:rsidRPr="00683FF9">
        <w:rPr>
          <w:rFonts w:ascii="Arial" w:hAnsi="Arial" w:cs="Arial"/>
          <w:color w:val="32433B" w:themeColor="text1"/>
          <w:sz w:val="22"/>
          <w:szCs w:val="20"/>
        </w:rPr>
        <w:t xml:space="preserve"> </w:t>
      </w:r>
      <w:r w:rsidR="003B0595" w:rsidRPr="00683FF9">
        <w:rPr>
          <w:rFonts w:ascii="Arial" w:hAnsi="Arial" w:cs="Arial"/>
          <w:color w:val="32433B" w:themeColor="text1"/>
          <w:sz w:val="22"/>
          <w:szCs w:val="20"/>
        </w:rPr>
        <w:t xml:space="preserve">The full-size maps </w:t>
      </w:r>
      <w:r w:rsidR="0017666F" w:rsidRPr="00683FF9">
        <w:rPr>
          <w:rFonts w:ascii="Arial" w:hAnsi="Arial" w:cs="Arial"/>
          <w:color w:val="32433B" w:themeColor="text1"/>
          <w:sz w:val="22"/>
          <w:szCs w:val="20"/>
        </w:rPr>
        <w:t xml:space="preserve">are included </w:t>
      </w:r>
      <w:r w:rsidR="003145B1" w:rsidRPr="00683FF9">
        <w:rPr>
          <w:rFonts w:ascii="Arial" w:hAnsi="Arial" w:cs="Arial"/>
          <w:color w:val="32433B" w:themeColor="text1"/>
          <w:sz w:val="22"/>
          <w:szCs w:val="20"/>
        </w:rPr>
        <w:t xml:space="preserve">in the </w:t>
      </w:r>
      <w:r w:rsidR="0017666F" w:rsidRPr="00683FF9">
        <w:rPr>
          <w:rFonts w:ascii="Arial" w:hAnsi="Arial" w:cs="Arial"/>
          <w:color w:val="32433B" w:themeColor="text1"/>
          <w:sz w:val="22"/>
          <w:szCs w:val="20"/>
        </w:rPr>
        <w:t xml:space="preserve">Market Economics </w:t>
      </w:r>
      <w:r w:rsidR="007D2032" w:rsidRPr="00683FF9">
        <w:rPr>
          <w:rFonts w:ascii="Arial" w:hAnsi="Arial" w:cs="Arial"/>
          <w:color w:val="32433B" w:themeColor="text1"/>
          <w:sz w:val="22"/>
          <w:szCs w:val="20"/>
        </w:rPr>
        <w:t>companion r</w:t>
      </w:r>
      <w:r w:rsidR="0017666F" w:rsidRPr="00683FF9">
        <w:rPr>
          <w:rFonts w:ascii="Arial" w:hAnsi="Arial" w:cs="Arial"/>
          <w:color w:val="32433B" w:themeColor="text1"/>
          <w:sz w:val="22"/>
          <w:szCs w:val="20"/>
        </w:rPr>
        <w:t xml:space="preserve">eport and </w:t>
      </w:r>
      <w:r w:rsidR="00141B61" w:rsidRPr="00683FF9">
        <w:rPr>
          <w:rFonts w:ascii="Arial" w:hAnsi="Arial" w:cs="Arial"/>
          <w:color w:val="32433B" w:themeColor="text1"/>
          <w:sz w:val="22"/>
          <w:szCs w:val="20"/>
        </w:rPr>
        <w:t xml:space="preserve">Group A </w:t>
      </w:r>
      <w:r w:rsidR="00977DF5" w:rsidRPr="00683FF9">
        <w:rPr>
          <w:rFonts w:ascii="Arial" w:hAnsi="Arial" w:cs="Arial"/>
          <w:color w:val="32433B" w:themeColor="text1"/>
          <w:sz w:val="22"/>
          <w:szCs w:val="20"/>
        </w:rPr>
        <w:t>f</w:t>
      </w:r>
      <w:r w:rsidR="0017666F" w:rsidRPr="00683FF9">
        <w:rPr>
          <w:rFonts w:ascii="Arial" w:hAnsi="Arial" w:cs="Arial"/>
          <w:color w:val="32433B" w:themeColor="text1"/>
          <w:sz w:val="22"/>
          <w:szCs w:val="20"/>
        </w:rPr>
        <w:t>acilit</w:t>
      </w:r>
      <w:r w:rsidR="00C340A7" w:rsidRPr="00683FF9">
        <w:rPr>
          <w:rFonts w:ascii="Arial" w:hAnsi="Arial" w:cs="Arial"/>
          <w:color w:val="32433B" w:themeColor="text1"/>
          <w:sz w:val="22"/>
          <w:szCs w:val="20"/>
        </w:rPr>
        <w:t>ies</w:t>
      </w:r>
      <w:r w:rsidR="0017666F" w:rsidRPr="00683FF9">
        <w:rPr>
          <w:rFonts w:ascii="Arial" w:hAnsi="Arial" w:cs="Arial"/>
          <w:color w:val="32433B" w:themeColor="text1"/>
          <w:sz w:val="22"/>
          <w:szCs w:val="20"/>
        </w:rPr>
        <w:t xml:space="preserve"> </w:t>
      </w:r>
      <w:r w:rsidR="00977DF5" w:rsidRPr="00683FF9">
        <w:rPr>
          <w:rFonts w:ascii="Arial" w:hAnsi="Arial" w:cs="Arial"/>
          <w:color w:val="32433B" w:themeColor="text1"/>
          <w:sz w:val="22"/>
          <w:szCs w:val="20"/>
        </w:rPr>
        <w:t>c</w:t>
      </w:r>
      <w:r w:rsidR="00141B61" w:rsidRPr="00683FF9">
        <w:rPr>
          <w:rFonts w:ascii="Arial" w:hAnsi="Arial" w:cs="Arial"/>
          <w:color w:val="32433B" w:themeColor="text1"/>
          <w:sz w:val="22"/>
          <w:szCs w:val="20"/>
        </w:rPr>
        <w:t xml:space="preserve">ompanion </w:t>
      </w:r>
      <w:r w:rsidR="00977DF5" w:rsidRPr="00683FF9">
        <w:rPr>
          <w:rFonts w:ascii="Arial" w:hAnsi="Arial" w:cs="Arial"/>
          <w:color w:val="32433B" w:themeColor="text1"/>
          <w:sz w:val="22"/>
          <w:szCs w:val="20"/>
        </w:rPr>
        <w:t>r</w:t>
      </w:r>
      <w:r w:rsidR="005416B0" w:rsidRPr="00683FF9">
        <w:rPr>
          <w:rFonts w:ascii="Arial" w:hAnsi="Arial" w:cs="Arial"/>
          <w:color w:val="32433B" w:themeColor="text1"/>
          <w:sz w:val="22"/>
          <w:szCs w:val="20"/>
        </w:rPr>
        <w:t>eports</w:t>
      </w:r>
      <w:r w:rsidR="00F261EE" w:rsidRPr="00683FF9">
        <w:rPr>
          <w:rFonts w:ascii="Arial" w:hAnsi="Arial" w:cs="Arial"/>
          <w:color w:val="32433B" w:themeColor="text1"/>
          <w:sz w:val="22"/>
          <w:szCs w:val="20"/>
        </w:rPr>
        <w:t>.</w:t>
      </w:r>
    </w:p>
    <w:p w14:paraId="2517B647" w14:textId="57B74880" w:rsidR="003145B1" w:rsidRPr="00683FF9" w:rsidRDefault="003145B1" w:rsidP="00AC25B3">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The following </w:t>
      </w:r>
      <w:r w:rsidR="00B06055" w:rsidRPr="00683FF9">
        <w:rPr>
          <w:rFonts w:ascii="Arial" w:hAnsi="Arial" w:cs="Arial"/>
          <w:color w:val="32433B" w:themeColor="text1"/>
          <w:sz w:val="22"/>
          <w:szCs w:val="20"/>
        </w:rPr>
        <w:t>observations are made about the catchments of each facility type.</w:t>
      </w:r>
    </w:p>
    <w:p w14:paraId="7F4FBF18" w14:textId="090B8604" w:rsidR="00555917" w:rsidRPr="00683FF9" w:rsidRDefault="00555917" w:rsidP="00AC25B3">
      <w:pPr>
        <w:pStyle w:val="Bodytextonwhitebackground"/>
        <w:rPr>
          <w:rFonts w:ascii="Arial" w:hAnsi="Arial" w:cs="Arial"/>
          <w:b/>
          <w:bCs/>
          <w:color w:val="32433B" w:themeColor="text1"/>
          <w:sz w:val="22"/>
          <w:szCs w:val="20"/>
        </w:rPr>
      </w:pPr>
      <w:r w:rsidRPr="00683FF9">
        <w:rPr>
          <w:rFonts w:ascii="Arial" w:hAnsi="Arial" w:cs="Arial"/>
          <w:b/>
          <w:bCs/>
          <w:color w:val="32433B" w:themeColor="text1"/>
          <w:sz w:val="22"/>
          <w:szCs w:val="20"/>
        </w:rPr>
        <w:t>COMMUNITY CENTRES:</w:t>
      </w:r>
    </w:p>
    <w:p w14:paraId="3E109665"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The visitor interaction map shows less dense interactions, this correlates with the lower proportion of people engaging with community centres (26%).</w:t>
      </w:r>
    </w:p>
    <w:p w14:paraId="1D667F41"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There are significant catchment overlaps, particularly in the Western and Central areas. This indicates users, and demand, are spread between community centres.</w:t>
      </w:r>
    </w:p>
    <w:p w14:paraId="002C9CEF"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Due to the number of facilities, the catchment sizes are relatively small, particularly in comparison to other cities.</w:t>
      </w:r>
    </w:p>
    <w:p w14:paraId="4A8D38C4"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Smallest primary catchment captures 1,781 people.</w:t>
      </w:r>
    </w:p>
    <w:p w14:paraId="29D23ED5"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Largest primary catchment is 23,263.</w:t>
      </w:r>
    </w:p>
    <w:p w14:paraId="7D643859" w14:textId="6ED9850D"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Average primary catchment size has 10,185 people.</w:t>
      </w:r>
    </w:p>
    <w:p w14:paraId="3B481700" w14:textId="738EA295" w:rsidR="00555917" w:rsidRPr="00683FF9" w:rsidRDefault="00555917" w:rsidP="00AC25B3">
      <w:pPr>
        <w:pStyle w:val="Bodytextonwhitebackground"/>
        <w:rPr>
          <w:rFonts w:ascii="Arial" w:hAnsi="Arial" w:cs="Arial"/>
          <w:b/>
          <w:bCs/>
          <w:color w:val="32433B" w:themeColor="text1"/>
          <w:sz w:val="22"/>
          <w:szCs w:val="20"/>
        </w:rPr>
      </w:pPr>
      <w:r w:rsidRPr="00683FF9">
        <w:rPr>
          <w:rFonts w:ascii="Arial" w:hAnsi="Arial" w:cs="Arial"/>
          <w:b/>
          <w:bCs/>
          <w:color w:val="32433B" w:themeColor="text1"/>
          <w:sz w:val="22"/>
          <w:szCs w:val="20"/>
        </w:rPr>
        <w:t>LIBRARIES</w:t>
      </w:r>
    </w:p>
    <w:p w14:paraId="40B7B188"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The visitor interaction map shows greatest density of interactions, which reflects the higher proportion of people engaging with libraries (73%).</w:t>
      </w:r>
    </w:p>
    <w:p w14:paraId="62228805"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 xml:space="preserve">There are some catchment overlaps, particularly in the Western and Central areas where the libraries are smaller and located in </w:t>
      </w:r>
      <w:proofErr w:type="gramStart"/>
      <w:r w:rsidRPr="00683FF9">
        <w:rPr>
          <w:rFonts w:ascii="Arial" w:hAnsi="Arial" w:cs="Arial"/>
          <w:color w:val="32433B" w:themeColor="text1"/>
          <w:sz w:val="22"/>
          <w:szCs w:val="20"/>
          <w:lang w:eastAsia="en-NZ"/>
        </w:rPr>
        <w:t>close proximity</w:t>
      </w:r>
      <w:proofErr w:type="gramEnd"/>
      <w:r w:rsidRPr="00683FF9">
        <w:rPr>
          <w:rFonts w:ascii="Arial" w:hAnsi="Arial" w:cs="Arial"/>
          <w:color w:val="32433B" w:themeColor="text1"/>
          <w:sz w:val="22"/>
          <w:szCs w:val="20"/>
          <w:lang w:eastAsia="en-NZ"/>
        </w:rPr>
        <w:t>.</w:t>
      </w:r>
    </w:p>
    <w:p w14:paraId="61C90AF2"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Smallest primary catchment captures 5,169 people.</w:t>
      </w:r>
    </w:p>
    <w:p w14:paraId="78B5CBAA"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Largest primary catchment is 49,775 which is the Central Library.</w:t>
      </w:r>
    </w:p>
    <w:p w14:paraId="42A624AB" w14:textId="71532C38" w:rsidR="00555917" w:rsidRPr="00683FF9" w:rsidRDefault="00555917" w:rsidP="00555917">
      <w:pPr>
        <w:pStyle w:val="bulletPointsonWhite"/>
        <w:rPr>
          <w:rFonts w:ascii="Arial" w:hAnsi="Arial" w:cs="Arial"/>
          <w:color w:val="32433B" w:themeColor="text1"/>
          <w:sz w:val="22"/>
          <w:szCs w:val="20"/>
        </w:rPr>
      </w:pPr>
      <w:r w:rsidRPr="00683FF9">
        <w:rPr>
          <w:rFonts w:ascii="Arial" w:hAnsi="Arial" w:cs="Arial"/>
          <w:color w:val="32433B" w:themeColor="text1"/>
          <w:sz w:val="22"/>
          <w:szCs w:val="20"/>
          <w:lang w:eastAsia="en-NZ"/>
        </w:rPr>
        <w:t>Excluding the large central library catchment, the average primary catchment size is 19,173 people.</w:t>
      </w:r>
    </w:p>
    <w:p w14:paraId="272DF876" w14:textId="673E4920" w:rsidR="00555917" w:rsidRPr="00683FF9" w:rsidRDefault="00555917" w:rsidP="00555917">
      <w:pPr>
        <w:pStyle w:val="Bodytextonwhitebackground"/>
        <w:rPr>
          <w:rFonts w:ascii="Arial" w:hAnsi="Arial" w:cs="Arial"/>
          <w:b/>
          <w:bCs/>
          <w:color w:val="32433B" w:themeColor="text1"/>
          <w:sz w:val="22"/>
          <w:szCs w:val="20"/>
          <w:lang w:eastAsia="en-NZ"/>
        </w:rPr>
      </w:pPr>
      <w:r w:rsidRPr="00683FF9">
        <w:rPr>
          <w:rFonts w:ascii="Arial" w:hAnsi="Arial" w:cs="Arial"/>
          <w:b/>
          <w:bCs/>
          <w:color w:val="32433B" w:themeColor="text1"/>
          <w:sz w:val="22"/>
          <w:szCs w:val="20"/>
          <w:lang w:eastAsia="en-NZ"/>
        </w:rPr>
        <w:t>SWIMMING POOLS</w:t>
      </w:r>
    </w:p>
    <w:p w14:paraId="3474418D"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The visitor interaction map shows a greater density of interactions, which reflects the higher proportion of people engaging with pools (42%).</w:t>
      </w:r>
    </w:p>
    <w:p w14:paraId="6B03894C"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There are minimal catchment overlaps.</w:t>
      </w:r>
    </w:p>
    <w:p w14:paraId="01B728F7"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Smallest primary catchment captures 36,774 people.</w:t>
      </w:r>
    </w:p>
    <w:p w14:paraId="6AAB450C"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Largest primary catchment is 53,897 people.</w:t>
      </w:r>
    </w:p>
    <w:p w14:paraId="4784DBD7"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Average primary catchment size has 41,687 people.</w:t>
      </w:r>
    </w:p>
    <w:p w14:paraId="348E803E" w14:textId="4EF2A8F6"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 xml:space="preserve">Note modelling for swimming pools was undertaken across four functions: structured, learning, </w:t>
      </w:r>
      <w:proofErr w:type="gramStart"/>
      <w:r w:rsidRPr="00683FF9">
        <w:rPr>
          <w:rFonts w:ascii="Arial" w:hAnsi="Arial" w:cs="Arial"/>
          <w:color w:val="32433B" w:themeColor="text1"/>
          <w:sz w:val="22"/>
          <w:szCs w:val="20"/>
          <w:lang w:eastAsia="en-NZ"/>
        </w:rPr>
        <w:t>leisure</w:t>
      </w:r>
      <w:proofErr w:type="gramEnd"/>
      <w:r w:rsidRPr="00683FF9">
        <w:rPr>
          <w:rFonts w:ascii="Arial" w:hAnsi="Arial" w:cs="Arial"/>
          <w:color w:val="32433B" w:themeColor="text1"/>
          <w:sz w:val="22"/>
          <w:szCs w:val="20"/>
          <w:lang w:eastAsia="en-NZ"/>
        </w:rPr>
        <w:t xml:space="preserve"> and hydrotherapy. This report summarises the indoor pool provision only – the other aquatic functions are outlined in the Swimming Pool Companion Report.</w:t>
      </w:r>
    </w:p>
    <w:p w14:paraId="33285DBC" w14:textId="741FD1A3" w:rsidR="00555917" w:rsidRPr="00683FF9" w:rsidRDefault="00555917" w:rsidP="00555917">
      <w:pPr>
        <w:pStyle w:val="Bodytextonwhitebackground"/>
        <w:rPr>
          <w:rFonts w:ascii="Arial" w:hAnsi="Arial" w:cs="Arial"/>
          <w:b/>
          <w:bCs/>
          <w:color w:val="32433B" w:themeColor="text1"/>
          <w:sz w:val="22"/>
          <w:szCs w:val="20"/>
          <w:lang w:eastAsia="en-NZ"/>
        </w:rPr>
      </w:pPr>
      <w:r w:rsidRPr="00683FF9">
        <w:rPr>
          <w:rFonts w:ascii="Arial" w:hAnsi="Arial" w:cs="Arial"/>
          <w:b/>
          <w:bCs/>
          <w:color w:val="32433B" w:themeColor="text1"/>
          <w:sz w:val="22"/>
          <w:szCs w:val="20"/>
          <w:lang w:eastAsia="en-NZ"/>
        </w:rPr>
        <w:t>RECREATION CENTRES</w:t>
      </w:r>
    </w:p>
    <w:p w14:paraId="21AD0FB5"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The visitor interaction map shows less density of interactions, which reflects the lower proportion of people engaging in recreation centres (27%).</w:t>
      </w:r>
    </w:p>
    <w:p w14:paraId="07405046"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There are minimal catchment overlaps and a gap in provision has been identified in the Northern area between Nairnville and Tawa Recreation Centres.</w:t>
      </w:r>
    </w:p>
    <w:p w14:paraId="495445C7"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Smallest primary catchment captures 23,436 people.</w:t>
      </w:r>
    </w:p>
    <w:p w14:paraId="4105AD8C" w14:textId="77777777"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Largest primary catchment is 109,961 people.</w:t>
      </w:r>
    </w:p>
    <w:p w14:paraId="696E0C70" w14:textId="11DFADED" w:rsidR="00555917" w:rsidRPr="00683FF9" w:rsidRDefault="00555917" w:rsidP="00555917">
      <w:pPr>
        <w:pStyle w:val="bulletPointsonWhite"/>
        <w:rPr>
          <w:rFonts w:ascii="Arial" w:hAnsi="Arial" w:cs="Arial"/>
          <w:color w:val="32433B" w:themeColor="text1"/>
          <w:sz w:val="22"/>
          <w:szCs w:val="20"/>
          <w:lang w:eastAsia="en-NZ"/>
        </w:rPr>
      </w:pPr>
      <w:r w:rsidRPr="00683FF9">
        <w:rPr>
          <w:rFonts w:ascii="Arial" w:hAnsi="Arial" w:cs="Arial"/>
          <w:color w:val="32433B" w:themeColor="text1"/>
          <w:sz w:val="22"/>
          <w:szCs w:val="20"/>
          <w:lang w:eastAsia="en-NZ"/>
        </w:rPr>
        <w:t>Average primary catchment size has 53,765 people.</w:t>
      </w:r>
    </w:p>
    <w:p w14:paraId="581FB117" w14:textId="77777777" w:rsidR="00555917" w:rsidRPr="009B732A" w:rsidRDefault="00555917" w:rsidP="00555917">
      <w:pPr>
        <w:pStyle w:val="Bodytextonwhitebackground"/>
        <w:rPr>
          <w:rFonts w:ascii="Arial" w:hAnsi="Arial" w:cs="Arial"/>
          <w:color w:val="32433B" w:themeColor="text1"/>
        </w:rPr>
      </w:pPr>
    </w:p>
    <w:p w14:paraId="53DF50F4" w14:textId="77777777" w:rsidR="00926E2E" w:rsidRPr="009B732A" w:rsidRDefault="00926E2E">
      <w:pPr>
        <w:spacing w:after="160" w:line="259" w:lineRule="auto"/>
        <w:jc w:val="left"/>
        <w:rPr>
          <w:rFonts w:ascii="Arial" w:hAnsi="Arial" w:cs="Arial"/>
          <w:color w:val="32433B" w:themeColor="text1"/>
        </w:rPr>
        <w:sectPr w:rsidR="00926E2E" w:rsidRPr="009B732A" w:rsidSect="007B6C48">
          <w:headerReference w:type="default" r:id="rId88"/>
          <w:footerReference w:type="default" r:id="rId89"/>
          <w:pgSz w:w="11900" w:h="16840"/>
          <w:pgMar w:top="770" w:right="1134" w:bottom="851" w:left="1134" w:header="709" w:footer="31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9"/>
        <w:gridCol w:w="5277"/>
      </w:tblGrid>
      <w:tr w:rsidR="00866142" w:rsidRPr="009B732A" w14:paraId="5D8385BE" w14:textId="77777777" w:rsidTr="00C61E7B">
        <w:tc>
          <w:tcPr>
            <w:tcW w:w="5489" w:type="dxa"/>
          </w:tcPr>
          <w:p w14:paraId="209CB614" w14:textId="77777777" w:rsidR="00C61E7B" w:rsidRPr="009B732A" w:rsidRDefault="00C61E7B" w:rsidP="001F2AA3">
            <w:pPr>
              <w:spacing w:after="160" w:line="259" w:lineRule="auto"/>
              <w:jc w:val="center"/>
              <w:rPr>
                <w:rFonts w:ascii="Arial" w:hAnsi="Arial" w:cs="Arial"/>
                <w:color w:val="32433B" w:themeColor="text1"/>
              </w:rPr>
            </w:pPr>
            <w:r w:rsidRPr="009B732A">
              <w:rPr>
                <w:rFonts w:ascii="Arial" w:hAnsi="Arial" w:cs="Arial"/>
                <w:noProof/>
                <w:color w:val="32433B" w:themeColor="text1"/>
              </w:rPr>
              <w:lastRenderedPageBreak/>
              <w:drawing>
                <wp:inline distT="0" distB="0" distL="0" distR="0" wp14:anchorId="19AEBA58" wp14:editId="2C802F9B">
                  <wp:extent cx="3190874" cy="4503131"/>
                  <wp:effectExtent l="0" t="0" r="0" b="0"/>
                  <wp:docPr id="1748132643" name="Picture 1748132643" descr="Map show the distribution and density of users' home location interacting with community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32643" name="Picture 1748132643" descr="Map show the distribution and density of users' home location interacting with community centre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11515" cy="4532261"/>
                          </a:xfrm>
                          <a:prstGeom prst="rect">
                            <a:avLst/>
                          </a:prstGeom>
                          <a:noFill/>
                        </pic:spPr>
                      </pic:pic>
                    </a:graphicData>
                  </a:graphic>
                </wp:inline>
              </w:drawing>
            </w:r>
          </w:p>
        </w:tc>
        <w:tc>
          <w:tcPr>
            <w:tcW w:w="5277" w:type="dxa"/>
          </w:tcPr>
          <w:p w14:paraId="3701DCE1" w14:textId="77777777" w:rsidR="00C61E7B" w:rsidRPr="009B732A" w:rsidRDefault="00C61E7B" w:rsidP="001F2AA3">
            <w:pPr>
              <w:spacing w:after="160" w:line="259" w:lineRule="auto"/>
              <w:jc w:val="center"/>
              <w:rPr>
                <w:rFonts w:ascii="Arial" w:hAnsi="Arial" w:cs="Arial"/>
                <w:color w:val="32433B" w:themeColor="text1"/>
              </w:rPr>
            </w:pPr>
            <w:r w:rsidRPr="009B732A">
              <w:rPr>
                <w:rFonts w:ascii="Arial" w:hAnsi="Arial" w:cs="Arial"/>
                <w:noProof/>
                <w:color w:val="32433B" w:themeColor="text1"/>
              </w:rPr>
              <w:drawing>
                <wp:inline distT="0" distB="0" distL="0" distR="0" wp14:anchorId="3C547598" wp14:editId="348B818C">
                  <wp:extent cx="3188851" cy="4509854"/>
                  <wp:effectExtent l="0" t="0" r="0" b="5080"/>
                  <wp:docPr id="794243186" name="Picture 794243186" descr="Map showing the primary catchment areas for community centres based on the distance deca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43186" name="Picture 794243186" descr="Map showing the primary catchment areas for community centres based on the distance decay analysi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11835" cy="4542359"/>
                          </a:xfrm>
                          <a:prstGeom prst="rect">
                            <a:avLst/>
                          </a:prstGeom>
                          <a:noFill/>
                        </pic:spPr>
                      </pic:pic>
                    </a:graphicData>
                  </a:graphic>
                </wp:inline>
              </w:drawing>
            </w:r>
          </w:p>
        </w:tc>
      </w:tr>
      <w:tr w:rsidR="00866142" w:rsidRPr="009B732A" w14:paraId="2B5FB238" w14:textId="77777777" w:rsidTr="00C61E7B">
        <w:tc>
          <w:tcPr>
            <w:tcW w:w="5489" w:type="dxa"/>
          </w:tcPr>
          <w:p w14:paraId="761425FA" w14:textId="264D4D3A" w:rsidR="00926E2E" w:rsidRPr="009B732A" w:rsidRDefault="002E515F" w:rsidP="00306BEB">
            <w:pPr>
              <w:spacing w:after="160" w:line="259" w:lineRule="auto"/>
              <w:jc w:val="center"/>
              <w:rPr>
                <w:rFonts w:ascii="Arial" w:hAnsi="Arial" w:cs="Arial"/>
                <w:color w:val="32433B" w:themeColor="text1"/>
              </w:rPr>
            </w:pPr>
            <w:r w:rsidRPr="009B732A">
              <w:rPr>
                <w:rFonts w:ascii="Arial" w:hAnsi="Arial" w:cs="Arial"/>
                <w:noProof/>
                <w:color w:val="32433B" w:themeColor="text1"/>
              </w:rPr>
              <w:drawing>
                <wp:inline distT="0" distB="0" distL="0" distR="0" wp14:anchorId="2134E0AC" wp14:editId="54465EEB">
                  <wp:extent cx="3340913" cy="4714875"/>
                  <wp:effectExtent l="0" t="0" r="0" b="0"/>
                  <wp:docPr id="825066963" name="Picture 825066963" descr="Map show the distribution and density of users' home location interacting with libr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66963" name="Picture 825066963" descr="Map show the distribution and density of users' home location interacting with librarie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54906" cy="4734622"/>
                          </a:xfrm>
                          <a:prstGeom prst="rect">
                            <a:avLst/>
                          </a:prstGeom>
                          <a:noFill/>
                        </pic:spPr>
                      </pic:pic>
                    </a:graphicData>
                  </a:graphic>
                </wp:inline>
              </w:drawing>
            </w:r>
          </w:p>
        </w:tc>
        <w:tc>
          <w:tcPr>
            <w:tcW w:w="5277" w:type="dxa"/>
          </w:tcPr>
          <w:p w14:paraId="7E01EFF6" w14:textId="722A5AA6" w:rsidR="00926E2E" w:rsidRPr="009B732A" w:rsidRDefault="002E515F" w:rsidP="00306BEB">
            <w:pPr>
              <w:spacing w:after="160" w:line="259" w:lineRule="auto"/>
              <w:jc w:val="center"/>
              <w:rPr>
                <w:rFonts w:ascii="Arial" w:hAnsi="Arial" w:cs="Arial"/>
                <w:color w:val="32433B" w:themeColor="text1"/>
              </w:rPr>
            </w:pPr>
            <w:r w:rsidRPr="009B732A">
              <w:rPr>
                <w:rFonts w:ascii="Arial" w:hAnsi="Arial" w:cs="Arial"/>
                <w:noProof/>
                <w:color w:val="32433B" w:themeColor="text1"/>
              </w:rPr>
              <w:drawing>
                <wp:inline distT="0" distB="0" distL="0" distR="0" wp14:anchorId="46B8C1D1" wp14:editId="2C058EFA">
                  <wp:extent cx="3144239" cy="4695825"/>
                  <wp:effectExtent l="0" t="0" r="0" b="0"/>
                  <wp:docPr id="1191897663" name="Picture 1191897663" descr="Map showing the primary catchment areas for libraries based on the distance deca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97663" name="Picture 1191897663" descr="Map showing the primary catchment areas for libraries based on the distance decay analysi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57183" cy="4715157"/>
                          </a:xfrm>
                          <a:prstGeom prst="rect">
                            <a:avLst/>
                          </a:prstGeom>
                          <a:noFill/>
                        </pic:spPr>
                      </pic:pic>
                    </a:graphicData>
                  </a:graphic>
                </wp:inline>
              </w:drawing>
            </w:r>
          </w:p>
        </w:tc>
      </w:tr>
      <w:tr w:rsidR="00866142" w:rsidRPr="009B732A" w14:paraId="1DC71E30" w14:textId="77777777" w:rsidTr="00C61E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89" w:type="dxa"/>
            <w:tcBorders>
              <w:top w:val="nil"/>
              <w:left w:val="nil"/>
              <w:bottom w:val="nil"/>
              <w:right w:val="nil"/>
            </w:tcBorders>
          </w:tcPr>
          <w:p w14:paraId="6758C5FA" w14:textId="77777777" w:rsidR="00F67824" w:rsidRPr="009B732A" w:rsidRDefault="00F67824" w:rsidP="001F2AA3">
            <w:pPr>
              <w:spacing w:after="160" w:line="259" w:lineRule="auto"/>
              <w:jc w:val="center"/>
              <w:rPr>
                <w:rFonts w:ascii="Arial" w:hAnsi="Arial" w:cs="Arial"/>
                <w:color w:val="32433B" w:themeColor="text1"/>
              </w:rPr>
            </w:pPr>
            <w:r w:rsidRPr="009B732A">
              <w:rPr>
                <w:rFonts w:ascii="Arial" w:hAnsi="Arial" w:cs="Arial"/>
                <w:noProof/>
                <w:color w:val="32433B" w:themeColor="text1"/>
              </w:rPr>
              <w:lastRenderedPageBreak/>
              <w:drawing>
                <wp:inline distT="0" distB="0" distL="0" distR="0" wp14:anchorId="46C79165" wp14:editId="08D6AAAC">
                  <wp:extent cx="3354906" cy="4730258"/>
                  <wp:effectExtent l="0" t="0" r="0" b="0"/>
                  <wp:docPr id="1666778307" name="Graphic 1666778307" descr="Map show the distribution and density of users' home location interacting with swimming p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78307" name="Graphic 1666778307" descr="Map show the distribution and density of users' home location interacting with swimming pools."/>
                          <pic:cNvPicPr>
                            <a:picLocks noChangeAspect="1" noChangeArrowheads="1"/>
                          </pic:cNvPicPr>
                        </pic:nvPicPr>
                        <pic:blipFill>
                          <a:blip r:embed="rId94">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bwMode="auto">
                          <a:xfrm>
                            <a:off x="0" y="0"/>
                            <a:ext cx="3354906" cy="4730258"/>
                          </a:xfrm>
                          <a:prstGeom prst="rect">
                            <a:avLst/>
                          </a:prstGeom>
                        </pic:spPr>
                      </pic:pic>
                    </a:graphicData>
                  </a:graphic>
                </wp:inline>
              </w:drawing>
            </w:r>
          </w:p>
        </w:tc>
        <w:tc>
          <w:tcPr>
            <w:tcW w:w="5277" w:type="dxa"/>
            <w:tcBorders>
              <w:top w:val="nil"/>
              <w:left w:val="nil"/>
              <w:bottom w:val="nil"/>
              <w:right w:val="nil"/>
            </w:tcBorders>
          </w:tcPr>
          <w:p w14:paraId="53AFE3E8" w14:textId="77777777" w:rsidR="00F67824" w:rsidRPr="009B732A" w:rsidRDefault="00F67824" w:rsidP="001F2AA3">
            <w:pPr>
              <w:spacing w:after="160" w:line="259" w:lineRule="auto"/>
              <w:jc w:val="center"/>
              <w:rPr>
                <w:rFonts w:ascii="Arial" w:hAnsi="Arial" w:cs="Arial"/>
                <w:color w:val="32433B" w:themeColor="text1"/>
              </w:rPr>
            </w:pPr>
            <w:r w:rsidRPr="009B732A">
              <w:rPr>
                <w:rFonts w:ascii="Arial" w:hAnsi="Arial" w:cs="Arial"/>
                <w:noProof/>
                <w:color w:val="32433B" w:themeColor="text1"/>
              </w:rPr>
              <w:drawing>
                <wp:inline distT="0" distB="0" distL="0" distR="0" wp14:anchorId="35EFBB5E" wp14:editId="7CF5F394">
                  <wp:extent cx="3157183" cy="4700167"/>
                  <wp:effectExtent l="0" t="0" r="5715" b="5715"/>
                  <wp:docPr id="48452126" name="Graphic 48452126" descr="Map showing the primary catchment areas for swimming pools based on the distance deca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52126" name="Graphic 48452126" descr="Map showing the primary catchment areas for swimming pools based on the distance decay analysis."/>
                          <pic:cNvPicPr>
                            <a:picLocks noChangeAspect="1" noChangeArrowheads="1"/>
                          </pic:cNvPicPr>
                        </pic:nvPicPr>
                        <pic:blipFill>
                          <a:blip r:embed="rId96">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bwMode="auto">
                          <a:xfrm>
                            <a:off x="0" y="0"/>
                            <a:ext cx="3157183" cy="4700167"/>
                          </a:xfrm>
                          <a:prstGeom prst="rect">
                            <a:avLst/>
                          </a:prstGeom>
                        </pic:spPr>
                      </pic:pic>
                    </a:graphicData>
                  </a:graphic>
                </wp:inline>
              </w:drawing>
            </w:r>
          </w:p>
        </w:tc>
      </w:tr>
      <w:tr w:rsidR="007D0E40" w:rsidRPr="009B732A" w14:paraId="5F2FC5E3" w14:textId="77777777" w:rsidTr="00C61E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89" w:type="dxa"/>
            <w:tcBorders>
              <w:top w:val="nil"/>
              <w:left w:val="nil"/>
              <w:bottom w:val="nil"/>
              <w:right w:val="nil"/>
            </w:tcBorders>
          </w:tcPr>
          <w:p w14:paraId="7ADDE848" w14:textId="49891F7E" w:rsidR="00F67824" w:rsidRPr="009B732A" w:rsidRDefault="007D0E40" w:rsidP="001F2AA3">
            <w:pPr>
              <w:spacing w:after="160" w:line="259" w:lineRule="auto"/>
              <w:jc w:val="center"/>
              <w:rPr>
                <w:rFonts w:ascii="Arial" w:hAnsi="Arial" w:cs="Arial"/>
                <w:color w:val="32433B" w:themeColor="text1"/>
              </w:rPr>
            </w:pPr>
            <w:r w:rsidRPr="009B732A">
              <w:rPr>
                <w:rFonts w:ascii="Arial" w:hAnsi="Arial" w:cs="Arial"/>
                <w:noProof/>
                <w:color w:val="32433B" w:themeColor="text1"/>
              </w:rPr>
              <w:drawing>
                <wp:inline distT="0" distB="0" distL="0" distR="0" wp14:anchorId="62FA6218" wp14:editId="289F7EC4">
                  <wp:extent cx="3171825" cy="4476249"/>
                  <wp:effectExtent l="0" t="0" r="0" b="635"/>
                  <wp:docPr id="229666304" name="Picture 229666304" descr="Map show the distribution and density of users' home location interacting with recreatio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66304" name="Picture 229666304" descr="Map show the distribution and density of users' home location interacting with recreation centre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77813" cy="4484699"/>
                          </a:xfrm>
                          <a:prstGeom prst="rect">
                            <a:avLst/>
                          </a:prstGeom>
                          <a:noFill/>
                        </pic:spPr>
                      </pic:pic>
                    </a:graphicData>
                  </a:graphic>
                </wp:inline>
              </w:drawing>
            </w:r>
          </w:p>
        </w:tc>
        <w:tc>
          <w:tcPr>
            <w:tcW w:w="5277" w:type="dxa"/>
            <w:tcBorders>
              <w:top w:val="nil"/>
              <w:left w:val="nil"/>
              <w:bottom w:val="nil"/>
              <w:right w:val="nil"/>
            </w:tcBorders>
          </w:tcPr>
          <w:p w14:paraId="2E2511FC" w14:textId="77777777" w:rsidR="00F67824" w:rsidRPr="009B732A" w:rsidRDefault="00F67824" w:rsidP="001F2AA3">
            <w:pPr>
              <w:spacing w:after="160" w:line="259" w:lineRule="auto"/>
              <w:jc w:val="center"/>
              <w:rPr>
                <w:rFonts w:ascii="Arial" w:hAnsi="Arial" w:cs="Arial"/>
                <w:color w:val="32433B" w:themeColor="text1"/>
              </w:rPr>
            </w:pPr>
            <w:r w:rsidRPr="009B732A">
              <w:rPr>
                <w:rFonts w:ascii="Arial" w:hAnsi="Arial" w:cs="Arial"/>
                <w:noProof/>
                <w:color w:val="32433B" w:themeColor="text1"/>
              </w:rPr>
              <w:drawing>
                <wp:inline distT="0" distB="0" distL="0" distR="0" wp14:anchorId="5D23CD24" wp14:editId="3685D969">
                  <wp:extent cx="3211835" cy="4536146"/>
                  <wp:effectExtent l="0" t="0" r="7620" b="0"/>
                  <wp:docPr id="1723730912" name="Graphic 1723730912" descr="Map showing the primary catchment areas for recreation centres based on the distance deca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30912" name="Graphic 1723730912" descr="Map showing the primary catchment areas for recreation centres based on the distance decay analysis."/>
                          <pic:cNvPicPr>
                            <a:picLocks noChangeAspect="1" noChangeArrowheads="1"/>
                          </pic:cNvPicPr>
                        </pic:nvPicPr>
                        <pic:blipFill>
                          <a:blip r:embed="rId99">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bwMode="auto">
                          <a:xfrm>
                            <a:off x="0" y="0"/>
                            <a:ext cx="3211835" cy="4536146"/>
                          </a:xfrm>
                          <a:prstGeom prst="rect">
                            <a:avLst/>
                          </a:prstGeom>
                        </pic:spPr>
                      </pic:pic>
                    </a:graphicData>
                  </a:graphic>
                </wp:inline>
              </w:drawing>
            </w:r>
          </w:p>
        </w:tc>
      </w:tr>
    </w:tbl>
    <w:p w14:paraId="03E09DB5" w14:textId="77777777" w:rsidR="00926E2E" w:rsidRPr="009B732A" w:rsidRDefault="00926E2E">
      <w:pPr>
        <w:spacing w:after="160" w:line="259" w:lineRule="auto"/>
        <w:jc w:val="left"/>
        <w:rPr>
          <w:rFonts w:ascii="Arial" w:hAnsi="Arial" w:cs="Arial"/>
          <w:color w:val="32433B" w:themeColor="text1"/>
        </w:rPr>
        <w:sectPr w:rsidR="00926E2E" w:rsidRPr="009B732A" w:rsidSect="007B6C48">
          <w:pgSz w:w="11900" w:h="16840"/>
          <w:pgMar w:top="737" w:right="567" w:bottom="737" w:left="567" w:header="709" w:footer="318" w:gutter="0"/>
          <w:cols w:space="708"/>
          <w:docGrid w:linePitch="360"/>
        </w:sectPr>
      </w:pPr>
    </w:p>
    <w:p w14:paraId="75E73764" w14:textId="53F810CE" w:rsidR="00FA1C7C" w:rsidRPr="009B732A" w:rsidRDefault="00FA1C7C" w:rsidP="00FA1C7C">
      <w:pPr>
        <w:pStyle w:val="2aVS-SubheadingOnWhiteBackground"/>
        <w:rPr>
          <w:rFonts w:ascii="Arial" w:hAnsi="Arial" w:cs="Arial"/>
          <w:color w:val="32433B" w:themeColor="text1"/>
        </w:rPr>
      </w:pPr>
      <w:bookmarkStart w:id="116" w:name="_Toc169176538"/>
      <w:r w:rsidRPr="009B732A">
        <w:rPr>
          <w:rFonts w:ascii="Arial" w:hAnsi="Arial" w:cs="Arial"/>
          <w:color w:val="32433B" w:themeColor="text1"/>
        </w:rPr>
        <w:lastRenderedPageBreak/>
        <w:t>Impact of Population Growth</w:t>
      </w:r>
      <w:bookmarkEnd w:id="116"/>
    </w:p>
    <w:p w14:paraId="4D225AD3" w14:textId="51DC79B4" w:rsidR="003F1CBA" w:rsidRPr="00683FF9" w:rsidRDefault="00094AFB" w:rsidP="00094AFB">
      <w:pPr>
        <w:pStyle w:val="Bodytextonwhitebackground"/>
        <w:rPr>
          <w:rFonts w:ascii="Arial" w:hAnsi="Arial" w:cs="Arial"/>
          <w:color w:val="32433B" w:themeColor="text1"/>
          <w:sz w:val="22"/>
          <w:szCs w:val="22"/>
        </w:rPr>
      </w:pPr>
      <w:r w:rsidRPr="00683FF9">
        <w:rPr>
          <w:rFonts w:ascii="Arial" w:hAnsi="Arial" w:cs="Arial"/>
          <w:color w:val="32433B" w:themeColor="text1"/>
          <w:sz w:val="22"/>
          <w:szCs w:val="22"/>
        </w:rPr>
        <w:t xml:space="preserve">A </w:t>
      </w:r>
      <w:r w:rsidR="009449F9" w:rsidRPr="00683FF9">
        <w:rPr>
          <w:rFonts w:ascii="Arial" w:hAnsi="Arial" w:cs="Arial"/>
          <w:color w:val="32433B" w:themeColor="text1"/>
          <w:sz w:val="22"/>
          <w:szCs w:val="22"/>
        </w:rPr>
        <w:t xml:space="preserve">key objective </w:t>
      </w:r>
      <w:r w:rsidRPr="00683FF9">
        <w:rPr>
          <w:rFonts w:ascii="Arial" w:hAnsi="Arial" w:cs="Arial"/>
          <w:color w:val="32433B" w:themeColor="text1"/>
          <w:sz w:val="22"/>
          <w:szCs w:val="22"/>
        </w:rPr>
        <w:t xml:space="preserve">of the supply and demand modelling </w:t>
      </w:r>
      <w:r w:rsidR="007625BE" w:rsidRPr="00683FF9">
        <w:rPr>
          <w:rFonts w:ascii="Arial" w:hAnsi="Arial" w:cs="Arial"/>
          <w:color w:val="32433B" w:themeColor="text1"/>
          <w:sz w:val="22"/>
          <w:szCs w:val="22"/>
        </w:rPr>
        <w:t>wa</w:t>
      </w:r>
      <w:r w:rsidRPr="00683FF9">
        <w:rPr>
          <w:rFonts w:ascii="Arial" w:hAnsi="Arial" w:cs="Arial"/>
          <w:color w:val="32433B" w:themeColor="text1"/>
          <w:sz w:val="22"/>
          <w:szCs w:val="22"/>
        </w:rPr>
        <w:t xml:space="preserve">s investigating the level of population growth </w:t>
      </w:r>
      <w:r w:rsidR="009449F9" w:rsidRPr="00683FF9">
        <w:rPr>
          <w:rFonts w:ascii="Arial" w:hAnsi="Arial" w:cs="Arial"/>
          <w:color w:val="32433B" w:themeColor="text1"/>
          <w:sz w:val="22"/>
          <w:szCs w:val="22"/>
        </w:rPr>
        <w:t xml:space="preserve">projected </w:t>
      </w:r>
      <w:r w:rsidRPr="00683FF9">
        <w:rPr>
          <w:rFonts w:ascii="Arial" w:hAnsi="Arial" w:cs="Arial"/>
          <w:color w:val="32433B" w:themeColor="text1"/>
          <w:sz w:val="22"/>
          <w:szCs w:val="22"/>
        </w:rPr>
        <w:t xml:space="preserve">in each facility catchment. Population growth within the catchment is a potential source </w:t>
      </w:r>
      <w:r w:rsidR="00040CAC" w:rsidRPr="00683FF9">
        <w:rPr>
          <w:rFonts w:ascii="Arial" w:hAnsi="Arial" w:cs="Arial"/>
          <w:color w:val="32433B" w:themeColor="text1"/>
          <w:sz w:val="22"/>
          <w:szCs w:val="22"/>
        </w:rPr>
        <w:t xml:space="preserve">of </w:t>
      </w:r>
      <w:r w:rsidRPr="00683FF9">
        <w:rPr>
          <w:rFonts w:ascii="Arial" w:hAnsi="Arial" w:cs="Arial"/>
          <w:color w:val="32433B" w:themeColor="text1"/>
          <w:sz w:val="22"/>
          <w:szCs w:val="22"/>
        </w:rPr>
        <w:t xml:space="preserve">increased </w:t>
      </w:r>
      <w:r w:rsidR="00FD7BF8" w:rsidRPr="00683FF9">
        <w:rPr>
          <w:rFonts w:ascii="Arial" w:hAnsi="Arial" w:cs="Arial"/>
          <w:color w:val="32433B" w:themeColor="text1"/>
          <w:sz w:val="22"/>
          <w:szCs w:val="22"/>
        </w:rPr>
        <w:t xml:space="preserve">facility </w:t>
      </w:r>
      <w:r w:rsidRPr="00683FF9">
        <w:rPr>
          <w:rFonts w:ascii="Arial" w:hAnsi="Arial" w:cs="Arial"/>
          <w:color w:val="32433B" w:themeColor="text1"/>
          <w:sz w:val="22"/>
          <w:szCs w:val="22"/>
        </w:rPr>
        <w:t>demand</w:t>
      </w:r>
      <w:r w:rsidR="009449F9" w:rsidRPr="00683FF9">
        <w:rPr>
          <w:rFonts w:ascii="Arial" w:hAnsi="Arial" w:cs="Arial"/>
          <w:color w:val="32433B" w:themeColor="text1"/>
          <w:sz w:val="22"/>
          <w:szCs w:val="22"/>
        </w:rPr>
        <w:t>.</w:t>
      </w:r>
      <w:r w:rsidR="00040CAC" w:rsidRPr="00683FF9">
        <w:rPr>
          <w:rFonts w:ascii="Arial" w:hAnsi="Arial" w:cs="Arial"/>
          <w:color w:val="32433B" w:themeColor="text1"/>
          <w:sz w:val="22"/>
          <w:szCs w:val="22"/>
        </w:rPr>
        <w:t xml:space="preserve"> Where a facility is already under demand pressure, this can indicate the need for increased capacity.</w:t>
      </w:r>
    </w:p>
    <w:p w14:paraId="3879AC30" w14:textId="5B79EADC" w:rsidR="00040CAC" w:rsidRPr="00683FF9" w:rsidRDefault="00040CAC" w:rsidP="00094AFB">
      <w:pPr>
        <w:pStyle w:val="Bodytextonwhitebackground"/>
        <w:rPr>
          <w:rFonts w:ascii="Arial" w:hAnsi="Arial" w:cs="Arial"/>
          <w:color w:val="32433B" w:themeColor="text1"/>
          <w:sz w:val="22"/>
          <w:szCs w:val="22"/>
        </w:rPr>
      </w:pPr>
      <w:r w:rsidRPr="00683FF9">
        <w:rPr>
          <w:rFonts w:ascii="Arial" w:hAnsi="Arial" w:cs="Arial"/>
          <w:color w:val="32433B" w:themeColor="text1"/>
          <w:sz w:val="22"/>
          <w:szCs w:val="22"/>
        </w:rPr>
        <w:t xml:space="preserve">Figures </w:t>
      </w:r>
      <w:r w:rsidR="00861855" w:rsidRPr="00683FF9">
        <w:rPr>
          <w:rFonts w:ascii="Arial" w:hAnsi="Arial" w:cs="Arial"/>
          <w:color w:val="32433B" w:themeColor="text1"/>
          <w:sz w:val="22"/>
          <w:szCs w:val="22"/>
        </w:rPr>
        <w:t xml:space="preserve">8.3 to 8.6 </w:t>
      </w:r>
      <w:r w:rsidR="00EB22F9" w:rsidRPr="00683FF9">
        <w:rPr>
          <w:rFonts w:ascii="Arial" w:hAnsi="Arial" w:cs="Arial"/>
          <w:color w:val="32433B" w:themeColor="text1"/>
          <w:sz w:val="22"/>
          <w:szCs w:val="22"/>
        </w:rPr>
        <w:t>outline</w:t>
      </w:r>
      <w:r w:rsidR="00861855" w:rsidRPr="00683FF9">
        <w:rPr>
          <w:rFonts w:ascii="Arial" w:hAnsi="Arial" w:cs="Arial"/>
          <w:color w:val="32433B" w:themeColor="text1"/>
          <w:sz w:val="22"/>
          <w:szCs w:val="22"/>
        </w:rPr>
        <w:t xml:space="preserve"> </w:t>
      </w:r>
      <w:r w:rsidR="009D3C64" w:rsidRPr="00683FF9">
        <w:rPr>
          <w:rFonts w:ascii="Arial" w:hAnsi="Arial" w:cs="Arial"/>
          <w:color w:val="32433B" w:themeColor="text1"/>
          <w:sz w:val="22"/>
          <w:szCs w:val="22"/>
        </w:rPr>
        <w:t xml:space="preserve">the current facility catchment </w:t>
      </w:r>
      <w:r w:rsidR="008B33FE" w:rsidRPr="00683FF9">
        <w:rPr>
          <w:rFonts w:ascii="Arial" w:hAnsi="Arial" w:cs="Arial"/>
          <w:color w:val="32433B" w:themeColor="text1"/>
          <w:sz w:val="22"/>
          <w:szCs w:val="22"/>
        </w:rPr>
        <w:t xml:space="preserve">(based on 2018 Census) </w:t>
      </w:r>
      <w:r w:rsidR="009D3C64" w:rsidRPr="00683FF9">
        <w:rPr>
          <w:rFonts w:ascii="Arial" w:hAnsi="Arial" w:cs="Arial"/>
          <w:color w:val="32433B" w:themeColor="text1"/>
          <w:sz w:val="22"/>
          <w:szCs w:val="22"/>
        </w:rPr>
        <w:t>and projected growth to 2043</w:t>
      </w:r>
      <w:r w:rsidR="00F21149" w:rsidRPr="00683FF9">
        <w:rPr>
          <w:rFonts w:ascii="Arial" w:hAnsi="Arial" w:cs="Arial"/>
          <w:color w:val="32433B" w:themeColor="text1"/>
          <w:sz w:val="22"/>
          <w:szCs w:val="22"/>
        </w:rPr>
        <w:t>, with the percentage growth indicated.</w:t>
      </w:r>
      <w:r w:rsidR="00D249DF" w:rsidRPr="00683FF9">
        <w:rPr>
          <w:rFonts w:ascii="Arial" w:hAnsi="Arial" w:cs="Arial"/>
          <w:color w:val="32433B" w:themeColor="text1"/>
          <w:sz w:val="22"/>
          <w:szCs w:val="22"/>
        </w:rPr>
        <w:t xml:space="preserve"> The modelling indicates all community facilities will experience some level of growth </w:t>
      </w:r>
      <w:r w:rsidR="00EB22F9" w:rsidRPr="00683FF9">
        <w:rPr>
          <w:rFonts w:ascii="Arial" w:hAnsi="Arial" w:cs="Arial"/>
          <w:color w:val="32433B" w:themeColor="text1"/>
          <w:sz w:val="22"/>
          <w:szCs w:val="22"/>
        </w:rPr>
        <w:t xml:space="preserve">in </w:t>
      </w:r>
      <w:r w:rsidR="00D249DF" w:rsidRPr="00683FF9">
        <w:rPr>
          <w:rFonts w:ascii="Arial" w:hAnsi="Arial" w:cs="Arial"/>
          <w:color w:val="32433B" w:themeColor="text1"/>
          <w:sz w:val="22"/>
          <w:szCs w:val="22"/>
        </w:rPr>
        <w:t xml:space="preserve">their primary catchments. </w:t>
      </w:r>
      <w:proofErr w:type="gramStart"/>
      <w:r w:rsidR="00EB22F9" w:rsidRPr="00683FF9">
        <w:rPr>
          <w:rFonts w:ascii="Arial" w:hAnsi="Arial" w:cs="Arial"/>
          <w:color w:val="32433B" w:themeColor="text1"/>
          <w:sz w:val="22"/>
          <w:szCs w:val="22"/>
        </w:rPr>
        <w:t>Particular facilities</w:t>
      </w:r>
      <w:proofErr w:type="gramEnd"/>
      <w:r w:rsidR="00EB22F9" w:rsidRPr="00683FF9">
        <w:rPr>
          <w:rFonts w:ascii="Arial" w:hAnsi="Arial" w:cs="Arial"/>
          <w:color w:val="32433B" w:themeColor="text1"/>
          <w:sz w:val="22"/>
          <w:szCs w:val="22"/>
        </w:rPr>
        <w:t xml:space="preserve"> likely to experience demand pressure given the current level of use </w:t>
      </w:r>
      <w:r w:rsidR="00F16DEA" w:rsidRPr="00683FF9">
        <w:rPr>
          <w:rFonts w:ascii="Arial" w:hAnsi="Arial" w:cs="Arial"/>
          <w:color w:val="32433B" w:themeColor="text1"/>
          <w:sz w:val="22"/>
          <w:szCs w:val="22"/>
        </w:rPr>
        <w:t xml:space="preserve">/ facility capacity </w:t>
      </w:r>
      <w:r w:rsidR="00EB22F9" w:rsidRPr="00683FF9">
        <w:rPr>
          <w:rFonts w:ascii="Arial" w:hAnsi="Arial" w:cs="Arial"/>
          <w:color w:val="32433B" w:themeColor="text1"/>
          <w:sz w:val="22"/>
          <w:szCs w:val="22"/>
        </w:rPr>
        <w:t>are:</w:t>
      </w:r>
    </w:p>
    <w:p w14:paraId="07969239" w14:textId="32E1D3B5" w:rsidR="00EB22F9" w:rsidRPr="00683FF9" w:rsidRDefault="00F16DEA" w:rsidP="00EB22F9">
      <w:pPr>
        <w:pStyle w:val="bulletPointsonWhite"/>
        <w:rPr>
          <w:rFonts w:ascii="Arial" w:hAnsi="Arial" w:cs="Arial"/>
          <w:color w:val="32433B" w:themeColor="text1"/>
          <w:sz w:val="22"/>
          <w:szCs w:val="22"/>
        </w:rPr>
      </w:pPr>
      <w:r w:rsidRPr="00683FF9">
        <w:rPr>
          <w:rFonts w:ascii="Arial" w:hAnsi="Arial" w:cs="Arial"/>
          <w:color w:val="32433B" w:themeColor="text1"/>
          <w:sz w:val="22"/>
          <w:szCs w:val="22"/>
        </w:rPr>
        <w:t xml:space="preserve">Community </w:t>
      </w:r>
      <w:r w:rsidR="003E4541" w:rsidRPr="00683FF9">
        <w:rPr>
          <w:rFonts w:ascii="Arial" w:hAnsi="Arial" w:cs="Arial"/>
          <w:color w:val="32433B" w:themeColor="text1"/>
          <w:sz w:val="22"/>
          <w:szCs w:val="22"/>
        </w:rPr>
        <w:t>c</w:t>
      </w:r>
      <w:r w:rsidRPr="00683FF9">
        <w:rPr>
          <w:rFonts w:ascii="Arial" w:hAnsi="Arial" w:cs="Arial"/>
          <w:color w:val="32433B" w:themeColor="text1"/>
          <w:sz w:val="22"/>
          <w:szCs w:val="22"/>
        </w:rPr>
        <w:t xml:space="preserve">entres: Tawa </w:t>
      </w:r>
      <w:r w:rsidR="001B7561" w:rsidRPr="00683FF9">
        <w:rPr>
          <w:rFonts w:ascii="Arial" w:hAnsi="Arial" w:cs="Arial"/>
          <w:color w:val="32433B" w:themeColor="text1"/>
          <w:sz w:val="22"/>
          <w:szCs w:val="22"/>
        </w:rPr>
        <w:t xml:space="preserve">and Linden; Central: Mt Vic Hub, Thistle </w:t>
      </w:r>
      <w:proofErr w:type="gramStart"/>
      <w:r w:rsidR="001B7561" w:rsidRPr="00683FF9">
        <w:rPr>
          <w:rFonts w:ascii="Arial" w:hAnsi="Arial" w:cs="Arial"/>
          <w:color w:val="32433B" w:themeColor="text1"/>
          <w:sz w:val="22"/>
          <w:szCs w:val="22"/>
        </w:rPr>
        <w:t>Hall</w:t>
      </w:r>
      <w:proofErr w:type="gramEnd"/>
      <w:r w:rsidR="005F7934" w:rsidRPr="00683FF9">
        <w:rPr>
          <w:rFonts w:ascii="Arial" w:hAnsi="Arial" w:cs="Arial"/>
          <w:color w:val="32433B" w:themeColor="text1"/>
          <w:sz w:val="22"/>
          <w:szCs w:val="22"/>
        </w:rPr>
        <w:t xml:space="preserve"> and Te Pokap</w:t>
      </w:r>
      <w:r w:rsidR="0057689F" w:rsidRPr="00683FF9">
        <w:rPr>
          <w:rFonts w:ascii="Arial" w:hAnsi="Arial" w:cs="Arial"/>
          <w:color w:val="32433B" w:themeColor="text1"/>
          <w:sz w:val="22"/>
          <w:szCs w:val="22"/>
        </w:rPr>
        <w:t>ū</w:t>
      </w:r>
      <w:r w:rsidR="005F7934" w:rsidRPr="00683FF9">
        <w:rPr>
          <w:rFonts w:ascii="Arial" w:hAnsi="Arial" w:cs="Arial"/>
          <w:color w:val="32433B" w:themeColor="text1"/>
          <w:sz w:val="22"/>
          <w:szCs w:val="22"/>
        </w:rPr>
        <w:t xml:space="preserve"> Hapori</w:t>
      </w:r>
      <w:r w:rsidR="00AB58C5" w:rsidRPr="00683FF9">
        <w:rPr>
          <w:rFonts w:ascii="Arial" w:hAnsi="Arial" w:cs="Arial"/>
          <w:color w:val="32433B" w:themeColor="text1"/>
          <w:sz w:val="22"/>
          <w:szCs w:val="22"/>
        </w:rPr>
        <w:t>.</w:t>
      </w:r>
    </w:p>
    <w:p w14:paraId="15CDEC40" w14:textId="078ACFAE" w:rsidR="00AB58C5" w:rsidRPr="00683FF9" w:rsidRDefault="00AB58C5" w:rsidP="00EB22F9">
      <w:pPr>
        <w:pStyle w:val="bulletPointsonWhite"/>
        <w:rPr>
          <w:rFonts w:ascii="Arial" w:hAnsi="Arial" w:cs="Arial"/>
          <w:color w:val="32433B" w:themeColor="text1"/>
          <w:sz w:val="22"/>
          <w:szCs w:val="22"/>
        </w:rPr>
      </w:pPr>
      <w:r w:rsidRPr="00683FF9">
        <w:rPr>
          <w:rFonts w:ascii="Arial" w:hAnsi="Arial" w:cs="Arial"/>
          <w:color w:val="32433B" w:themeColor="text1"/>
          <w:sz w:val="22"/>
          <w:szCs w:val="22"/>
        </w:rPr>
        <w:t xml:space="preserve">Libraries: </w:t>
      </w:r>
      <w:r w:rsidR="005B1B9A" w:rsidRPr="00683FF9">
        <w:rPr>
          <w:rFonts w:ascii="Arial" w:hAnsi="Arial" w:cs="Arial"/>
          <w:color w:val="32433B" w:themeColor="text1"/>
          <w:sz w:val="22"/>
          <w:szCs w:val="22"/>
        </w:rPr>
        <w:t>Tawa and Newtown Libraries.</w:t>
      </w:r>
    </w:p>
    <w:p w14:paraId="0FE3F876" w14:textId="1C839E93" w:rsidR="005B1B9A" w:rsidRPr="00683FF9" w:rsidRDefault="005B1B9A" w:rsidP="00EB22F9">
      <w:pPr>
        <w:pStyle w:val="bulletPointsonWhite"/>
        <w:rPr>
          <w:rFonts w:ascii="Arial" w:hAnsi="Arial" w:cs="Arial"/>
          <w:color w:val="32433B" w:themeColor="text1"/>
          <w:sz w:val="22"/>
          <w:szCs w:val="22"/>
        </w:rPr>
      </w:pPr>
      <w:r w:rsidRPr="00683FF9">
        <w:rPr>
          <w:rFonts w:ascii="Arial" w:hAnsi="Arial" w:cs="Arial"/>
          <w:color w:val="32433B" w:themeColor="text1"/>
          <w:sz w:val="22"/>
          <w:szCs w:val="22"/>
        </w:rPr>
        <w:t xml:space="preserve">Swimming </w:t>
      </w:r>
      <w:r w:rsidR="003E4541" w:rsidRPr="00683FF9">
        <w:rPr>
          <w:rFonts w:ascii="Arial" w:hAnsi="Arial" w:cs="Arial"/>
          <w:color w:val="32433B" w:themeColor="text1"/>
          <w:sz w:val="22"/>
          <w:szCs w:val="22"/>
        </w:rPr>
        <w:t>p</w:t>
      </w:r>
      <w:r w:rsidRPr="00683FF9">
        <w:rPr>
          <w:rFonts w:ascii="Arial" w:hAnsi="Arial" w:cs="Arial"/>
          <w:color w:val="32433B" w:themeColor="text1"/>
          <w:sz w:val="22"/>
          <w:szCs w:val="22"/>
        </w:rPr>
        <w:t xml:space="preserve">ools: </w:t>
      </w:r>
      <w:r w:rsidR="00732A02" w:rsidRPr="00683FF9">
        <w:rPr>
          <w:rFonts w:ascii="Arial" w:hAnsi="Arial" w:cs="Arial"/>
          <w:color w:val="32433B" w:themeColor="text1"/>
          <w:sz w:val="22"/>
          <w:szCs w:val="22"/>
        </w:rPr>
        <w:t>Tawa, Keith Spry and Freyberg Pools.</w:t>
      </w:r>
    </w:p>
    <w:p w14:paraId="03AF9E0A" w14:textId="00671C63" w:rsidR="00732A02" w:rsidRPr="00683FF9" w:rsidRDefault="00732A02" w:rsidP="00EB22F9">
      <w:pPr>
        <w:pStyle w:val="bulletPointsonWhite"/>
        <w:rPr>
          <w:rFonts w:ascii="Arial" w:hAnsi="Arial" w:cs="Arial"/>
          <w:color w:val="32433B" w:themeColor="text1"/>
          <w:sz w:val="22"/>
          <w:szCs w:val="22"/>
        </w:rPr>
      </w:pPr>
      <w:r w:rsidRPr="00683FF9">
        <w:rPr>
          <w:rFonts w:ascii="Arial" w:hAnsi="Arial" w:cs="Arial"/>
          <w:color w:val="32433B" w:themeColor="text1"/>
          <w:sz w:val="22"/>
          <w:szCs w:val="22"/>
        </w:rPr>
        <w:t xml:space="preserve">Recreation </w:t>
      </w:r>
      <w:r w:rsidR="003E4541" w:rsidRPr="00683FF9">
        <w:rPr>
          <w:rFonts w:ascii="Arial" w:hAnsi="Arial" w:cs="Arial"/>
          <w:color w:val="32433B" w:themeColor="text1"/>
          <w:sz w:val="22"/>
          <w:szCs w:val="22"/>
        </w:rPr>
        <w:t>c</w:t>
      </w:r>
      <w:r w:rsidRPr="00683FF9">
        <w:rPr>
          <w:rFonts w:ascii="Arial" w:hAnsi="Arial" w:cs="Arial"/>
          <w:color w:val="32433B" w:themeColor="text1"/>
          <w:sz w:val="22"/>
          <w:szCs w:val="22"/>
        </w:rPr>
        <w:t xml:space="preserve">entres: </w:t>
      </w:r>
      <w:r w:rsidR="00913FC1" w:rsidRPr="00683FF9">
        <w:rPr>
          <w:rFonts w:ascii="Arial" w:hAnsi="Arial" w:cs="Arial"/>
          <w:color w:val="32433B" w:themeColor="text1"/>
          <w:sz w:val="22"/>
          <w:szCs w:val="22"/>
        </w:rPr>
        <w:t>Tawa and Nairnville Recreation Centres.</w:t>
      </w:r>
    </w:p>
    <w:p w14:paraId="530C8CB7" w14:textId="7F28DC54" w:rsidR="00094AFB" w:rsidRPr="00683FF9" w:rsidRDefault="00351698" w:rsidP="00A2234D">
      <w:pPr>
        <w:pStyle w:val="TableTitle"/>
        <w:rPr>
          <w:rFonts w:ascii="Arial" w:hAnsi="Arial" w:cs="Arial"/>
          <w:color w:val="32433B" w:themeColor="text1"/>
          <w:sz w:val="22"/>
        </w:rPr>
      </w:pPr>
      <w:r w:rsidRPr="00683FF9">
        <w:rPr>
          <w:rFonts w:ascii="Arial" w:hAnsi="Arial" w:cs="Arial"/>
          <w:color w:val="32433B" w:themeColor="text1"/>
          <w:sz w:val="22"/>
        </w:rPr>
        <w:t xml:space="preserve">Figure </w:t>
      </w:r>
      <w:r w:rsidR="00E741D7" w:rsidRPr="00683FF9">
        <w:rPr>
          <w:rFonts w:ascii="Arial" w:hAnsi="Arial" w:cs="Arial"/>
          <w:color w:val="32433B" w:themeColor="text1"/>
          <w:sz w:val="22"/>
        </w:rPr>
        <w:t>8.3 Community Centre Primary Catchment Modelling including Growth</w:t>
      </w:r>
    </w:p>
    <w:p w14:paraId="5C841294" w14:textId="300C414F" w:rsidR="00CC5045" w:rsidRPr="009B732A" w:rsidRDefault="00241E03" w:rsidP="00094AFB">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61324C90" wp14:editId="12C80D39">
            <wp:extent cx="6116320" cy="6858000"/>
            <wp:effectExtent l="0" t="0" r="17780" b="0"/>
            <wp:docPr id="129013238" name="Chart 1" descr="Graph illustrates the current primary catchment population for each community centre and projected population growth in the catchment areas.">
              <a:extLst xmlns:a="http://schemas.openxmlformats.org/drawingml/2006/main">
                <a:ext uri="{FF2B5EF4-FFF2-40B4-BE49-F238E27FC236}">
                  <a16:creationId xmlns:a16="http://schemas.microsoft.com/office/drawing/2014/main" id="{FC5E86C6-0CD3-432E-8430-DA84D3B775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0DDB799C" w14:textId="1EB7966A" w:rsidR="00494074" w:rsidRPr="009B732A" w:rsidRDefault="00494074" w:rsidP="00494074">
      <w:pPr>
        <w:pStyle w:val="TableTitle"/>
        <w:rPr>
          <w:rFonts w:ascii="Arial" w:hAnsi="Arial" w:cs="Arial"/>
          <w:color w:val="32433B" w:themeColor="text1"/>
        </w:rPr>
      </w:pPr>
      <w:r w:rsidRPr="009B732A">
        <w:rPr>
          <w:rFonts w:ascii="Arial" w:hAnsi="Arial" w:cs="Arial"/>
          <w:color w:val="32433B" w:themeColor="text1"/>
        </w:rPr>
        <w:lastRenderedPageBreak/>
        <w:t>Figure 8.4 Libraries Primary Catchment Modelling including Growth</w:t>
      </w:r>
    </w:p>
    <w:p w14:paraId="37D4FE35" w14:textId="160431D7" w:rsidR="00494074" w:rsidRPr="009B732A" w:rsidRDefault="006764AC" w:rsidP="00494074">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39F8BBE1" wp14:editId="07D4AFB7">
            <wp:extent cx="6200775" cy="4105275"/>
            <wp:effectExtent l="0" t="0" r="9525" b="9525"/>
            <wp:docPr id="1785951497" name="Chart 1" descr="Graph illustrates the current primary catchment population for each library and projected population growth in the catchment areas.">
              <a:extLst xmlns:a="http://schemas.openxmlformats.org/drawingml/2006/main">
                <a:ext uri="{FF2B5EF4-FFF2-40B4-BE49-F238E27FC236}">
                  <a16:creationId xmlns:a16="http://schemas.microsoft.com/office/drawing/2014/main" id="{49CEC21A-BB7C-4440-8104-E3703BE6C8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D9A2BE2" w14:textId="711302DE" w:rsidR="00884239" w:rsidRPr="009B732A" w:rsidRDefault="00884239" w:rsidP="00884239">
      <w:pPr>
        <w:pStyle w:val="TableTitle"/>
        <w:rPr>
          <w:rFonts w:ascii="Arial" w:hAnsi="Arial" w:cs="Arial"/>
          <w:color w:val="32433B" w:themeColor="text1"/>
        </w:rPr>
      </w:pPr>
      <w:r w:rsidRPr="009B732A">
        <w:rPr>
          <w:rFonts w:ascii="Arial" w:hAnsi="Arial" w:cs="Arial"/>
          <w:color w:val="32433B" w:themeColor="text1"/>
        </w:rPr>
        <w:t>Figure 8.5 indoor Swimming Pool Primary Catchment Modelling including Growth</w:t>
      </w:r>
    </w:p>
    <w:p w14:paraId="03BCCEC4" w14:textId="75261A4D" w:rsidR="00094AFB" w:rsidRPr="009B732A" w:rsidRDefault="00C42869" w:rsidP="00094AFB">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51CBF189" wp14:editId="6CD3155B">
            <wp:extent cx="6210300" cy="2343150"/>
            <wp:effectExtent l="0" t="0" r="0" b="0"/>
            <wp:docPr id="535088245" name="Chart 1" descr="Graph illustrates the current primary catchment population for each indoor swimming pools and projected population growth in the catchment areas.">
              <a:extLst xmlns:a="http://schemas.openxmlformats.org/drawingml/2006/main">
                <a:ext uri="{FF2B5EF4-FFF2-40B4-BE49-F238E27FC236}">
                  <a16:creationId xmlns:a16="http://schemas.microsoft.com/office/drawing/2014/main" id="{750C8648-9305-5FEB-0BAC-39A39934F1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FA0E004" w14:textId="2A26DA59" w:rsidR="00C42869" w:rsidRPr="009B732A" w:rsidRDefault="00C42869" w:rsidP="00C42869">
      <w:pPr>
        <w:pStyle w:val="TableTitle"/>
        <w:rPr>
          <w:rFonts w:ascii="Arial" w:hAnsi="Arial" w:cs="Arial"/>
          <w:color w:val="32433B" w:themeColor="text1"/>
        </w:rPr>
      </w:pPr>
      <w:r w:rsidRPr="009B732A">
        <w:rPr>
          <w:rFonts w:ascii="Arial" w:hAnsi="Arial" w:cs="Arial"/>
          <w:color w:val="32433B" w:themeColor="text1"/>
        </w:rPr>
        <w:t>Figure 8.6 Recreation Centre Primary Catchment Modelling including Growth</w:t>
      </w:r>
    </w:p>
    <w:p w14:paraId="0488F323" w14:textId="051B4701" w:rsidR="00C7075A" w:rsidRPr="009B732A" w:rsidRDefault="005D3757" w:rsidP="004200DE">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130589F0" wp14:editId="1472791A">
            <wp:extent cx="6229350" cy="2476500"/>
            <wp:effectExtent l="0" t="0" r="0" b="0"/>
            <wp:docPr id="440121672" name="Chart 1" descr="Graph illustrates the current primary catchment population for each recreation centre and projected population growth in the catchment areas.">
              <a:extLst xmlns:a="http://schemas.openxmlformats.org/drawingml/2006/main">
                <a:ext uri="{FF2B5EF4-FFF2-40B4-BE49-F238E27FC236}">
                  <a16:creationId xmlns:a16="http://schemas.microsoft.com/office/drawing/2014/main" id="{B406E212-E232-161A-8C25-90C83E4B08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8E2B7FB" w14:textId="2B04185C" w:rsidR="00253364" w:rsidRPr="009B732A" w:rsidRDefault="00253364" w:rsidP="00253364">
      <w:pPr>
        <w:pStyle w:val="2aVS-SubheadingOnWhiteBackground"/>
        <w:rPr>
          <w:rFonts w:ascii="Arial" w:hAnsi="Arial" w:cs="Arial"/>
          <w:color w:val="32433B" w:themeColor="text1"/>
        </w:rPr>
      </w:pPr>
      <w:bookmarkStart w:id="117" w:name="_Toc169176539"/>
      <w:r w:rsidRPr="009B732A">
        <w:rPr>
          <w:rFonts w:ascii="Arial" w:hAnsi="Arial" w:cs="Arial"/>
          <w:color w:val="32433B" w:themeColor="text1"/>
        </w:rPr>
        <w:lastRenderedPageBreak/>
        <w:t xml:space="preserve">Catchment Size </w:t>
      </w:r>
      <w:r w:rsidR="00CD771D" w:rsidRPr="009B732A">
        <w:rPr>
          <w:rFonts w:ascii="Arial" w:hAnsi="Arial" w:cs="Arial"/>
          <w:color w:val="32433B" w:themeColor="text1"/>
        </w:rPr>
        <w:t>&amp;</w:t>
      </w:r>
      <w:r w:rsidRPr="009B732A">
        <w:rPr>
          <w:rFonts w:ascii="Arial" w:hAnsi="Arial" w:cs="Arial"/>
          <w:color w:val="32433B" w:themeColor="text1"/>
        </w:rPr>
        <w:t xml:space="preserve"> Building </w:t>
      </w:r>
      <w:r w:rsidR="00CD771D" w:rsidRPr="009B732A">
        <w:rPr>
          <w:rFonts w:ascii="Arial" w:hAnsi="Arial" w:cs="Arial"/>
          <w:color w:val="32433B" w:themeColor="text1"/>
        </w:rPr>
        <w:t>Size</w:t>
      </w:r>
      <w:bookmarkEnd w:id="117"/>
    </w:p>
    <w:p w14:paraId="5410E82A" w14:textId="09DB4A22" w:rsidR="00BC31C3" w:rsidRPr="00683FF9" w:rsidRDefault="00AD7AF0" w:rsidP="00F86188">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The </w:t>
      </w:r>
      <w:r w:rsidR="006D6362" w:rsidRPr="00683FF9">
        <w:rPr>
          <w:rFonts w:ascii="Arial" w:hAnsi="Arial" w:cs="Arial"/>
          <w:color w:val="32433B" w:themeColor="text1"/>
          <w:sz w:val="22"/>
          <w:szCs w:val="20"/>
        </w:rPr>
        <w:t xml:space="preserve">analysis </w:t>
      </w:r>
      <w:r w:rsidRPr="00683FF9">
        <w:rPr>
          <w:rFonts w:ascii="Arial" w:hAnsi="Arial" w:cs="Arial"/>
          <w:color w:val="32433B" w:themeColor="text1"/>
          <w:sz w:val="22"/>
          <w:szCs w:val="20"/>
        </w:rPr>
        <w:t xml:space="preserve">compared </w:t>
      </w:r>
      <w:r w:rsidR="006D6362" w:rsidRPr="00683FF9">
        <w:rPr>
          <w:rFonts w:ascii="Arial" w:hAnsi="Arial" w:cs="Arial"/>
          <w:color w:val="32433B" w:themeColor="text1"/>
          <w:sz w:val="22"/>
          <w:szCs w:val="20"/>
        </w:rPr>
        <w:t xml:space="preserve">the size </w:t>
      </w:r>
      <w:r w:rsidR="00F72E53" w:rsidRPr="00683FF9">
        <w:rPr>
          <w:rFonts w:ascii="Arial" w:hAnsi="Arial" w:cs="Arial"/>
          <w:color w:val="32433B" w:themeColor="text1"/>
          <w:sz w:val="22"/>
          <w:szCs w:val="20"/>
        </w:rPr>
        <w:t>of the building relative to the catchment size</w:t>
      </w:r>
      <w:r w:rsidR="00B83077" w:rsidRPr="00683FF9">
        <w:rPr>
          <w:rFonts w:ascii="Arial" w:hAnsi="Arial" w:cs="Arial"/>
          <w:color w:val="32433B" w:themeColor="text1"/>
          <w:sz w:val="22"/>
          <w:szCs w:val="20"/>
        </w:rPr>
        <w:t xml:space="preserve"> to consider whether the quantity of provision is suitable for the catchment population.</w:t>
      </w:r>
      <w:r w:rsidR="00F86188" w:rsidRPr="00683FF9">
        <w:rPr>
          <w:rFonts w:ascii="Arial" w:hAnsi="Arial" w:cs="Arial"/>
          <w:color w:val="32433B" w:themeColor="text1"/>
          <w:sz w:val="22"/>
          <w:szCs w:val="20"/>
        </w:rPr>
        <w:t xml:space="preserve"> It is important to state upfront, there are </w:t>
      </w:r>
      <w:r w:rsidR="00BD1474" w:rsidRPr="00683FF9">
        <w:rPr>
          <w:rFonts w:ascii="Arial" w:hAnsi="Arial" w:cs="Arial"/>
          <w:color w:val="32433B" w:themeColor="text1"/>
          <w:sz w:val="22"/>
          <w:szCs w:val="20"/>
        </w:rPr>
        <w:t xml:space="preserve">no prescribed </w:t>
      </w:r>
      <w:r w:rsidR="00141B61" w:rsidRPr="00683FF9">
        <w:rPr>
          <w:rFonts w:ascii="Arial" w:hAnsi="Arial" w:cs="Arial"/>
          <w:color w:val="32433B" w:themeColor="text1"/>
          <w:sz w:val="22"/>
          <w:szCs w:val="20"/>
        </w:rPr>
        <w:t xml:space="preserve">levels of </w:t>
      </w:r>
      <w:r w:rsidR="00735E77" w:rsidRPr="00683FF9">
        <w:rPr>
          <w:rFonts w:ascii="Arial" w:hAnsi="Arial" w:cs="Arial"/>
          <w:color w:val="32433B" w:themeColor="text1"/>
          <w:sz w:val="22"/>
          <w:szCs w:val="20"/>
        </w:rPr>
        <w:t xml:space="preserve">provision </w:t>
      </w:r>
      <w:r w:rsidR="00DD7D02" w:rsidRPr="00683FF9">
        <w:rPr>
          <w:rFonts w:ascii="Arial" w:hAnsi="Arial" w:cs="Arial"/>
          <w:color w:val="32433B" w:themeColor="text1"/>
          <w:sz w:val="22"/>
          <w:szCs w:val="20"/>
        </w:rPr>
        <w:t xml:space="preserve">for different community facility types. </w:t>
      </w:r>
      <w:r w:rsidR="00F86188" w:rsidRPr="00683FF9">
        <w:rPr>
          <w:rFonts w:ascii="Arial" w:hAnsi="Arial" w:cs="Arial"/>
          <w:color w:val="32433B" w:themeColor="text1"/>
          <w:sz w:val="22"/>
          <w:szCs w:val="20"/>
        </w:rPr>
        <w:t>However, t</w:t>
      </w:r>
      <w:r w:rsidR="001309DA" w:rsidRPr="00683FF9">
        <w:rPr>
          <w:rFonts w:ascii="Arial" w:hAnsi="Arial" w:cs="Arial"/>
          <w:color w:val="32433B" w:themeColor="text1"/>
          <w:sz w:val="22"/>
          <w:szCs w:val="20"/>
        </w:rPr>
        <w:t xml:space="preserve">o assist with </w:t>
      </w:r>
      <w:r w:rsidR="00F86188" w:rsidRPr="00683FF9">
        <w:rPr>
          <w:rFonts w:ascii="Arial" w:hAnsi="Arial" w:cs="Arial"/>
          <w:color w:val="32433B" w:themeColor="text1"/>
          <w:sz w:val="22"/>
          <w:szCs w:val="20"/>
        </w:rPr>
        <w:t>this assessment</w:t>
      </w:r>
      <w:r w:rsidR="00DD7D02" w:rsidRPr="00683FF9">
        <w:rPr>
          <w:rFonts w:ascii="Arial" w:hAnsi="Arial" w:cs="Arial"/>
          <w:color w:val="32433B" w:themeColor="text1"/>
          <w:sz w:val="22"/>
          <w:szCs w:val="20"/>
        </w:rPr>
        <w:t xml:space="preserve">, </w:t>
      </w:r>
      <w:r w:rsidR="00BC31C3" w:rsidRPr="00683FF9">
        <w:rPr>
          <w:rFonts w:ascii="Arial" w:hAnsi="Arial" w:cs="Arial"/>
          <w:color w:val="32433B" w:themeColor="text1"/>
          <w:sz w:val="22"/>
          <w:szCs w:val="20"/>
        </w:rPr>
        <w:t xml:space="preserve">upper and lower bandings </w:t>
      </w:r>
      <w:r w:rsidR="001309DA" w:rsidRPr="00683FF9">
        <w:rPr>
          <w:rFonts w:ascii="Arial" w:hAnsi="Arial" w:cs="Arial"/>
          <w:color w:val="32433B" w:themeColor="text1"/>
          <w:sz w:val="22"/>
          <w:szCs w:val="20"/>
        </w:rPr>
        <w:t xml:space="preserve">are </w:t>
      </w:r>
      <w:r w:rsidR="00BC31C3" w:rsidRPr="00683FF9">
        <w:rPr>
          <w:rFonts w:ascii="Arial" w:hAnsi="Arial" w:cs="Arial"/>
          <w:color w:val="32433B" w:themeColor="text1"/>
          <w:sz w:val="22"/>
          <w:szCs w:val="20"/>
        </w:rPr>
        <w:t xml:space="preserve">drawn </w:t>
      </w:r>
      <w:r w:rsidR="001309DA" w:rsidRPr="00683FF9">
        <w:rPr>
          <w:rFonts w:ascii="Arial" w:hAnsi="Arial" w:cs="Arial"/>
          <w:color w:val="32433B" w:themeColor="text1"/>
          <w:sz w:val="22"/>
          <w:szCs w:val="20"/>
        </w:rPr>
        <w:t xml:space="preserve">on </w:t>
      </w:r>
      <w:r w:rsidR="00BC31C3" w:rsidRPr="00683FF9">
        <w:rPr>
          <w:rFonts w:ascii="Arial" w:hAnsi="Arial" w:cs="Arial"/>
          <w:color w:val="32433B" w:themeColor="text1"/>
          <w:sz w:val="22"/>
          <w:szCs w:val="20"/>
        </w:rPr>
        <w:t>the graphs</w:t>
      </w:r>
      <w:r w:rsidR="00F86188" w:rsidRPr="00683FF9">
        <w:rPr>
          <w:rFonts w:ascii="Arial" w:hAnsi="Arial" w:cs="Arial"/>
          <w:color w:val="32433B" w:themeColor="text1"/>
          <w:sz w:val="22"/>
          <w:szCs w:val="20"/>
        </w:rPr>
        <w:t xml:space="preserve"> (in dotted red lines)</w:t>
      </w:r>
      <w:r w:rsidR="00E72FBA" w:rsidRPr="00683FF9">
        <w:rPr>
          <w:rFonts w:ascii="Arial" w:hAnsi="Arial" w:cs="Arial"/>
          <w:color w:val="32433B" w:themeColor="text1"/>
          <w:sz w:val="22"/>
          <w:szCs w:val="20"/>
        </w:rPr>
        <w:t>. The bandings were</w:t>
      </w:r>
      <w:r w:rsidR="00AF0068" w:rsidRPr="00683FF9">
        <w:rPr>
          <w:rFonts w:ascii="Arial" w:hAnsi="Arial" w:cs="Arial"/>
          <w:color w:val="32433B" w:themeColor="text1"/>
          <w:sz w:val="22"/>
          <w:szCs w:val="20"/>
        </w:rPr>
        <w:t xml:space="preserve"> </w:t>
      </w:r>
      <w:r w:rsidR="00E72FBA" w:rsidRPr="00683FF9">
        <w:rPr>
          <w:rFonts w:ascii="Arial" w:hAnsi="Arial" w:cs="Arial"/>
          <w:color w:val="32433B" w:themeColor="text1"/>
          <w:sz w:val="22"/>
          <w:szCs w:val="20"/>
        </w:rPr>
        <w:t xml:space="preserve">calculated as the </w:t>
      </w:r>
      <w:r w:rsidR="00BC31C3" w:rsidRPr="00683FF9">
        <w:rPr>
          <w:rFonts w:ascii="Arial" w:hAnsi="Arial" w:cs="Arial"/>
          <w:color w:val="32433B" w:themeColor="text1"/>
          <w:sz w:val="22"/>
          <w:szCs w:val="20"/>
        </w:rPr>
        <w:t>low and high average</w:t>
      </w:r>
      <w:r w:rsidR="00E72FBA" w:rsidRPr="00683FF9">
        <w:rPr>
          <w:rFonts w:ascii="Arial" w:hAnsi="Arial" w:cs="Arial"/>
          <w:color w:val="32433B" w:themeColor="text1"/>
          <w:sz w:val="22"/>
          <w:szCs w:val="20"/>
        </w:rPr>
        <w:t xml:space="preserve"> across the facility type</w:t>
      </w:r>
      <w:r w:rsidR="00FD1F42" w:rsidRPr="00683FF9">
        <w:rPr>
          <w:rFonts w:ascii="Arial" w:hAnsi="Arial" w:cs="Arial"/>
          <w:color w:val="32433B" w:themeColor="text1"/>
          <w:sz w:val="22"/>
          <w:szCs w:val="20"/>
        </w:rPr>
        <w:t xml:space="preserve"> in Wellington</w:t>
      </w:r>
      <w:r w:rsidR="00CF3AC3" w:rsidRPr="00683FF9">
        <w:rPr>
          <w:rFonts w:ascii="Arial" w:hAnsi="Arial" w:cs="Arial"/>
          <w:color w:val="32433B" w:themeColor="text1"/>
          <w:sz w:val="22"/>
          <w:szCs w:val="20"/>
        </w:rPr>
        <w:t>.</w:t>
      </w:r>
    </w:p>
    <w:p w14:paraId="1ABD4A0D" w14:textId="6FB4F305" w:rsidR="00253364" w:rsidRPr="009B732A" w:rsidRDefault="00C73710" w:rsidP="00C73710">
      <w:pPr>
        <w:pStyle w:val="Subheading2onWhiteBackground"/>
        <w:rPr>
          <w:rFonts w:ascii="Arial" w:hAnsi="Arial" w:cs="Arial"/>
          <w:color w:val="32433B" w:themeColor="text1"/>
        </w:rPr>
      </w:pPr>
      <w:r w:rsidRPr="009B732A">
        <w:rPr>
          <w:rFonts w:ascii="Arial" w:hAnsi="Arial" w:cs="Arial"/>
          <w:color w:val="32433B" w:themeColor="text1"/>
        </w:rPr>
        <w:t>Community Centres</w:t>
      </w:r>
    </w:p>
    <w:p w14:paraId="1A113A05" w14:textId="6D9876CD" w:rsidR="00EA3BB3" w:rsidRPr="009B732A" w:rsidRDefault="00EA3BB3" w:rsidP="00EA3BB3">
      <w:pPr>
        <w:pStyle w:val="TableTitle"/>
        <w:rPr>
          <w:rFonts w:ascii="Arial" w:hAnsi="Arial" w:cs="Arial"/>
          <w:color w:val="32433B" w:themeColor="text1"/>
        </w:rPr>
      </w:pPr>
      <w:r w:rsidRPr="009B732A">
        <w:rPr>
          <w:rFonts w:ascii="Arial" w:hAnsi="Arial" w:cs="Arial"/>
          <w:color w:val="32433B" w:themeColor="text1"/>
        </w:rPr>
        <w:t xml:space="preserve">Figure 8.7 </w:t>
      </w:r>
      <w:r w:rsidR="007925C7" w:rsidRPr="009B732A">
        <w:rPr>
          <w:rFonts w:ascii="Arial" w:hAnsi="Arial" w:cs="Arial"/>
          <w:color w:val="32433B" w:themeColor="text1"/>
        </w:rPr>
        <w:t>Community Centre Catchments and Building Footprint per Catchment Size</w:t>
      </w:r>
    </w:p>
    <w:p w14:paraId="0EFE2AEB" w14:textId="679543DA" w:rsidR="00C73710" w:rsidRPr="009B732A" w:rsidRDefault="00221316" w:rsidP="007925C7">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6458DF41" wp14:editId="2ACEC90D">
            <wp:extent cx="6116320" cy="4400550"/>
            <wp:effectExtent l="0" t="0" r="17780" b="0"/>
            <wp:docPr id="1882453891" name="Chart 1" descr="Graph illustrates the primary catchment population and projected catchment population for each community centre and square-metre per 1,000 in the catchment. ">
              <a:extLst xmlns:a="http://schemas.openxmlformats.org/drawingml/2006/main">
                <a:ext uri="{FF2B5EF4-FFF2-40B4-BE49-F238E27FC236}">
                  <a16:creationId xmlns:a16="http://schemas.microsoft.com/office/drawing/2014/main" id="{7188FC55-77A7-2583-4124-208413CD3F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521B817" w14:textId="5C11A02E" w:rsidR="003C1126" w:rsidRPr="00683FF9" w:rsidRDefault="001E54E6" w:rsidP="004200DE">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Figure 8.7 shows there </w:t>
      </w:r>
      <w:r w:rsidR="00DA324C" w:rsidRPr="00683FF9">
        <w:rPr>
          <w:rFonts w:ascii="Arial" w:hAnsi="Arial" w:cs="Arial"/>
          <w:color w:val="32433B" w:themeColor="text1"/>
          <w:sz w:val="22"/>
          <w:szCs w:val="20"/>
        </w:rPr>
        <w:t xml:space="preserve">are </w:t>
      </w:r>
      <w:r w:rsidR="00752B88" w:rsidRPr="00683FF9">
        <w:rPr>
          <w:rFonts w:ascii="Arial" w:hAnsi="Arial" w:cs="Arial"/>
          <w:color w:val="32433B" w:themeColor="text1"/>
          <w:sz w:val="22"/>
          <w:szCs w:val="20"/>
        </w:rPr>
        <w:t xml:space="preserve">significant </w:t>
      </w:r>
      <w:r w:rsidR="005625D3" w:rsidRPr="00683FF9">
        <w:rPr>
          <w:rFonts w:ascii="Arial" w:hAnsi="Arial" w:cs="Arial"/>
          <w:color w:val="32433B" w:themeColor="text1"/>
          <w:sz w:val="22"/>
          <w:szCs w:val="20"/>
        </w:rPr>
        <w:t>variation</w:t>
      </w:r>
      <w:r w:rsidR="00395111" w:rsidRPr="00683FF9">
        <w:rPr>
          <w:rFonts w:ascii="Arial" w:hAnsi="Arial" w:cs="Arial"/>
          <w:color w:val="32433B" w:themeColor="text1"/>
          <w:sz w:val="22"/>
          <w:szCs w:val="20"/>
        </w:rPr>
        <w:t>s</w:t>
      </w:r>
      <w:r w:rsidR="005625D3" w:rsidRPr="00683FF9">
        <w:rPr>
          <w:rFonts w:ascii="Arial" w:hAnsi="Arial" w:cs="Arial"/>
          <w:color w:val="32433B" w:themeColor="text1"/>
          <w:sz w:val="22"/>
          <w:szCs w:val="20"/>
        </w:rPr>
        <w:t xml:space="preserve"> in the size of community centre</w:t>
      </w:r>
      <w:r w:rsidRPr="00683FF9">
        <w:rPr>
          <w:rFonts w:ascii="Arial" w:hAnsi="Arial" w:cs="Arial"/>
          <w:color w:val="32433B" w:themeColor="text1"/>
          <w:sz w:val="22"/>
          <w:szCs w:val="20"/>
        </w:rPr>
        <w:t>s</w:t>
      </w:r>
      <w:r w:rsidR="005625D3" w:rsidRPr="00683FF9">
        <w:rPr>
          <w:rFonts w:ascii="Arial" w:hAnsi="Arial" w:cs="Arial"/>
          <w:color w:val="32433B" w:themeColor="text1"/>
          <w:sz w:val="22"/>
          <w:szCs w:val="20"/>
        </w:rPr>
        <w:t xml:space="preserve"> </w:t>
      </w:r>
      <w:r w:rsidR="00395111" w:rsidRPr="00683FF9">
        <w:rPr>
          <w:rFonts w:ascii="Arial" w:hAnsi="Arial" w:cs="Arial"/>
          <w:color w:val="32433B" w:themeColor="text1"/>
          <w:sz w:val="22"/>
          <w:szCs w:val="20"/>
        </w:rPr>
        <w:t xml:space="preserve">relative to </w:t>
      </w:r>
      <w:r w:rsidR="005625D3" w:rsidRPr="00683FF9">
        <w:rPr>
          <w:rFonts w:ascii="Arial" w:hAnsi="Arial" w:cs="Arial"/>
          <w:color w:val="32433B" w:themeColor="text1"/>
          <w:sz w:val="22"/>
          <w:szCs w:val="20"/>
        </w:rPr>
        <w:t xml:space="preserve">the catchment population. </w:t>
      </w:r>
      <w:r w:rsidR="003C1126" w:rsidRPr="00683FF9">
        <w:rPr>
          <w:rFonts w:ascii="Arial" w:hAnsi="Arial" w:cs="Arial"/>
          <w:color w:val="32433B" w:themeColor="text1"/>
          <w:sz w:val="22"/>
          <w:szCs w:val="20"/>
        </w:rPr>
        <w:t xml:space="preserve">There are </w:t>
      </w:r>
      <w:proofErr w:type="gramStart"/>
      <w:r w:rsidR="003C1126" w:rsidRPr="00683FF9">
        <w:rPr>
          <w:rFonts w:ascii="Arial" w:hAnsi="Arial" w:cs="Arial"/>
          <w:color w:val="32433B" w:themeColor="text1"/>
          <w:sz w:val="22"/>
          <w:szCs w:val="20"/>
        </w:rPr>
        <w:t>a number of</w:t>
      </w:r>
      <w:proofErr w:type="gramEnd"/>
      <w:r w:rsidR="003C1126" w:rsidRPr="00683FF9">
        <w:rPr>
          <w:rFonts w:ascii="Arial" w:hAnsi="Arial" w:cs="Arial"/>
          <w:color w:val="32433B" w:themeColor="text1"/>
          <w:sz w:val="22"/>
          <w:szCs w:val="20"/>
        </w:rPr>
        <w:t xml:space="preserve"> reasons for the</w:t>
      </w:r>
      <w:r w:rsidR="00395111" w:rsidRPr="00683FF9">
        <w:rPr>
          <w:rFonts w:ascii="Arial" w:hAnsi="Arial" w:cs="Arial"/>
          <w:color w:val="32433B" w:themeColor="text1"/>
          <w:sz w:val="22"/>
          <w:szCs w:val="20"/>
        </w:rPr>
        <w:t>se</w:t>
      </w:r>
      <w:r w:rsidR="003C1126" w:rsidRPr="00683FF9">
        <w:rPr>
          <w:rFonts w:ascii="Arial" w:hAnsi="Arial" w:cs="Arial"/>
          <w:color w:val="32433B" w:themeColor="text1"/>
          <w:sz w:val="22"/>
          <w:szCs w:val="20"/>
        </w:rPr>
        <w:t xml:space="preserve"> variations, including:</w:t>
      </w:r>
    </w:p>
    <w:p w14:paraId="4DC6BE23" w14:textId="1EB854D1" w:rsidR="00AE4383" w:rsidRPr="00683FF9" w:rsidRDefault="00AE4383" w:rsidP="00AE4383">
      <w:pPr>
        <w:pStyle w:val="bulletPointsonWhite"/>
        <w:rPr>
          <w:rFonts w:ascii="Arial" w:hAnsi="Arial" w:cs="Arial"/>
          <w:color w:val="32433B" w:themeColor="text1"/>
          <w:sz w:val="22"/>
          <w:szCs w:val="22"/>
        </w:rPr>
      </w:pPr>
      <w:r w:rsidRPr="00683FF9">
        <w:rPr>
          <w:rFonts w:ascii="Arial" w:hAnsi="Arial" w:cs="Arial"/>
          <w:color w:val="32433B" w:themeColor="text1"/>
          <w:sz w:val="22"/>
          <w:szCs w:val="22"/>
        </w:rPr>
        <w:t xml:space="preserve">The </w:t>
      </w:r>
      <w:r w:rsidR="00DA3DEF" w:rsidRPr="00683FF9">
        <w:rPr>
          <w:rFonts w:ascii="Arial" w:hAnsi="Arial" w:cs="Arial"/>
          <w:color w:val="32433B" w:themeColor="text1"/>
          <w:sz w:val="22"/>
          <w:szCs w:val="22"/>
        </w:rPr>
        <w:t xml:space="preserve">building was acquired and repurposed into a community centre rather than being designed and sized specifically for </w:t>
      </w:r>
      <w:r w:rsidR="0082086C" w:rsidRPr="00683FF9">
        <w:rPr>
          <w:rFonts w:ascii="Arial" w:hAnsi="Arial" w:cs="Arial"/>
          <w:color w:val="32433B" w:themeColor="text1"/>
          <w:sz w:val="22"/>
          <w:szCs w:val="22"/>
        </w:rPr>
        <w:t>catchment</w:t>
      </w:r>
      <w:r w:rsidR="0006072F" w:rsidRPr="00683FF9">
        <w:rPr>
          <w:rFonts w:ascii="Arial" w:hAnsi="Arial" w:cs="Arial"/>
          <w:color w:val="32433B" w:themeColor="text1"/>
          <w:sz w:val="22"/>
          <w:szCs w:val="22"/>
        </w:rPr>
        <w:t>,</w:t>
      </w:r>
      <w:r w:rsidR="00820321" w:rsidRPr="00683FF9">
        <w:rPr>
          <w:rFonts w:ascii="Arial" w:hAnsi="Arial" w:cs="Arial"/>
          <w:color w:val="32433B" w:themeColor="text1"/>
          <w:sz w:val="22"/>
          <w:szCs w:val="22"/>
        </w:rPr>
        <w:t xml:space="preserve"> for example Seatoun is a repurposed church facility</w:t>
      </w:r>
      <w:r w:rsidR="006A4631" w:rsidRPr="00683FF9">
        <w:rPr>
          <w:rFonts w:ascii="Arial" w:hAnsi="Arial" w:cs="Arial"/>
          <w:color w:val="32433B" w:themeColor="text1"/>
          <w:sz w:val="22"/>
          <w:szCs w:val="22"/>
        </w:rPr>
        <w:t xml:space="preserve"> and </w:t>
      </w:r>
      <w:r w:rsidR="00164B9C" w:rsidRPr="00683FF9">
        <w:rPr>
          <w:rFonts w:ascii="Arial" w:hAnsi="Arial" w:cs="Arial"/>
          <w:color w:val="32433B" w:themeColor="text1"/>
          <w:sz w:val="22"/>
          <w:szCs w:val="22"/>
        </w:rPr>
        <w:t>Te Pokap</w:t>
      </w:r>
      <w:r w:rsidR="00B16F83" w:rsidRPr="00683FF9">
        <w:rPr>
          <w:rFonts w:ascii="Arial" w:hAnsi="Arial" w:cs="Arial"/>
          <w:color w:val="32433B" w:themeColor="text1"/>
          <w:sz w:val="22"/>
          <w:szCs w:val="22"/>
        </w:rPr>
        <w:t>ū</w:t>
      </w:r>
      <w:r w:rsidR="00164B9C" w:rsidRPr="00683FF9">
        <w:rPr>
          <w:rFonts w:ascii="Arial" w:hAnsi="Arial" w:cs="Arial"/>
          <w:color w:val="32433B" w:themeColor="text1"/>
          <w:sz w:val="22"/>
          <w:szCs w:val="22"/>
        </w:rPr>
        <w:t xml:space="preserve"> Hapori is </w:t>
      </w:r>
      <w:r w:rsidR="006A4631" w:rsidRPr="00683FF9">
        <w:rPr>
          <w:rFonts w:ascii="Arial" w:hAnsi="Arial" w:cs="Arial"/>
          <w:color w:val="32433B" w:themeColor="text1"/>
          <w:sz w:val="22"/>
          <w:szCs w:val="22"/>
        </w:rPr>
        <w:t xml:space="preserve">a repurposed </w:t>
      </w:r>
      <w:r w:rsidR="00164B9C" w:rsidRPr="00683FF9">
        <w:rPr>
          <w:rFonts w:ascii="Arial" w:hAnsi="Arial" w:cs="Arial"/>
          <w:color w:val="32433B" w:themeColor="text1"/>
          <w:sz w:val="22"/>
          <w:szCs w:val="22"/>
        </w:rPr>
        <w:t>commercial building</w:t>
      </w:r>
      <w:r w:rsidR="006A4631" w:rsidRPr="00683FF9">
        <w:rPr>
          <w:rFonts w:ascii="Arial" w:hAnsi="Arial" w:cs="Arial"/>
          <w:color w:val="32433B" w:themeColor="text1"/>
          <w:sz w:val="22"/>
          <w:szCs w:val="22"/>
        </w:rPr>
        <w:t>.</w:t>
      </w:r>
    </w:p>
    <w:p w14:paraId="2DA73E7C" w14:textId="12F44620" w:rsidR="00AE4383" w:rsidRPr="00683FF9" w:rsidRDefault="00AE4383" w:rsidP="00AE4383">
      <w:pPr>
        <w:pStyle w:val="bulletPointsonWhite"/>
        <w:rPr>
          <w:rFonts w:ascii="Arial" w:hAnsi="Arial" w:cs="Arial"/>
          <w:color w:val="32433B" w:themeColor="text1"/>
          <w:sz w:val="22"/>
          <w:szCs w:val="22"/>
        </w:rPr>
      </w:pPr>
      <w:r w:rsidRPr="00683FF9">
        <w:rPr>
          <w:rFonts w:ascii="Arial" w:hAnsi="Arial" w:cs="Arial"/>
          <w:color w:val="32433B" w:themeColor="text1"/>
          <w:sz w:val="22"/>
          <w:szCs w:val="22"/>
        </w:rPr>
        <w:t>The building was developed a long time ago and reflects the needs present at the time of construction</w:t>
      </w:r>
      <w:r w:rsidR="00374515" w:rsidRPr="00683FF9">
        <w:rPr>
          <w:rFonts w:ascii="Arial" w:hAnsi="Arial" w:cs="Arial"/>
          <w:color w:val="32433B" w:themeColor="text1"/>
          <w:sz w:val="22"/>
          <w:szCs w:val="22"/>
        </w:rPr>
        <w:t>, for example Northland Community Centre</w:t>
      </w:r>
      <w:r w:rsidRPr="00683FF9">
        <w:rPr>
          <w:rFonts w:ascii="Arial" w:hAnsi="Arial" w:cs="Arial"/>
          <w:color w:val="32433B" w:themeColor="text1"/>
          <w:sz w:val="22"/>
          <w:szCs w:val="22"/>
        </w:rPr>
        <w:t>.</w:t>
      </w:r>
    </w:p>
    <w:p w14:paraId="12FC4F3B" w14:textId="142F7B6D" w:rsidR="00253364" w:rsidRPr="00683FF9" w:rsidRDefault="00B4009B" w:rsidP="00AE4383">
      <w:pPr>
        <w:pStyle w:val="bulletPointsonWhite"/>
        <w:rPr>
          <w:rFonts w:ascii="Arial" w:hAnsi="Arial" w:cs="Arial"/>
          <w:color w:val="32433B" w:themeColor="text1"/>
          <w:sz w:val="22"/>
          <w:szCs w:val="22"/>
        </w:rPr>
      </w:pPr>
      <w:r w:rsidRPr="00683FF9">
        <w:rPr>
          <w:rFonts w:ascii="Arial" w:hAnsi="Arial" w:cs="Arial"/>
          <w:color w:val="32433B" w:themeColor="text1"/>
          <w:sz w:val="22"/>
          <w:szCs w:val="22"/>
        </w:rPr>
        <w:t xml:space="preserve">The application of different </w:t>
      </w:r>
      <w:r w:rsidR="000C62A8" w:rsidRPr="00683FF9">
        <w:rPr>
          <w:rFonts w:ascii="Arial" w:hAnsi="Arial" w:cs="Arial"/>
          <w:color w:val="32433B" w:themeColor="text1"/>
          <w:sz w:val="22"/>
          <w:szCs w:val="22"/>
        </w:rPr>
        <w:t xml:space="preserve">community centre </w:t>
      </w:r>
      <w:r w:rsidRPr="00683FF9">
        <w:rPr>
          <w:rFonts w:ascii="Arial" w:hAnsi="Arial" w:cs="Arial"/>
          <w:color w:val="32433B" w:themeColor="text1"/>
          <w:sz w:val="22"/>
          <w:szCs w:val="22"/>
        </w:rPr>
        <w:t>models</w:t>
      </w:r>
      <w:r w:rsidR="000C62A8" w:rsidRPr="00683FF9">
        <w:rPr>
          <w:rFonts w:ascii="Arial" w:hAnsi="Arial" w:cs="Arial"/>
          <w:color w:val="32433B" w:themeColor="text1"/>
          <w:sz w:val="22"/>
          <w:szCs w:val="22"/>
        </w:rPr>
        <w:t>,</w:t>
      </w:r>
      <w:r w:rsidRPr="00683FF9">
        <w:rPr>
          <w:rFonts w:ascii="Arial" w:hAnsi="Arial" w:cs="Arial"/>
          <w:color w:val="32433B" w:themeColor="text1"/>
          <w:sz w:val="22"/>
          <w:szCs w:val="22"/>
        </w:rPr>
        <w:t xml:space="preserve"> for example Mt Vic Hub uses a range of </w:t>
      </w:r>
      <w:r w:rsidR="00EE1E61" w:rsidRPr="00683FF9">
        <w:rPr>
          <w:rFonts w:ascii="Arial" w:hAnsi="Arial" w:cs="Arial"/>
          <w:color w:val="32433B" w:themeColor="text1"/>
          <w:sz w:val="22"/>
          <w:szCs w:val="22"/>
        </w:rPr>
        <w:t xml:space="preserve">spaces </w:t>
      </w:r>
      <w:r w:rsidRPr="00683FF9">
        <w:rPr>
          <w:rFonts w:ascii="Arial" w:hAnsi="Arial" w:cs="Arial"/>
          <w:color w:val="32433B" w:themeColor="text1"/>
          <w:sz w:val="22"/>
          <w:szCs w:val="22"/>
        </w:rPr>
        <w:t xml:space="preserve">across the community </w:t>
      </w:r>
      <w:r w:rsidR="00EE1E61" w:rsidRPr="00683FF9">
        <w:rPr>
          <w:rFonts w:ascii="Arial" w:hAnsi="Arial" w:cs="Arial"/>
          <w:color w:val="32433B" w:themeColor="text1"/>
          <w:sz w:val="22"/>
          <w:szCs w:val="22"/>
        </w:rPr>
        <w:t xml:space="preserve">and the office is used to coordinate the </w:t>
      </w:r>
      <w:r w:rsidR="00930875" w:rsidRPr="00683FF9">
        <w:rPr>
          <w:rFonts w:ascii="Arial" w:hAnsi="Arial" w:cs="Arial"/>
          <w:color w:val="32433B" w:themeColor="text1"/>
          <w:sz w:val="22"/>
          <w:szCs w:val="22"/>
        </w:rPr>
        <w:t>activities.</w:t>
      </w:r>
    </w:p>
    <w:p w14:paraId="27F69B3B" w14:textId="47890264" w:rsidR="00253364" w:rsidRPr="00683FF9" w:rsidRDefault="008142DE" w:rsidP="004200DE">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 xml:space="preserve">Across all community facilities but particularly </w:t>
      </w:r>
      <w:r w:rsidR="00014FCE" w:rsidRPr="00683FF9">
        <w:rPr>
          <w:rFonts w:ascii="Arial" w:hAnsi="Arial" w:cs="Arial"/>
          <w:color w:val="32433B" w:themeColor="text1"/>
          <w:sz w:val="22"/>
          <w:szCs w:val="20"/>
        </w:rPr>
        <w:t>community centres</w:t>
      </w:r>
      <w:r w:rsidR="00522382" w:rsidRPr="00683FF9">
        <w:rPr>
          <w:rFonts w:ascii="Arial" w:hAnsi="Arial" w:cs="Arial"/>
          <w:color w:val="32433B" w:themeColor="text1"/>
          <w:sz w:val="22"/>
          <w:szCs w:val="20"/>
        </w:rPr>
        <w:t xml:space="preserve"> (</w:t>
      </w:r>
      <w:r w:rsidR="00047BD7" w:rsidRPr="00683FF9">
        <w:rPr>
          <w:rFonts w:ascii="Arial" w:hAnsi="Arial" w:cs="Arial"/>
          <w:color w:val="32433B" w:themeColor="text1"/>
          <w:sz w:val="22"/>
          <w:szCs w:val="20"/>
        </w:rPr>
        <w:t>due to the number</w:t>
      </w:r>
      <w:r w:rsidR="00014FCE" w:rsidRPr="00683FF9">
        <w:rPr>
          <w:rFonts w:ascii="Arial" w:hAnsi="Arial" w:cs="Arial"/>
          <w:color w:val="32433B" w:themeColor="text1"/>
          <w:sz w:val="22"/>
          <w:szCs w:val="20"/>
        </w:rPr>
        <w:t xml:space="preserve"> </w:t>
      </w:r>
      <w:r w:rsidR="00047BD7" w:rsidRPr="00683FF9">
        <w:rPr>
          <w:rFonts w:ascii="Arial" w:hAnsi="Arial" w:cs="Arial"/>
          <w:color w:val="32433B" w:themeColor="text1"/>
          <w:sz w:val="22"/>
          <w:szCs w:val="20"/>
        </w:rPr>
        <w:t xml:space="preserve">of centres) </w:t>
      </w:r>
      <w:r w:rsidR="00014FCE" w:rsidRPr="00683FF9">
        <w:rPr>
          <w:rFonts w:ascii="Arial" w:hAnsi="Arial" w:cs="Arial"/>
          <w:color w:val="32433B" w:themeColor="text1"/>
          <w:sz w:val="22"/>
          <w:szCs w:val="20"/>
        </w:rPr>
        <w:t xml:space="preserve">it is important to </w:t>
      </w:r>
      <w:r w:rsidR="00A96771" w:rsidRPr="00683FF9">
        <w:rPr>
          <w:rFonts w:ascii="Arial" w:hAnsi="Arial" w:cs="Arial"/>
          <w:color w:val="32433B" w:themeColor="text1"/>
          <w:sz w:val="22"/>
          <w:szCs w:val="20"/>
        </w:rPr>
        <w:t xml:space="preserve">take a holistic view across facilities </w:t>
      </w:r>
      <w:r w:rsidR="00394D63" w:rsidRPr="00683FF9">
        <w:rPr>
          <w:rFonts w:ascii="Arial" w:hAnsi="Arial" w:cs="Arial"/>
          <w:color w:val="32433B" w:themeColor="text1"/>
          <w:sz w:val="22"/>
          <w:szCs w:val="20"/>
        </w:rPr>
        <w:t>within a suburb rather than considering each facility in isolation. The overlapping catchments of community centre</w:t>
      </w:r>
      <w:r w:rsidR="0063616A" w:rsidRPr="00683FF9">
        <w:rPr>
          <w:rFonts w:ascii="Arial" w:hAnsi="Arial" w:cs="Arial"/>
          <w:color w:val="32433B" w:themeColor="text1"/>
          <w:sz w:val="22"/>
          <w:szCs w:val="20"/>
        </w:rPr>
        <w:t xml:space="preserve">s </w:t>
      </w:r>
      <w:r w:rsidR="008B1738" w:rsidRPr="00683FF9">
        <w:rPr>
          <w:rFonts w:ascii="Arial" w:hAnsi="Arial" w:cs="Arial"/>
          <w:color w:val="32433B" w:themeColor="text1"/>
          <w:sz w:val="22"/>
          <w:szCs w:val="20"/>
        </w:rPr>
        <w:t>indicate multiple facilities</w:t>
      </w:r>
      <w:r w:rsidR="00B236BD" w:rsidRPr="00683FF9">
        <w:rPr>
          <w:rFonts w:ascii="Arial" w:hAnsi="Arial" w:cs="Arial"/>
          <w:color w:val="32433B" w:themeColor="text1"/>
          <w:sz w:val="22"/>
          <w:szCs w:val="20"/>
        </w:rPr>
        <w:t xml:space="preserve"> are serving </w:t>
      </w:r>
      <w:r w:rsidR="00752B88" w:rsidRPr="00683FF9">
        <w:rPr>
          <w:rFonts w:ascii="Arial" w:hAnsi="Arial" w:cs="Arial"/>
          <w:color w:val="32433B" w:themeColor="text1"/>
          <w:sz w:val="22"/>
          <w:szCs w:val="20"/>
        </w:rPr>
        <w:t xml:space="preserve">each </w:t>
      </w:r>
      <w:proofErr w:type="gramStart"/>
      <w:r w:rsidR="00B236BD" w:rsidRPr="00683FF9">
        <w:rPr>
          <w:rFonts w:ascii="Arial" w:hAnsi="Arial" w:cs="Arial"/>
          <w:color w:val="32433B" w:themeColor="text1"/>
          <w:sz w:val="22"/>
          <w:szCs w:val="20"/>
        </w:rPr>
        <w:t>communities</w:t>
      </w:r>
      <w:proofErr w:type="gramEnd"/>
      <w:r w:rsidR="00B236BD" w:rsidRPr="00683FF9">
        <w:rPr>
          <w:rFonts w:ascii="Arial" w:hAnsi="Arial" w:cs="Arial"/>
          <w:color w:val="32433B" w:themeColor="text1"/>
          <w:sz w:val="22"/>
          <w:szCs w:val="20"/>
        </w:rPr>
        <w:t xml:space="preserve">. </w:t>
      </w:r>
      <w:r w:rsidR="00680E31" w:rsidRPr="00683FF9">
        <w:rPr>
          <w:rFonts w:ascii="Arial" w:hAnsi="Arial" w:cs="Arial"/>
          <w:color w:val="32433B" w:themeColor="text1"/>
          <w:sz w:val="22"/>
          <w:szCs w:val="20"/>
        </w:rPr>
        <w:t>P</w:t>
      </w:r>
      <w:r w:rsidR="00B236BD" w:rsidRPr="00683FF9">
        <w:rPr>
          <w:rFonts w:ascii="Arial" w:hAnsi="Arial" w:cs="Arial"/>
          <w:color w:val="32433B" w:themeColor="text1"/>
          <w:sz w:val="22"/>
          <w:szCs w:val="20"/>
        </w:rPr>
        <w:t xml:space="preserve">eople </w:t>
      </w:r>
      <w:r w:rsidR="00680E31" w:rsidRPr="00683FF9">
        <w:rPr>
          <w:rFonts w:ascii="Arial" w:hAnsi="Arial" w:cs="Arial"/>
          <w:color w:val="32433B" w:themeColor="text1"/>
          <w:sz w:val="22"/>
          <w:szCs w:val="20"/>
        </w:rPr>
        <w:t xml:space="preserve">in these communities </w:t>
      </w:r>
      <w:r w:rsidR="00B236BD" w:rsidRPr="00683FF9">
        <w:rPr>
          <w:rFonts w:ascii="Arial" w:hAnsi="Arial" w:cs="Arial"/>
          <w:color w:val="32433B" w:themeColor="text1"/>
          <w:sz w:val="22"/>
          <w:szCs w:val="20"/>
        </w:rPr>
        <w:t xml:space="preserve">may access multiple facilities </w:t>
      </w:r>
      <w:r w:rsidR="00EF27D7" w:rsidRPr="00683FF9">
        <w:rPr>
          <w:rFonts w:ascii="Arial" w:hAnsi="Arial" w:cs="Arial"/>
          <w:color w:val="32433B" w:themeColor="text1"/>
          <w:sz w:val="22"/>
          <w:szCs w:val="20"/>
        </w:rPr>
        <w:t xml:space="preserve">due to </w:t>
      </w:r>
      <w:r w:rsidR="00FC63F3" w:rsidRPr="00683FF9">
        <w:rPr>
          <w:rFonts w:ascii="Arial" w:hAnsi="Arial" w:cs="Arial"/>
          <w:color w:val="32433B" w:themeColor="text1"/>
          <w:sz w:val="22"/>
          <w:szCs w:val="20"/>
        </w:rPr>
        <w:t xml:space="preserve">the </w:t>
      </w:r>
      <w:r w:rsidR="00680E31" w:rsidRPr="00683FF9">
        <w:rPr>
          <w:rFonts w:ascii="Arial" w:hAnsi="Arial" w:cs="Arial"/>
          <w:color w:val="32433B" w:themeColor="text1"/>
          <w:sz w:val="22"/>
          <w:szCs w:val="20"/>
        </w:rPr>
        <w:t>programmes</w:t>
      </w:r>
      <w:r w:rsidR="00EF27D7" w:rsidRPr="00683FF9">
        <w:rPr>
          <w:rFonts w:ascii="Arial" w:hAnsi="Arial" w:cs="Arial"/>
          <w:color w:val="32433B" w:themeColor="text1"/>
          <w:sz w:val="22"/>
          <w:szCs w:val="20"/>
        </w:rPr>
        <w:t xml:space="preserve"> or </w:t>
      </w:r>
      <w:r w:rsidR="00FC63F3" w:rsidRPr="00683FF9">
        <w:rPr>
          <w:rFonts w:ascii="Arial" w:hAnsi="Arial" w:cs="Arial"/>
          <w:color w:val="32433B" w:themeColor="text1"/>
          <w:sz w:val="22"/>
          <w:szCs w:val="20"/>
        </w:rPr>
        <w:t xml:space="preserve">spaces available at </w:t>
      </w:r>
      <w:r w:rsidR="00EF27D7" w:rsidRPr="00683FF9">
        <w:rPr>
          <w:rFonts w:ascii="Arial" w:hAnsi="Arial" w:cs="Arial"/>
          <w:color w:val="32433B" w:themeColor="text1"/>
          <w:sz w:val="22"/>
          <w:szCs w:val="20"/>
        </w:rPr>
        <w:t xml:space="preserve">different </w:t>
      </w:r>
      <w:r w:rsidR="004D68D4" w:rsidRPr="00683FF9">
        <w:rPr>
          <w:rFonts w:ascii="Arial" w:hAnsi="Arial" w:cs="Arial"/>
          <w:color w:val="32433B" w:themeColor="text1"/>
          <w:sz w:val="22"/>
          <w:szCs w:val="20"/>
        </w:rPr>
        <w:t>community centres</w:t>
      </w:r>
      <w:r w:rsidR="00362BF3" w:rsidRPr="00683FF9">
        <w:rPr>
          <w:rFonts w:ascii="Arial" w:hAnsi="Arial" w:cs="Arial"/>
          <w:color w:val="32433B" w:themeColor="text1"/>
          <w:sz w:val="22"/>
          <w:szCs w:val="20"/>
        </w:rPr>
        <w:t>.</w:t>
      </w:r>
    </w:p>
    <w:p w14:paraId="760A66B4" w14:textId="43F25D9B" w:rsidR="002E58BB" w:rsidRPr="00683FF9" w:rsidRDefault="00362BF3" w:rsidP="004200DE">
      <w:pPr>
        <w:pStyle w:val="Bodytextonwhitebackground"/>
        <w:rPr>
          <w:rFonts w:ascii="Arial" w:hAnsi="Arial" w:cs="Arial"/>
          <w:color w:val="32433B" w:themeColor="text1"/>
          <w:sz w:val="22"/>
          <w:szCs w:val="20"/>
        </w:rPr>
      </w:pPr>
      <w:r w:rsidRPr="00683FF9">
        <w:rPr>
          <w:rFonts w:ascii="Arial" w:hAnsi="Arial" w:cs="Arial"/>
          <w:color w:val="32433B" w:themeColor="text1"/>
          <w:sz w:val="22"/>
          <w:szCs w:val="20"/>
        </w:rPr>
        <w:t>As an indicative guide</w:t>
      </w:r>
      <w:r w:rsidR="00E41CD2" w:rsidRPr="00683FF9">
        <w:rPr>
          <w:rFonts w:ascii="Arial" w:hAnsi="Arial" w:cs="Arial"/>
          <w:color w:val="32433B" w:themeColor="text1"/>
          <w:sz w:val="22"/>
          <w:szCs w:val="20"/>
        </w:rPr>
        <w:t xml:space="preserve"> only</w:t>
      </w:r>
      <w:r w:rsidRPr="00683FF9">
        <w:rPr>
          <w:rFonts w:ascii="Arial" w:hAnsi="Arial" w:cs="Arial"/>
          <w:color w:val="32433B" w:themeColor="text1"/>
          <w:sz w:val="22"/>
          <w:szCs w:val="20"/>
        </w:rPr>
        <w:t xml:space="preserve">, </w:t>
      </w:r>
      <w:r w:rsidR="003041D1" w:rsidRPr="00683FF9">
        <w:rPr>
          <w:rFonts w:ascii="Arial" w:hAnsi="Arial" w:cs="Arial"/>
          <w:color w:val="32433B" w:themeColor="text1"/>
          <w:sz w:val="22"/>
          <w:szCs w:val="20"/>
        </w:rPr>
        <w:t xml:space="preserve">the level of </w:t>
      </w:r>
      <w:r w:rsidRPr="00683FF9">
        <w:rPr>
          <w:rFonts w:ascii="Arial" w:hAnsi="Arial" w:cs="Arial"/>
          <w:color w:val="32433B" w:themeColor="text1"/>
          <w:sz w:val="22"/>
          <w:szCs w:val="20"/>
        </w:rPr>
        <w:t xml:space="preserve">community centre </w:t>
      </w:r>
      <w:r w:rsidR="00474127" w:rsidRPr="00683FF9">
        <w:rPr>
          <w:rFonts w:ascii="Arial" w:hAnsi="Arial" w:cs="Arial"/>
          <w:color w:val="32433B" w:themeColor="text1"/>
          <w:sz w:val="22"/>
          <w:szCs w:val="20"/>
        </w:rPr>
        <w:t xml:space="preserve">provision has been banded </w:t>
      </w:r>
      <w:r w:rsidR="003041D1" w:rsidRPr="00683FF9">
        <w:rPr>
          <w:rFonts w:ascii="Arial" w:hAnsi="Arial" w:cs="Arial"/>
          <w:color w:val="32433B" w:themeColor="text1"/>
          <w:sz w:val="22"/>
          <w:szCs w:val="20"/>
        </w:rPr>
        <w:t>between 3</w:t>
      </w:r>
      <w:r w:rsidR="00E41CD2" w:rsidRPr="00683FF9">
        <w:rPr>
          <w:rFonts w:ascii="Arial" w:hAnsi="Arial" w:cs="Arial"/>
          <w:color w:val="32433B" w:themeColor="text1"/>
          <w:sz w:val="22"/>
          <w:szCs w:val="20"/>
        </w:rPr>
        <w:t>0</w:t>
      </w:r>
      <w:r w:rsidR="003041D1" w:rsidRPr="00683FF9">
        <w:rPr>
          <w:rFonts w:ascii="Arial" w:hAnsi="Arial" w:cs="Arial"/>
          <w:color w:val="32433B" w:themeColor="text1"/>
          <w:sz w:val="22"/>
          <w:szCs w:val="20"/>
        </w:rPr>
        <w:t xml:space="preserve"> to 60 </w:t>
      </w:r>
      <w:r w:rsidR="00167141" w:rsidRPr="00683FF9">
        <w:rPr>
          <w:rFonts w:ascii="Arial" w:hAnsi="Arial" w:cs="Arial"/>
          <w:color w:val="32433B" w:themeColor="text1"/>
          <w:sz w:val="22"/>
          <w:szCs w:val="20"/>
        </w:rPr>
        <w:t>square-</w:t>
      </w:r>
      <w:r w:rsidR="00E41CD2" w:rsidRPr="00683FF9">
        <w:rPr>
          <w:rFonts w:ascii="Arial" w:hAnsi="Arial" w:cs="Arial"/>
          <w:color w:val="32433B" w:themeColor="text1"/>
          <w:sz w:val="22"/>
          <w:szCs w:val="20"/>
        </w:rPr>
        <w:t>metre</w:t>
      </w:r>
      <w:r w:rsidR="00167141" w:rsidRPr="00683FF9">
        <w:rPr>
          <w:rFonts w:ascii="Arial" w:hAnsi="Arial" w:cs="Arial"/>
          <w:color w:val="32433B" w:themeColor="text1"/>
          <w:sz w:val="22"/>
          <w:szCs w:val="20"/>
        </w:rPr>
        <w:t>s</w:t>
      </w:r>
      <w:r w:rsidR="00E41CD2" w:rsidRPr="00683FF9">
        <w:rPr>
          <w:rFonts w:ascii="Arial" w:hAnsi="Arial" w:cs="Arial"/>
          <w:color w:val="32433B" w:themeColor="text1"/>
          <w:sz w:val="22"/>
          <w:szCs w:val="20"/>
        </w:rPr>
        <w:t xml:space="preserve"> per 1,000 </w:t>
      </w:r>
      <w:r w:rsidR="002842EB" w:rsidRPr="00683FF9">
        <w:rPr>
          <w:rFonts w:ascii="Arial" w:hAnsi="Arial" w:cs="Arial"/>
          <w:color w:val="32433B" w:themeColor="text1"/>
          <w:sz w:val="22"/>
          <w:szCs w:val="20"/>
        </w:rPr>
        <w:t>people</w:t>
      </w:r>
      <w:r w:rsidR="00964BF3" w:rsidRPr="00683FF9">
        <w:rPr>
          <w:rFonts w:ascii="Arial" w:hAnsi="Arial" w:cs="Arial"/>
          <w:color w:val="32433B" w:themeColor="text1"/>
          <w:sz w:val="22"/>
          <w:szCs w:val="20"/>
        </w:rPr>
        <w:t xml:space="preserve"> (calculated as the low and high average of current provision)</w:t>
      </w:r>
      <w:r w:rsidR="003041D1" w:rsidRPr="00683FF9">
        <w:rPr>
          <w:rFonts w:ascii="Arial" w:hAnsi="Arial" w:cs="Arial"/>
          <w:color w:val="32433B" w:themeColor="text1"/>
          <w:sz w:val="22"/>
          <w:szCs w:val="20"/>
        </w:rPr>
        <w:t>.</w:t>
      </w:r>
      <w:r w:rsidR="002E58BB" w:rsidRPr="00683FF9">
        <w:rPr>
          <w:rFonts w:ascii="Arial" w:hAnsi="Arial" w:cs="Arial"/>
          <w:color w:val="32433B" w:themeColor="text1"/>
          <w:sz w:val="22"/>
          <w:szCs w:val="20"/>
        </w:rPr>
        <w:t xml:space="preserve"> </w:t>
      </w:r>
      <w:r w:rsidR="003E4A23" w:rsidRPr="00683FF9">
        <w:rPr>
          <w:rFonts w:ascii="Arial" w:hAnsi="Arial" w:cs="Arial"/>
          <w:color w:val="32433B" w:themeColor="text1"/>
          <w:sz w:val="22"/>
          <w:szCs w:val="20"/>
        </w:rPr>
        <w:t>C</w:t>
      </w:r>
      <w:r w:rsidR="007C0AFB" w:rsidRPr="00683FF9">
        <w:rPr>
          <w:rFonts w:ascii="Arial" w:hAnsi="Arial" w:cs="Arial"/>
          <w:color w:val="32433B" w:themeColor="text1"/>
          <w:sz w:val="22"/>
          <w:szCs w:val="20"/>
        </w:rPr>
        <w:t xml:space="preserve">ommunity centres </w:t>
      </w:r>
      <w:r w:rsidR="003E4A23" w:rsidRPr="00683FF9">
        <w:rPr>
          <w:rFonts w:ascii="Arial" w:hAnsi="Arial" w:cs="Arial"/>
          <w:color w:val="32433B" w:themeColor="text1"/>
          <w:sz w:val="22"/>
          <w:szCs w:val="20"/>
        </w:rPr>
        <w:t>below</w:t>
      </w:r>
      <w:r w:rsidR="006C7DA7" w:rsidRPr="00683FF9">
        <w:rPr>
          <w:rFonts w:ascii="Arial" w:hAnsi="Arial" w:cs="Arial"/>
          <w:color w:val="32433B" w:themeColor="text1"/>
          <w:sz w:val="22"/>
          <w:szCs w:val="20"/>
        </w:rPr>
        <w:t xml:space="preserve"> or above</w:t>
      </w:r>
      <w:r w:rsidR="003E4A23" w:rsidRPr="00683FF9">
        <w:rPr>
          <w:rFonts w:ascii="Arial" w:hAnsi="Arial" w:cs="Arial"/>
          <w:color w:val="32433B" w:themeColor="text1"/>
          <w:sz w:val="22"/>
          <w:szCs w:val="20"/>
        </w:rPr>
        <w:t xml:space="preserve"> these bandings are potentially too small</w:t>
      </w:r>
      <w:r w:rsidR="006C7DA7" w:rsidRPr="00683FF9">
        <w:rPr>
          <w:rFonts w:ascii="Arial" w:hAnsi="Arial" w:cs="Arial"/>
          <w:color w:val="32433B" w:themeColor="text1"/>
          <w:sz w:val="22"/>
          <w:szCs w:val="20"/>
        </w:rPr>
        <w:t>/large</w:t>
      </w:r>
      <w:r w:rsidR="003E4A23" w:rsidRPr="00683FF9">
        <w:rPr>
          <w:rFonts w:ascii="Arial" w:hAnsi="Arial" w:cs="Arial"/>
          <w:color w:val="32433B" w:themeColor="text1"/>
          <w:sz w:val="22"/>
          <w:szCs w:val="20"/>
        </w:rPr>
        <w:t xml:space="preserve"> </w:t>
      </w:r>
      <w:r w:rsidR="0036212D" w:rsidRPr="00683FF9">
        <w:rPr>
          <w:rFonts w:ascii="Arial" w:hAnsi="Arial" w:cs="Arial"/>
          <w:color w:val="32433B" w:themeColor="text1"/>
          <w:sz w:val="22"/>
          <w:szCs w:val="20"/>
        </w:rPr>
        <w:t xml:space="preserve">for the catchment </w:t>
      </w:r>
      <w:r w:rsidR="00022DE3" w:rsidRPr="00683FF9">
        <w:rPr>
          <w:rFonts w:ascii="Arial" w:hAnsi="Arial" w:cs="Arial"/>
          <w:color w:val="32433B" w:themeColor="text1"/>
          <w:sz w:val="22"/>
          <w:szCs w:val="20"/>
        </w:rPr>
        <w:t>they are serving</w:t>
      </w:r>
      <w:r w:rsidR="006A605E" w:rsidRPr="00683FF9">
        <w:rPr>
          <w:rFonts w:ascii="Arial" w:hAnsi="Arial" w:cs="Arial"/>
          <w:color w:val="32433B" w:themeColor="text1"/>
          <w:sz w:val="22"/>
          <w:szCs w:val="20"/>
        </w:rPr>
        <w:t>,</w:t>
      </w:r>
      <w:r w:rsidR="00022DE3" w:rsidRPr="00683FF9">
        <w:rPr>
          <w:rFonts w:ascii="Arial" w:hAnsi="Arial" w:cs="Arial"/>
          <w:color w:val="32433B" w:themeColor="text1"/>
          <w:sz w:val="22"/>
          <w:szCs w:val="20"/>
        </w:rPr>
        <w:t xml:space="preserve"> but </w:t>
      </w:r>
      <w:r w:rsidR="0036212D" w:rsidRPr="00683FF9">
        <w:rPr>
          <w:rFonts w:ascii="Arial" w:hAnsi="Arial" w:cs="Arial"/>
          <w:color w:val="32433B" w:themeColor="text1"/>
          <w:sz w:val="22"/>
          <w:szCs w:val="20"/>
        </w:rPr>
        <w:t xml:space="preserve">this needs deeper analysis </w:t>
      </w:r>
      <w:r w:rsidR="00270906" w:rsidRPr="00683FF9">
        <w:rPr>
          <w:rFonts w:ascii="Arial" w:hAnsi="Arial" w:cs="Arial"/>
          <w:color w:val="32433B" w:themeColor="text1"/>
          <w:sz w:val="22"/>
          <w:szCs w:val="20"/>
        </w:rPr>
        <w:t xml:space="preserve">to </w:t>
      </w:r>
      <w:r w:rsidR="00022DE3" w:rsidRPr="00683FF9">
        <w:rPr>
          <w:rFonts w:ascii="Arial" w:hAnsi="Arial" w:cs="Arial"/>
          <w:color w:val="32433B" w:themeColor="text1"/>
          <w:sz w:val="22"/>
          <w:szCs w:val="20"/>
        </w:rPr>
        <w:t xml:space="preserve">consider </w:t>
      </w:r>
      <w:r w:rsidR="006C7DA7" w:rsidRPr="00683FF9">
        <w:rPr>
          <w:rFonts w:ascii="Arial" w:hAnsi="Arial" w:cs="Arial"/>
          <w:color w:val="32433B" w:themeColor="text1"/>
          <w:sz w:val="22"/>
          <w:szCs w:val="20"/>
        </w:rPr>
        <w:t xml:space="preserve">all </w:t>
      </w:r>
      <w:r w:rsidR="00022DE3" w:rsidRPr="00683FF9">
        <w:rPr>
          <w:rFonts w:ascii="Arial" w:hAnsi="Arial" w:cs="Arial"/>
          <w:color w:val="32433B" w:themeColor="text1"/>
          <w:sz w:val="22"/>
          <w:szCs w:val="20"/>
        </w:rPr>
        <w:t>facilities across the catchment</w:t>
      </w:r>
      <w:r w:rsidR="006A605E" w:rsidRPr="00683FF9">
        <w:rPr>
          <w:rFonts w:ascii="Arial" w:hAnsi="Arial" w:cs="Arial"/>
          <w:color w:val="32433B" w:themeColor="text1"/>
          <w:sz w:val="22"/>
          <w:szCs w:val="20"/>
        </w:rPr>
        <w:t xml:space="preserve">, community needs and functionality </w:t>
      </w:r>
      <w:r w:rsidR="0036212D" w:rsidRPr="00683FF9">
        <w:rPr>
          <w:rFonts w:ascii="Arial" w:hAnsi="Arial" w:cs="Arial"/>
          <w:color w:val="32433B" w:themeColor="text1"/>
          <w:sz w:val="22"/>
          <w:szCs w:val="20"/>
        </w:rPr>
        <w:t>before it can be determine</w:t>
      </w:r>
      <w:r w:rsidR="00022DE3" w:rsidRPr="00683FF9">
        <w:rPr>
          <w:rFonts w:ascii="Arial" w:hAnsi="Arial" w:cs="Arial"/>
          <w:color w:val="32433B" w:themeColor="text1"/>
          <w:sz w:val="22"/>
          <w:szCs w:val="20"/>
        </w:rPr>
        <w:t xml:space="preserve">d </w:t>
      </w:r>
      <w:r w:rsidR="006C7DA7" w:rsidRPr="00683FF9">
        <w:rPr>
          <w:rFonts w:ascii="Arial" w:hAnsi="Arial" w:cs="Arial"/>
          <w:color w:val="32433B" w:themeColor="text1"/>
          <w:sz w:val="22"/>
          <w:szCs w:val="20"/>
        </w:rPr>
        <w:t xml:space="preserve">if the size of facility needs </w:t>
      </w:r>
      <w:r w:rsidR="00B04369" w:rsidRPr="00683FF9">
        <w:rPr>
          <w:rFonts w:ascii="Arial" w:hAnsi="Arial" w:cs="Arial"/>
          <w:color w:val="32433B" w:themeColor="text1"/>
          <w:sz w:val="22"/>
          <w:szCs w:val="20"/>
        </w:rPr>
        <w:t>to change</w:t>
      </w:r>
      <w:r w:rsidR="00022DE3" w:rsidRPr="00683FF9">
        <w:rPr>
          <w:rFonts w:ascii="Arial" w:hAnsi="Arial" w:cs="Arial"/>
          <w:color w:val="32433B" w:themeColor="text1"/>
          <w:sz w:val="22"/>
          <w:szCs w:val="20"/>
        </w:rPr>
        <w:t>.</w:t>
      </w:r>
    </w:p>
    <w:p w14:paraId="7D17AC2A" w14:textId="77777777" w:rsidR="00683FF9" w:rsidRDefault="00683FF9" w:rsidP="00362857">
      <w:pPr>
        <w:pStyle w:val="Subheading2onWhiteBackground"/>
        <w:rPr>
          <w:rFonts w:ascii="Arial" w:hAnsi="Arial" w:cs="Arial"/>
          <w:color w:val="32433B" w:themeColor="text1"/>
          <w:sz w:val="22"/>
          <w:szCs w:val="22"/>
        </w:rPr>
      </w:pPr>
    </w:p>
    <w:p w14:paraId="3E4DA61F" w14:textId="1DCA8331" w:rsidR="00253364" w:rsidRPr="00683FF9" w:rsidRDefault="00362857" w:rsidP="00362857">
      <w:pPr>
        <w:pStyle w:val="Subheading2onWhiteBackground"/>
        <w:rPr>
          <w:rFonts w:ascii="Arial" w:hAnsi="Arial" w:cs="Arial"/>
          <w:color w:val="32433B" w:themeColor="text1"/>
          <w:sz w:val="22"/>
          <w:szCs w:val="22"/>
        </w:rPr>
      </w:pPr>
      <w:r w:rsidRPr="00683FF9">
        <w:rPr>
          <w:rFonts w:ascii="Arial" w:hAnsi="Arial" w:cs="Arial"/>
          <w:color w:val="32433B" w:themeColor="text1"/>
          <w:sz w:val="22"/>
          <w:szCs w:val="22"/>
        </w:rPr>
        <w:lastRenderedPageBreak/>
        <w:t>LIBRARIES</w:t>
      </w:r>
    </w:p>
    <w:p w14:paraId="7CD563F7" w14:textId="2513ED55" w:rsidR="00607B49" w:rsidRPr="00683FF9" w:rsidRDefault="00607B49" w:rsidP="00607B49">
      <w:pPr>
        <w:pStyle w:val="TableTitle"/>
        <w:rPr>
          <w:rFonts w:ascii="Arial" w:hAnsi="Arial" w:cs="Arial"/>
          <w:color w:val="32433B" w:themeColor="text1"/>
          <w:sz w:val="20"/>
          <w:szCs w:val="24"/>
        </w:rPr>
      </w:pPr>
      <w:r w:rsidRPr="00683FF9">
        <w:rPr>
          <w:rFonts w:ascii="Arial" w:hAnsi="Arial" w:cs="Arial"/>
          <w:color w:val="32433B" w:themeColor="text1"/>
          <w:sz w:val="20"/>
          <w:szCs w:val="24"/>
        </w:rPr>
        <w:t>Figure 8.8 Library Catchments and Building Footprint per Catchment Size</w:t>
      </w:r>
    </w:p>
    <w:p w14:paraId="286AED09" w14:textId="12D85312" w:rsidR="00362857" w:rsidRPr="009B732A" w:rsidRDefault="00607B49" w:rsidP="004200DE">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0FF79EA0" wp14:editId="1EF34DF4">
            <wp:extent cx="6116320" cy="3981450"/>
            <wp:effectExtent l="0" t="0" r="17780" b="0"/>
            <wp:docPr id="2014985844" name="Chart 1" descr="Graph illustrates the primary catchment population and projected catchment population for each library and square-metre per 1,000 in the catchment.">
              <a:extLst xmlns:a="http://schemas.openxmlformats.org/drawingml/2006/main">
                <a:ext uri="{FF2B5EF4-FFF2-40B4-BE49-F238E27FC236}">
                  <a16:creationId xmlns:a16="http://schemas.microsoft.com/office/drawing/2014/main" id="{9FF5F8D2-5900-DFBB-185A-338ECAF0AF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A870546" w14:textId="15E133FA" w:rsidR="0071648A" w:rsidRPr="00C0710A" w:rsidRDefault="00964BF3" w:rsidP="009C7E38">
      <w:pPr>
        <w:pStyle w:val="Bodytextonwhitebackground"/>
        <w:rPr>
          <w:rFonts w:ascii="Arial" w:hAnsi="Arial" w:cs="Arial"/>
          <w:color w:val="32433B" w:themeColor="text1"/>
          <w:sz w:val="22"/>
          <w:szCs w:val="22"/>
        </w:rPr>
      </w:pPr>
      <w:r w:rsidRPr="00C0710A">
        <w:rPr>
          <w:rFonts w:ascii="Arial" w:hAnsi="Arial" w:cs="Arial"/>
          <w:color w:val="32433B" w:themeColor="text1"/>
          <w:sz w:val="22"/>
          <w:szCs w:val="22"/>
        </w:rPr>
        <w:t>In the early 2000s, a</w:t>
      </w:r>
      <w:r w:rsidR="004B145B" w:rsidRPr="00C0710A">
        <w:rPr>
          <w:rFonts w:ascii="Arial" w:hAnsi="Arial" w:cs="Arial"/>
          <w:color w:val="32433B" w:themeColor="text1"/>
          <w:sz w:val="22"/>
          <w:szCs w:val="22"/>
        </w:rPr>
        <w:t>n indicative</w:t>
      </w:r>
      <w:r w:rsidR="00BC48FE" w:rsidRPr="00C0710A">
        <w:rPr>
          <w:rFonts w:ascii="Arial" w:hAnsi="Arial" w:cs="Arial"/>
          <w:color w:val="32433B" w:themeColor="text1"/>
          <w:sz w:val="22"/>
          <w:szCs w:val="22"/>
        </w:rPr>
        <w:t xml:space="preserve"> national</w:t>
      </w:r>
      <w:r w:rsidR="004B145B" w:rsidRPr="00C0710A">
        <w:rPr>
          <w:rFonts w:ascii="Arial" w:hAnsi="Arial" w:cs="Arial"/>
          <w:color w:val="32433B" w:themeColor="text1"/>
          <w:sz w:val="22"/>
          <w:szCs w:val="22"/>
        </w:rPr>
        <w:t xml:space="preserve"> provision level of 41 </w:t>
      </w:r>
      <w:r w:rsidR="002842EB" w:rsidRPr="00C0710A">
        <w:rPr>
          <w:rFonts w:ascii="Arial" w:hAnsi="Arial" w:cs="Arial"/>
          <w:color w:val="32433B" w:themeColor="text1"/>
          <w:sz w:val="22"/>
          <w:szCs w:val="22"/>
        </w:rPr>
        <w:t>square-</w:t>
      </w:r>
      <w:r w:rsidR="004B145B" w:rsidRPr="00C0710A">
        <w:rPr>
          <w:rFonts w:ascii="Arial" w:hAnsi="Arial" w:cs="Arial"/>
          <w:color w:val="32433B" w:themeColor="text1"/>
          <w:sz w:val="22"/>
          <w:szCs w:val="22"/>
        </w:rPr>
        <w:t>metres per 1,000 people was</w:t>
      </w:r>
      <w:r w:rsidR="00105F39" w:rsidRPr="00C0710A">
        <w:rPr>
          <w:rFonts w:ascii="Arial" w:hAnsi="Arial" w:cs="Arial"/>
          <w:color w:val="32433B" w:themeColor="text1"/>
          <w:sz w:val="22"/>
          <w:szCs w:val="22"/>
        </w:rPr>
        <w:t xml:space="preserve"> developed for library provision</w:t>
      </w:r>
      <w:r w:rsidRPr="00C0710A">
        <w:rPr>
          <w:rFonts w:ascii="Arial" w:hAnsi="Arial" w:cs="Arial"/>
          <w:color w:val="32433B" w:themeColor="text1"/>
          <w:sz w:val="22"/>
          <w:szCs w:val="22"/>
        </w:rPr>
        <w:t xml:space="preserve">. </w:t>
      </w:r>
      <w:r w:rsidR="00FD1F42" w:rsidRPr="00C0710A">
        <w:rPr>
          <w:rFonts w:ascii="Arial" w:hAnsi="Arial" w:cs="Arial"/>
          <w:color w:val="32433B" w:themeColor="text1"/>
          <w:sz w:val="22"/>
          <w:szCs w:val="22"/>
        </w:rPr>
        <w:t xml:space="preserve">The provision level </w:t>
      </w:r>
      <w:r w:rsidRPr="00C0710A">
        <w:rPr>
          <w:rFonts w:ascii="Arial" w:hAnsi="Arial" w:cs="Arial"/>
          <w:color w:val="32433B" w:themeColor="text1"/>
          <w:sz w:val="22"/>
          <w:szCs w:val="22"/>
        </w:rPr>
        <w:t xml:space="preserve">was </w:t>
      </w:r>
      <w:r w:rsidR="00896DFF" w:rsidRPr="00C0710A">
        <w:rPr>
          <w:rFonts w:ascii="Arial" w:hAnsi="Arial" w:cs="Arial"/>
          <w:color w:val="32433B" w:themeColor="text1"/>
          <w:sz w:val="22"/>
          <w:szCs w:val="22"/>
        </w:rPr>
        <w:t xml:space="preserve">developed </w:t>
      </w:r>
      <w:r w:rsidR="00DC6EAB" w:rsidRPr="00C0710A">
        <w:rPr>
          <w:rFonts w:ascii="Arial" w:hAnsi="Arial" w:cs="Arial"/>
          <w:color w:val="32433B" w:themeColor="text1"/>
          <w:sz w:val="22"/>
          <w:szCs w:val="22"/>
        </w:rPr>
        <w:t>prior</w:t>
      </w:r>
      <w:r w:rsidR="004B145B" w:rsidRPr="00C0710A">
        <w:rPr>
          <w:rFonts w:ascii="Arial" w:hAnsi="Arial" w:cs="Arial"/>
          <w:color w:val="32433B" w:themeColor="text1"/>
          <w:sz w:val="22"/>
          <w:szCs w:val="22"/>
        </w:rPr>
        <w:t xml:space="preserve"> to the evolution of libraries </w:t>
      </w:r>
      <w:r w:rsidR="00B75FCE" w:rsidRPr="00C0710A">
        <w:rPr>
          <w:rFonts w:ascii="Arial" w:hAnsi="Arial" w:cs="Arial"/>
          <w:color w:val="32433B" w:themeColor="text1"/>
          <w:sz w:val="22"/>
          <w:szCs w:val="22"/>
        </w:rPr>
        <w:t xml:space="preserve">from book </w:t>
      </w:r>
      <w:r w:rsidR="00DC6EAB" w:rsidRPr="00C0710A">
        <w:rPr>
          <w:rFonts w:ascii="Arial" w:hAnsi="Arial" w:cs="Arial"/>
          <w:color w:val="32433B" w:themeColor="text1"/>
          <w:sz w:val="22"/>
          <w:szCs w:val="22"/>
        </w:rPr>
        <w:t>repositories</w:t>
      </w:r>
      <w:r w:rsidR="00B75FCE" w:rsidRPr="00C0710A">
        <w:rPr>
          <w:rFonts w:ascii="Arial" w:hAnsi="Arial" w:cs="Arial"/>
          <w:color w:val="32433B" w:themeColor="text1"/>
          <w:sz w:val="22"/>
          <w:szCs w:val="22"/>
        </w:rPr>
        <w:t xml:space="preserve"> to </w:t>
      </w:r>
      <w:r w:rsidR="00D45E06" w:rsidRPr="00C0710A">
        <w:rPr>
          <w:rFonts w:ascii="Arial" w:hAnsi="Arial" w:cs="Arial"/>
          <w:color w:val="32433B" w:themeColor="text1"/>
          <w:sz w:val="22"/>
          <w:szCs w:val="22"/>
        </w:rPr>
        <w:t xml:space="preserve">interactive </w:t>
      </w:r>
      <w:r w:rsidR="00B75FCE" w:rsidRPr="00C0710A">
        <w:rPr>
          <w:rFonts w:ascii="Arial" w:hAnsi="Arial" w:cs="Arial"/>
          <w:color w:val="32433B" w:themeColor="text1"/>
          <w:sz w:val="22"/>
          <w:szCs w:val="22"/>
        </w:rPr>
        <w:t xml:space="preserve">community </w:t>
      </w:r>
      <w:r w:rsidR="00A047AE" w:rsidRPr="00C0710A">
        <w:rPr>
          <w:rFonts w:ascii="Arial" w:hAnsi="Arial" w:cs="Arial"/>
          <w:color w:val="32433B" w:themeColor="text1"/>
          <w:sz w:val="22"/>
          <w:szCs w:val="22"/>
        </w:rPr>
        <w:t>roles</w:t>
      </w:r>
      <w:r w:rsidR="0071648A" w:rsidRPr="00C0710A">
        <w:rPr>
          <w:rFonts w:ascii="Arial" w:hAnsi="Arial" w:cs="Arial"/>
          <w:color w:val="32433B" w:themeColor="text1"/>
          <w:sz w:val="22"/>
          <w:szCs w:val="22"/>
        </w:rPr>
        <w:t xml:space="preserve"> and therefore </w:t>
      </w:r>
      <w:r w:rsidR="00B75FCE" w:rsidRPr="00C0710A">
        <w:rPr>
          <w:rFonts w:ascii="Arial" w:hAnsi="Arial" w:cs="Arial"/>
          <w:color w:val="32433B" w:themeColor="text1"/>
          <w:sz w:val="22"/>
          <w:szCs w:val="22"/>
        </w:rPr>
        <w:t>may be too low.</w:t>
      </w:r>
      <w:r w:rsidR="000A4A49" w:rsidRPr="00C0710A">
        <w:rPr>
          <w:rFonts w:ascii="Arial" w:hAnsi="Arial" w:cs="Arial"/>
          <w:color w:val="32433B" w:themeColor="text1"/>
          <w:sz w:val="22"/>
          <w:szCs w:val="22"/>
        </w:rPr>
        <w:t xml:space="preserve"> However</w:t>
      </w:r>
      <w:r w:rsidR="00FD1F42" w:rsidRPr="00C0710A">
        <w:rPr>
          <w:rFonts w:ascii="Arial" w:hAnsi="Arial" w:cs="Arial"/>
          <w:color w:val="32433B" w:themeColor="text1"/>
          <w:sz w:val="22"/>
          <w:szCs w:val="22"/>
        </w:rPr>
        <w:t>,</w:t>
      </w:r>
      <w:r w:rsidR="000A4A49" w:rsidRPr="00C0710A">
        <w:rPr>
          <w:rFonts w:ascii="Arial" w:hAnsi="Arial" w:cs="Arial"/>
          <w:color w:val="32433B" w:themeColor="text1"/>
          <w:sz w:val="22"/>
          <w:szCs w:val="22"/>
        </w:rPr>
        <w:t xml:space="preserve"> it provides a useful starting point to assess </w:t>
      </w:r>
      <w:r w:rsidR="00FD1F42" w:rsidRPr="00C0710A">
        <w:rPr>
          <w:rFonts w:ascii="Arial" w:hAnsi="Arial" w:cs="Arial"/>
          <w:color w:val="32433B" w:themeColor="text1"/>
          <w:sz w:val="22"/>
          <w:szCs w:val="22"/>
        </w:rPr>
        <w:t xml:space="preserve">the quantity of </w:t>
      </w:r>
      <w:r w:rsidR="000A4A49" w:rsidRPr="00C0710A">
        <w:rPr>
          <w:rFonts w:ascii="Arial" w:hAnsi="Arial" w:cs="Arial"/>
          <w:color w:val="32433B" w:themeColor="text1"/>
          <w:sz w:val="22"/>
          <w:szCs w:val="22"/>
        </w:rPr>
        <w:t>provision.</w:t>
      </w:r>
    </w:p>
    <w:p w14:paraId="60F84AE3" w14:textId="7B93B39E" w:rsidR="00CD68DD" w:rsidRPr="00C0710A" w:rsidRDefault="00C4440A" w:rsidP="009C7E38">
      <w:pPr>
        <w:pStyle w:val="Bodytextonwhitebackground"/>
        <w:rPr>
          <w:rFonts w:ascii="Arial" w:hAnsi="Arial" w:cs="Arial"/>
          <w:color w:val="32433B" w:themeColor="text1"/>
          <w:sz w:val="22"/>
          <w:szCs w:val="22"/>
        </w:rPr>
      </w:pPr>
      <w:r w:rsidRPr="00C0710A">
        <w:rPr>
          <w:rFonts w:ascii="Arial" w:hAnsi="Arial" w:cs="Arial"/>
          <w:color w:val="32433B" w:themeColor="text1"/>
          <w:sz w:val="22"/>
          <w:szCs w:val="22"/>
        </w:rPr>
        <w:t xml:space="preserve">Figure 8.8 shows most Wellington suburban libraries are relatively small </w:t>
      </w:r>
      <w:r w:rsidR="00DE5CAE" w:rsidRPr="00C0710A">
        <w:rPr>
          <w:rFonts w:ascii="Arial" w:hAnsi="Arial" w:cs="Arial"/>
          <w:color w:val="32433B" w:themeColor="text1"/>
          <w:sz w:val="22"/>
          <w:szCs w:val="22"/>
        </w:rPr>
        <w:t>for the catchment population</w:t>
      </w:r>
      <w:r w:rsidR="00181E61" w:rsidRPr="00C0710A">
        <w:rPr>
          <w:rFonts w:ascii="Arial" w:hAnsi="Arial" w:cs="Arial"/>
          <w:color w:val="32433B" w:themeColor="text1"/>
          <w:sz w:val="22"/>
          <w:szCs w:val="22"/>
        </w:rPr>
        <w:t>,</w:t>
      </w:r>
      <w:r w:rsidR="00DE5CAE" w:rsidRPr="00C0710A">
        <w:rPr>
          <w:rFonts w:ascii="Arial" w:hAnsi="Arial" w:cs="Arial"/>
          <w:color w:val="32433B" w:themeColor="text1"/>
          <w:sz w:val="22"/>
          <w:szCs w:val="22"/>
        </w:rPr>
        <w:t xml:space="preserve"> with only Waitohi Hub in </w:t>
      </w:r>
      <w:r w:rsidR="005E5582" w:rsidRPr="00C0710A">
        <w:rPr>
          <w:rFonts w:ascii="Arial" w:hAnsi="Arial" w:cs="Arial"/>
          <w:color w:val="32433B" w:themeColor="text1"/>
          <w:sz w:val="22"/>
          <w:szCs w:val="22"/>
        </w:rPr>
        <w:t xml:space="preserve">Johnsonville above </w:t>
      </w:r>
      <w:r w:rsidR="00CF3AC3" w:rsidRPr="00C0710A">
        <w:rPr>
          <w:rFonts w:ascii="Arial" w:hAnsi="Arial" w:cs="Arial"/>
          <w:color w:val="32433B" w:themeColor="text1"/>
          <w:sz w:val="22"/>
          <w:szCs w:val="22"/>
        </w:rPr>
        <w:t>41 sq</w:t>
      </w:r>
      <w:r w:rsidR="003B364D" w:rsidRPr="00C0710A">
        <w:rPr>
          <w:rFonts w:ascii="Arial" w:hAnsi="Arial" w:cs="Arial"/>
          <w:color w:val="32433B" w:themeColor="text1"/>
          <w:sz w:val="22"/>
          <w:szCs w:val="22"/>
        </w:rPr>
        <w:t>uare-metres for its catchment population</w:t>
      </w:r>
      <w:r w:rsidR="005E5582" w:rsidRPr="00C0710A">
        <w:rPr>
          <w:rFonts w:ascii="Arial" w:hAnsi="Arial" w:cs="Arial"/>
          <w:color w:val="32433B" w:themeColor="text1"/>
          <w:sz w:val="22"/>
          <w:szCs w:val="22"/>
        </w:rPr>
        <w:t>.</w:t>
      </w:r>
      <w:r w:rsidR="009C7E38" w:rsidRPr="00C0710A">
        <w:rPr>
          <w:rFonts w:ascii="Arial" w:hAnsi="Arial" w:cs="Arial"/>
          <w:color w:val="32433B" w:themeColor="text1"/>
          <w:sz w:val="22"/>
          <w:szCs w:val="22"/>
        </w:rPr>
        <w:t xml:space="preserve"> A key conclusion from the analysis is Wellington has many library sites but insufficient library footprint. </w:t>
      </w:r>
    </w:p>
    <w:p w14:paraId="18289C31" w14:textId="2F682A40" w:rsidR="00CD68DD" w:rsidRPr="00C0710A" w:rsidRDefault="00CD68DD" w:rsidP="009C7E38">
      <w:pPr>
        <w:pStyle w:val="Bodytextonwhitebackground"/>
        <w:rPr>
          <w:rFonts w:ascii="Arial" w:hAnsi="Arial" w:cs="Arial"/>
          <w:color w:val="32433B" w:themeColor="text1"/>
          <w:sz w:val="22"/>
          <w:szCs w:val="22"/>
        </w:rPr>
      </w:pPr>
      <w:r w:rsidRPr="00C0710A">
        <w:rPr>
          <w:rFonts w:ascii="Arial" w:hAnsi="Arial" w:cs="Arial"/>
          <w:color w:val="32433B" w:themeColor="text1"/>
          <w:sz w:val="22"/>
          <w:szCs w:val="22"/>
        </w:rPr>
        <w:t>As an indicative guide only, the level of library provision has been banded between 35 to 55 square-metres per 1,000 people (calculated as the low and high average of current provision).</w:t>
      </w:r>
    </w:p>
    <w:p w14:paraId="6EC1D7F7" w14:textId="020E9B6F" w:rsidR="00876ADB" w:rsidRPr="00C0710A" w:rsidRDefault="00681848" w:rsidP="00681848">
      <w:pPr>
        <w:pStyle w:val="Subheading2onWhiteBackground"/>
        <w:rPr>
          <w:rFonts w:ascii="Arial" w:hAnsi="Arial" w:cs="Arial"/>
          <w:color w:val="32433B" w:themeColor="text1"/>
          <w:sz w:val="22"/>
          <w:szCs w:val="22"/>
        </w:rPr>
      </w:pPr>
      <w:r w:rsidRPr="00C0710A">
        <w:rPr>
          <w:rFonts w:ascii="Arial" w:hAnsi="Arial" w:cs="Arial"/>
          <w:color w:val="32433B" w:themeColor="text1"/>
          <w:sz w:val="22"/>
          <w:szCs w:val="22"/>
        </w:rPr>
        <w:t>Swimming Pools</w:t>
      </w:r>
    </w:p>
    <w:p w14:paraId="5AC951E2" w14:textId="2DF68FE0" w:rsidR="00B1155F" w:rsidRPr="00C0710A" w:rsidRDefault="00B1155F" w:rsidP="00B1155F">
      <w:pPr>
        <w:pStyle w:val="TableTitle"/>
        <w:rPr>
          <w:rFonts w:ascii="Arial" w:hAnsi="Arial" w:cs="Arial"/>
          <w:color w:val="32433B" w:themeColor="text1"/>
          <w:sz w:val="22"/>
        </w:rPr>
      </w:pPr>
      <w:r w:rsidRPr="00C0710A">
        <w:rPr>
          <w:rFonts w:ascii="Arial" w:hAnsi="Arial" w:cs="Arial"/>
          <w:color w:val="32433B" w:themeColor="text1"/>
          <w:sz w:val="22"/>
        </w:rPr>
        <w:t xml:space="preserve">Figure 8.9 Indoor Swimming Pool Catchments and </w:t>
      </w:r>
      <w:r w:rsidR="00D63495" w:rsidRPr="00C0710A">
        <w:rPr>
          <w:rFonts w:ascii="Arial" w:hAnsi="Arial" w:cs="Arial"/>
          <w:color w:val="32433B" w:themeColor="text1"/>
          <w:sz w:val="22"/>
        </w:rPr>
        <w:t xml:space="preserve">Indoor </w:t>
      </w:r>
      <w:r w:rsidRPr="00C0710A">
        <w:rPr>
          <w:rFonts w:ascii="Arial" w:hAnsi="Arial" w:cs="Arial"/>
          <w:color w:val="32433B" w:themeColor="text1"/>
          <w:sz w:val="22"/>
        </w:rPr>
        <w:t>water-space per Catchment Size</w:t>
      </w:r>
    </w:p>
    <w:p w14:paraId="0F1AEFCD" w14:textId="1D04E95C" w:rsidR="00681848" w:rsidRPr="009B732A" w:rsidRDefault="003D6A67" w:rsidP="004200DE">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60793F31" wp14:editId="2ED27564">
            <wp:extent cx="6116320" cy="2924175"/>
            <wp:effectExtent l="0" t="0" r="17780" b="9525"/>
            <wp:docPr id="935905941" name="Chart 1" descr="Graph illustrates the primary catchment population and projected catchment population for each swimming pool and square-metre of water per 1,000 in the catchment.">
              <a:extLst xmlns:a="http://schemas.openxmlformats.org/drawingml/2006/main">
                <a:ext uri="{FF2B5EF4-FFF2-40B4-BE49-F238E27FC236}">
                  <a16:creationId xmlns:a16="http://schemas.microsoft.com/office/drawing/2014/main" id="{EAB0FB43-122B-C0FC-6DC9-FB8E456E20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D4E1CFF" w14:textId="77777777" w:rsidR="007632B4" w:rsidRPr="00C0710A" w:rsidRDefault="00DB0EEC" w:rsidP="004200DE">
      <w:pPr>
        <w:pStyle w:val="Bodytextonwhitebackground"/>
        <w:rPr>
          <w:rFonts w:ascii="Arial" w:hAnsi="Arial" w:cs="Arial"/>
          <w:color w:val="32433B" w:themeColor="text1"/>
          <w:sz w:val="22"/>
          <w:szCs w:val="20"/>
        </w:rPr>
      </w:pPr>
      <w:r w:rsidRPr="00C0710A">
        <w:rPr>
          <w:rFonts w:ascii="Arial" w:hAnsi="Arial" w:cs="Arial"/>
          <w:color w:val="32433B" w:themeColor="text1"/>
          <w:sz w:val="22"/>
          <w:szCs w:val="20"/>
        </w:rPr>
        <w:lastRenderedPageBreak/>
        <w:t xml:space="preserve">The </w:t>
      </w:r>
      <w:r w:rsidR="00746F8A" w:rsidRPr="00C0710A">
        <w:rPr>
          <w:rFonts w:ascii="Arial" w:hAnsi="Arial" w:cs="Arial"/>
          <w:color w:val="32433B" w:themeColor="text1"/>
          <w:sz w:val="22"/>
          <w:szCs w:val="20"/>
        </w:rPr>
        <w:t xml:space="preserve">catchment </w:t>
      </w:r>
      <w:r w:rsidRPr="00C0710A">
        <w:rPr>
          <w:rFonts w:ascii="Arial" w:hAnsi="Arial" w:cs="Arial"/>
          <w:color w:val="32433B" w:themeColor="text1"/>
          <w:sz w:val="22"/>
          <w:szCs w:val="20"/>
        </w:rPr>
        <w:t xml:space="preserve">analysis for swimming pools has been broken down by aquatic functions: structured, learning, </w:t>
      </w:r>
      <w:proofErr w:type="gramStart"/>
      <w:r w:rsidR="0016782B" w:rsidRPr="00C0710A">
        <w:rPr>
          <w:rFonts w:ascii="Arial" w:hAnsi="Arial" w:cs="Arial"/>
          <w:color w:val="32433B" w:themeColor="text1"/>
          <w:sz w:val="22"/>
          <w:szCs w:val="20"/>
        </w:rPr>
        <w:t>leisure</w:t>
      </w:r>
      <w:proofErr w:type="gramEnd"/>
      <w:r w:rsidR="0016782B" w:rsidRPr="00C0710A">
        <w:rPr>
          <w:rFonts w:ascii="Arial" w:hAnsi="Arial" w:cs="Arial"/>
          <w:color w:val="32433B" w:themeColor="text1"/>
          <w:sz w:val="22"/>
          <w:szCs w:val="20"/>
        </w:rPr>
        <w:t xml:space="preserve"> and hydrotherapy.</w:t>
      </w:r>
      <w:r w:rsidR="000C0B63" w:rsidRPr="00C0710A">
        <w:rPr>
          <w:rFonts w:ascii="Arial" w:hAnsi="Arial" w:cs="Arial"/>
          <w:color w:val="32433B" w:themeColor="text1"/>
          <w:sz w:val="22"/>
          <w:szCs w:val="20"/>
        </w:rPr>
        <w:t xml:space="preserve"> </w:t>
      </w:r>
      <w:r w:rsidR="0016782B" w:rsidRPr="00C0710A">
        <w:rPr>
          <w:rFonts w:ascii="Arial" w:hAnsi="Arial" w:cs="Arial"/>
          <w:color w:val="32433B" w:themeColor="text1"/>
          <w:sz w:val="22"/>
          <w:szCs w:val="20"/>
        </w:rPr>
        <w:t>Due to the availability of data only indoor swimming pools could be analys</w:t>
      </w:r>
      <w:r w:rsidR="00A1342D" w:rsidRPr="00C0710A">
        <w:rPr>
          <w:rFonts w:ascii="Arial" w:hAnsi="Arial" w:cs="Arial"/>
          <w:color w:val="32433B" w:themeColor="text1"/>
          <w:sz w:val="22"/>
          <w:szCs w:val="20"/>
        </w:rPr>
        <w:t>ed</w:t>
      </w:r>
      <w:r w:rsidR="0016782B" w:rsidRPr="00C0710A">
        <w:rPr>
          <w:rFonts w:ascii="Arial" w:hAnsi="Arial" w:cs="Arial"/>
          <w:color w:val="32433B" w:themeColor="text1"/>
          <w:sz w:val="22"/>
          <w:szCs w:val="20"/>
        </w:rPr>
        <w:t xml:space="preserve">. Figure </w:t>
      </w:r>
      <w:r w:rsidR="00A1342D" w:rsidRPr="00C0710A">
        <w:rPr>
          <w:rFonts w:ascii="Arial" w:hAnsi="Arial" w:cs="Arial"/>
          <w:color w:val="32433B" w:themeColor="text1"/>
          <w:sz w:val="22"/>
          <w:szCs w:val="20"/>
        </w:rPr>
        <w:t>8.9 provides the catchment area for the indoor swimming pools (based on the structured function)</w:t>
      </w:r>
      <w:r w:rsidR="009700FD" w:rsidRPr="00C0710A">
        <w:rPr>
          <w:rFonts w:ascii="Arial" w:hAnsi="Arial" w:cs="Arial"/>
          <w:color w:val="32433B" w:themeColor="text1"/>
          <w:sz w:val="22"/>
          <w:szCs w:val="20"/>
        </w:rPr>
        <w:t>.</w:t>
      </w:r>
      <w:r w:rsidR="007632B4" w:rsidRPr="00C0710A">
        <w:rPr>
          <w:rFonts w:ascii="Arial" w:hAnsi="Arial" w:cs="Arial"/>
          <w:color w:val="32433B" w:themeColor="text1"/>
          <w:sz w:val="22"/>
          <w:szCs w:val="20"/>
        </w:rPr>
        <w:t xml:space="preserve"> </w:t>
      </w:r>
    </w:p>
    <w:p w14:paraId="561FA4E6" w14:textId="10394851" w:rsidR="007632B4" w:rsidRPr="00C0710A" w:rsidRDefault="007632B4" w:rsidP="004200DE">
      <w:pPr>
        <w:pStyle w:val="Bodytextonwhitebackground"/>
        <w:rPr>
          <w:rFonts w:ascii="Arial" w:hAnsi="Arial" w:cs="Arial"/>
          <w:color w:val="32433B" w:themeColor="text1"/>
          <w:sz w:val="22"/>
          <w:szCs w:val="20"/>
        </w:rPr>
      </w:pPr>
      <w:r w:rsidRPr="00C0710A">
        <w:rPr>
          <w:rFonts w:ascii="Arial" w:hAnsi="Arial" w:cs="Arial"/>
          <w:color w:val="32433B" w:themeColor="text1"/>
          <w:sz w:val="22"/>
          <w:szCs w:val="20"/>
        </w:rPr>
        <w:t xml:space="preserve">The key conclusion is </w:t>
      </w:r>
      <w:r w:rsidR="00433090" w:rsidRPr="00C0710A">
        <w:rPr>
          <w:rFonts w:ascii="Arial" w:hAnsi="Arial" w:cs="Arial"/>
          <w:color w:val="32433B" w:themeColor="text1"/>
          <w:sz w:val="22"/>
          <w:szCs w:val="20"/>
        </w:rPr>
        <w:t xml:space="preserve">indoor </w:t>
      </w:r>
      <w:r w:rsidRPr="00C0710A">
        <w:rPr>
          <w:rFonts w:ascii="Arial" w:hAnsi="Arial" w:cs="Arial"/>
          <w:color w:val="32433B" w:themeColor="text1"/>
          <w:sz w:val="22"/>
          <w:szCs w:val="20"/>
        </w:rPr>
        <w:t xml:space="preserve">aquatic provision is pressured in Wellington and will become increasingly pressured in </w:t>
      </w:r>
      <w:r w:rsidR="00615059" w:rsidRPr="00C0710A">
        <w:rPr>
          <w:rFonts w:ascii="Arial" w:hAnsi="Arial" w:cs="Arial"/>
          <w:color w:val="32433B" w:themeColor="text1"/>
          <w:sz w:val="22"/>
          <w:szCs w:val="20"/>
        </w:rPr>
        <w:t>the future</w:t>
      </w:r>
      <w:r w:rsidR="00B80AE3" w:rsidRPr="00C0710A">
        <w:rPr>
          <w:rFonts w:ascii="Arial" w:hAnsi="Arial" w:cs="Arial"/>
          <w:color w:val="32433B" w:themeColor="text1"/>
          <w:sz w:val="22"/>
          <w:szCs w:val="20"/>
        </w:rPr>
        <w:t>, particularly l</w:t>
      </w:r>
      <w:r w:rsidR="00615059" w:rsidRPr="00C0710A">
        <w:rPr>
          <w:rFonts w:ascii="Arial" w:hAnsi="Arial" w:cs="Arial"/>
          <w:color w:val="32433B" w:themeColor="text1"/>
          <w:sz w:val="22"/>
          <w:szCs w:val="20"/>
        </w:rPr>
        <w:t>eisure and hydrotherapy provision</w:t>
      </w:r>
      <w:r w:rsidR="00B80AE3" w:rsidRPr="00C0710A">
        <w:rPr>
          <w:rFonts w:ascii="Arial" w:hAnsi="Arial" w:cs="Arial"/>
          <w:color w:val="32433B" w:themeColor="text1"/>
          <w:sz w:val="22"/>
          <w:szCs w:val="20"/>
        </w:rPr>
        <w:t xml:space="preserve">. </w:t>
      </w:r>
    </w:p>
    <w:p w14:paraId="6F4FC343" w14:textId="6BED1F78" w:rsidR="00DB0EEC" w:rsidRPr="00C0710A" w:rsidRDefault="00B80AE3" w:rsidP="004200DE">
      <w:pPr>
        <w:pStyle w:val="Bodytextonwhitebackground"/>
        <w:rPr>
          <w:rFonts w:ascii="Arial" w:hAnsi="Arial" w:cs="Arial"/>
          <w:color w:val="32433B" w:themeColor="text1"/>
          <w:sz w:val="22"/>
          <w:szCs w:val="20"/>
        </w:rPr>
      </w:pPr>
      <w:r w:rsidRPr="00C0710A">
        <w:rPr>
          <w:rFonts w:ascii="Arial" w:hAnsi="Arial" w:cs="Arial"/>
          <w:color w:val="32433B" w:themeColor="text1"/>
          <w:sz w:val="22"/>
          <w:szCs w:val="20"/>
        </w:rPr>
        <w:t xml:space="preserve">Further analysis of the aquatic functions is outlined </w:t>
      </w:r>
      <w:r w:rsidR="007632B4" w:rsidRPr="00C0710A">
        <w:rPr>
          <w:rFonts w:ascii="Arial" w:hAnsi="Arial" w:cs="Arial"/>
          <w:color w:val="32433B" w:themeColor="text1"/>
          <w:sz w:val="22"/>
          <w:szCs w:val="20"/>
        </w:rPr>
        <w:t xml:space="preserve">in the </w:t>
      </w:r>
      <w:r w:rsidR="00FD2A0B" w:rsidRPr="00C0710A">
        <w:rPr>
          <w:rFonts w:ascii="Arial" w:hAnsi="Arial" w:cs="Arial"/>
          <w:color w:val="32433B" w:themeColor="text1"/>
          <w:szCs w:val="20"/>
          <w:lang w:eastAsia="en-NZ"/>
        </w:rPr>
        <w:t xml:space="preserve">Swimming Pool </w:t>
      </w:r>
      <w:r w:rsidR="007632B4" w:rsidRPr="00C0710A">
        <w:rPr>
          <w:rFonts w:ascii="Arial" w:hAnsi="Arial" w:cs="Arial"/>
          <w:color w:val="32433B" w:themeColor="text1"/>
          <w:szCs w:val="20"/>
          <w:lang w:eastAsia="en-NZ"/>
        </w:rPr>
        <w:t>Companion Report.</w:t>
      </w:r>
    </w:p>
    <w:p w14:paraId="657FA71D" w14:textId="3546CBAC" w:rsidR="009F6495" w:rsidRPr="00C0710A" w:rsidRDefault="000103D8" w:rsidP="000103D8">
      <w:pPr>
        <w:pStyle w:val="Subheading2onWhiteBackground"/>
        <w:rPr>
          <w:rFonts w:ascii="Arial" w:hAnsi="Arial" w:cs="Arial"/>
          <w:color w:val="32433B" w:themeColor="text1"/>
          <w:sz w:val="22"/>
          <w:szCs w:val="22"/>
        </w:rPr>
      </w:pPr>
      <w:r w:rsidRPr="00C0710A">
        <w:rPr>
          <w:rFonts w:ascii="Arial" w:hAnsi="Arial" w:cs="Arial"/>
          <w:color w:val="32433B" w:themeColor="text1"/>
          <w:sz w:val="22"/>
          <w:szCs w:val="22"/>
        </w:rPr>
        <w:t>Recreation Centres</w:t>
      </w:r>
    </w:p>
    <w:p w14:paraId="74060122" w14:textId="7A3C78E7" w:rsidR="008175AC" w:rsidRPr="00C0710A" w:rsidRDefault="008175AC" w:rsidP="00422164">
      <w:pPr>
        <w:pStyle w:val="TableTitle"/>
        <w:rPr>
          <w:rFonts w:ascii="Arial" w:hAnsi="Arial" w:cs="Arial"/>
          <w:color w:val="32433B" w:themeColor="text1"/>
          <w:sz w:val="20"/>
          <w:szCs w:val="24"/>
        </w:rPr>
      </w:pPr>
      <w:r w:rsidRPr="00C0710A">
        <w:rPr>
          <w:rFonts w:ascii="Arial" w:hAnsi="Arial" w:cs="Arial"/>
          <w:color w:val="32433B" w:themeColor="text1"/>
          <w:sz w:val="20"/>
          <w:szCs w:val="24"/>
        </w:rPr>
        <w:t xml:space="preserve">Figure 8.10 Recreation Centre Catchments and Building Footprint </w:t>
      </w:r>
      <w:r w:rsidR="00422164" w:rsidRPr="00C0710A">
        <w:rPr>
          <w:rFonts w:ascii="Arial" w:hAnsi="Arial" w:cs="Arial"/>
          <w:color w:val="32433B" w:themeColor="text1"/>
          <w:sz w:val="20"/>
          <w:szCs w:val="24"/>
        </w:rPr>
        <w:t xml:space="preserve">per </w:t>
      </w:r>
      <w:r w:rsidRPr="00C0710A">
        <w:rPr>
          <w:rFonts w:ascii="Arial" w:hAnsi="Arial" w:cs="Arial"/>
          <w:color w:val="32433B" w:themeColor="text1"/>
          <w:sz w:val="20"/>
          <w:szCs w:val="24"/>
        </w:rPr>
        <w:t>Catchment Size</w:t>
      </w:r>
    </w:p>
    <w:p w14:paraId="0776701A" w14:textId="0CBF664F" w:rsidR="009F6495" w:rsidRPr="009B732A" w:rsidRDefault="008175AC" w:rsidP="00715706">
      <w:pPr>
        <w:pStyle w:val="Bodytextonwhitebackground"/>
        <w:rPr>
          <w:rFonts w:ascii="Arial" w:hAnsi="Arial" w:cs="Arial"/>
          <w:color w:val="32433B" w:themeColor="text1"/>
        </w:rPr>
      </w:pPr>
      <w:r w:rsidRPr="009B732A">
        <w:rPr>
          <w:rFonts w:ascii="Arial" w:hAnsi="Arial" w:cs="Arial"/>
          <w:noProof/>
          <w:color w:val="32433B" w:themeColor="text1"/>
        </w:rPr>
        <w:drawing>
          <wp:inline distT="0" distB="0" distL="0" distR="0" wp14:anchorId="25C4916F" wp14:editId="5CDE8006">
            <wp:extent cx="6057900" cy="2743200"/>
            <wp:effectExtent l="0" t="0" r="0" b="0"/>
            <wp:docPr id="1838884676" name="Chart 1" descr="Graph illustrates the primary catchment population and projected catchment population for each recreation centre and square-metre per 1,000 in the catchment.">
              <a:extLst xmlns:a="http://schemas.openxmlformats.org/drawingml/2006/main">
                <a:ext uri="{FF2B5EF4-FFF2-40B4-BE49-F238E27FC236}">
                  <a16:creationId xmlns:a16="http://schemas.microsoft.com/office/drawing/2014/main" id="{111D4AEF-ACF8-36AC-56D8-A039A8E8BD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426CE34E" w14:textId="129B0C65" w:rsidR="009F6495" w:rsidRPr="00C0710A" w:rsidRDefault="00365A8B" w:rsidP="004200DE">
      <w:pPr>
        <w:pStyle w:val="Bodytextonwhitebackground"/>
        <w:rPr>
          <w:rFonts w:ascii="Arial" w:hAnsi="Arial" w:cs="Arial"/>
          <w:color w:val="32433B" w:themeColor="text1"/>
          <w:sz w:val="22"/>
          <w:szCs w:val="20"/>
        </w:rPr>
      </w:pPr>
      <w:r w:rsidRPr="00C0710A">
        <w:rPr>
          <w:rFonts w:ascii="Arial" w:hAnsi="Arial" w:cs="Arial"/>
          <w:color w:val="32433B" w:themeColor="text1"/>
          <w:sz w:val="22"/>
          <w:szCs w:val="20"/>
        </w:rPr>
        <w:t>Provision analysis for recreation centres indicates Nairnville</w:t>
      </w:r>
      <w:r w:rsidR="002A38A3" w:rsidRPr="00C0710A">
        <w:rPr>
          <w:rFonts w:ascii="Arial" w:hAnsi="Arial" w:cs="Arial"/>
          <w:color w:val="32433B" w:themeColor="text1"/>
          <w:sz w:val="22"/>
          <w:szCs w:val="20"/>
        </w:rPr>
        <w:t xml:space="preserve"> and Kilbirnie Recreation Centres have low levels of provision and may need additional capacity to cater for growth.</w:t>
      </w:r>
    </w:p>
    <w:p w14:paraId="4E5FF810" w14:textId="2EC1B0DB" w:rsidR="00B80AE3" w:rsidRPr="00C0710A" w:rsidRDefault="007D2D67" w:rsidP="00B80AE3">
      <w:pPr>
        <w:pStyle w:val="Bodytextonwhitebackground"/>
        <w:rPr>
          <w:rFonts w:ascii="Arial" w:hAnsi="Arial" w:cs="Arial"/>
          <w:color w:val="32433B" w:themeColor="text1"/>
          <w:sz w:val="22"/>
          <w:szCs w:val="20"/>
        </w:rPr>
      </w:pPr>
      <w:r w:rsidRPr="00C0710A">
        <w:rPr>
          <w:rFonts w:ascii="Arial" w:hAnsi="Arial" w:cs="Arial"/>
          <w:color w:val="32433B" w:themeColor="text1"/>
          <w:sz w:val="22"/>
          <w:szCs w:val="20"/>
        </w:rPr>
        <w:t xml:space="preserve">Like </w:t>
      </w:r>
      <w:r w:rsidR="00B80AE3" w:rsidRPr="00C0710A">
        <w:rPr>
          <w:rFonts w:ascii="Arial" w:hAnsi="Arial" w:cs="Arial"/>
          <w:color w:val="32433B" w:themeColor="text1"/>
          <w:sz w:val="22"/>
          <w:szCs w:val="20"/>
        </w:rPr>
        <w:t>other facility types there is no defined level of provision for recreation centres</w:t>
      </w:r>
      <w:r w:rsidR="00D90222" w:rsidRPr="00C0710A">
        <w:rPr>
          <w:rFonts w:ascii="Arial" w:hAnsi="Arial" w:cs="Arial"/>
          <w:color w:val="32433B" w:themeColor="text1"/>
          <w:sz w:val="22"/>
          <w:szCs w:val="20"/>
        </w:rPr>
        <w:t>, however there are national guides for number of indoor courts required</w:t>
      </w:r>
      <w:r w:rsidR="00F27C08" w:rsidRPr="00C0710A">
        <w:rPr>
          <w:rFonts w:ascii="Arial" w:hAnsi="Arial" w:cs="Arial"/>
          <w:color w:val="32433B" w:themeColor="text1"/>
          <w:sz w:val="22"/>
          <w:szCs w:val="20"/>
        </w:rPr>
        <w:t xml:space="preserve"> (these are considered in the</w:t>
      </w:r>
      <w:r w:rsidR="00F67973" w:rsidRPr="00C0710A">
        <w:rPr>
          <w:rFonts w:ascii="Arial" w:hAnsi="Arial" w:cs="Arial"/>
          <w:color w:val="32433B" w:themeColor="text1"/>
          <w:sz w:val="22"/>
          <w:szCs w:val="20"/>
        </w:rPr>
        <w:t xml:space="preserve"> Recreation Centre </w:t>
      </w:r>
      <w:r w:rsidR="00F27C08" w:rsidRPr="00C0710A">
        <w:rPr>
          <w:rFonts w:ascii="Arial" w:hAnsi="Arial" w:cs="Arial"/>
          <w:color w:val="32433B" w:themeColor="text1"/>
          <w:sz w:val="22"/>
          <w:szCs w:val="20"/>
        </w:rPr>
        <w:t>Companion Report).</w:t>
      </w:r>
    </w:p>
    <w:p w14:paraId="6011FC4E" w14:textId="73409102" w:rsidR="00861948" w:rsidRPr="00C0710A" w:rsidRDefault="00F27C08" w:rsidP="00B80AE3">
      <w:pPr>
        <w:pStyle w:val="Bodytextonwhitebackground"/>
        <w:rPr>
          <w:rFonts w:ascii="Arial" w:hAnsi="Arial" w:cs="Arial"/>
          <w:color w:val="32433B" w:themeColor="text1"/>
          <w:sz w:val="22"/>
          <w:szCs w:val="20"/>
        </w:rPr>
      </w:pPr>
      <w:r w:rsidRPr="00C0710A">
        <w:rPr>
          <w:rFonts w:ascii="Arial" w:hAnsi="Arial" w:cs="Arial"/>
          <w:color w:val="32433B" w:themeColor="text1"/>
          <w:sz w:val="22"/>
          <w:szCs w:val="20"/>
        </w:rPr>
        <w:t xml:space="preserve">Using indicative low and high bandings (calculated as the low and high average across Wellington’s recreation centre provision), </w:t>
      </w:r>
      <w:r w:rsidR="00AD2059" w:rsidRPr="00C0710A">
        <w:rPr>
          <w:rFonts w:ascii="Arial" w:hAnsi="Arial" w:cs="Arial"/>
          <w:color w:val="32433B" w:themeColor="text1"/>
          <w:sz w:val="22"/>
          <w:szCs w:val="20"/>
        </w:rPr>
        <w:t xml:space="preserve">Figure 8.10 shows the </w:t>
      </w:r>
      <w:r w:rsidR="00C34145" w:rsidRPr="00C0710A">
        <w:rPr>
          <w:rFonts w:ascii="Arial" w:hAnsi="Arial" w:cs="Arial"/>
          <w:color w:val="32433B" w:themeColor="text1"/>
          <w:sz w:val="22"/>
          <w:szCs w:val="20"/>
        </w:rPr>
        <w:t>four community</w:t>
      </w:r>
      <w:r w:rsidR="0032223F" w:rsidRPr="00C0710A">
        <w:rPr>
          <w:rFonts w:ascii="Arial" w:hAnsi="Arial" w:cs="Arial"/>
          <w:color w:val="32433B" w:themeColor="text1"/>
          <w:sz w:val="22"/>
          <w:szCs w:val="20"/>
        </w:rPr>
        <w:t>-</w:t>
      </w:r>
      <w:r w:rsidR="00C34145" w:rsidRPr="00C0710A">
        <w:rPr>
          <w:rFonts w:ascii="Arial" w:hAnsi="Arial" w:cs="Arial"/>
          <w:color w:val="32433B" w:themeColor="text1"/>
          <w:sz w:val="22"/>
          <w:szCs w:val="20"/>
        </w:rPr>
        <w:t xml:space="preserve">based recreation centres have small </w:t>
      </w:r>
      <w:r w:rsidR="008E2E91" w:rsidRPr="00C0710A">
        <w:rPr>
          <w:rFonts w:ascii="Arial" w:hAnsi="Arial" w:cs="Arial"/>
          <w:color w:val="32433B" w:themeColor="text1"/>
          <w:sz w:val="22"/>
          <w:szCs w:val="20"/>
        </w:rPr>
        <w:t>footprints</w:t>
      </w:r>
      <w:r w:rsidR="00C34145" w:rsidRPr="00C0710A">
        <w:rPr>
          <w:rFonts w:ascii="Arial" w:hAnsi="Arial" w:cs="Arial"/>
          <w:color w:val="32433B" w:themeColor="text1"/>
          <w:sz w:val="22"/>
          <w:szCs w:val="20"/>
        </w:rPr>
        <w:t xml:space="preserve"> for the catchment being served. </w:t>
      </w:r>
      <w:r w:rsidR="00F36C30" w:rsidRPr="00C0710A">
        <w:rPr>
          <w:rFonts w:ascii="Arial" w:hAnsi="Arial" w:cs="Arial"/>
          <w:color w:val="32433B" w:themeColor="text1"/>
          <w:sz w:val="22"/>
          <w:szCs w:val="20"/>
        </w:rPr>
        <w:t xml:space="preserve">Combined with the finding there is a potential gap in recreation centre </w:t>
      </w:r>
      <w:r w:rsidR="00861948" w:rsidRPr="00C0710A">
        <w:rPr>
          <w:rFonts w:ascii="Arial" w:hAnsi="Arial" w:cs="Arial"/>
          <w:color w:val="32433B" w:themeColor="text1"/>
          <w:sz w:val="22"/>
          <w:szCs w:val="20"/>
        </w:rPr>
        <w:t>provision</w:t>
      </w:r>
      <w:r w:rsidR="00F36C30" w:rsidRPr="00C0710A">
        <w:rPr>
          <w:rFonts w:ascii="Arial" w:hAnsi="Arial" w:cs="Arial"/>
          <w:color w:val="32433B" w:themeColor="text1"/>
          <w:sz w:val="22"/>
          <w:szCs w:val="20"/>
        </w:rPr>
        <w:t xml:space="preserve">, this indicates there </w:t>
      </w:r>
      <w:r w:rsidR="00052666" w:rsidRPr="00C0710A">
        <w:rPr>
          <w:rFonts w:ascii="Arial" w:hAnsi="Arial" w:cs="Arial"/>
          <w:color w:val="32433B" w:themeColor="text1"/>
          <w:sz w:val="22"/>
          <w:szCs w:val="20"/>
        </w:rPr>
        <w:t>is</w:t>
      </w:r>
      <w:r w:rsidR="00345565" w:rsidRPr="00C0710A">
        <w:rPr>
          <w:rFonts w:ascii="Arial" w:hAnsi="Arial" w:cs="Arial"/>
          <w:color w:val="32433B" w:themeColor="text1"/>
          <w:sz w:val="22"/>
          <w:szCs w:val="20"/>
        </w:rPr>
        <w:t xml:space="preserve"> insufficient capacity in the recreation centre network to meet current needs and growth.</w:t>
      </w:r>
    </w:p>
    <w:p w14:paraId="009CD349" w14:textId="53AF6671" w:rsidR="00B80AE3" w:rsidRPr="00C0710A" w:rsidRDefault="00B80AE3" w:rsidP="00B80AE3">
      <w:pPr>
        <w:pStyle w:val="Bodytextonwhitebackground"/>
        <w:rPr>
          <w:rFonts w:ascii="Arial" w:hAnsi="Arial" w:cs="Arial"/>
          <w:color w:val="32433B" w:themeColor="text1"/>
          <w:sz w:val="22"/>
          <w:szCs w:val="20"/>
        </w:rPr>
      </w:pPr>
      <w:r w:rsidRPr="00C0710A">
        <w:rPr>
          <w:rFonts w:ascii="Arial" w:hAnsi="Arial" w:cs="Arial"/>
          <w:color w:val="32433B" w:themeColor="text1"/>
          <w:sz w:val="22"/>
          <w:szCs w:val="20"/>
        </w:rPr>
        <w:t xml:space="preserve">As an indicative guide only, the level of </w:t>
      </w:r>
      <w:r w:rsidR="00E40174" w:rsidRPr="00C0710A">
        <w:rPr>
          <w:rFonts w:ascii="Arial" w:hAnsi="Arial" w:cs="Arial"/>
          <w:color w:val="32433B" w:themeColor="text1"/>
          <w:sz w:val="22"/>
          <w:szCs w:val="20"/>
        </w:rPr>
        <w:t xml:space="preserve">recreation centre </w:t>
      </w:r>
      <w:r w:rsidRPr="00C0710A">
        <w:rPr>
          <w:rFonts w:ascii="Arial" w:hAnsi="Arial" w:cs="Arial"/>
          <w:color w:val="32433B" w:themeColor="text1"/>
          <w:sz w:val="22"/>
          <w:szCs w:val="20"/>
        </w:rPr>
        <w:t>provision has been banded between 3</w:t>
      </w:r>
      <w:r w:rsidR="008619C0" w:rsidRPr="00C0710A">
        <w:rPr>
          <w:rFonts w:ascii="Arial" w:hAnsi="Arial" w:cs="Arial"/>
          <w:color w:val="32433B" w:themeColor="text1"/>
          <w:sz w:val="22"/>
          <w:szCs w:val="20"/>
        </w:rPr>
        <w:t>0</w:t>
      </w:r>
      <w:r w:rsidRPr="00C0710A">
        <w:rPr>
          <w:rFonts w:ascii="Arial" w:hAnsi="Arial" w:cs="Arial"/>
          <w:color w:val="32433B" w:themeColor="text1"/>
          <w:sz w:val="22"/>
          <w:szCs w:val="20"/>
        </w:rPr>
        <w:t xml:space="preserve"> to </w:t>
      </w:r>
      <w:r w:rsidR="008619C0" w:rsidRPr="00C0710A">
        <w:rPr>
          <w:rFonts w:ascii="Arial" w:hAnsi="Arial" w:cs="Arial"/>
          <w:color w:val="32433B" w:themeColor="text1"/>
          <w:sz w:val="22"/>
          <w:szCs w:val="20"/>
        </w:rPr>
        <w:t xml:space="preserve">40 </w:t>
      </w:r>
      <w:r w:rsidRPr="00C0710A">
        <w:rPr>
          <w:rFonts w:ascii="Arial" w:hAnsi="Arial" w:cs="Arial"/>
          <w:color w:val="32433B" w:themeColor="text1"/>
          <w:sz w:val="22"/>
          <w:szCs w:val="20"/>
        </w:rPr>
        <w:t>square-metres per 1,000 people (calculated as the low and high average of current provision).</w:t>
      </w:r>
    </w:p>
    <w:p w14:paraId="2060E9C9" w14:textId="77777777" w:rsidR="00365A8B" w:rsidRPr="009B732A" w:rsidRDefault="00365A8B" w:rsidP="004200DE">
      <w:pPr>
        <w:pStyle w:val="Bodytextonwhitebackground"/>
        <w:rPr>
          <w:rFonts w:ascii="Arial" w:hAnsi="Arial" w:cs="Arial"/>
          <w:color w:val="32433B" w:themeColor="text1"/>
        </w:rPr>
      </w:pPr>
    </w:p>
    <w:p w14:paraId="26DE9351" w14:textId="77777777" w:rsidR="00365A8B" w:rsidRPr="009B732A" w:rsidRDefault="00365A8B" w:rsidP="004200DE">
      <w:pPr>
        <w:pStyle w:val="Bodytextonwhitebackground"/>
        <w:rPr>
          <w:rFonts w:ascii="Arial" w:hAnsi="Arial" w:cs="Arial"/>
          <w:color w:val="32433B" w:themeColor="text1"/>
        </w:rPr>
      </w:pPr>
    </w:p>
    <w:p w14:paraId="2835ED99" w14:textId="77777777" w:rsidR="00365A8B" w:rsidRPr="009B732A" w:rsidRDefault="00365A8B" w:rsidP="004200DE">
      <w:pPr>
        <w:pStyle w:val="Bodytextonwhitebackground"/>
        <w:rPr>
          <w:rFonts w:ascii="Arial" w:hAnsi="Arial" w:cs="Arial"/>
          <w:color w:val="32433B" w:themeColor="text1"/>
        </w:rPr>
      </w:pPr>
    </w:p>
    <w:p w14:paraId="77F299E1" w14:textId="77777777" w:rsidR="00876ADB" w:rsidRPr="009B732A" w:rsidRDefault="00876ADB" w:rsidP="004200DE">
      <w:pPr>
        <w:pStyle w:val="Bodytextonwhitebackground"/>
        <w:rPr>
          <w:rFonts w:ascii="Arial" w:hAnsi="Arial" w:cs="Arial"/>
          <w:color w:val="32433B" w:themeColor="text1"/>
        </w:rPr>
      </w:pPr>
    </w:p>
    <w:p w14:paraId="226C28E1" w14:textId="77777777" w:rsidR="00253364" w:rsidRPr="009B732A" w:rsidRDefault="00253364" w:rsidP="004200DE">
      <w:pPr>
        <w:pStyle w:val="Bodytextonwhitebackground"/>
        <w:rPr>
          <w:rFonts w:ascii="Arial" w:hAnsi="Arial" w:cs="Arial"/>
          <w:color w:val="32433B" w:themeColor="text1"/>
        </w:rPr>
      </w:pPr>
    </w:p>
    <w:p w14:paraId="36CD9637" w14:textId="77777777" w:rsidR="00C7075A" w:rsidRPr="009B732A" w:rsidRDefault="00C7075A" w:rsidP="00660F09">
      <w:pPr>
        <w:jc w:val="left"/>
        <w:rPr>
          <w:rFonts w:ascii="Arial" w:hAnsi="Arial" w:cs="Arial"/>
          <w:color w:val="32433B" w:themeColor="text1"/>
        </w:rPr>
        <w:sectPr w:rsidR="00C7075A" w:rsidRPr="009B732A" w:rsidSect="007B6C48">
          <w:pgSz w:w="11900" w:h="16840"/>
          <w:pgMar w:top="770" w:right="1134" w:bottom="851" w:left="1134" w:header="709" w:footer="318" w:gutter="0"/>
          <w:cols w:space="708"/>
          <w:docGrid w:linePitch="360"/>
        </w:sectPr>
      </w:pPr>
    </w:p>
    <w:p w14:paraId="2BA45DF5" w14:textId="29BDEBB1" w:rsidR="00157036" w:rsidRPr="009B732A" w:rsidRDefault="008A2885" w:rsidP="00514E8E">
      <w:pPr>
        <w:pStyle w:val="1aVS-HeadingonWhite"/>
        <w:rPr>
          <w:rFonts w:ascii="Arial" w:hAnsi="Arial" w:cs="Arial"/>
          <w:color w:val="32433B" w:themeColor="text1"/>
        </w:rPr>
      </w:pPr>
      <w:bookmarkStart w:id="118" w:name="_Toc169176540"/>
      <w:r w:rsidRPr="009B732A">
        <w:rPr>
          <w:rFonts w:ascii="Arial" w:hAnsi="Arial" w:cs="Arial"/>
          <w:color w:val="32433B" w:themeColor="text1"/>
        </w:rPr>
        <w:lastRenderedPageBreak/>
        <w:t xml:space="preserve">KEY </w:t>
      </w:r>
      <w:r w:rsidR="001B5C87" w:rsidRPr="009B732A">
        <w:rPr>
          <w:rFonts w:ascii="Arial" w:hAnsi="Arial" w:cs="Arial"/>
          <w:color w:val="32433B" w:themeColor="text1"/>
        </w:rPr>
        <w:t>FACILITY FINDINGS</w:t>
      </w:r>
      <w:bookmarkEnd w:id="118"/>
    </w:p>
    <w:p w14:paraId="2E81D152" w14:textId="1AEA1A99" w:rsidR="00A11A66" w:rsidRPr="00C0710A" w:rsidRDefault="008619C0" w:rsidP="008619C0">
      <w:pPr>
        <w:pStyle w:val="Bodytextonwhitebackground"/>
        <w:rPr>
          <w:rFonts w:ascii="Arial" w:hAnsi="Arial" w:cs="Arial"/>
          <w:color w:val="32433B" w:themeColor="text1"/>
          <w:sz w:val="22"/>
          <w:szCs w:val="20"/>
        </w:rPr>
      </w:pPr>
      <w:r w:rsidRPr="00C0710A">
        <w:rPr>
          <w:rFonts w:ascii="Arial" w:hAnsi="Arial" w:cs="Arial"/>
          <w:color w:val="32433B" w:themeColor="text1"/>
          <w:sz w:val="22"/>
          <w:szCs w:val="20"/>
        </w:rPr>
        <w:t xml:space="preserve">This section </w:t>
      </w:r>
      <w:r w:rsidR="008D0DFF" w:rsidRPr="00C0710A">
        <w:rPr>
          <w:rFonts w:ascii="Arial" w:hAnsi="Arial" w:cs="Arial"/>
          <w:color w:val="32433B" w:themeColor="text1"/>
          <w:sz w:val="22"/>
          <w:szCs w:val="20"/>
        </w:rPr>
        <w:t xml:space="preserve">draws together the key findings for each facility type, drawing on data included </w:t>
      </w:r>
      <w:r w:rsidR="00D97169" w:rsidRPr="00C0710A">
        <w:rPr>
          <w:rFonts w:ascii="Arial" w:hAnsi="Arial" w:cs="Arial"/>
          <w:color w:val="32433B" w:themeColor="text1"/>
          <w:sz w:val="22"/>
          <w:szCs w:val="20"/>
        </w:rPr>
        <w:t xml:space="preserve">throughout this </w:t>
      </w:r>
      <w:r w:rsidR="008D0DFF" w:rsidRPr="00C0710A">
        <w:rPr>
          <w:rFonts w:ascii="Arial" w:hAnsi="Arial" w:cs="Arial"/>
          <w:color w:val="32433B" w:themeColor="text1"/>
          <w:sz w:val="22"/>
          <w:szCs w:val="20"/>
        </w:rPr>
        <w:t>Needs Analysis Report</w:t>
      </w:r>
      <w:r w:rsidR="00D97169" w:rsidRPr="00C0710A">
        <w:rPr>
          <w:rFonts w:ascii="Arial" w:hAnsi="Arial" w:cs="Arial"/>
          <w:color w:val="32433B" w:themeColor="text1"/>
          <w:sz w:val="22"/>
          <w:szCs w:val="20"/>
        </w:rPr>
        <w:t>. Detailed information on each facility type is included in the Companion Report for the relevant facility type.</w:t>
      </w:r>
    </w:p>
    <w:p w14:paraId="2D818674" w14:textId="77777777" w:rsidR="00ED4026" w:rsidRPr="009B732A" w:rsidRDefault="00ED4026" w:rsidP="00ED4026">
      <w:pPr>
        <w:pStyle w:val="2aVS-SubheadingOnWhiteBackground"/>
        <w:rPr>
          <w:rFonts w:ascii="Arial" w:hAnsi="Arial" w:cs="Arial"/>
          <w:color w:val="32433B" w:themeColor="text1"/>
        </w:rPr>
      </w:pPr>
      <w:bookmarkStart w:id="119" w:name="_Toc169176541"/>
      <w:r w:rsidRPr="009B732A">
        <w:rPr>
          <w:rFonts w:ascii="Arial" w:hAnsi="Arial" w:cs="Arial"/>
          <w:color w:val="32433B" w:themeColor="text1"/>
        </w:rPr>
        <w:t>Community Centres</w:t>
      </w:r>
      <w:bookmarkEnd w:id="119"/>
    </w:p>
    <w:p w14:paraId="7F4FE44D" w14:textId="77777777" w:rsidR="009367CC" w:rsidRPr="00C0710A" w:rsidRDefault="009367CC" w:rsidP="00447734">
      <w:pPr>
        <w:pStyle w:val="Bodytextonwhitebackground"/>
        <w:spacing w:before="40"/>
        <w:rPr>
          <w:rFonts w:ascii="Arial" w:hAnsi="Arial" w:cs="Arial"/>
          <w:b/>
          <w:bCs/>
          <w:color w:val="32433B" w:themeColor="text1"/>
          <w:sz w:val="22"/>
          <w:szCs w:val="22"/>
        </w:rPr>
      </w:pPr>
      <w:r w:rsidRPr="00C0710A">
        <w:rPr>
          <w:rFonts w:ascii="Arial" w:hAnsi="Arial" w:cs="Arial"/>
          <w:b/>
          <w:bCs/>
          <w:color w:val="32433B" w:themeColor="text1"/>
          <w:sz w:val="22"/>
          <w:szCs w:val="22"/>
        </w:rPr>
        <w:t>STRATEGIC</w:t>
      </w:r>
    </w:p>
    <w:p w14:paraId="36F64E84" w14:textId="77777777" w:rsidR="009367CC" w:rsidRPr="00C0710A" w:rsidRDefault="009367CC" w:rsidP="00447734">
      <w:pPr>
        <w:pStyle w:val="bulletPointsonWhite"/>
        <w:rPr>
          <w:rFonts w:ascii="Arial" w:hAnsi="Arial" w:cs="Arial"/>
          <w:b/>
          <w:bCs/>
          <w:color w:val="32433B" w:themeColor="text1"/>
          <w:sz w:val="22"/>
          <w:szCs w:val="22"/>
        </w:rPr>
      </w:pPr>
      <w:r w:rsidRPr="00C0710A">
        <w:rPr>
          <w:rFonts w:ascii="Arial" w:hAnsi="Arial" w:cs="Arial"/>
          <w:color w:val="32433B" w:themeColor="text1"/>
          <w:sz w:val="22"/>
          <w:szCs w:val="22"/>
          <w:lang w:val="en-US"/>
        </w:rPr>
        <w:t>Valued as a welcoming place to visit, supporting community organisations and as spaces to hire, get advice and participate in a range of activities.</w:t>
      </w:r>
    </w:p>
    <w:p w14:paraId="222EF133" w14:textId="77777777" w:rsidR="009367CC" w:rsidRPr="00C0710A" w:rsidRDefault="009367CC" w:rsidP="00447734">
      <w:pPr>
        <w:pStyle w:val="Bodytextonwhitebackground"/>
        <w:spacing w:before="40"/>
        <w:rPr>
          <w:rFonts w:ascii="Arial" w:hAnsi="Arial" w:cs="Arial"/>
          <w:b/>
          <w:bCs/>
          <w:color w:val="32433B" w:themeColor="text1"/>
          <w:sz w:val="22"/>
          <w:szCs w:val="22"/>
        </w:rPr>
      </w:pPr>
      <w:r w:rsidRPr="00C0710A">
        <w:rPr>
          <w:rFonts w:ascii="Arial" w:hAnsi="Arial" w:cs="Arial"/>
          <w:b/>
          <w:bCs/>
          <w:color w:val="32433B" w:themeColor="text1"/>
          <w:sz w:val="22"/>
          <w:szCs w:val="22"/>
        </w:rPr>
        <w:t>PROVISION</w:t>
      </w:r>
    </w:p>
    <w:p w14:paraId="7DE803CC" w14:textId="77777777" w:rsidR="009367CC" w:rsidRPr="00C0710A" w:rsidRDefault="009367CC" w:rsidP="00447734">
      <w:pPr>
        <w:pStyle w:val="bulletPointsonWhite"/>
        <w:jc w:val="left"/>
        <w:rPr>
          <w:rFonts w:ascii="Arial" w:hAnsi="Arial" w:cs="Arial"/>
          <w:color w:val="32433B" w:themeColor="text1"/>
          <w:sz w:val="22"/>
          <w:szCs w:val="22"/>
        </w:rPr>
      </w:pPr>
      <w:r w:rsidRPr="00C0710A">
        <w:rPr>
          <w:rFonts w:ascii="Arial" w:hAnsi="Arial" w:cs="Arial"/>
          <w:color w:val="32433B" w:themeColor="text1"/>
          <w:sz w:val="22"/>
          <w:szCs w:val="22"/>
          <w:lang w:val="en-US"/>
        </w:rPr>
        <w:t>There are 25 community centre sites, across 32 buildings totaling an approximate footprint of 11,288m</w:t>
      </w:r>
      <w:r w:rsidRPr="00C0710A">
        <w:rPr>
          <w:rFonts w:ascii="Arial" w:hAnsi="Arial" w:cs="Arial"/>
          <w:color w:val="32433B" w:themeColor="text1"/>
          <w:sz w:val="22"/>
          <w:szCs w:val="22"/>
          <w:vertAlign w:val="superscript"/>
          <w:lang w:val="en-US"/>
        </w:rPr>
        <w:t>2</w:t>
      </w:r>
      <w:r w:rsidRPr="00C0710A">
        <w:rPr>
          <w:rFonts w:ascii="Arial" w:hAnsi="Arial" w:cs="Arial"/>
          <w:color w:val="32433B" w:themeColor="text1"/>
          <w:sz w:val="22"/>
          <w:szCs w:val="22"/>
        </w:rPr>
        <w:t>.</w:t>
      </w:r>
    </w:p>
    <w:p w14:paraId="48E693E2"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There is a mixed model of delivery, building ownership and outcomes.</w:t>
      </w:r>
    </w:p>
    <w:p w14:paraId="50C418CC"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One community centre per 8,000 people. Other cities have provision of one centre per 10,000 to 15,000.</w:t>
      </w:r>
    </w:p>
    <w:p w14:paraId="0DF81FD5"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Average size is 464m</w:t>
      </w:r>
      <w:r w:rsidRPr="00C0710A">
        <w:rPr>
          <w:rFonts w:ascii="Arial" w:hAnsi="Arial" w:cs="Arial"/>
          <w:color w:val="32433B" w:themeColor="text1"/>
          <w:sz w:val="22"/>
          <w:szCs w:val="22"/>
          <w:vertAlign w:val="superscript"/>
        </w:rPr>
        <w:t>2</w:t>
      </w:r>
      <w:r w:rsidRPr="00C0710A">
        <w:rPr>
          <w:rFonts w:ascii="Arial" w:hAnsi="Arial" w:cs="Arial"/>
          <w:color w:val="32433B" w:themeColor="text1"/>
          <w:sz w:val="22"/>
          <w:szCs w:val="22"/>
        </w:rPr>
        <w:t xml:space="preserve"> but the buildings range in size from a 25m</w:t>
      </w:r>
      <w:r w:rsidRPr="00C0710A">
        <w:rPr>
          <w:rFonts w:ascii="Arial" w:hAnsi="Arial" w:cs="Arial"/>
          <w:color w:val="32433B" w:themeColor="text1"/>
          <w:sz w:val="22"/>
          <w:szCs w:val="22"/>
          <w:vertAlign w:val="superscript"/>
        </w:rPr>
        <w:t>2</w:t>
      </w:r>
      <w:r w:rsidRPr="00C0710A">
        <w:rPr>
          <w:rFonts w:ascii="Arial" w:hAnsi="Arial" w:cs="Arial"/>
          <w:color w:val="32433B" w:themeColor="text1"/>
          <w:sz w:val="22"/>
          <w:szCs w:val="22"/>
        </w:rPr>
        <w:t xml:space="preserve"> drop-in centre to a 1,217m</w:t>
      </w:r>
      <w:r w:rsidRPr="00C0710A">
        <w:rPr>
          <w:rFonts w:ascii="Arial" w:hAnsi="Arial" w:cs="Arial"/>
          <w:color w:val="32433B" w:themeColor="text1"/>
          <w:sz w:val="22"/>
          <w:szCs w:val="22"/>
          <w:vertAlign w:val="superscript"/>
        </w:rPr>
        <w:t>2</w:t>
      </w:r>
      <w:r w:rsidRPr="00C0710A">
        <w:rPr>
          <w:rFonts w:ascii="Arial" w:hAnsi="Arial" w:cs="Arial"/>
          <w:color w:val="32433B" w:themeColor="text1"/>
          <w:sz w:val="22"/>
          <w:szCs w:val="22"/>
        </w:rPr>
        <w:t xml:space="preserve"> multi-room centre with a large hall.</w:t>
      </w:r>
    </w:p>
    <w:p w14:paraId="02E9DA11"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Small facilities lack the flexibility to cater for a range of needs.</w:t>
      </w:r>
    </w:p>
    <w:p w14:paraId="605F6DAE"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More than half the community centres are based in repurposed buildings.</w:t>
      </w:r>
    </w:p>
    <w:p w14:paraId="47FF8C32"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Two thirds of the buildings require fit-for-purpose improvements.</w:t>
      </w:r>
    </w:p>
    <w:p w14:paraId="31B23ECB"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There is significant variation in the focus and delivery models between centres. Some operate primarily as a venue for hire while others deliver a proactive range of programmes.</w:t>
      </w:r>
    </w:p>
    <w:p w14:paraId="1E1FC96A"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 xml:space="preserve">There are </w:t>
      </w:r>
      <w:proofErr w:type="gramStart"/>
      <w:r w:rsidRPr="00C0710A">
        <w:rPr>
          <w:rFonts w:ascii="Arial" w:hAnsi="Arial" w:cs="Arial"/>
          <w:color w:val="32433B" w:themeColor="text1"/>
          <w:sz w:val="22"/>
          <w:szCs w:val="22"/>
          <w:lang w:val="en-US"/>
        </w:rPr>
        <w:t>a number of</w:t>
      </w:r>
      <w:proofErr w:type="gramEnd"/>
      <w:r w:rsidRPr="00C0710A">
        <w:rPr>
          <w:rFonts w:ascii="Arial" w:hAnsi="Arial" w:cs="Arial"/>
          <w:color w:val="32433B" w:themeColor="text1"/>
          <w:sz w:val="22"/>
          <w:szCs w:val="22"/>
          <w:lang w:val="en-US"/>
        </w:rPr>
        <w:t xml:space="preserve"> non-Council facilities providing similar functions.</w:t>
      </w:r>
    </w:p>
    <w:p w14:paraId="447EAEEA" w14:textId="77777777" w:rsidR="009367CC" w:rsidRPr="00C0710A" w:rsidRDefault="009367CC" w:rsidP="00447734">
      <w:pPr>
        <w:pStyle w:val="bulletPointsonWhite"/>
        <w:rPr>
          <w:rFonts w:ascii="Arial" w:hAnsi="Arial" w:cs="Arial"/>
          <w:color w:val="32433B" w:themeColor="text1"/>
          <w:sz w:val="22"/>
          <w:szCs w:val="20"/>
        </w:rPr>
      </w:pPr>
      <w:r w:rsidRPr="00C0710A">
        <w:rPr>
          <w:rFonts w:ascii="Arial" w:hAnsi="Arial" w:cs="Arial"/>
          <w:color w:val="32433B" w:themeColor="text1"/>
          <w:sz w:val="22"/>
          <w:szCs w:val="20"/>
        </w:rPr>
        <w:t xml:space="preserve">Sites with substantial fit-for-purpose issues: Wadestown, Johnsonville, Island </w:t>
      </w:r>
      <w:proofErr w:type="gramStart"/>
      <w:r w:rsidRPr="00C0710A">
        <w:rPr>
          <w:rFonts w:ascii="Arial" w:hAnsi="Arial" w:cs="Arial"/>
          <w:color w:val="32433B" w:themeColor="text1"/>
          <w:sz w:val="22"/>
          <w:szCs w:val="20"/>
        </w:rPr>
        <w:t>Bay</w:t>
      </w:r>
      <w:proofErr w:type="gramEnd"/>
      <w:r w:rsidRPr="00C0710A">
        <w:rPr>
          <w:rFonts w:ascii="Arial" w:hAnsi="Arial" w:cs="Arial"/>
          <w:color w:val="32433B" w:themeColor="text1"/>
          <w:sz w:val="22"/>
          <w:szCs w:val="20"/>
        </w:rPr>
        <w:t xml:space="preserve"> and Tawa.</w:t>
      </w:r>
    </w:p>
    <w:p w14:paraId="4B0924D1" w14:textId="77777777" w:rsidR="009367CC" w:rsidRPr="00C0710A" w:rsidRDefault="009367CC" w:rsidP="00447734">
      <w:pPr>
        <w:pStyle w:val="bulletPointsonWhite"/>
        <w:rPr>
          <w:rFonts w:ascii="Arial" w:hAnsi="Arial" w:cs="Arial"/>
          <w:color w:val="32433B" w:themeColor="text1"/>
          <w:sz w:val="22"/>
          <w:szCs w:val="20"/>
        </w:rPr>
      </w:pPr>
      <w:r w:rsidRPr="00C0710A">
        <w:rPr>
          <w:rFonts w:ascii="Arial" w:hAnsi="Arial" w:cs="Arial"/>
          <w:color w:val="32433B" w:themeColor="text1"/>
          <w:sz w:val="22"/>
          <w:szCs w:val="20"/>
        </w:rPr>
        <w:t>Sites potentially constrained by size: Kilbirnie/Lyall Bay, Churton Park, Island Bay and four centres in the central city.</w:t>
      </w:r>
    </w:p>
    <w:p w14:paraId="38D64FA6" w14:textId="77777777" w:rsidR="009367CC" w:rsidRPr="00C0710A" w:rsidRDefault="009367CC" w:rsidP="00447734">
      <w:pPr>
        <w:pStyle w:val="Bodytextonwhitebackground"/>
        <w:spacing w:before="40"/>
        <w:rPr>
          <w:rFonts w:ascii="Arial" w:hAnsi="Arial" w:cs="Arial"/>
          <w:b/>
          <w:bCs/>
          <w:color w:val="32433B" w:themeColor="text1"/>
          <w:sz w:val="22"/>
          <w:szCs w:val="22"/>
        </w:rPr>
      </w:pPr>
      <w:r w:rsidRPr="00C0710A">
        <w:rPr>
          <w:rFonts w:ascii="Arial" w:hAnsi="Arial" w:cs="Arial"/>
          <w:b/>
          <w:bCs/>
          <w:color w:val="32433B" w:themeColor="text1"/>
          <w:sz w:val="22"/>
          <w:szCs w:val="22"/>
        </w:rPr>
        <w:t>USER PROFILE</w:t>
      </w:r>
    </w:p>
    <w:p w14:paraId="10BA7876"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Around 26% of the population visit</w:t>
      </w:r>
      <w:r w:rsidRPr="00C0710A">
        <w:rPr>
          <w:rFonts w:ascii="Arial" w:hAnsi="Arial" w:cs="Arial"/>
          <w:color w:val="32433B" w:themeColor="text1"/>
          <w:sz w:val="22"/>
          <w:szCs w:val="22"/>
          <w:lang w:val="en-US"/>
        </w:rPr>
        <w:t>, on par with other cities.</w:t>
      </w:r>
    </w:p>
    <w:p w14:paraId="5CAC0295"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Used by a cross-section of population, but higher engagement from households with children and retired people.</w:t>
      </w:r>
    </w:p>
    <w:p w14:paraId="4DEC056A"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Community centres</w:t>
      </w:r>
      <w:r w:rsidRPr="00C0710A">
        <w:rPr>
          <w:rFonts w:ascii="Arial" w:hAnsi="Arial" w:cs="Arial"/>
          <w:color w:val="32433B" w:themeColor="text1"/>
          <w:sz w:val="22"/>
          <w:szCs w:val="22"/>
        </w:rPr>
        <w:t xml:space="preserve"> are selected for where they are, type of spaces available and what is on offer.</w:t>
      </w:r>
    </w:p>
    <w:p w14:paraId="729893F0"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 xml:space="preserve">There is a lower proportion of people travelling to centres by car, compared to other community facilities in </w:t>
      </w:r>
      <w:proofErr w:type="gramStart"/>
      <w:r w:rsidRPr="00C0710A">
        <w:rPr>
          <w:rFonts w:ascii="Arial" w:hAnsi="Arial" w:cs="Arial"/>
          <w:color w:val="32433B" w:themeColor="text1"/>
          <w:sz w:val="22"/>
          <w:szCs w:val="22"/>
        </w:rPr>
        <w:t>Wellington</w:t>
      </w:r>
      <w:proofErr w:type="gramEnd"/>
    </w:p>
    <w:p w14:paraId="6270559F" w14:textId="77777777" w:rsidR="009367CC" w:rsidRPr="00C0710A" w:rsidRDefault="009367CC" w:rsidP="00447734">
      <w:pPr>
        <w:pStyle w:val="Bodytextonwhitebackground"/>
        <w:spacing w:before="40"/>
        <w:rPr>
          <w:rFonts w:ascii="Arial" w:hAnsi="Arial" w:cs="Arial"/>
          <w:b/>
          <w:bCs/>
          <w:color w:val="32433B" w:themeColor="text1"/>
          <w:sz w:val="22"/>
          <w:szCs w:val="22"/>
        </w:rPr>
      </w:pPr>
      <w:r w:rsidRPr="00C0710A">
        <w:rPr>
          <w:rFonts w:ascii="Arial" w:hAnsi="Arial" w:cs="Arial"/>
          <w:b/>
          <w:bCs/>
          <w:color w:val="32433B" w:themeColor="text1"/>
          <w:sz w:val="22"/>
          <w:szCs w:val="22"/>
        </w:rPr>
        <w:t>UTILISATION</w:t>
      </w:r>
    </w:p>
    <w:p w14:paraId="0A91A349"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There is no consistent data collection across all community centres, so it is difficult to assess and compare utilisation.</w:t>
      </w:r>
    </w:p>
    <w:p w14:paraId="1031D7ED"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From the data available, occupancy and visits range from very low to high.</w:t>
      </w:r>
    </w:p>
    <w:p w14:paraId="63355F9C"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The larger and more flexible facilities appear to have better utilisation.</w:t>
      </w:r>
    </w:p>
    <w:p w14:paraId="11A1CC93"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Limited collaboration across community centres and with other facilities.</w:t>
      </w:r>
    </w:p>
    <w:p w14:paraId="0731E245" w14:textId="77777777" w:rsidR="009367CC" w:rsidRPr="00C0710A" w:rsidRDefault="009367CC" w:rsidP="00447734">
      <w:pPr>
        <w:pStyle w:val="Bodytextonwhitebackground"/>
        <w:spacing w:before="40"/>
        <w:rPr>
          <w:rFonts w:ascii="Arial" w:hAnsi="Arial" w:cs="Arial"/>
          <w:b/>
          <w:bCs/>
          <w:color w:val="32433B" w:themeColor="text1"/>
          <w:sz w:val="22"/>
          <w:szCs w:val="22"/>
        </w:rPr>
      </w:pPr>
      <w:r w:rsidRPr="00C0710A">
        <w:rPr>
          <w:rFonts w:ascii="Arial" w:hAnsi="Arial" w:cs="Arial"/>
          <w:b/>
          <w:bCs/>
          <w:color w:val="32433B" w:themeColor="text1"/>
          <w:sz w:val="22"/>
          <w:szCs w:val="22"/>
        </w:rPr>
        <w:t>COMMUNITY VIEWS</w:t>
      </w:r>
    </w:p>
    <w:p w14:paraId="1FC233C1" w14:textId="77777777" w:rsidR="009367CC" w:rsidRPr="00C0710A" w:rsidRDefault="009367CC" w:rsidP="00447734">
      <w:pPr>
        <w:pStyle w:val="bulletPointsonWhite"/>
        <w:rPr>
          <w:rFonts w:ascii="Arial" w:hAnsi="Arial" w:cs="Arial"/>
          <w:color w:val="32433B" w:themeColor="text1"/>
          <w:sz w:val="22"/>
          <w:szCs w:val="22"/>
        </w:rPr>
      </w:pPr>
      <w:proofErr w:type="gramStart"/>
      <w:r w:rsidRPr="00C0710A">
        <w:rPr>
          <w:rFonts w:ascii="Arial" w:hAnsi="Arial" w:cs="Arial"/>
          <w:color w:val="32433B" w:themeColor="text1"/>
          <w:sz w:val="22"/>
          <w:szCs w:val="22"/>
          <w:lang w:val="en-US"/>
        </w:rPr>
        <w:t>Generally</w:t>
      </w:r>
      <w:proofErr w:type="gramEnd"/>
      <w:r w:rsidRPr="00C0710A">
        <w:rPr>
          <w:rFonts w:ascii="Arial" w:hAnsi="Arial" w:cs="Arial"/>
          <w:color w:val="32433B" w:themeColor="text1"/>
          <w:sz w:val="22"/>
          <w:szCs w:val="22"/>
          <w:lang w:val="en-US"/>
        </w:rPr>
        <w:t xml:space="preserve"> there is high satisfaction and they are highly valued by users.</w:t>
      </w:r>
    </w:p>
    <w:p w14:paraId="78483FE9"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Non-users cite a lack of awareness as a key reason for not using. This includes long-term residents who weren’t aware or didn’t understand the role of community centres.</w:t>
      </w:r>
    </w:p>
    <w:p w14:paraId="06C8D4D2"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Users would like to see a greater range of offerings at community centres, along with improving the quality and appearance of facilities.</w:t>
      </w:r>
    </w:p>
    <w:p w14:paraId="6199237A"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Desire to promote more and consider extending the opening hours.</w:t>
      </w:r>
    </w:p>
    <w:p w14:paraId="4AF2D916" w14:textId="77777777" w:rsidR="009367CC" w:rsidRPr="00C0710A" w:rsidRDefault="009367CC" w:rsidP="00447734">
      <w:pPr>
        <w:pStyle w:val="Bodytextonwhitebackground"/>
        <w:spacing w:before="40"/>
        <w:rPr>
          <w:rFonts w:ascii="Arial" w:hAnsi="Arial" w:cs="Arial"/>
          <w:b/>
          <w:bCs/>
          <w:color w:val="32433B" w:themeColor="text1"/>
          <w:sz w:val="22"/>
          <w:szCs w:val="22"/>
        </w:rPr>
      </w:pPr>
      <w:r w:rsidRPr="00C0710A">
        <w:rPr>
          <w:rFonts w:ascii="Arial" w:hAnsi="Arial" w:cs="Arial"/>
          <w:b/>
          <w:bCs/>
          <w:color w:val="32433B" w:themeColor="text1"/>
          <w:sz w:val="22"/>
          <w:szCs w:val="22"/>
        </w:rPr>
        <w:t>CATCHMENT MODELLING</w:t>
      </w:r>
    </w:p>
    <w:p w14:paraId="617EEBB2"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lastRenderedPageBreak/>
        <w:t>Catchment populations average around 10,000 people</w:t>
      </w:r>
      <w:r w:rsidRPr="00C0710A">
        <w:rPr>
          <w:rStyle w:val="FootnoteReference"/>
          <w:rFonts w:ascii="Arial" w:hAnsi="Arial" w:cs="Arial"/>
          <w:color w:val="32433B" w:themeColor="text1"/>
          <w:sz w:val="22"/>
          <w:szCs w:val="22"/>
          <w:lang w:val="en-US"/>
        </w:rPr>
        <w:footnoteReference w:id="5"/>
      </w:r>
      <w:r w:rsidRPr="00C0710A">
        <w:rPr>
          <w:rFonts w:ascii="Arial" w:hAnsi="Arial" w:cs="Arial"/>
          <w:color w:val="32433B" w:themeColor="text1"/>
          <w:sz w:val="22"/>
          <w:szCs w:val="22"/>
          <w:lang w:val="en-US"/>
        </w:rPr>
        <w:t>.</w:t>
      </w:r>
    </w:p>
    <w:p w14:paraId="5D24E92C"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There are some small catchments, like Wadestown at just under 2,000 and a few larger like Tawa at 20,000.</w:t>
      </w:r>
    </w:p>
    <w:p w14:paraId="6C123132"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 xml:space="preserve">There are significant overlapping catchments, which means facilities are </w:t>
      </w:r>
      <w:proofErr w:type="gramStart"/>
      <w:r w:rsidRPr="00C0710A">
        <w:rPr>
          <w:rFonts w:ascii="Arial" w:hAnsi="Arial" w:cs="Arial"/>
          <w:color w:val="32433B" w:themeColor="text1"/>
          <w:sz w:val="22"/>
          <w:szCs w:val="22"/>
          <w:lang w:val="en-US"/>
        </w:rPr>
        <w:t>competing with each other</w:t>
      </w:r>
      <w:proofErr w:type="gramEnd"/>
      <w:r w:rsidRPr="00C0710A">
        <w:rPr>
          <w:rFonts w:ascii="Arial" w:hAnsi="Arial" w:cs="Arial"/>
          <w:color w:val="32433B" w:themeColor="text1"/>
          <w:sz w:val="22"/>
          <w:szCs w:val="22"/>
          <w:lang w:val="en-US"/>
        </w:rPr>
        <w:t xml:space="preserve"> within catchment areas.</w:t>
      </w:r>
    </w:p>
    <w:p w14:paraId="10F640CE" w14:textId="77777777" w:rsidR="009367CC" w:rsidRPr="00C0710A" w:rsidRDefault="009367CC" w:rsidP="00447734">
      <w:pPr>
        <w:pStyle w:val="bulletPointsonWhite"/>
        <w:rPr>
          <w:rFonts w:ascii="Arial" w:hAnsi="Arial" w:cs="Arial"/>
          <w:color w:val="32433B" w:themeColor="text1"/>
          <w:sz w:val="22"/>
          <w:szCs w:val="22"/>
        </w:rPr>
      </w:pPr>
      <w:proofErr w:type="gramStart"/>
      <w:r w:rsidRPr="00C0710A">
        <w:rPr>
          <w:rFonts w:ascii="Arial" w:hAnsi="Arial" w:cs="Arial"/>
          <w:color w:val="32433B" w:themeColor="text1"/>
          <w:sz w:val="22"/>
          <w:szCs w:val="22"/>
          <w:lang w:val="en-US"/>
        </w:rPr>
        <w:t>A number of</w:t>
      </w:r>
      <w:proofErr w:type="gramEnd"/>
      <w:r w:rsidRPr="00C0710A">
        <w:rPr>
          <w:rFonts w:ascii="Arial" w:hAnsi="Arial" w:cs="Arial"/>
          <w:color w:val="32433B" w:themeColor="text1"/>
          <w:sz w:val="22"/>
          <w:szCs w:val="22"/>
          <w:lang w:val="en-US"/>
        </w:rPr>
        <w:t xml:space="preserve"> facilities may not be able to accommodate growing demand: Tawa, Churton Park, City Centre, Island Bay and Kilbirnie/Lyall Bay.</w:t>
      </w:r>
    </w:p>
    <w:p w14:paraId="5220D934" w14:textId="77777777" w:rsidR="009367CC" w:rsidRPr="00C0710A" w:rsidRDefault="009367CC" w:rsidP="00CC23CB">
      <w:pPr>
        <w:pStyle w:val="Bodytextonwhitebackground"/>
        <w:keepNext/>
        <w:spacing w:before="40"/>
        <w:rPr>
          <w:rFonts w:ascii="Arial" w:hAnsi="Arial" w:cs="Arial"/>
          <w:b/>
          <w:bCs/>
          <w:color w:val="32433B" w:themeColor="text1"/>
          <w:sz w:val="22"/>
          <w:szCs w:val="22"/>
        </w:rPr>
      </w:pPr>
      <w:r w:rsidRPr="00C0710A">
        <w:rPr>
          <w:rFonts w:ascii="Arial" w:hAnsi="Arial" w:cs="Arial"/>
          <w:b/>
          <w:bCs/>
          <w:color w:val="32433B" w:themeColor="text1"/>
          <w:sz w:val="22"/>
          <w:szCs w:val="22"/>
        </w:rPr>
        <w:t>KEY FINDINGS</w:t>
      </w:r>
    </w:p>
    <w:p w14:paraId="51398CD6" w14:textId="77777777" w:rsidR="009367CC" w:rsidRPr="00C0710A" w:rsidRDefault="009367CC" w:rsidP="00CC23CB">
      <w:pPr>
        <w:pStyle w:val="bulletPointsonWhite"/>
        <w:keepNext/>
        <w:rPr>
          <w:rFonts w:ascii="Arial" w:hAnsi="Arial" w:cs="Arial"/>
          <w:color w:val="32433B" w:themeColor="text1"/>
          <w:sz w:val="22"/>
          <w:szCs w:val="22"/>
        </w:rPr>
      </w:pPr>
      <w:r w:rsidRPr="00C0710A">
        <w:rPr>
          <w:rFonts w:ascii="Arial" w:hAnsi="Arial" w:cs="Arial"/>
          <w:color w:val="32433B" w:themeColor="text1"/>
          <w:sz w:val="22"/>
          <w:szCs w:val="22"/>
        </w:rPr>
        <w:t xml:space="preserve">Wellington has more than enough </w:t>
      </w:r>
      <w:proofErr w:type="gramStart"/>
      <w:r w:rsidRPr="00C0710A">
        <w:rPr>
          <w:rFonts w:ascii="Arial" w:hAnsi="Arial" w:cs="Arial"/>
          <w:color w:val="32433B" w:themeColor="text1"/>
          <w:sz w:val="22"/>
          <w:szCs w:val="22"/>
        </w:rPr>
        <w:t>facilities</w:t>
      </w:r>
      <w:proofErr w:type="gramEnd"/>
      <w:r w:rsidRPr="00C0710A">
        <w:rPr>
          <w:rFonts w:ascii="Arial" w:hAnsi="Arial" w:cs="Arial"/>
          <w:color w:val="32433B" w:themeColor="text1"/>
          <w:sz w:val="22"/>
          <w:szCs w:val="22"/>
        </w:rPr>
        <w:t xml:space="preserve"> but many are not fit-for-purpose including location, size, design, functionality and quality.</w:t>
      </w:r>
    </w:p>
    <w:p w14:paraId="27DCCBA1"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Limited understanding and awareness of community centre offerings.</w:t>
      </w:r>
    </w:p>
    <w:p w14:paraId="5C7CA9D1" w14:textId="77777777" w:rsidR="009367CC" w:rsidRPr="00C0710A" w:rsidRDefault="009367CC" w:rsidP="00447734">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Greater collaboration is required to minimise duplication and maximise the benefits of existing facilities.</w:t>
      </w:r>
    </w:p>
    <w:p w14:paraId="2FF0B375" w14:textId="2E4C1E74" w:rsidR="00A11A66" w:rsidRPr="009B732A" w:rsidRDefault="00A11A66" w:rsidP="00A11A66">
      <w:pPr>
        <w:pStyle w:val="2aVS-SubheadingOnWhiteBackground"/>
        <w:rPr>
          <w:rFonts w:ascii="Arial" w:hAnsi="Arial" w:cs="Arial"/>
          <w:color w:val="32433B" w:themeColor="text1"/>
        </w:rPr>
      </w:pPr>
      <w:bookmarkStart w:id="120" w:name="_Toc169176542"/>
      <w:r w:rsidRPr="009B732A">
        <w:rPr>
          <w:rFonts w:ascii="Arial" w:hAnsi="Arial" w:cs="Arial"/>
          <w:color w:val="32433B" w:themeColor="text1"/>
        </w:rPr>
        <w:t>Libraries</w:t>
      </w:r>
      <w:bookmarkEnd w:id="120"/>
    </w:p>
    <w:p w14:paraId="7CFEF122" w14:textId="77777777" w:rsidR="001A019C" w:rsidRPr="00C0710A" w:rsidRDefault="001A019C" w:rsidP="00D5308C">
      <w:pPr>
        <w:pStyle w:val="Bodytextonwhitebackground"/>
        <w:spacing w:before="40"/>
        <w:rPr>
          <w:rFonts w:ascii="Arial" w:hAnsi="Arial" w:cs="Arial"/>
          <w:b/>
          <w:bCs/>
          <w:color w:val="32433B" w:themeColor="text1"/>
          <w:sz w:val="22"/>
          <w:szCs w:val="20"/>
        </w:rPr>
      </w:pPr>
      <w:r w:rsidRPr="00C0710A">
        <w:rPr>
          <w:rFonts w:ascii="Arial" w:hAnsi="Arial" w:cs="Arial"/>
          <w:b/>
          <w:bCs/>
          <w:color w:val="32433B" w:themeColor="text1"/>
          <w:sz w:val="22"/>
          <w:szCs w:val="20"/>
        </w:rPr>
        <w:t>STRATEGIC</w:t>
      </w:r>
    </w:p>
    <w:p w14:paraId="5B758F13" w14:textId="77777777" w:rsidR="001A019C" w:rsidRPr="00C0710A" w:rsidRDefault="001A019C" w:rsidP="00D5308C">
      <w:pPr>
        <w:pStyle w:val="bulletPointsonWhite"/>
        <w:rPr>
          <w:rFonts w:ascii="Arial" w:hAnsi="Arial" w:cs="Arial"/>
          <w:b/>
          <w:bCs/>
          <w:color w:val="32433B" w:themeColor="text1"/>
          <w:sz w:val="22"/>
          <w:szCs w:val="22"/>
          <w:lang w:val="en-US"/>
        </w:rPr>
      </w:pPr>
      <w:r w:rsidRPr="00C0710A">
        <w:rPr>
          <w:rFonts w:ascii="Arial" w:hAnsi="Arial" w:cs="Arial"/>
          <w:color w:val="32433B" w:themeColor="text1"/>
          <w:sz w:val="22"/>
          <w:szCs w:val="22"/>
          <w:lang w:val="en-US"/>
        </w:rPr>
        <w:t xml:space="preserve">Valued for literacy and as a place to visit, relax, study, participate, source </w:t>
      </w:r>
      <w:proofErr w:type="gramStart"/>
      <w:r w:rsidRPr="00C0710A">
        <w:rPr>
          <w:rFonts w:ascii="Arial" w:hAnsi="Arial" w:cs="Arial"/>
          <w:color w:val="32433B" w:themeColor="text1"/>
          <w:sz w:val="22"/>
          <w:szCs w:val="22"/>
          <w:lang w:val="en-US"/>
        </w:rPr>
        <w:t>advice</w:t>
      </w:r>
      <w:proofErr w:type="gramEnd"/>
      <w:r w:rsidRPr="00C0710A">
        <w:rPr>
          <w:rFonts w:ascii="Arial" w:hAnsi="Arial" w:cs="Arial"/>
          <w:color w:val="32433B" w:themeColor="text1"/>
          <w:sz w:val="22"/>
          <w:szCs w:val="22"/>
          <w:lang w:val="en-US"/>
        </w:rPr>
        <w:t xml:space="preserve"> and connect with others.</w:t>
      </w:r>
    </w:p>
    <w:p w14:paraId="47FEB121"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 xml:space="preserve">Libraries are evolving into interactive places for learning, </w:t>
      </w:r>
      <w:proofErr w:type="gramStart"/>
      <w:r w:rsidRPr="00C0710A">
        <w:rPr>
          <w:rFonts w:ascii="Arial" w:hAnsi="Arial" w:cs="Arial"/>
          <w:color w:val="32433B" w:themeColor="text1"/>
          <w:sz w:val="22"/>
          <w:szCs w:val="22"/>
          <w:lang w:val="en-US"/>
        </w:rPr>
        <w:t>engagement</w:t>
      </w:r>
      <w:proofErr w:type="gramEnd"/>
      <w:r w:rsidRPr="00C0710A">
        <w:rPr>
          <w:rFonts w:ascii="Arial" w:hAnsi="Arial" w:cs="Arial"/>
          <w:color w:val="32433B" w:themeColor="text1"/>
          <w:sz w:val="22"/>
          <w:szCs w:val="22"/>
          <w:lang w:val="en-US"/>
        </w:rPr>
        <w:t xml:space="preserve"> and community connections.</w:t>
      </w:r>
    </w:p>
    <w:p w14:paraId="10DE280A" w14:textId="77777777" w:rsidR="001A019C" w:rsidRPr="00C0710A" w:rsidRDefault="001A019C" w:rsidP="00D5308C">
      <w:pPr>
        <w:pStyle w:val="Bodytextonwhitebackground"/>
        <w:spacing w:before="40"/>
        <w:rPr>
          <w:rFonts w:ascii="Arial" w:hAnsi="Arial" w:cs="Arial"/>
          <w:b/>
          <w:bCs/>
          <w:color w:val="32433B" w:themeColor="text1"/>
          <w:sz w:val="22"/>
          <w:szCs w:val="20"/>
        </w:rPr>
      </w:pPr>
      <w:r w:rsidRPr="00C0710A">
        <w:rPr>
          <w:rFonts w:ascii="Arial" w:hAnsi="Arial" w:cs="Arial"/>
          <w:b/>
          <w:bCs/>
          <w:color w:val="32433B" w:themeColor="text1"/>
          <w:sz w:val="22"/>
          <w:szCs w:val="20"/>
        </w:rPr>
        <w:t>PROVISION</w:t>
      </w:r>
    </w:p>
    <w:p w14:paraId="35B2D46F"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12 libraries sites (including Te Matapihi, excluding temporary libraries).</w:t>
      </w:r>
    </w:p>
    <w:p w14:paraId="288C8722"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High number of sites, equating to one library for 17,000 people (by comparison Auckland has 1 per 31,000 and Christchurch 1 per 19,000).</w:t>
      </w:r>
    </w:p>
    <w:p w14:paraId="3228F0E7"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Total footprint of 21,666m</w:t>
      </w:r>
      <w:r w:rsidRPr="00C0710A">
        <w:rPr>
          <w:rFonts w:ascii="Arial" w:hAnsi="Arial" w:cs="Arial"/>
          <w:color w:val="32433B" w:themeColor="text1"/>
          <w:sz w:val="22"/>
          <w:szCs w:val="22"/>
          <w:vertAlign w:val="superscript"/>
          <w:lang w:val="en-US"/>
        </w:rPr>
        <w:t xml:space="preserve">2 </w:t>
      </w:r>
      <w:r w:rsidRPr="00C0710A">
        <w:rPr>
          <w:rFonts w:ascii="Arial" w:hAnsi="Arial" w:cs="Arial"/>
          <w:color w:val="32433B" w:themeColor="text1"/>
          <w:sz w:val="22"/>
          <w:szCs w:val="22"/>
          <w:lang w:val="en-US"/>
        </w:rPr>
        <w:t>(includes expanded Te Matapihi).</w:t>
      </w:r>
    </w:p>
    <w:p w14:paraId="67AEA7AE"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Community libraries average footprint of 628m</w:t>
      </w:r>
      <w:r w:rsidRPr="00C0710A">
        <w:rPr>
          <w:rFonts w:ascii="Arial" w:hAnsi="Arial" w:cs="Arial"/>
          <w:color w:val="32433B" w:themeColor="text1"/>
          <w:sz w:val="22"/>
          <w:szCs w:val="22"/>
          <w:vertAlign w:val="superscript"/>
        </w:rPr>
        <w:t>2</w:t>
      </w:r>
      <w:r w:rsidRPr="00C0710A">
        <w:rPr>
          <w:rFonts w:ascii="Arial" w:hAnsi="Arial" w:cs="Arial"/>
          <w:color w:val="32433B" w:themeColor="text1"/>
          <w:sz w:val="22"/>
          <w:szCs w:val="22"/>
        </w:rPr>
        <w:t>, which is low compared to the standard library size in New Zealand of 900m</w:t>
      </w:r>
      <w:r w:rsidRPr="00C0710A">
        <w:rPr>
          <w:rFonts w:ascii="Arial" w:hAnsi="Arial" w:cs="Arial"/>
          <w:color w:val="32433B" w:themeColor="text1"/>
          <w:sz w:val="22"/>
          <w:szCs w:val="22"/>
          <w:vertAlign w:val="superscript"/>
        </w:rPr>
        <w:t>2</w:t>
      </w:r>
      <w:r w:rsidRPr="00C0710A">
        <w:rPr>
          <w:rFonts w:ascii="Arial" w:hAnsi="Arial" w:cs="Arial"/>
          <w:color w:val="32433B" w:themeColor="text1"/>
          <w:sz w:val="22"/>
          <w:szCs w:val="22"/>
        </w:rPr>
        <w:t>.</w:t>
      </w:r>
    </w:p>
    <w:p w14:paraId="3263AF47"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The small size limits flexibility to cater for a wide range of needs.</w:t>
      </w:r>
    </w:p>
    <w:p w14:paraId="3548144E"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Four sites are constrained by size: Brooklyn, Island Bay, Khandallah and Wadestown.</w:t>
      </w:r>
    </w:p>
    <w:p w14:paraId="293FC230"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Three sites are constrained by design: Kilbirnie, Tawa and Newtown.</w:t>
      </w:r>
    </w:p>
    <w:p w14:paraId="0E097AB7" w14:textId="77777777" w:rsidR="001A019C" w:rsidRPr="00C0710A" w:rsidRDefault="001A019C" w:rsidP="00D5308C">
      <w:pPr>
        <w:pStyle w:val="Bodytextonwhitebackground"/>
        <w:spacing w:before="40"/>
        <w:rPr>
          <w:rFonts w:ascii="Arial" w:hAnsi="Arial" w:cs="Arial"/>
          <w:b/>
          <w:bCs/>
          <w:color w:val="32433B" w:themeColor="text1"/>
          <w:sz w:val="22"/>
          <w:szCs w:val="20"/>
        </w:rPr>
      </w:pPr>
      <w:r w:rsidRPr="00C0710A">
        <w:rPr>
          <w:rFonts w:ascii="Arial" w:hAnsi="Arial" w:cs="Arial"/>
          <w:b/>
          <w:bCs/>
          <w:color w:val="32433B" w:themeColor="text1"/>
          <w:sz w:val="22"/>
          <w:szCs w:val="20"/>
        </w:rPr>
        <w:t>USER PROFILE</w:t>
      </w:r>
    </w:p>
    <w:p w14:paraId="1CB578B4"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Around 73% of the population visit libraries, which is on par with other cities.</w:t>
      </w:r>
    </w:p>
    <w:p w14:paraId="78E44A09"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A cross-section of population uses libraries.</w:t>
      </w:r>
    </w:p>
    <w:p w14:paraId="68F92165"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Households with children under 15 are more likely to use libraries.</w:t>
      </w:r>
    </w:p>
    <w:p w14:paraId="38830FB6"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Libraries are more often selected for where they are and what’s on offer.</w:t>
      </w:r>
    </w:p>
    <w:p w14:paraId="16FE81CD"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Over half of users walk/run/use a mobility device to visit libraries, which is higher compared to other facility types.</w:t>
      </w:r>
    </w:p>
    <w:p w14:paraId="3CC6504B"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Library users are less likely to travel by car (46%).</w:t>
      </w:r>
    </w:p>
    <w:p w14:paraId="1F031747" w14:textId="77777777" w:rsidR="001A019C" w:rsidRPr="00C0710A" w:rsidRDefault="001A019C" w:rsidP="00D5308C">
      <w:pPr>
        <w:pStyle w:val="Bodytextonwhitebackground"/>
        <w:spacing w:before="40"/>
        <w:rPr>
          <w:rFonts w:ascii="Arial" w:hAnsi="Arial" w:cs="Arial"/>
          <w:b/>
          <w:bCs/>
          <w:color w:val="32433B" w:themeColor="text1"/>
          <w:sz w:val="22"/>
          <w:szCs w:val="20"/>
        </w:rPr>
      </w:pPr>
      <w:r w:rsidRPr="00C0710A">
        <w:rPr>
          <w:rFonts w:ascii="Arial" w:hAnsi="Arial" w:cs="Arial"/>
          <w:b/>
          <w:bCs/>
          <w:color w:val="32433B" w:themeColor="text1"/>
          <w:sz w:val="22"/>
          <w:szCs w:val="20"/>
        </w:rPr>
        <w:t>UTILISATION</w:t>
      </w:r>
    </w:p>
    <w:p w14:paraId="54A0C3F3"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1.1 million visits on average per year, declined from 2 million pre-2020.</w:t>
      </w:r>
    </w:p>
    <w:p w14:paraId="368A3438"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Central Library closing and Covid-19 has impacted visitation.</w:t>
      </w:r>
    </w:p>
    <w:p w14:paraId="6F02143E"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5.5 visits per head of population, good in comparison to other cities.</w:t>
      </w:r>
    </w:p>
    <w:p w14:paraId="3DCF8ECD"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51 visits per square metre of library space, which is high for the space.</w:t>
      </w:r>
    </w:p>
    <w:p w14:paraId="5EA6271C"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Across all libraries, Wellington has 103m</w:t>
      </w:r>
      <w:r w:rsidRPr="00C0710A">
        <w:rPr>
          <w:rFonts w:ascii="Arial" w:hAnsi="Arial" w:cs="Arial"/>
          <w:color w:val="32433B" w:themeColor="text1"/>
          <w:sz w:val="22"/>
          <w:szCs w:val="22"/>
          <w:vertAlign w:val="superscript"/>
        </w:rPr>
        <w:t xml:space="preserve">2 </w:t>
      </w:r>
      <w:r w:rsidRPr="00C0710A">
        <w:rPr>
          <w:rFonts w:ascii="Arial" w:hAnsi="Arial" w:cs="Arial"/>
          <w:color w:val="32433B" w:themeColor="text1"/>
          <w:sz w:val="22"/>
          <w:szCs w:val="22"/>
        </w:rPr>
        <w:t>of space</w:t>
      </w:r>
      <w:r w:rsidRPr="00C0710A">
        <w:rPr>
          <w:rFonts w:ascii="Arial" w:hAnsi="Arial" w:cs="Arial"/>
          <w:color w:val="32433B" w:themeColor="text1"/>
          <w:sz w:val="22"/>
          <w:szCs w:val="22"/>
          <w:vertAlign w:val="superscript"/>
        </w:rPr>
        <w:t xml:space="preserve"> </w:t>
      </w:r>
      <w:r w:rsidRPr="00C0710A">
        <w:rPr>
          <w:rFonts w:ascii="Arial" w:hAnsi="Arial" w:cs="Arial"/>
          <w:color w:val="32433B" w:themeColor="text1"/>
          <w:sz w:val="22"/>
          <w:szCs w:val="22"/>
        </w:rPr>
        <w:t>per 1,000 people.  Higher than the national benchmark of 41m</w:t>
      </w:r>
      <w:r w:rsidRPr="00C0710A">
        <w:rPr>
          <w:rFonts w:ascii="Arial" w:hAnsi="Arial" w:cs="Arial"/>
          <w:color w:val="32433B" w:themeColor="text1"/>
          <w:sz w:val="22"/>
          <w:szCs w:val="22"/>
          <w:vertAlign w:val="superscript"/>
        </w:rPr>
        <w:t xml:space="preserve">2 </w:t>
      </w:r>
      <w:r w:rsidRPr="00C0710A">
        <w:rPr>
          <w:rFonts w:ascii="Arial" w:hAnsi="Arial" w:cs="Arial"/>
          <w:color w:val="32433B" w:themeColor="text1"/>
          <w:sz w:val="22"/>
          <w:szCs w:val="22"/>
        </w:rPr>
        <w:t>per 1,000 people</w:t>
      </w:r>
      <w:r w:rsidRPr="00C0710A">
        <w:rPr>
          <w:rStyle w:val="FootnoteReference"/>
          <w:rFonts w:ascii="Arial" w:hAnsi="Arial" w:cs="Arial"/>
          <w:color w:val="32433B" w:themeColor="text1"/>
          <w:sz w:val="22"/>
          <w:szCs w:val="22"/>
        </w:rPr>
        <w:footnoteReference w:id="6"/>
      </w:r>
      <w:r w:rsidRPr="00C0710A">
        <w:rPr>
          <w:rFonts w:ascii="Arial" w:hAnsi="Arial" w:cs="Arial"/>
          <w:color w:val="32433B" w:themeColor="text1"/>
          <w:sz w:val="22"/>
          <w:szCs w:val="22"/>
        </w:rPr>
        <w:t xml:space="preserve">.  </w:t>
      </w:r>
    </w:p>
    <w:p w14:paraId="273758CE"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At a suburban and regional level, library space is low.</w:t>
      </w:r>
    </w:p>
    <w:p w14:paraId="1156A570"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There has been increased issuing of books in the last three years, currently sitting at around 2 million issues per annum.</w:t>
      </w:r>
    </w:p>
    <w:p w14:paraId="441581EB"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 xml:space="preserve">Some libraries are used predominantly for their spaces, </w:t>
      </w:r>
      <w:proofErr w:type="gramStart"/>
      <w:r w:rsidRPr="00C0710A">
        <w:rPr>
          <w:rFonts w:ascii="Arial" w:hAnsi="Arial" w:cs="Arial"/>
          <w:color w:val="32433B" w:themeColor="text1"/>
          <w:sz w:val="22"/>
          <w:szCs w:val="22"/>
        </w:rPr>
        <w:t>books</w:t>
      </w:r>
      <w:proofErr w:type="gramEnd"/>
      <w:r w:rsidRPr="00C0710A">
        <w:rPr>
          <w:rFonts w:ascii="Arial" w:hAnsi="Arial" w:cs="Arial"/>
          <w:color w:val="32433B" w:themeColor="text1"/>
          <w:sz w:val="22"/>
          <w:szCs w:val="22"/>
        </w:rPr>
        <w:t xml:space="preserve"> and experiences on offer, while others are used primarily to pick-up books.</w:t>
      </w:r>
    </w:p>
    <w:p w14:paraId="0825F21C"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lastRenderedPageBreak/>
        <w:t>Waitohi Hub is successful and has seen increased use and popularity.</w:t>
      </w:r>
    </w:p>
    <w:p w14:paraId="32C5D891" w14:textId="77777777" w:rsidR="001A019C" w:rsidRPr="00C0710A" w:rsidRDefault="001A019C" w:rsidP="00D5308C">
      <w:pPr>
        <w:pStyle w:val="Bodytextonwhitebackground"/>
        <w:spacing w:before="40"/>
        <w:rPr>
          <w:rFonts w:ascii="Arial" w:hAnsi="Arial" w:cs="Arial"/>
          <w:b/>
          <w:bCs/>
          <w:color w:val="32433B" w:themeColor="text1"/>
          <w:sz w:val="22"/>
          <w:szCs w:val="20"/>
        </w:rPr>
      </w:pPr>
      <w:r w:rsidRPr="00C0710A">
        <w:rPr>
          <w:rFonts w:ascii="Arial" w:hAnsi="Arial" w:cs="Arial"/>
          <w:b/>
          <w:bCs/>
          <w:color w:val="32433B" w:themeColor="text1"/>
          <w:sz w:val="22"/>
          <w:szCs w:val="20"/>
        </w:rPr>
        <w:t>COMMUNITY VIEWS</w:t>
      </w:r>
    </w:p>
    <w:p w14:paraId="6B11F596" w14:textId="77777777" w:rsidR="001A019C" w:rsidRPr="00C0710A" w:rsidRDefault="001A019C" w:rsidP="00D5308C">
      <w:pPr>
        <w:pStyle w:val="bulletPointsonWhite"/>
        <w:rPr>
          <w:rFonts w:ascii="Arial" w:hAnsi="Arial" w:cs="Arial"/>
          <w:color w:val="32433B" w:themeColor="text1"/>
          <w:sz w:val="22"/>
          <w:szCs w:val="22"/>
        </w:rPr>
      </w:pPr>
      <w:proofErr w:type="gramStart"/>
      <w:r w:rsidRPr="00C0710A">
        <w:rPr>
          <w:rFonts w:ascii="Arial" w:hAnsi="Arial" w:cs="Arial"/>
          <w:color w:val="32433B" w:themeColor="text1"/>
          <w:sz w:val="22"/>
          <w:szCs w:val="22"/>
          <w:lang w:val="en-US"/>
        </w:rPr>
        <w:t>Generally</w:t>
      </w:r>
      <w:proofErr w:type="gramEnd"/>
      <w:r w:rsidRPr="00C0710A">
        <w:rPr>
          <w:rFonts w:ascii="Arial" w:hAnsi="Arial" w:cs="Arial"/>
          <w:color w:val="32433B" w:themeColor="text1"/>
          <w:sz w:val="22"/>
          <w:szCs w:val="22"/>
          <w:lang w:val="en-US"/>
        </w:rPr>
        <w:t xml:space="preserve"> there is high satisfaction and libraries are highly valued.</w:t>
      </w:r>
    </w:p>
    <w:p w14:paraId="2B075D33"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Desire for opening hours and range of offerings to be extended.</w:t>
      </w:r>
    </w:p>
    <w:p w14:paraId="548F41F8"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Appearance of some libraries should be improved.</w:t>
      </w:r>
    </w:p>
    <w:p w14:paraId="16E2BC22" w14:textId="77777777" w:rsidR="001A019C" w:rsidRPr="00C0710A" w:rsidRDefault="001A019C" w:rsidP="00D5308C">
      <w:pPr>
        <w:pStyle w:val="Bodytextonwhitebackground"/>
        <w:spacing w:before="40"/>
        <w:rPr>
          <w:rFonts w:ascii="Arial" w:hAnsi="Arial" w:cs="Arial"/>
          <w:b/>
          <w:bCs/>
          <w:color w:val="32433B" w:themeColor="text1"/>
          <w:sz w:val="22"/>
          <w:szCs w:val="20"/>
        </w:rPr>
      </w:pPr>
      <w:r w:rsidRPr="00C0710A">
        <w:rPr>
          <w:rFonts w:ascii="Arial" w:hAnsi="Arial" w:cs="Arial"/>
          <w:b/>
          <w:bCs/>
          <w:color w:val="32433B" w:themeColor="text1"/>
          <w:sz w:val="22"/>
          <w:szCs w:val="20"/>
        </w:rPr>
        <w:t>CATCHMENT MODELLING</w:t>
      </w:r>
    </w:p>
    <w:p w14:paraId="1358338E" w14:textId="77777777" w:rsidR="001A019C" w:rsidRPr="00C0710A" w:rsidRDefault="001A019C" w:rsidP="00D5308C">
      <w:pPr>
        <w:pStyle w:val="bulletPointsonWhite"/>
        <w:rPr>
          <w:rFonts w:ascii="Arial" w:hAnsi="Arial" w:cs="Arial"/>
          <w:color w:val="32433B" w:themeColor="text1"/>
          <w:sz w:val="22"/>
          <w:szCs w:val="22"/>
          <w:lang w:val="en-US"/>
        </w:rPr>
      </w:pPr>
      <w:r w:rsidRPr="00C0710A">
        <w:rPr>
          <w:rFonts w:ascii="Arial" w:hAnsi="Arial" w:cs="Arial"/>
          <w:color w:val="32433B" w:themeColor="text1"/>
          <w:sz w:val="22"/>
          <w:szCs w:val="22"/>
          <w:lang w:val="en-US"/>
        </w:rPr>
        <w:t>Catchments average 22,000 people and range from 5,000 to 50,000.</w:t>
      </w:r>
    </w:p>
    <w:p w14:paraId="39BE81D6" w14:textId="77777777" w:rsidR="001A019C" w:rsidRPr="00C0710A" w:rsidRDefault="001A019C" w:rsidP="00D5308C">
      <w:pPr>
        <w:pStyle w:val="bulletPointsonWhite"/>
        <w:rPr>
          <w:rFonts w:ascii="Arial" w:hAnsi="Arial" w:cs="Arial"/>
          <w:color w:val="32433B" w:themeColor="text1"/>
          <w:sz w:val="22"/>
          <w:szCs w:val="22"/>
          <w:lang w:val="en-US"/>
        </w:rPr>
      </w:pPr>
      <w:r w:rsidRPr="00C0710A">
        <w:rPr>
          <w:rFonts w:ascii="Arial" w:hAnsi="Arial" w:cs="Arial"/>
          <w:color w:val="32433B" w:themeColor="text1"/>
          <w:sz w:val="22"/>
          <w:szCs w:val="22"/>
          <w:lang w:val="en-US"/>
        </w:rPr>
        <w:t>There are no geographic gaps in Wellington’s library network.</w:t>
      </w:r>
    </w:p>
    <w:p w14:paraId="5C87D1DF" w14:textId="77777777" w:rsidR="001A019C" w:rsidRPr="00C0710A" w:rsidRDefault="001A019C" w:rsidP="00D5308C">
      <w:pPr>
        <w:pStyle w:val="bulletPointsonWhite"/>
        <w:rPr>
          <w:rFonts w:ascii="Arial" w:hAnsi="Arial" w:cs="Arial"/>
          <w:color w:val="32433B" w:themeColor="text1"/>
          <w:sz w:val="22"/>
          <w:szCs w:val="22"/>
          <w:lang w:val="en-US"/>
        </w:rPr>
      </w:pPr>
      <w:r w:rsidRPr="00C0710A">
        <w:rPr>
          <w:rFonts w:ascii="Arial" w:hAnsi="Arial" w:cs="Arial"/>
          <w:color w:val="32433B" w:themeColor="text1"/>
          <w:sz w:val="22"/>
          <w:szCs w:val="22"/>
          <w:lang w:val="en-US"/>
        </w:rPr>
        <w:t>There are some overlapping catchments due to the distribution and small size of library spaces.</w:t>
      </w:r>
    </w:p>
    <w:p w14:paraId="618B3DC3" w14:textId="77777777" w:rsidR="001A019C" w:rsidRPr="00C0710A" w:rsidRDefault="001A019C" w:rsidP="00D5308C">
      <w:pPr>
        <w:pStyle w:val="bulletPointsonWhite"/>
        <w:rPr>
          <w:rFonts w:ascii="Arial" w:hAnsi="Arial" w:cs="Arial"/>
          <w:color w:val="32433B" w:themeColor="text1"/>
          <w:sz w:val="22"/>
          <w:szCs w:val="22"/>
          <w:lang w:val="en-US"/>
        </w:rPr>
      </w:pPr>
      <w:r w:rsidRPr="00C0710A">
        <w:rPr>
          <w:rFonts w:ascii="Arial" w:hAnsi="Arial" w:cs="Arial"/>
          <w:color w:val="32433B" w:themeColor="text1"/>
          <w:sz w:val="22"/>
          <w:szCs w:val="22"/>
          <w:lang w:val="en-US"/>
        </w:rPr>
        <w:t>The size and functionality of library spaces is the key constraint to meet community needs as the population grows.</w:t>
      </w:r>
    </w:p>
    <w:p w14:paraId="35CD554E"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lang w:val="en-US"/>
        </w:rPr>
        <w:t>Tawa and Newtown libraries have limited capacity to cater for growth.</w:t>
      </w:r>
    </w:p>
    <w:p w14:paraId="214E67A8" w14:textId="77777777" w:rsidR="001A019C" w:rsidRPr="00C0710A" w:rsidRDefault="001A019C" w:rsidP="00D5308C">
      <w:pPr>
        <w:pStyle w:val="Bodytextonwhitebackground"/>
        <w:spacing w:before="40"/>
        <w:rPr>
          <w:rFonts w:ascii="Arial" w:hAnsi="Arial" w:cs="Arial"/>
          <w:b/>
          <w:bCs/>
          <w:color w:val="32433B" w:themeColor="text1"/>
          <w:sz w:val="22"/>
          <w:szCs w:val="20"/>
        </w:rPr>
      </w:pPr>
      <w:r w:rsidRPr="00C0710A">
        <w:rPr>
          <w:rFonts w:ascii="Arial" w:hAnsi="Arial" w:cs="Arial"/>
          <w:b/>
          <w:bCs/>
          <w:color w:val="32433B" w:themeColor="text1"/>
          <w:sz w:val="22"/>
          <w:szCs w:val="20"/>
        </w:rPr>
        <w:t>KEY FINDINGS</w:t>
      </w:r>
    </w:p>
    <w:p w14:paraId="57EB5519"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Pōneke has a lot of library sites but insufficient library capacity (space).</w:t>
      </w:r>
    </w:p>
    <w:p w14:paraId="7A2C7B57"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Small size of some libraries limits the ability to provide a wide range of activities and needs.</w:t>
      </w:r>
    </w:p>
    <w:p w14:paraId="1784C1F4"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The size and functionality do not reflect modern libraries and the changing modes of use.</w:t>
      </w:r>
    </w:p>
    <w:p w14:paraId="5B115F2B" w14:textId="77777777" w:rsidR="001A019C" w:rsidRPr="00C0710A" w:rsidRDefault="001A019C" w:rsidP="00D5308C">
      <w:pPr>
        <w:pStyle w:val="bulletPointsonWhite"/>
        <w:rPr>
          <w:rFonts w:ascii="Arial" w:hAnsi="Arial" w:cs="Arial"/>
          <w:color w:val="32433B" w:themeColor="text1"/>
          <w:sz w:val="22"/>
          <w:szCs w:val="22"/>
        </w:rPr>
      </w:pPr>
      <w:r w:rsidRPr="00C0710A">
        <w:rPr>
          <w:rFonts w:ascii="Arial" w:hAnsi="Arial" w:cs="Arial"/>
          <w:color w:val="32433B" w:themeColor="text1"/>
          <w:sz w:val="22"/>
          <w:szCs w:val="22"/>
        </w:rPr>
        <w:t>Community desire for extend opening hours, wider offerings and improve appearance.</w:t>
      </w:r>
    </w:p>
    <w:p w14:paraId="586296F7" w14:textId="1A6484AE" w:rsidR="00A80FA5" w:rsidRPr="009B732A" w:rsidRDefault="00B81BDA" w:rsidP="00696004">
      <w:pPr>
        <w:pStyle w:val="2aVS-SubheadingOnWhiteBackground"/>
        <w:rPr>
          <w:rFonts w:ascii="Arial" w:hAnsi="Arial" w:cs="Arial"/>
          <w:color w:val="32433B" w:themeColor="text1"/>
        </w:rPr>
      </w:pPr>
      <w:bookmarkStart w:id="121" w:name="_Toc169176543"/>
      <w:r w:rsidRPr="009B732A">
        <w:rPr>
          <w:rFonts w:ascii="Arial" w:hAnsi="Arial" w:cs="Arial"/>
          <w:color w:val="32433B" w:themeColor="text1"/>
        </w:rPr>
        <w:t>Swimming Pools</w:t>
      </w:r>
      <w:bookmarkEnd w:id="121"/>
    </w:p>
    <w:p w14:paraId="078E83B0" w14:textId="77777777" w:rsidR="001A019C" w:rsidRPr="008E78AC" w:rsidRDefault="001A019C" w:rsidP="001F2AA3">
      <w:pPr>
        <w:pStyle w:val="Bodytextonwhitebackground"/>
        <w:spacing w:before="40"/>
        <w:rPr>
          <w:rFonts w:ascii="Arial" w:hAnsi="Arial" w:cs="Arial"/>
          <w:b/>
          <w:bCs/>
          <w:color w:val="32433B" w:themeColor="text1"/>
          <w:sz w:val="22"/>
          <w:szCs w:val="22"/>
        </w:rPr>
      </w:pPr>
      <w:r w:rsidRPr="008E78AC">
        <w:rPr>
          <w:rFonts w:ascii="Arial" w:hAnsi="Arial" w:cs="Arial"/>
          <w:b/>
          <w:bCs/>
          <w:color w:val="32433B" w:themeColor="text1"/>
          <w:sz w:val="22"/>
          <w:szCs w:val="22"/>
        </w:rPr>
        <w:t>STRATEGIC</w:t>
      </w:r>
    </w:p>
    <w:p w14:paraId="015EA0E7" w14:textId="77777777" w:rsidR="001A019C" w:rsidRPr="008E78AC" w:rsidRDefault="001A019C" w:rsidP="00F40AD1">
      <w:pPr>
        <w:pStyle w:val="bulletPointsonWhite"/>
        <w:rPr>
          <w:rFonts w:ascii="Arial" w:hAnsi="Arial" w:cs="Arial"/>
          <w:b/>
          <w:bCs/>
          <w:color w:val="32433B" w:themeColor="text1"/>
          <w:sz w:val="22"/>
          <w:szCs w:val="20"/>
          <w:lang w:val="en-US"/>
        </w:rPr>
      </w:pPr>
      <w:r w:rsidRPr="008E78AC">
        <w:rPr>
          <w:rFonts w:ascii="Arial" w:hAnsi="Arial" w:cs="Arial"/>
          <w:color w:val="32433B" w:themeColor="text1"/>
          <w:sz w:val="22"/>
          <w:szCs w:val="20"/>
          <w:lang w:val="en-US"/>
        </w:rPr>
        <w:t>Valued for supporting learn to swim, improving fitness and wellbeing, providing water-therapy, relaxation and play opportunities.</w:t>
      </w:r>
    </w:p>
    <w:p w14:paraId="264F669B" w14:textId="77777777" w:rsidR="001A019C" w:rsidRPr="008E78AC" w:rsidRDefault="001A019C" w:rsidP="00F40AD1">
      <w:pPr>
        <w:pStyle w:val="bulletPointsonWhite"/>
        <w:rPr>
          <w:rFonts w:ascii="Arial" w:hAnsi="Arial" w:cs="Arial"/>
          <w:b/>
          <w:bCs/>
          <w:color w:val="32433B" w:themeColor="text1"/>
          <w:sz w:val="22"/>
          <w:szCs w:val="20"/>
        </w:rPr>
      </w:pPr>
      <w:r w:rsidRPr="008E78AC">
        <w:rPr>
          <w:rFonts w:ascii="Arial" w:hAnsi="Arial" w:cs="Arial"/>
          <w:color w:val="32433B" w:themeColor="text1"/>
          <w:sz w:val="22"/>
          <w:szCs w:val="20"/>
          <w:lang w:val="en-US"/>
        </w:rPr>
        <w:t>Important role for aquatic sports (national strategy under review).</w:t>
      </w:r>
    </w:p>
    <w:p w14:paraId="4F2013FD" w14:textId="77777777" w:rsidR="001A019C" w:rsidRPr="008E78AC" w:rsidRDefault="001A019C" w:rsidP="00DB4BEC">
      <w:pPr>
        <w:pStyle w:val="Bodytextonwhitebackground"/>
        <w:spacing w:before="40"/>
        <w:rPr>
          <w:rFonts w:ascii="Arial" w:hAnsi="Arial" w:cs="Arial"/>
          <w:b/>
          <w:bCs/>
          <w:color w:val="32433B" w:themeColor="text1"/>
          <w:sz w:val="22"/>
          <w:szCs w:val="22"/>
        </w:rPr>
      </w:pPr>
      <w:r w:rsidRPr="008E78AC">
        <w:rPr>
          <w:rFonts w:ascii="Arial" w:hAnsi="Arial" w:cs="Arial"/>
          <w:b/>
          <w:bCs/>
          <w:color w:val="32433B" w:themeColor="text1"/>
          <w:sz w:val="22"/>
          <w:szCs w:val="22"/>
        </w:rPr>
        <w:t>PROVISION</w:t>
      </w:r>
    </w:p>
    <w:p w14:paraId="1CABA16C"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There are 7 council pools = 5,135m</w:t>
      </w:r>
      <w:r w:rsidRPr="008E78AC">
        <w:rPr>
          <w:rFonts w:ascii="Arial" w:hAnsi="Arial" w:cs="Arial"/>
          <w:color w:val="32433B" w:themeColor="text1"/>
          <w:sz w:val="22"/>
          <w:szCs w:val="20"/>
          <w:vertAlign w:val="superscript"/>
        </w:rPr>
        <w:t>2</w:t>
      </w:r>
      <w:r w:rsidRPr="008E78AC">
        <w:rPr>
          <w:rFonts w:ascii="Arial" w:hAnsi="Arial" w:cs="Arial"/>
          <w:color w:val="32433B" w:themeColor="text1"/>
          <w:sz w:val="22"/>
          <w:szCs w:val="20"/>
        </w:rPr>
        <w:t xml:space="preserve"> of water-space.</w:t>
      </w:r>
    </w:p>
    <w:p w14:paraId="7F5C798F"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There are 16 non-council pools = 1,874m</w:t>
      </w:r>
      <w:r w:rsidRPr="008E78AC">
        <w:rPr>
          <w:rFonts w:ascii="Arial" w:hAnsi="Arial" w:cs="Arial"/>
          <w:color w:val="32433B" w:themeColor="text1"/>
          <w:sz w:val="22"/>
          <w:szCs w:val="20"/>
          <w:vertAlign w:val="superscript"/>
        </w:rPr>
        <w:t>2</w:t>
      </w:r>
      <w:r w:rsidRPr="008E78AC">
        <w:rPr>
          <w:rFonts w:ascii="Arial" w:hAnsi="Arial" w:cs="Arial"/>
          <w:color w:val="32433B" w:themeColor="text1"/>
          <w:sz w:val="22"/>
          <w:szCs w:val="20"/>
        </w:rPr>
        <w:t xml:space="preserve"> of water-space.</w:t>
      </w:r>
    </w:p>
    <w:p w14:paraId="19B04E2D"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 xml:space="preserve">Total all-year publicly available water in Pōneke from the 5 indoor Council pools and 9 </w:t>
      </w:r>
      <w:proofErr w:type="gramStart"/>
      <w:r w:rsidRPr="008E78AC">
        <w:rPr>
          <w:rFonts w:ascii="Arial" w:hAnsi="Arial" w:cs="Arial"/>
          <w:color w:val="32433B" w:themeColor="text1"/>
          <w:sz w:val="22"/>
          <w:szCs w:val="20"/>
        </w:rPr>
        <w:t>private</w:t>
      </w:r>
      <w:proofErr w:type="gramEnd"/>
      <w:r w:rsidRPr="008E78AC">
        <w:rPr>
          <w:rFonts w:ascii="Arial" w:hAnsi="Arial" w:cs="Arial"/>
          <w:color w:val="32433B" w:themeColor="text1"/>
          <w:sz w:val="22"/>
          <w:szCs w:val="20"/>
        </w:rPr>
        <w:t xml:space="preserve"> learn to swim facilities is 5,206m</w:t>
      </w:r>
      <w:r w:rsidRPr="008E78AC">
        <w:rPr>
          <w:rFonts w:ascii="Arial" w:hAnsi="Arial" w:cs="Arial"/>
          <w:color w:val="32433B" w:themeColor="text1"/>
          <w:sz w:val="22"/>
          <w:szCs w:val="20"/>
          <w:vertAlign w:val="superscript"/>
        </w:rPr>
        <w:t>2</w:t>
      </w:r>
      <w:r w:rsidRPr="008E78AC">
        <w:rPr>
          <w:rFonts w:ascii="Arial" w:hAnsi="Arial" w:cs="Arial"/>
          <w:color w:val="32433B" w:themeColor="text1"/>
          <w:sz w:val="22"/>
          <w:szCs w:val="20"/>
        </w:rPr>
        <w:t>.</w:t>
      </w:r>
    </w:p>
    <w:p w14:paraId="1BB3C521" w14:textId="77777777" w:rsidR="001A019C" w:rsidRPr="008E78AC" w:rsidRDefault="001A019C" w:rsidP="00187332">
      <w:pPr>
        <w:pStyle w:val="bulletPointsonWhite"/>
        <w:jc w:val="left"/>
        <w:rPr>
          <w:rFonts w:ascii="Arial" w:hAnsi="Arial" w:cs="Arial"/>
          <w:color w:val="32433B" w:themeColor="text1"/>
          <w:sz w:val="22"/>
          <w:szCs w:val="20"/>
        </w:rPr>
      </w:pPr>
      <w:r w:rsidRPr="008E78AC">
        <w:rPr>
          <w:rFonts w:ascii="Arial" w:hAnsi="Arial" w:cs="Arial"/>
          <w:color w:val="32433B" w:themeColor="text1"/>
          <w:sz w:val="22"/>
          <w:szCs w:val="20"/>
        </w:rPr>
        <w:t>Updated National Aquatic Strategy with a provision benchmark of 27 sqm of water per 1,000 people. Wellington currently has 24 sqm of water per 1,000 people, indicating under-supply of provision.</w:t>
      </w:r>
    </w:p>
    <w:p w14:paraId="5A9E3FFB"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Wellington pools are mostly structured with 67% of water in structured pools, 14% for learning, 15% for leisure and 3% for relaxation / hydrotherapy.</w:t>
      </w:r>
    </w:p>
    <w:p w14:paraId="0409547B"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Structured provision contributes to pools being busy, with rectangular pools being used for all activities.</w:t>
      </w:r>
    </w:p>
    <w:p w14:paraId="74FAB36B"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A clear conclusion is under-supply of leisure and hydrotherapy water in the network.</w:t>
      </w:r>
    </w:p>
    <w:p w14:paraId="50C20DAD"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There is only one pool in the network providing deep-water for aquatic sport, which appears to be under pressure. Further analysis required on whether more deep-water is required.</w:t>
      </w:r>
    </w:p>
    <w:p w14:paraId="3F937ECA"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Three pools have significant issues: Freyberg, Thorndon and Khandallah.</w:t>
      </w:r>
    </w:p>
    <w:p w14:paraId="1873D62A"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Two pools have less urgent facility issues: Tawa and Karori.</w:t>
      </w:r>
    </w:p>
    <w:p w14:paraId="2EEBC760"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Indoor pools account for ~45% of WCC’s building CO2 emissions.</w:t>
      </w:r>
    </w:p>
    <w:p w14:paraId="264C779B"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Pool energy audits highlight strategies to reduce emissions by 75% with potential expenditure ~$16 million.</w:t>
      </w:r>
    </w:p>
    <w:p w14:paraId="5E9544F5" w14:textId="77777777" w:rsidR="001A019C" w:rsidRPr="008E78AC" w:rsidRDefault="001A019C" w:rsidP="00DB4BEC">
      <w:pPr>
        <w:pStyle w:val="Bodytextonwhitebackground"/>
        <w:spacing w:before="40"/>
        <w:rPr>
          <w:rFonts w:ascii="Arial" w:hAnsi="Arial" w:cs="Arial"/>
          <w:b/>
          <w:bCs/>
          <w:color w:val="32433B" w:themeColor="text1"/>
          <w:sz w:val="22"/>
          <w:szCs w:val="22"/>
        </w:rPr>
      </w:pPr>
      <w:r w:rsidRPr="008E78AC">
        <w:rPr>
          <w:rFonts w:ascii="Arial" w:hAnsi="Arial" w:cs="Arial"/>
          <w:b/>
          <w:bCs/>
          <w:color w:val="32433B" w:themeColor="text1"/>
          <w:sz w:val="22"/>
          <w:szCs w:val="22"/>
        </w:rPr>
        <w:t>USER PROFILE</w:t>
      </w:r>
    </w:p>
    <w:p w14:paraId="1F834811"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Around 42% of population visit pools, high compared to other cities.</w:t>
      </w:r>
    </w:p>
    <w:p w14:paraId="0A707E95"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Adults 40-49Y and households with children are more likely to visit pools.</w:t>
      </w:r>
    </w:p>
    <w:p w14:paraId="18B4DBC5"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A high proportion of Pasifika peoples visit pools.</w:t>
      </w:r>
    </w:p>
    <w:p w14:paraId="6D5FCC89"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Users mostly select pools based on the location.</w:t>
      </w:r>
    </w:p>
    <w:p w14:paraId="0F3697E9"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High frequency of visiting compared to other facilities, 39% weekly+.</w:t>
      </w:r>
    </w:p>
    <w:p w14:paraId="3C6E8E1A" w14:textId="77777777" w:rsidR="001A019C" w:rsidRPr="008E78AC" w:rsidRDefault="001A019C" w:rsidP="00326961">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Across all pools, higher proportion of users travel by car, compared to other community facilities.</w:t>
      </w:r>
    </w:p>
    <w:p w14:paraId="784E47B8" w14:textId="77777777" w:rsidR="001A019C" w:rsidRPr="008E78AC" w:rsidRDefault="001A019C" w:rsidP="00DB4BEC">
      <w:pPr>
        <w:pStyle w:val="Bodytextonwhitebackground"/>
        <w:spacing w:before="40"/>
        <w:rPr>
          <w:rFonts w:ascii="Arial" w:hAnsi="Arial" w:cs="Arial"/>
          <w:b/>
          <w:bCs/>
          <w:color w:val="32433B" w:themeColor="text1"/>
          <w:sz w:val="22"/>
          <w:szCs w:val="22"/>
        </w:rPr>
      </w:pPr>
      <w:r w:rsidRPr="008E78AC">
        <w:rPr>
          <w:rFonts w:ascii="Arial" w:hAnsi="Arial" w:cs="Arial"/>
          <w:b/>
          <w:bCs/>
          <w:color w:val="32433B" w:themeColor="text1"/>
          <w:sz w:val="22"/>
          <w:szCs w:val="22"/>
        </w:rPr>
        <w:t>UTILISATION</w:t>
      </w:r>
    </w:p>
    <w:p w14:paraId="6E225A99"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lastRenderedPageBreak/>
        <w:t>In the last year there were 860,000 visits to our pools, which has declined from 1.2 million pre-2020.</w:t>
      </w:r>
    </w:p>
    <w:p w14:paraId="36FA8A0E"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There is an unusual flat pattern of annual use, which is likely due to the predominant structured style of provision.</w:t>
      </w:r>
    </w:p>
    <w:p w14:paraId="448F1945" w14:textId="77777777" w:rsidR="001A019C" w:rsidRPr="008E78AC" w:rsidRDefault="001A019C" w:rsidP="00C67BDD">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Prior to Covid, there were 6.2 visits per population, 86 visits per square-metre of building and 246 per square-metre of water. All indicate high demand for swimming pools.</w:t>
      </w:r>
    </w:p>
    <w:p w14:paraId="40C95245" w14:textId="77777777" w:rsidR="001A019C" w:rsidRPr="008E78AC" w:rsidRDefault="001A019C" w:rsidP="00DB4BEC">
      <w:pPr>
        <w:pStyle w:val="Bodytextonwhitebackground"/>
        <w:spacing w:before="40"/>
        <w:rPr>
          <w:rFonts w:ascii="Arial" w:hAnsi="Arial" w:cs="Arial"/>
          <w:b/>
          <w:bCs/>
          <w:color w:val="32433B" w:themeColor="text1"/>
          <w:sz w:val="22"/>
          <w:szCs w:val="22"/>
        </w:rPr>
      </w:pPr>
      <w:r w:rsidRPr="008E78AC">
        <w:rPr>
          <w:rFonts w:ascii="Arial" w:hAnsi="Arial" w:cs="Arial"/>
          <w:b/>
          <w:bCs/>
          <w:color w:val="32433B" w:themeColor="text1"/>
          <w:sz w:val="22"/>
          <w:szCs w:val="22"/>
        </w:rPr>
        <w:t>COMMUNITY VIEWS</w:t>
      </w:r>
    </w:p>
    <w:p w14:paraId="0665F19E"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Generally, there is high satisfaction and pools are highly valued.</w:t>
      </w:r>
    </w:p>
    <w:p w14:paraId="0FF2F7FE"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Users and non-users report pools being too busy as a challenge / barrier.</w:t>
      </w:r>
    </w:p>
    <w:p w14:paraId="77208A96"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Non-users also cite lack of confidence and financial reasons for not using.</w:t>
      </w:r>
    </w:p>
    <w:p w14:paraId="367188FD"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Respondents prioritise improving the appearance and condition of pools.</w:t>
      </w:r>
    </w:p>
    <w:p w14:paraId="3CA12C59"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 xml:space="preserve">Respondents also want greater accessibility for a wider range of needs, including more play/leisure and therapy </w:t>
      </w:r>
      <w:proofErr w:type="gramStart"/>
      <w:r w:rsidRPr="008E78AC">
        <w:rPr>
          <w:rFonts w:ascii="Arial" w:hAnsi="Arial" w:cs="Arial"/>
          <w:color w:val="32433B" w:themeColor="text1"/>
          <w:sz w:val="22"/>
          <w:szCs w:val="20"/>
        </w:rPr>
        <w:t>experiences</w:t>
      </w:r>
      <w:proofErr w:type="gramEnd"/>
    </w:p>
    <w:p w14:paraId="0E2F3564" w14:textId="77777777" w:rsidR="001A019C" w:rsidRPr="008E78AC" w:rsidRDefault="001A019C" w:rsidP="00DB4BEC">
      <w:pPr>
        <w:pStyle w:val="Bodytextonwhitebackground"/>
        <w:spacing w:before="40"/>
        <w:rPr>
          <w:rFonts w:ascii="Arial" w:hAnsi="Arial" w:cs="Arial"/>
          <w:b/>
          <w:bCs/>
          <w:color w:val="32433B" w:themeColor="text1"/>
          <w:sz w:val="22"/>
          <w:szCs w:val="22"/>
        </w:rPr>
      </w:pPr>
      <w:r w:rsidRPr="008E78AC">
        <w:rPr>
          <w:rFonts w:ascii="Arial" w:hAnsi="Arial" w:cs="Arial"/>
          <w:b/>
          <w:bCs/>
          <w:color w:val="32433B" w:themeColor="text1"/>
          <w:sz w:val="22"/>
          <w:szCs w:val="22"/>
        </w:rPr>
        <w:t>CATCHMENT MODELLING</w:t>
      </w:r>
    </w:p>
    <w:p w14:paraId="441FF5C0"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Indoor pool catchments are around 41,000 people, on par with other cities.</w:t>
      </w:r>
    </w:p>
    <w:p w14:paraId="192397FA"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There is an undersupply of play and therapy provision across the network.</w:t>
      </w:r>
    </w:p>
    <w:p w14:paraId="058A0167"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There is a spatial gap in the North for therapy provision.</w:t>
      </w:r>
    </w:p>
    <w:p w14:paraId="1A648D02"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Potential geographic gaps for learn to swim in City Centre and South-East.</w:t>
      </w:r>
    </w:p>
    <w:p w14:paraId="1E824F3C" w14:textId="77777777" w:rsidR="001A019C" w:rsidRPr="008E78AC" w:rsidRDefault="001A019C" w:rsidP="00DB4BE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With population growth, existing provision will equate to 21 sqm per 1,000 people. On this basis, Wellington will have insufficient water space.</w:t>
      </w:r>
    </w:p>
    <w:p w14:paraId="08266B8B" w14:textId="77777777" w:rsidR="001A019C" w:rsidRPr="008E78AC" w:rsidRDefault="001A019C" w:rsidP="001F2AA3">
      <w:pPr>
        <w:pStyle w:val="Bodytextonwhitebackground"/>
        <w:spacing w:before="40"/>
        <w:rPr>
          <w:rFonts w:ascii="Arial" w:hAnsi="Arial" w:cs="Arial"/>
          <w:b/>
          <w:bCs/>
          <w:color w:val="32433B" w:themeColor="text1"/>
          <w:sz w:val="22"/>
          <w:szCs w:val="22"/>
        </w:rPr>
      </w:pPr>
      <w:r w:rsidRPr="008E78AC">
        <w:rPr>
          <w:rFonts w:ascii="Arial" w:hAnsi="Arial" w:cs="Arial"/>
          <w:b/>
          <w:bCs/>
          <w:color w:val="32433B" w:themeColor="text1"/>
          <w:sz w:val="22"/>
          <w:szCs w:val="22"/>
        </w:rPr>
        <w:t>KEY FINDINGS</w:t>
      </w:r>
    </w:p>
    <w:p w14:paraId="44F8768F" w14:textId="77777777" w:rsidR="001A019C" w:rsidRPr="008E78AC" w:rsidRDefault="001A019C" w:rsidP="001F2AA3">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Pōneke has insufficient play, therapy and learning water.</w:t>
      </w:r>
    </w:p>
    <w:p w14:paraId="0AE9153C" w14:textId="77777777" w:rsidR="001A019C" w:rsidRPr="008E78AC" w:rsidRDefault="001A019C" w:rsidP="00331DEA">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Three central pools have significant resilience, fit-for-</w:t>
      </w:r>
      <w:proofErr w:type="gramStart"/>
      <w:r w:rsidRPr="008E78AC">
        <w:rPr>
          <w:rFonts w:ascii="Arial" w:hAnsi="Arial" w:cs="Arial"/>
          <w:color w:val="32433B" w:themeColor="text1"/>
          <w:sz w:val="22"/>
          <w:szCs w:val="20"/>
        </w:rPr>
        <w:t>purpose</w:t>
      </w:r>
      <w:proofErr w:type="gramEnd"/>
      <w:r w:rsidRPr="008E78AC">
        <w:rPr>
          <w:rFonts w:ascii="Arial" w:hAnsi="Arial" w:cs="Arial"/>
          <w:color w:val="32433B" w:themeColor="text1"/>
          <w:sz w:val="22"/>
          <w:szCs w:val="20"/>
        </w:rPr>
        <w:t xml:space="preserve"> and capacity issues.</w:t>
      </w:r>
    </w:p>
    <w:p w14:paraId="26E9421E" w14:textId="244AD9DB" w:rsidR="00A80FA5" w:rsidRPr="009B732A" w:rsidRDefault="00B81BDA" w:rsidP="00B81BDA">
      <w:pPr>
        <w:pStyle w:val="2aVS-SubheadingOnWhiteBackground"/>
        <w:rPr>
          <w:rFonts w:ascii="Arial" w:hAnsi="Arial" w:cs="Arial"/>
          <w:color w:val="32433B" w:themeColor="text1"/>
        </w:rPr>
      </w:pPr>
      <w:bookmarkStart w:id="122" w:name="_Toc169176544"/>
      <w:r w:rsidRPr="009B732A">
        <w:rPr>
          <w:rFonts w:ascii="Arial" w:hAnsi="Arial" w:cs="Arial"/>
          <w:color w:val="32433B" w:themeColor="text1"/>
        </w:rPr>
        <w:t>Recreation Centres</w:t>
      </w:r>
      <w:bookmarkEnd w:id="122"/>
    </w:p>
    <w:p w14:paraId="2D029B45" w14:textId="77777777" w:rsidR="001A019C" w:rsidRPr="008E78AC" w:rsidRDefault="001A019C" w:rsidP="007D5AB4">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STRATEGIC</w:t>
      </w:r>
    </w:p>
    <w:p w14:paraId="580B756A" w14:textId="77777777" w:rsidR="001A019C" w:rsidRPr="008E78AC" w:rsidRDefault="001A019C" w:rsidP="007D5AB4">
      <w:pPr>
        <w:pStyle w:val="bulletPointsonWhite"/>
        <w:rPr>
          <w:rFonts w:ascii="Arial" w:hAnsi="Arial" w:cs="Arial"/>
          <w:b/>
          <w:bCs/>
          <w:color w:val="32433B" w:themeColor="text1"/>
          <w:sz w:val="22"/>
          <w:szCs w:val="20"/>
          <w:lang w:val="en-US"/>
        </w:rPr>
      </w:pPr>
      <w:r w:rsidRPr="008E78AC">
        <w:rPr>
          <w:rFonts w:ascii="Arial" w:hAnsi="Arial" w:cs="Arial"/>
          <w:color w:val="32433B" w:themeColor="text1"/>
          <w:sz w:val="22"/>
          <w:szCs w:val="20"/>
          <w:lang w:val="en-US"/>
        </w:rPr>
        <w:t xml:space="preserve">Valued for improving fitness, </w:t>
      </w:r>
      <w:proofErr w:type="gramStart"/>
      <w:r w:rsidRPr="008E78AC">
        <w:rPr>
          <w:rFonts w:ascii="Arial" w:hAnsi="Arial" w:cs="Arial"/>
          <w:color w:val="32433B" w:themeColor="text1"/>
          <w:sz w:val="22"/>
          <w:szCs w:val="20"/>
          <w:lang w:val="en-US"/>
        </w:rPr>
        <w:t>health</w:t>
      </w:r>
      <w:proofErr w:type="gramEnd"/>
      <w:r w:rsidRPr="008E78AC">
        <w:rPr>
          <w:rFonts w:ascii="Arial" w:hAnsi="Arial" w:cs="Arial"/>
          <w:color w:val="32433B" w:themeColor="text1"/>
          <w:sz w:val="22"/>
          <w:szCs w:val="20"/>
          <w:lang w:val="en-US"/>
        </w:rPr>
        <w:t xml:space="preserve"> and wellbeing, supporting sport leagues and events, and a place for casual play and fun.</w:t>
      </w:r>
    </w:p>
    <w:p w14:paraId="4AA44B0F" w14:textId="77777777" w:rsidR="001A019C" w:rsidRPr="008E78AC" w:rsidRDefault="001A019C" w:rsidP="007D5AB4">
      <w:pPr>
        <w:pStyle w:val="bulletPointsonWhite"/>
        <w:rPr>
          <w:rFonts w:ascii="Arial" w:hAnsi="Arial" w:cs="Arial"/>
          <w:b/>
          <w:bCs/>
          <w:color w:val="32433B" w:themeColor="text1"/>
          <w:sz w:val="22"/>
          <w:szCs w:val="20"/>
        </w:rPr>
      </w:pPr>
      <w:r w:rsidRPr="008E78AC">
        <w:rPr>
          <w:rFonts w:ascii="Arial" w:hAnsi="Arial" w:cs="Arial"/>
          <w:color w:val="32433B" w:themeColor="text1"/>
          <w:sz w:val="22"/>
          <w:szCs w:val="20"/>
          <w:lang w:val="en-US"/>
        </w:rPr>
        <w:t>Important role for indoor court sports (national strategy under review).</w:t>
      </w:r>
    </w:p>
    <w:p w14:paraId="1BE05957" w14:textId="77777777" w:rsidR="001A019C" w:rsidRPr="008E78AC" w:rsidRDefault="001A019C" w:rsidP="007D5AB4">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PROVISION</w:t>
      </w:r>
    </w:p>
    <w:p w14:paraId="08D01EBF"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There are 5 facilities with a total of 17 courts = 20,074m</w:t>
      </w:r>
      <w:r w:rsidRPr="008E78AC">
        <w:rPr>
          <w:rFonts w:ascii="Arial" w:hAnsi="Arial" w:cs="Arial"/>
          <w:color w:val="32433B" w:themeColor="text1"/>
          <w:sz w:val="22"/>
          <w:szCs w:val="20"/>
          <w:vertAlign w:val="superscript"/>
          <w:lang w:val="en-US"/>
        </w:rPr>
        <w:t>2</w:t>
      </w:r>
    </w:p>
    <w:p w14:paraId="33384B72" w14:textId="77777777" w:rsidR="001A019C" w:rsidRPr="008E78AC" w:rsidRDefault="001A019C" w:rsidP="007D5AB4">
      <w:pPr>
        <w:pStyle w:val="bulletPointsonWhite"/>
        <w:rPr>
          <w:rFonts w:ascii="Arial" w:hAnsi="Arial" w:cs="Arial"/>
          <w:color w:val="32433B" w:themeColor="text1"/>
          <w:sz w:val="22"/>
          <w:szCs w:val="20"/>
        </w:rPr>
      </w:pPr>
      <w:proofErr w:type="gramStart"/>
      <w:r w:rsidRPr="008E78AC">
        <w:rPr>
          <w:rFonts w:ascii="Arial" w:hAnsi="Arial" w:cs="Arial"/>
          <w:color w:val="32433B" w:themeColor="text1"/>
          <w:sz w:val="22"/>
          <w:szCs w:val="20"/>
        </w:rPr>
        <w:t>Including non-Council facilities, there</w:t>
      </w:r>
      <w:proofErr w:type="gramEnd"/>
      <w:r w:rsidRPr="008E78AC">
        <w:rPr>
          <w:rFonts w:ascii="Arial" w:hAnsi="Arial" w:cs="Arial"/>
          <w:color w:val="32433B" w:themeColor="text1"/>
          <w:sz w:val="22"/>
          <w:szCs w:val="20"/>
        </w:rPr>
        <w:t xml:space="preserve"> are 50 indoor courts in Wellington, with 46 accessible, equates to one court per 4,600 people.</w:t>
      </w:r>
    </w:p>
    <w:p w14:paraId="11B327E3"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Further analysis is required to understand the level of community access to courts as it is indicated there is pressure at peak times.</w:t>
      </w:r>
    </w:p>
    <w:p w14:paraId="210DF048"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Aside from Ākau Tangi, all other recreation centres are 1-2 court facilities, with an average size of 1,275m</w:t>
      </w:r>
      <w:r w:rsidRPr="008E78AC">
        <w:rPr>
          <w:rFonts w:ascii="Arial" w:hAnsi="Arial" w:cs="Arial"/>
          <w:color w:val="32433B" w:themeColor="text1"/>
          <w:sz w:val="22"/>
          <w:szCs w:val="20"/>
          <w:vertAlign w:val="superscript"/>
        </w:rPr>
        <w:t>2</w:t>
      </w:r>
      <w:r w:rsidRPr="008E78AC">
        <w:rPr>
          <w:rFonts w:ascii="Arial" w:hAnsi="Arial" w:cs="Arial"/>
          <w:color w:val="32433B" w:themeColor="text1"/>
          <w:sz w:val="22"/>
          <w:szCs w:val="20"/>
        </w:rPr>
        <w:t xml:space="preserve">. This smaller size limits flexibility to accommodate a range of recreation activities. </w:t>
      </w:r>
    </w:p>
    <w:p w14:paraId="2EC7B234" w14:textId="77777777" w:rsidR="001A019C" w:rsidRPr="008E78AC" w:rsidRDefault="001A019C" w:rsidP="00177CCD">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Two sites have fit-for-purpose issues: Nairnville and Kilbirnie.</w:t>
      </w:r>
    </w:p>
    <w:p w14:paraId="3E0C49A3" w14:textId="77777777" w:rsidR="001A019C" w:rsidRPr="008E78AC" w:rsidRDefault="001A019C" w:rsidP="007D5AB4">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USER PROFILE</w:t>
      </w:r>
    </w:p>
    <w:p w14:paraId="7871B665"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 xml:space="preserve">Around 27% of population visit recreation centres. </w:t>
      </w:r>
      <w:proofErr w:type="gramStart"/>
      <w:r w:rsidRPr="008E78AC">
        <w:rPr>
          <w:rFonts w:ascii="Arial" w:hAnsi="Arial" w:cs="Arial"/>
          <w:color w:val="32433B" w:themeColor="text1"/>
          <w:sz w:val="22"/>
          <w:szCs w:val="20"/>
          <w:lang w:val="en-US"/>
        </w:rPr>
        <w:t>Similar to</w:t>
      </w:r>
      <w:proofErr w:type="gramEnd"/>
      <w:r w:rsidRPr="008E78AC">
        <w:rPr>
          <w:rFonts w:ascii="Arial" w:hAnsi="Arial" w:cs="Arial"/>
          <w:color w:val="32433B" w:themeColor="text1"/>
          <w:sz w:val="22"/>
          <w:szCs w:val="20"/>
          <w:lang w:val="en-US"/>
        </w:rPr>
        <w:t xml:space="preserve"> other cities.</w:t>
      </w:r>
    </w:p>
    <w:p w14:paraId="3D6F4C22"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Adults 40-49Y and households with children are more likely to visit.</w:t>
      </w:r>
    </w:p>
    <w:p w14:paraId="71C88F89"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A high proportion of Pasifika peoples visit.</w:t>
      </w:r>
    </w:p>
    <w:p w14:paraId="36377D25"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Location is not the predominant reason for selecting centres, with the programmes/sport leagues on offer the primary reason.</w:t>
      </w:r>
    </w:p>
    <w:p w14:paraId="09C8D062"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Ākau Tangi is the key facility within the network.</w:t>
      </w:r>
    </w:p>
    <w:p w14:paraId="77EEEE34"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Across all centres, a higher proportion of people travel to recreation centres by car compared with other community facilities.</w:t>
      </w:r>
    </w:p>
    <w:p w14:paraId="24354058" w14:textId="77777777" w:rsidR="001A019C" w:rsidRPr="008E78AC" w:rsidRDefault="001A019C" w:rsidP="007D5AB4">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UTILISATION</w:t>
      </w:r>
    </w:p>
    <w:p w14:paraId="29F248C3"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800,000 visits on average per year, declined from 1.2M pre-2020.</w:t>
      </w:r>
    </w:p>
    <w:p w14:paraId="4EDE1DAE"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lastRenderedPageBreak/>
        <w:t>Based on pre-Covid 2018/19 visits, there were 5.9 visits per population, 64 visits per square-metre and 75,000 visits per court. All indicate demand pressure on the network.</w:t>
      </w:r>
    </w:p>
    <w:p w14:paraId="3A2588EF"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Kilbirnie Recreation Centre is important for youth participation, especially skateboarding.</w:t>
      </w:r>
    </w:p>
    <w:p w14:paraId="4D0301CE"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Nairnville experienced most decline in visits in the last few years.</w:t>
      </w:r>
    </w:p>
    <w:p w14:paraId="07691288" w14:textId="77777777" w:rsidR="001A019C" w:rsidRPr="008E78AC" w:rsidRDefault="001A019C" w:rsidP="003E618E">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Tawa has the lowest visitor numbers of all centres.</w:t>
      </w:r>
    </w:p>
    <w:p w14:paraId="64F8A4F3" w14:textId="77777777" w:rsidR="001A019C" w:rsidRPr="008E78AC" w:rsidRDefault="001A019C" w:rsidP="003E618E">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There is limited collaboration between recreation centres and other facilities like community centres and libraries (even when located adjacent). More collaboration is needed to make the best use of facilities.</w:t>
      </w:r>
    </w:p>
    <w:p w14:paraId="31DCEB4D" w14:textId="77777777" w:rsidR="001A019C" w:rsidRPr="008E78AC" w:rsidRDefault="001A019C" w:rsidP="007D5AB4">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COMMUNITY VIEWS</w:t>
      </w:r>
    </w:p>
    <w:p w14:paraId="033BA778"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There is good satisfaction and recreation centres are highly valued.</w:t>
      </w:r>
    </w:p>
    <w:p w14:paraId="22944671"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Across the population, there is limited awareness and understanding of what recreation centres offer and where they are.</w:t>
      </w:r>
    </w:p>
    <w:p w14:paraId="2D5F1819"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Other issues include costs, range of offerings and available locations.</w:t>
      </w:r>
    </w:p>
    <w:p w14:paraId="342C46A8"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 xml:space="preserve">Respondents identified need for more capacity and better-quality facilities that can provide a wider range of </w:t>
      </w:r>
      <w:proofErr w:type="gramStart"/>
      <w:r w:rsidRPr="008E78AC">
        <w:rPr>
          <w:rFonts w:ascii="Arial" w:hAnsi="Arial" w:cs="Arial"/>
          <w:color w:val="32433B" w:themeColor="text1"/>
          <w:sz w:val="22"/>
          <w:szCs w:val="20"/>
          <w:lang w:val="en-US"/>
        </w:rPr>
        <w:t>offerings</w:t>
      </w:r>
      <w:proofErr w:type="gramEnd"/>
    </w:p>
    <w:p w14:paraId="219F7120"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There is a voice for a bigger / dedicated indoor skate facility.</w:t>
      </w:r>
    </w:p>
    <w:p w14:paraId="7CC3A725" w14:textId="77777777" w:rsidR="001A019C" w:rsidRPr="008E78AC" w:rsidRDefault="001A019C" w:rsidP="007D5AB4">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CATCHMENT MODELLING</w:t>
      </w:r>
    </w:p>
    <w:p w14:paraId="78F0446D"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There is insufficient facility capacity in the network to cater for growth. This goes beyond indoor courts and includes recreation activities.</w:t>
      </w:r>
    </w:p>
    <w:p w14:paraId="347E11E5"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Facility catchment populations average around 54,000, high compared to other cities</w:t>
      </w:r>
      <w:r w:rsidRPr="008E78AC">
        <w:rPr>
          <w:rStyle w:val="FootnoteReference"/>
          <w:rFonts w:ascii="Arial" w:hAnsi="Arial" w:cs="Arial"/>
          <w:color w:val="32433B" w:themeColor="text1"/>
          <w:sz w:val="22"/>
          <w:szCs w:val="20"/>
        </w:rPr>
        <w:footnoteReference w:id="7"/>
      </w:r>
      <w:r w:rsidRPr="008E78AC">
        <w:rPr>
          <w:rFonts w:ascii="Arial" w:hAnsi="Arial" w:cs="Arial"/>
          <w:color w:val="32433B" w:themeColor="text1"/>
          <w:sz w:val="22"/>
          <w:szCs w:val="20"/>
        </w:rPr>
        <w:t>.</w:t>
      </w:r>
    </w:p>
    <w:p w14:paraId="63814140"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Potential gap between Johnsonville, Newlands and Churton Park areas. Growth in the Northern Ward indicates need for increased capacity.</w:t>
      </w:r>
    </w:p>
    <w:p w14:paraId="70B123E4" w14:textId="77777777" w:rsidR="001A019C" w:rsidRPr="008E78AC" w:rsidRDefault="001A019C" w:rsidP="001F2AA3">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KEY FINDINGS</w:t>
      </w:r>
    </w:p>
    <w:p w14:paraId="56BAD464"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Pōneke has insufficient recreation centre capacity with a growing gap in the West-North area.</w:t>
      </w:r>
    </w:p>
    <w:p w14:paraId="5872F630"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Limited understanding and awareness of recreation centre offerings</w:t>
      </w:r>
    </w:p>
    <w:p w14:paraId="4D5B84ED" w14:textId="77777777" w:rsidR="001A019C" w:rsidRPr="008E78AC" w:rsidRDefault="001A019C" w:rsidP="007D5AB4">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Some facilities have limited range of offerings and have fit-for-purpose issues.</w:t>
      </w:r>
    </w:p>
    <w:p w14:paraId="0BF8C080" w14:textId="035C3793" w:rsidR="00B81BDA" w:rsidRPr="009B732A" w:rsidRDefault="00B81BDA" w:rsidP="00AE5F97">
      <w:pPr>
        <w:pStyle w:val="2aVS-SubheadingOnWhiteBackground"/>
        <w:rPr>
          <w:rFonts w:ascii="Arial" w:hAnsi="Arial" w:cs="Arial"/>
          <w:color w:val="32433B" w:themeColor="text1"/>
        </w:rPr>
      </w:pPr>
      <w:bookmarkStart w:id="123" w:name="_Toc169176545"/>
      <w:r w:rsidRPr="009B732A">
        <w:rPr>
          <w:rFonts w:ascii="Arial" w:hAnsi="Arial" w:cs="Arial"/>
          <w:color w:val="32433B" w:themeColor="text1"/>
        </w:rPr>
        <w:t xml:space="preserve">Community Spaces in </w:t>
      </w:r>
      <w:r w:rsidR="00B726B6" w:rsidRPr="009B732A">
        <w:rPr>
          <w:rFonts w:ascii="Arial" w:hAnsi="Arial" w:cs="Arial"/>
          <w:color w:val="32433B" w:themeColor="text1"/>
        </w:rPr>
        <w:t xml:space="preserve">Council </w:t>
      </w:r>
      <w:r w:rsidRPr="009B732A">
        <w:rPr>
          <w:rFonts w:ascii="Arial" w:hAnsi="Arial" w:cs="Arial"/>
          <w:color w:val="32433B" w:themeColor="text1"/>
        </w:rPr>
        <w:t>Housing</w:t>
      </w:r>
      <w:r w:rsidR="00B726B6" w:rsidRPr="009B732A">
        <w:rPr>
          <w:rFonts w:ascii="Arial" w:hAnsi="Arial" w:cs="Arial"/>
          <w:color w:val="32433B" w:themeColor="text1"/>
        </w:rPr>
        <w:t xml:space="preserve"> Assets</w:t>
      </w:r>
      <w:bookmarkEnd w:id="123"/>
    </w:p>
    <w:p w14:paraId="46B867F9" w14:textId="77777777" w:rsidR="00AE5F97" w:rsidRPr="008E78AC" w:rsidRDefault="00AE5F97" w:rsidP="00946A0F">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STRATEGIC</w:t>
      </w:r>
    </w:p>
    <w:p w14:paraId="2B799DB1" w14:textId="77777777" w:rsidR="00AE5F97" w:rsidRPr="008E78AC" w:rsidRDefault="00AE5F97" w:rsidP="00C4367E">
      <w:pPr>
        <w:pStyle w:val="bulletPointsonWhite"/>
        <w:rPr>
          <w:rFonts w:ascii="Arial" w:hAnsi="Arial" w:cs="Arial"/>
          <w:b/>
          <w:bCs/>
          <w:color w:val="32433B" w:themeColor="text1"/>
          <w:sz w:val="22"/>
          <w:szCs w:val="20"/>
        </w:rPr>
      </w:pPr>
      <w:r w:rsidRPr="008E78AC">
        <w:rPr>
          <w:rFonts w:ascii="Arial" w:hAnsi="Arial" w:cs="Arial"/>
          <w:color w:val="32433B" w:themeColor="text1"/>
          <w:sz w:val="22"/>
          <w:szCs w:val="20"/>
        </w:rPr>
        <w:t>Valued for supporting tenant wellbeing but also as a place to visit and build community connections</w:t>
      </w:r>
      <w:r w:rsidRPr="008E78AC">
        <w:rPr>
          <w:rFonts w:ascii="Arial" w:hAnsi="Arial" w:cs="Arial"/>
          <w:color w:val="32433B" w:themeColor="text1"/>
          <w:sz w:val="22"/>
          <w:szCs w:val="20"/>
          <w:lang w:val="en-US"/>
        </w:rPr>
        <w:t>.</w:t>
      </w:r>
    </w:p>
    <w:p w14:paraId="73A347CB" w14:textId="77777777" w:rsidR="00AE5F97" w:rsidRPr="008E78AC" w:rsidRDefault="00AE5F97" w:rsidP="00946A0F">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PROVISION</w:t>
      </w:r>
    </w:p>
    <w:p w14:paraId="5A06354C"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There are 13 community spaces in Council’s Housing Assets.</w:t>
      </w:r>
    </w:p>
    <w:p w14:paraId="3B379CDF"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The spaces were primarily developed to support tenant wellbeing, enable tenant-led programmes and events.</w:t>
      </w:r>
    </w:p>
    <w:p w14:paraId="5F89DEF1"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The spaces have a total combined footprint of about 762m</w:t>
      </w:r>
      <w:r w:rsidRPr="008E78AC">
        <w:rPr>
          <w:rFonts w:ascii="Arial" w:hAnsi="Arial" w:cs="Arial"/>
          <w:color w:val="32433B" w:themeColor="text1"/>
          <w:sz w:val="22"/>
          <w:szCs w:val="20"/>
          <w:vertAlign w:val="superscript"/>
          <w:lang w:val="en-US"/>
        </w:rPr>
        <w:t>2</w:t>
      </w:r>
      <w:r w:rsidRPr="008E78AC">
        <w:rPr>
          <w:rFonts w:ascii="Arial" w:hAnsi="Arial" w:cs="Arial"/>
          <w:color w:val="32433B" w:themeColor="text1"/>
          <w:sz w:val="22"/>
          <w:szCs w:val="20"/>
          <w:lang w:val="en-US"/>
        </w:rPr>
        <w:t>.</w:t>
      </w:r>
    </w:p>
    <w:p w14:paraId="473AABC7"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Average size is 52m</w:t>
      </w:r>
      <w:r w:rsidRPr="008E78AC">
        <w:rPr>
          <w:rFonts w:ascii="Arial" w:hAnsi="Arial" w:cs="Arial"/>
          <w:color w:val="32433B" w:themeColor="text1"/>
          <w:sz w:val="22"/>
          <w:szCs w:val="20"/>
          <w:vertAlign w:val="superscript"/>
          <w:lang w:val="en-US"/>
        </w:rPr>
        <w:t>2</w:t>
      </w:r>
      <w:r w:rsidRPr="008E78AC">
        <w:rPr>
          <w:rFonts w:ascii="Arial" w:hAnsi="Arial" w:cs="Arial"/>
          <w:color w:val="32433B" w:themeColor="text1"/>
          <w:sz w:val="22"/>
          <w:szCs w:val="20"/>
          <w:lang w:val="en-US"/>
        </w:rPr>
        <w:t>, with a range from 14m</w:t>
      </w:r>
      <w:r w:rsidRPr="008E78AC">
        <w:rPr>
          <w:rFonts w:ascii="Arial" w:hAnsi="Arial" w:cs="Arial"/>
          <w:color w:val="32433B" w:themeColor="text1"/>
          <w:sz w:val="22"/>
          <w:szCs w:val="20"/>
          <w:vertAlign w:val="superscript"/>
          <w:lang w:val="en-US"/>
        </w:rPr>
        <w:t>2</w:t>
      </w:r>
      <w:r w:rsidRPr="008E78AC">
        <w:rPr>
          <w:rFonts w:ascii="Arial" w:hAnsi="Arial" w:cs="Arial"/>
          <w:color w:val="32433B" w:themeColor="text1"/>
          <w:sz w:val="22"/>
          <w:szCs w:val="20"/>
          <w:lang w:val="en-US"/>
        </w:rPr>
        <w:t xml:space="preserve"> to 235m</w:t>
      </w:r>
      <w:r w:rsidRPr="008E78AC">
        <w:rPr>
          <w:rFonts w:ascii="Arial" w:hAnsi="Arial" w:cs="Arial"/>
          <w:color w:val="32433B" w:themeColor="text1"/>
          <w:sz w:val="22"/>
          <w:szCs w:val="20"/>
          <w:vertAlign w:val="superscript"/>
          <w:lang w:val="en-US"/>
        </w:rPr>
        <w:t>2</w:t>
      </w:r>
      <w:r w:rsidRPr="008E78AC">
        <w:rPr>
          <w:rFonts w:ascii="Arial" w:hAnsi="Arial" w:cs="Arial"/>
          <w:color w:val="32433B" w:themeColor="text1"/>
          <w:sz w:val="22"/>
          <w:szCs w:val="20"/>
          <w:lang w:val="en-US"/>
        </w:rPr>
        <w:t>.</w:t>
      </w:r>
    </w:p>
    <w:p w14:paraId="30DCBE2C"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Some spaces are well located within the complex and have good design for wider community use.</w:t>
      </w:r>
    </w:p>
    <w:p w14:paraId="1F785F66" w14:textId="77777777" w:rsidR="00AE5F97" w:rsidRPr="008E78AC" w:rsidRDefault="00AE5F97" w:rsidP="00946A0F">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Some spaces are better suited for tenant use only.</w:t>
      </w:r>
    </w:p>
    <w:p w14:paraId="67F0957B" w14:textId="77777777" w:rsidR="00AE5F97" w:rsidRPr="008E78AC" w:rsidRDefault="00AE5F97" w:rsidP="00946A0F">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USER PROFILE</w:t>
      </w:r>
    </w:p>
    <w:p w14:paraId="13A39030" w14:textId="77777777" w:rsidR="00AE5F97" w:rsidRPr="008E78AC" w:rsidRDefault="00AE5F97" w:rsidP="00946A0F">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Up to 6% of population visit city housing community spaces.</w:t>
      </w:r>
    </w:p>
    <w:p w14:paraId="04DF48A0" w14:textId="77777777" w:rsidR="00AE5F97" w:rsidRPr="008E78AC" w:rsidRDefault="00AE5F97" w:rsidP="00946A0F">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User profile reflects tenant populations, which includes:</w:t>
      </w:r>
    </w:p>
    <w:p w14:paraId="04F1C4AC" w14:textId="77777777" w:rsidR="00AE5F97" w:rsidRPr="008E78AC" w:rsidRDefault="00AE5F97" w:rsidP="00187332">
      <w:pPr>
        <w:pStyle w:val="bulletPointsonWhite"/>
        <w:numPr>
          <w:ilvl w:val="1"/>
          <w:numId w:val="1"/>
        </w:numPr>
        <w:ind w:left="981" w:hanging="357"/>
        <w:rPr>
          <w:rFonts w:ascii="Arial" w:hAnsi="Arial" w:cs="Arial"/>
          <w:color w:val="32433B" w:themeColor="text1"/>
          <w:sz w:val="22"/>
          <w:szCs w:val="20"/>
        </w:rPr>
      </w:pPr>
      <w:r w:rsidRPr="008E78AC">
        <w:rPr>
          <w:rFonts w:ascii="Arial" w:hAnsi="Arial" w:cs="Arial"/>
          <w:color w:val="32433B" w:themeColor="text1"/>
          <w:sz w:val="22"/>
          <w:szCs w:val="20"/>
        </w:rPr>
        <w:t>younger people</w:t>
      </w:r>
    </w:p>
    <w:p w14:paraId="4A12A3D8" w14:textId="77777777" w:rsidR="00AE5F97" w:rsidRPr="008E78AC" w:rsidRDefault="00AE5F97" w:rsidP="00187332">
      <w:pPr>
        <w:pStyle w:val="bulletPointsonWhite"/>
        <w:numPr>
          <w:ilvl w:val="1"/>
          <w:numId w:val="1"/>
        </w:numPr>
        <w:ind w:left="981" w:hanging="357"/>
        <w:rPr>
          <w:rFonts w:ascii="Arial" w:hAnsi="Arial" w:cs="Arial"/>
          <w:color w:val="32433B" w:themeColor="text1"/>
          <w:sz w:val="22"/>
          <w:szCs w:val="20"/>
        </w:rPr>
      </w:pPr>
      <w:r w:rsidRPr="008E78AC">
        <w:rPr>
          <w:rFonts w:ascii="Arial" w:hAnsi="Arial" w:cs="Arial"/>
          <w:color w:val="32433B" w:themeColor="text1"/>
          <w:sz w:val="22"/>
          <w:szCs w:val="20"/>
        </w:rPr>
        <w:t>people who work part-time</w:t>
      </w:r>
    </w:p>
    <w:p w14:paraId="4824797F" w14:textId="77777777" w:rsidR="00AE5F97" w:rsidRPr="008E78AC" w:rsidRDefault="00AE5F97" w:rsidP="00187332">
      <w:pPr>
        <w:pStyle w:val="bulletPointsonWhite"/>
        <w:numPr>
          <w:ilvl w:val="1"/>
          <w:numId w:val="1"/>
        </w:numPr>
        <w:ind w:left="981"/>
        <w:rPr>
          <w:rFonts w:ascii="Arial" w:hAnsi="Arial" w:cs="Arial"/>
          <w:color w:val="32433B" w:themeColor="text1"/>
          <w:sz w:val="22"/>
          <w:szCs w:val="20"/>
        </w:rPr>
      </w:pPr>
      <w:r w:rsidRPr="008E78AC">
        <w:rPr>
          <w:rFonts w:ascii="Arial" w:hAnsi="Arial" w:cs="Arial"/>
          <w:color w:val="32433B" w:themeColor="text1"/>
          <w:sz w:val="22"/>
          <w:szCs w:val="20"/>
        </w:rPr>
        <w:t>people with a temporary disability.</w:t>
      </w:r>
    </w:p>
    <w:p w14:paraId="3A55E9C9" w14:textId="77777777" w:rsidR="00AE5F97" w:rsidRPr="008E78AC" w:rsidRDefault="00AE5F97" w:rsidP="00946A0F">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UTILISATION</w:t>
      </w:r>
    </w:p>
    <w:p w14:paraId="0CF68609"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There is limited data on use of spaces as most are booked through the complex.</w:t>
      </w:r>
    </w:p>
    <w:p w14:paraId="6880BBB8"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Anecdotally, most utilisation is associated with tenant’s use and needs.</w:t>
      </w:r>
    </w:p>
    <w:p w14:paraId="2DAE6161"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lastRenderedPageBreak/>
        <w:t>Some community groups book spaces for programmes for both tenants and wider community.</w:t>
      </w:r>
    </w:p>
    <w:p w14:paraId="15DA906C" w14:textId="77777777" w:rsidR="00AE5F97" w:rsidRPr="008E78AC" w:rsidRDefault="00AE5F97" w:rsidP="00B339F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A few successful community partnerships have been established in these spaces to support programmes for tenants and the community. For example, ‘BenchSpace’ at Central Park.</w:t>
      </w:r>
    </w:p>
    <w:p w14:paraId="7CE32BF7" w14:textId="77777777" w:rsidR="00AE5F97" w:rsidRPr="008E78AC" w:rsidRDefault="00AE5F97" w:rsidP="00946A0F">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COMMUNITY VIEWS</w:t>
      </w:r>
    </w:p>
    <w:p w14:paraId="321A8D6E"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A significant portion of respondents were not aware of the spaces or aware the spaces could be available for community use (91% public survey).</w:t>
      </w:r>
    </w:p>
    <w:p w14:paraId="3FB0819D"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There is general support to see increased community use of the spaces to build tenant-community connections and address barriers in accessing these spaces.</w:t>
      </w:r>
    </w:p>
    <w:p w14:paraId="716936E7" w14:textId="77777777" w:rsidR="00AE5F97" w:rsidRPr="008E78AC" w:rsidRDefault="00AE5F97" w:rsidP="00946A0F">
      <w:pPr>
        <w:pStyle w:val="bulletPointsonWhite"/>
        <w:rPr>
          <w:rFonts w:ascii="Arial" w:hAnsi="Arial" w:cs="Arial"/>
          <w:color w:val="32433B" w:themeColor="text1"/>
          <w:sz w:val="22"/>
          <w:szCs w:val="20"/>
          <w:lang w:val="en-US"/>
        </w:rPr>
      </w:pPr>
      <w:r w:rsidRPr="008E78AC">
        <w:rPr>
          <w:rFonts w:ascii="Arial" w:hAnsi="Arial" w:cs="Arial"/>
          <w:color w:val="32433B" w:themeColor="text1"/>
          <w:sz w:val="22"/>
          <w:szCs w:val="20"/>
          <w:lang w:val="en-US"/>
        </w:rPr>
        <w:t>Quality, safety (of complexes) and accessibility are key issues for users.</w:t>
      </w:r>
    </w:p>
    <w:p w14:paraId="6C6C3812" w14:textId="77777777" w:rsidR="00AE5F97" w:rsidRPr="008E78AC" w:rsidRDefault="00AE5F97" w:rsidP="00946A0F">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For the future: more promotion, programming and addressing the quality and accessibility of spaces are important.</w:t>
      </w:r>
    </w:p>
    <w:p w14:paraId="0EB009FF" w14:textId="77777777" w:rsidR="00AE5F97" w:rsidRPr="008E78AC" w:rsidRDefault="00AE5F97" w:rsidP="001F2AA3">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KEY FINDINGS</w:t>
      </w:r>
    </w:p>
    <w:p w14:paraId="127C2E11" w14:textId="77777777" w:rsidR="00AE5F97" w:rsidRPr="008E78AC" w:rsidRDefault="00AE5F97" w:rsidP="00946A0F">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Limited community awareness and understanding of community spaces and their availability for use.</w:t>
      </w:r>
    </w:p>
    <w:p w14:paraId="40FFFF05" w14:textId="77777777" w:rsidR="00AE5F97" w:rsidRPr="008E78AC" w:rsidRDefault="00AE5F97" w:rsidP="00946A0F">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Some spaces have functionality and quality issues, and some are not suited for community use.</w:t>
      </w:r>
    </w:p>
    <w:p w14:paraId="37E7292D" w14:textId="77777777" w:rsidR="00AE5F97" w:rsidRPr="008E78AC" w:rsidRDefault="00AE5F97" w:rsidP="00946A0F">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Greater collaboration is required to build connections with other community facilities to provide a range of programmes and opportunities for tenants and the community.</w:t>
      </w:r>
    </w:p>
    <w:p w14:paraId="50A3FCD9" w14:textId="5CE981EF" w:rsidR="00B81BDA" w:rsidRPr="009B732A" w:rsidRDefault="00AE495A" w:rsidP="00B81BDA">
      <w:pPr>
        <w:pStyle w:val="2aVS-SubheadingOnWhiteBackground"/>
        <w:rPr>
          <w:rFonts w:ascii="Arial" w:hAnsi="Arial" w:cs="Arial"/>
          <w:color w:val="32433B" w:themeColor="text1"/>
        </w:rPr>
      </w:pPr>
      <w:bookmarkStart w:id="124" w:name="_Toc169176546"/>
      <w:r w:rsidRPr="009B732A">
        <w:rPr>
          <w:rFonts w:ascii="Arial" w:hAnsi="Arial" w:cs="Arial"/>
          <w:color w:val="32433B" w:themeColor="text1"/>
        </w:rPr>
        <w:t>Lease Facilities</w:t>
      </w:r>
      <w:bookmarkEnd w:id="124"/>
    </w:p>
    <w:p w14:paraId="4047DF7C" w14:textId="77777777" w:rsidR="00AE5F97" w:rsidRPr="008E78AC" w:rsidRDefault="00AE5F97" w:rsidP="00CA495C">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STRATEGIC</w:t>
      </w:r>
    </w:p>
    <w:p w14:paraId="20556500" w14:textId="77777777" w:rsidR="00AE5F97" w:rsidRPr="008E78AC" w:rsidRDefault="00AE5F97" w:rsidP="00CA495C">
      <w:pPr>
        <w:pStyle w:val="bulletPointsonWhite"/>
        <w:rPr>
          <w:rFonts w:ascii="Arial" w:hAnsi="Arial" w:cs="Arial"/>
          <w:b/>
          <w:bCs/>
          <w:color w:val="32433B" w:themeColor="text1"/>
          <w:sz w:val="22"/>
          <w:szCs w:val="20"/>
        </w:rPr>
      </w:pPr>
      <w:r w:rsidRPr="008E78AC">
        <w:rPr>
          <w:rFonts w:ascii="Arial" w:hAnsi="Arial" w:cs="Arial"/>
          <w:color w:val="32433B" w:themeColor="text1"/>
          <w:sz w:val="22"/>
          <w:szCs w:val="20"/>
          <w:lang w:val="en-US"/>
        </w:rPr>
        <w:t>Valued to bring people together, enabling participation in range of activities and supporting community groups.</w:t>
      </w:r>
    </w:p>
    <w:p w14:paraId="07107962" w14:textId="77777777" w:rsidR="00AE5F97" w:rsidRPr="008E78AC" w:rsidRDefault="00AE5F97" w:rsidP="00CA495C">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PROVISION</w:t>
      </w:r>
    </w:p>
    <w:p w14:paraId="1E0D69EA"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There are 131 leased facilities = approximately 176,902m</w:t>
      </w:r>
      <w:r w:rsidRPr="008E78AC">
        <w:rPr>
          <w:rFonts w:ascii="Arial" w:hAnsi="Arial" w:cs="Arial"/>
          <w:color w:val="32433B" w:themeColor="text1"/>
          <w:sz w:val="22"/>
          <w:szCs w:val="20"/>
          <w:vertAlign w:val="superscript"/>
          <w:lang w:val="en-US"/>
        </w:rPr>
        <w:t>2</w:t>
      </w:r>
      <w:r w:rsidRPr="008E78AC">
        <w:rPr>
          <w:rFonts w:ascii="Arial" w:hAnsi="Arial" w:cs="Arial"/>
          <w:color w:val="32433B" w:themeColor="text1"/>
          <w:sz w:val="22"/>
          <w:szCs w:val="20"/>
          <w:lang w:val="en-US"/>
        </w:rPr>
        <w:t xml:space="preserve"> total area.</w:t>
      </w:r>
    </w:p>
    <w:p w14:paraId="03A4EA29"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41 premises leases (Council-owned building and land).</w:t>
      </w:r>
    </w:p>
    <w:p w14:paraId="68B7EA8D"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90 ground leases (Organisation-owned building, Council land).</w:t>
      </w:r>
    </w:p>
    <w:p w14:paraId="72AE243F"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Range of types: 64 sports, 28 childcare, 14 scout/guide, 10 recreation, 9 marine based and 6 art/creative.</w:t>
      </w:r>
    </w:p>
    <w:p w14:paraId="1DB17CD9"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39 leases are located on Wellington Town Belt, 74 on reserve land and 18 on fee simple land.</w:t>
      </w:r>
    </w:p>
    <w:p w14:paraId="3D0F6354"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There is an uneven distribution of lease facilities with the availability of space a key factor for higher provision in Eastern and Southern wards.</w:t>
      </w:r>
    </w:p>
    <w:p w14:paraId="126266D5"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There is an uneven allocation of facilities for different activities.</w:t>
      </w:r>
    </w:p>
    <w:p w14:paraId="640FC0A2"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 xml:space="preserve">Two facilities are successful sport hubs – Toitu </w:t>
      </w:r>
      <w:r w:rsidRPr="008E78AC">
        <w:rPr>
          <w:rFonts w:ascii="Arial" w:hAnsi="Arial" w:cs="Arial"/>
          <w:color w:val="32433B" w:themeColor="text1"/>
          <w:sz w:val="22"/>
          <w:szCs w:val="20"/>
          <w:lang w:val="mi-NZ"/>
        </w:rPr>
        <w:t>Pōneke and Waiora Hub.</w:t>
      </w:r>
    </w:p>
    <w:p w14:paraId="4B5DFD17"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Mostly single-purpose facilities (ie predominately one group/ activity).</w:t>
      </w:r>
    </w:p>
    <w:p w14:paraId="6FC326F5"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An ageing network with inherent liabilities for future maintenance, the average age is 58 years.</w:t>
      </w:r>
    </w:p>
    <w:p w14:paraId="2CBA6969"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Some facilities described or assessed in poor condition by the lessee.</w:t>
      </w:r>
    </w:p>
    <w:p w14:paraId="066AA3E9" w14:textId="77777777" w:rsidR="00AE5F97" w:rsidRPr="008E78AC" w:rsidRDefault="00AE5F97" w:rsidP="00862D21">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Respondents rated accessibility and flexibility as greatest limitations.</w:t>
      </w:r>
    </w:p>
    <w:p w14:paraId="441ECF0D" w14:textId="77777777" w:rsidR="00AE5F97" w:rsidRPr="008E78AC" w:rsidRDefault="00AE5F97" w:rsidP="00CA495C">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USER PROFILE</w:t>
      </w:r>
    </w:p>
    <w:p w14:paraId="6CFA0268"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Up to 49% of the population visit leased facilities (across the range).</w:t>
      </w:r>
    </w:p>
    <w:p w14:paraId="4E3B4412"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 xml:space="preserve">People from all demographic groups visit leased facilities, with demographic variations expected for </w:t>
      </w:r>
      <w:proofErr w:type="gramStart"/>
      <w:r w:rsidRPr="008E78AC">
        <w:rPr>
          <w:rFonts w:ascii="Arial" w:hAnsi="Arial" w:cs="Arial"/>
          <w:color w:val="32433B" w:themeColor="text1"/>
          <w:sz w:val="22"/>
          <w:szCs w:val="20"/>
          <w:lang w:val="en-US"/>
        </w:rPr>
        <w:t>particular types</w:t>
      </w:r>
      <w:proofErr w:type="gramEnd"/>
      <w:r w:rsidRPr="008E78AC">
        <w:rPr>
          <w:rFonts w:ascii="Arial" w:hAnsi="Arial" w:cs="Arial"/>
          <w:color w:val="32433B" w:themeColor="text1"/>
          <w:sz w:val="22"/>
          <w:szCs w:val="20"/>
          <w:lang w:val="en-US"/>
        </w:rPr>
        <w:t xml:space="preserve"> of facilities (ie more households with children visit childcare facilities).</w:t>
      </w:r>
    </w:p>
    <w:p w14:paraId="52AF3CC8"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Across all types, households with children are more likely to visit.</w:t>
      </w:r>
    </w:p>
    <w:p w14:paraId="27BBA11F"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There is limited awareness of all lease facilities across the population.</w:t>
      </w:r>
    </w:p>
    <w:p w14:paraId="6420DB48" w14:textId="77777777" w:rsidR="00AE5F97" w:rsidRPr="008E78AC" w:rsidRDefault="00AE5F97" w:rsidP="00CA495C">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UTILISATION</w:t>
      </w:r>
    </w:p>
    <w:p w14:paraId="5B893BC3"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52% of lessees responded to survey, which provides limited visibility.</w:t>
      </w:r>
    </w:p>
    <w:p w14:paraId="3AC6832E"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Facilities are largely run by volunteers, and often there is limited resource and capacity.</w:t>
      </w:r>
    </w:p>
    <w:p w14:paraId="6CA33F4B"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Survey respondents report facilities: 44% regularly hired and 62% casually used for one-off activities.</w:t>
      </w:r>
    </w:p>
    <w:p w14:paraId="4DC01A4E"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Two-thirds of facilities are used for less than 40 hours per week with 50% used between 20-40 hours and 15% below 20 hours.</w:t>
      </w:r>
    </w:p>
    <w:p w14:paraId="5DBDF821"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lastRenderedPageBreak/>
        <w:t>Membership of responding lease facilities range from 60 to 10,000, with an average of 1.2 members per square-metre.</w:t>
      </w:r>
    </w:p>
    <w:p w14:paraId="5BE4E300"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Larger/multi-purpose facilities appear to be used by more people and for more hours.</w:t>
      </w:r>
    </w:p>
    <w:p w14:paraId="76E56F1B" w14:textId="77777777" w:rsidR="00AE5F97" w:rsidRPr="008E78AC" w:rsidRDefault="00AE5F97" w:rsidP="00187332">
      <w:pPr>
        <w:pStyle w:val="bulletPointsonWhite"/>
        <w:jc w:val="left"/>
        <w:rPr>
          <w:rFonts w:ascii="Arial" w:hAnsi="Arial" w:cs="Arial"/>
          <w:color w:val="32433B" w:themeColor="text1"/>
          <w:sz w:val="22"/>
          <w:szCs w:val="20"/>
        </w:rPr>
      </w:pPr>
      <w:r w:rsidRPr="008E78AC">
        <w:rPr>
          <w:rFonts w:ascii="Arial" w:hAnsi="Arial" w:cs="Arial"/>
          <w:color w:val="32433B" w:themeColor="text1"/>
          <w:sz w:val="22"/>
          <w:szCs w:val="20"/>
        </w:rPr>
        <w:t>Lessees identified more promotion and better-quality facilities are required to increase use.</w:t>
      </w:r>
    </w:p>
    <w:p w14:paraId="5AE46587"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Many leased facilities are located close together but leaseholders report limited collaboration between facilities.</w:t>
      </w:r>
    </w:p>
    <w:p w14:paraId="0717DCAA" w14:textId="77777777" w:rsidR="00AE5F97" w:rsidRPr="008E78AC" w:rsidRDefault="00AE5F97" w:rsidP="00CA495C">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COMMUNITY VIEWS</w:t>
      </w:r>
    </w:p>
    <w:p w14:paraId="39791976"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Mixed satisfaction levels: people are least satisfied with scouting facilities.</w:t>
      </w:r>
    </w:p>
    <w:p w14:paraId="75D28414"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There are varying levels of awareness of facilities and opportunities available in the facilities.</w:t>
      </w:r>
    </w:p>
    <w:p w14:paraId="2821E6A8"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Respondents advocate for more promotion of facilities, addressing quality of facilities and increasing sharing of spaces in facilities.</w:t>
      </w:r>
    </w:p>
    <w:p w14:paraId="379A8A62"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lang w:val="en-US"/>
        </w:rPr>
        <w:t>There was low support for consolidation of facilities.</w:t>
      </w:r>
    </w:p>
    <w:p w14:paraId="3EBB92CA" w14:textId="77777777" w:rsidR="00AE5F97" w:rsidRPr="008E78AC" w:rsidRDefault="00AE5F97" w:rsidP="001F2AA3">
      <w:pPr>
        <w:pStyle w:val="Bodytextonwhitebackground"/>
        <w:spacing w:before="40"/>
        <w:rPr>
          <w:rFonts w:ascii="Arial" w:hAnsi="Arial" w:cs="Arial"/>
          <w:b/>
          <w:bCs/>
          <w:color w:val="32433B" w:themeColor="text1"/>
          <w:sz w:val="22"/>
          <w:szCs w:val="20"/>
        </w:rPr>
      </w:pPr>
      <w:r w:rsidRPr="008E78AC">
        <w:rPr>
          <w:rFonts w:ascii="Arial" w:hAnsi="Arial" w:cs="Arial"/>
          <w:b/>
          <w:bCs/>
          <w:color w:val="32433B" w:themeColor="text1"/>
          <w:sz w:val="22"/>
          <w:szCs w:val="20"/>
        </w:rPr>
        <w:t>KEY FINDINGS</w:t>
      </w:r>
    </w:p>
    <w:p w14:paraId="3CFB2A45"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A key conclusion of the analysis is the limited oversight on the use and impact of lease facilities.</w:t>
      </w:r>
    </w:p>
    <w:p w14:paraId="0A917F92"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Use appears to be lower than desired.</w:t>
      </w:r>
    </w:p>
    <w:p w14:paraId="0AD7CA1A" w14:textId="77777777" w:rsidR="00AE5F97" w:rsidRPr="008E78AC" w:rsidRDefault="00AE5F97" w:rsidP="00CA495C">
      <w:pPr>
        <w:pStyle w:val="bulletPointsonWhite"/>
        <w:rPr>
          <w:rFonts w:ascii="Arial" w:hAnsi="Arial" w:cs="Arial"/>
          <w:color w:val="32433B" w:themeColor="text1"/>
          <w:sz w:val="22"/>
          <w:szCs w:val="20"/>
        </w:rPr>
      </w:pPr>
      <w:r w:rsidRPr="008E78AC">
        <w:rPr>
          <w:rFonts w:ascii="Arial" w:hAnsi="Arial" w:cs="Arial"/>
          <w:color w:val="32433B" w:themeColor="text1"/>
          <w:sz w:val="22"/>
          <w:szCs w:val="20"/>
        </w:rPr>
        <w:t xml:space="preserve">Volunteer capacity, promotion of facilities, increased resourcing and making facilities more fit-for-purpose are the key issues to address to improve use. </w:t>
      </w:r>
    </w:p>
    <w:p w14:paraId="77422EF1" w14:textId="70278E42" w:rsidR="00241BA4" w:rsidRPr="009B732A" w:rsidRDefault="00241BA4" w:rsidP="00241BA4">
      <w:pPr>
        <w:pStyle w:val="2aVS-SubheadingOnWhiteBackground"/>
        <w:rPr>
          <w:rFonts w:ascii="Arial" w:hAnsi="Arial" w:cs="Arial"/>
          <w:color w:val="32433B" w:themeColor="text1"/>
        </w:rPr>
      </w:pPr>
      <w:bookmarkStart w:id="125" w:name="_Toc169176547"/>
      <w:r w:rsidRPr="009B732A">
        <w:rPr>
          <w:rFonts w:ascii="Arial" w:hAnsi="Arial" w:cs="Arial"/>
          <w:color w:val="32433B" w:themeColor="text1"/>
        </w:rPr>
        <w:t>Marae and Kaupapa Māori Spaces</w:t>
      </w:r>
      <w:bookmarkEnd w:id="125"/>
    </w:p>
    <w:p w14:paraId="6D1E465D" w14:textId="77777777" w:rsidR="00AE5F97" w:rsidRPr="009B732A" w:rsidRDefault="00AE5F97" w:rsidP="0092586D">
      <w:pPr>
        <w:pStyle w:val="Bodytextonwhitebackground"/>
        <w:spacing w:before="40"/>
        <w:rPr>
          <w:rFonts w:ascii="Arial" w:hAnsi="Arial" w:cs="Arial"/>
          <w:b/>
          <w:bCs/>
          <w:color w:val="32433B" w:themeColor="text1"/>
        </w:rPr>
      </w:pPr>
      <w:r w:rsidRPr="009B732A">
        <w:rPr>
          <w:rFonts w:ascii="Arial" w:hAnsi="Arial" w:cs="Arial"/>
          <w:b/>
          <w:bCs/>
          <w:color w:val="32433B" w:themeColor="text1"/>
        </w:rPr>
        <w:t>STRATEGIC</w:t>
      </w:r>
    </w:p>
    <w:p w14:paraId="3D7E4736" w14:textId="77777777" w:rsidR="00AE5F97" w:rsidRPr="009B732A" w:rsidRDefault="00AE5F97" w:rsidP="0092586D">
      <w:pPr>
        <w:pStyle w:val="bulletPointsonWhite"/>
        <w:rPr>
          <w:rFonts w:ascii="Arial" w:hAnsi="Arial" w:cs="Arial"/>
          <w:b/>
          <w:bCs/>
          <w:color w:val="32433B" w:themeColor="text1"/>
        </w:rPr>
      </w:pPr>
      <w:r w:rsidRPr="009B732A">
        <w:rPr>
          <w:rFonts w:ascii="Arial" w:hAnsi="Arial" w:cs="Arial"/>
          <w:color w:val="32433B" w:themeColor="text1"/>
          <w:lang w:val="en-US"/>
        </w:rPr>
        <w:t>Hubs of Māori communities, they provide a place where people can gather and connect with their whanaunga and te ao Māori.</w:t>
      </w:r>
    </w:p>
    <w:p w14:paraId="307EABF9" w14:textId="77777777" w:rsidR="00AE5F97" w:rsidRPr="009B732A" w:rsidRDefault="00AE5F97" w:rsidP="001F2DA7">
      <w:pPr>
        <w:pStyle w:val="bulletPointsonWhite"/>
        <w:rPr>
          <w:rFonts w:ascii="Arial" w:hAnsi="Arial" w:cs="Arial"/>
          <w:b/>
          <w:bCs/>
          <w:color w:val="32433B" w:themeColor="text1"/>
        </w:rPr>
      </w:pPr>
      <w:r w:rsidRPr="009B732A">
        <w:rPr>
          <w:rFonts w:ascii="Arial" w:hAnsi="Arial" w:cs="Arial"/>
          <w:color w:val="32433B" w:themeColor="text1"/>
        </w:rPr>
        <w:t>Contribute to the wellbeing of whānau, hapū and iwi.</w:t>
      </w:r>
    </w:p>
    <w:p w14:paraId="069842A2" w14:textId="77777777" w:rsidR="00AE5F97" w:rsidRPr="009B732A" w:rsidRDefault="00AE5F97" w:rsidP="0092586D">
      <w:pPr>
        <w:pStyle w:val="Bodytextonwhitebackground"/>
        <w:spacing w:before="40"/>
        <w:rPr>
          <w:rFonts w:ascii="Arial" w:hAnsi="Arial" w:cs="Arial"/>
          <w:b/>
          <w:bCs/>
          <w:color w:val="32433B" w:themeColor="text1"/>
        </w:rPr>
      </w:pPr>
      <w:r w:rsidRPr="009B732A">
        <w:rPr>
          <w:rFonts w:ascii="Arial" w:hAnsi="Arial" w:cs="Arial"/>
          <w:b/>
          <w:bCs/>
          <w:color w:val="32433B" w:themeColor="text1"/>
        </w:rPr>
        <w:t>PROVISION</w:t>
      </w:r>
    </w:p>
    <w:p w14:paraId="1A40E5CB" w14:textId="77777777" w:rsidR="00AE5F97" w:rsidRPr="009B732A" w:rsidRDefault="00AE5F97" w:rsidP="00961CF2">
      <w:pPr>
        <w:pStyle w:val="bulletPointsonWhite"/>
        <w:rPr>
          <w:rFonts w:ascii="Arial" w:hAnsi="Arial" w:cs="Arial"/>
          <w:color w:val="32433B" w:themeColor="text1"/>
        </w:rPr>
      </w:pPr>
      <w:r w:rsidRPr="009B732A">
        <w:rPr>
          <w:rFonts w:ascii="Arial" w:hAnsi="Arial" w:cs="Arial"/>
          <w:color w:val="32433B" w:themeColor="text1"/>
        </w:rPr>
        <w:t>Ngā Hau e Whā o Paparārangi is the only marae in the scope of this Plan as a ground lease and allocation of Council funding to support Māori outcomes. The marae is an urban papakāinga located in Newlands. It promotes and provides opportunities for the local community to learn about Māori cultural practices (kawa and tikanga).</w:t>
      </w:r>
    </w:p>
    <w:p w14:paraId="46BC6547" w14:textId="77777777" w:rsidR="00AE5F97" w:rsidRPr="009B732A" w:rsidRDefault="00AE5F97" w:rsidP="00961CF2">
      <w:pPr>
        <w:pStyle w:val="bulletPointsonWhite"/>
        <w:rPr>
          <w:rFonts w:ascii="Arial" w:hAnsi="Arial" w:cs="Arial"/>
          <w:color w:val="32433B" w:themeColor="text1"/>
        </w:rPr>
      </w:pPr>
      <w:r w:rsidRPr="009B732A">
        <w:rPr>
          <w:rFonts w:ascii="Arial" w:hAnsi="Arial" w:cs="Arial"/>
          <w:color w:val="32433B" w:themeColor="text1"/>
        </w:rPr>
        <w:t>Other Pōneke marae are:</w:t>
      </w:r>
    </w:p>
    <w:p w14:paraId="4486280A" w14:textId="77777777" w:rsidR="00AE5F97" w:rsidRPr="009B732A" w:rsidRDefault="00AE5F97" w:rsidP="00961CF2">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 xml:space="preserve">Pipitea Marae, </w:t>
      </w:r>
    </w:p>
    <w:p w14:paraId="69BAD9E7" w14:textId="77777777" w:rsidR="00AE5F97" w:rsidRPr="009B732A" w:rsidRDefault="00AE5F97" w:rsidP="00961CF2">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 xml:space="preserve">Rongomaraeroa (at Te Papa), </w:t>
      </w:r>
    </w:p>
    <w:p w14:paraId="40465DB1" w14:textId="77777777" w:rsidR="00AE5F97" w:rsidRPr="009B732A" w:rsidRDefault="00AE5F97" w:rsidP="00961CF2">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 xml:space="preserve">Tapu Te Ranga Marae, </w:t>
      </w:r>
    </w:p>
    <w:p w14:paraId="668522EB" w14:textId="77777777" w:rsidR="00AE5F97" w:rsidRPr="009B732A" w:rsidRDefault="00AE5F97" w:rsidP="00961CF2">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Te Rau Karamu Marae (on Pukeahu Campus), and</w:t>
      </w:r>
    </w:p>
    <w:p w14:paraId="1C99867D" w14:textId="77777777" w:rsidR="00AE5F97" w:rsidRPr="009B732A" w:rsidRDefault="00AE5F97" w:rsidP="00961CF2">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 xml:space="preserve">Te Tumu Herenga Waka Marae. </w:t>
      </w:r>
    </w:p>
    <w:p w14:paraId="48C91937" w14:textId="77777777" w:rsidR="00AE5F97" w:rsidRPr="009B732A" w:rsidRDefault="00AE5F97" w:rsidP="00961CF2">
      <w:pPr>
        <w:pStyle w:val="bulletPointsonWhite"/>
        <w:rPr>
          <w:rFonts w:ascii="Arial" w:hAnsi="Arial" w:cs="Arial"/>
          <w:color w:val="32433B" w:themeColor="text1"/>
        </w:rPr>
      </w:pPr>
      <w:r w:rsidRPr="009B732A">
        <w:rPr>
          <w:rFonts w:ascii="Arial" w:hAnsi="Arial" w:cs="Arial"/>
          <w:color w:val="32433B" w:themeColor="text1"/>
        </w:rPr>
        <w:t xml:space="preserve">Te Raukura – Te Wharewaka o Pōneke is located by Wahirepo Lagoon, a cultural centre that houses the city’s two waka and the Karaka Café. </w:t>
      </w:r>
    </w:p>
    <w:p w14:paraId="65D92879" w14:textId="77777777" w:rsidR="00AE5F97" w:rsidRPr="009B732A" w:rsidRDefault="00AE5F97" w:rsidP="00961CF2">
      <w:pPr>
        <w:pStyle w:val="bulletPointsonWhite"/>
        <w:rPr>
          <w:rFonts w:ascii="Arial" w:hAnsi="Arial" w:cs="Arial"/>
          <w:color w:val="32433B" w:themeColor="text1"/>
        </w:rPr>
      </w:pPr>
      <w:r w:rsidRPr="009B732A">
        <w:rPr>
          <w:rFonts w:ascii="Arial" w:hAnsi="Arial" w:cs="Arial"/>
          <w:color w:val="32433B" w:themeColor="text1"/>
        </w:rPr>
        <w:t>The Cook Islands Society Hall is a Council ground lease located on Wellington Town Belt in Newtown. While not a marae, the hall functions as a cultural and recreation centre for Cook Islanders in Pōneke.</w:t>
      </w:r>
    </w:p>
    <w:p w14:paraId="56F28D76" w14:textId="77777777" w:rsidR="00AE5F97" w:rsidRPr="009B732A" w:rsidRDefault="00AE5F97" w:rsidP="0092586D">
      <w:pPr>
        <w:pStyle w:val="Bodytextonwhitebackground"/>
        <w:spacing w:before="40"/>
        <w:rPr>
          <w:rFonts w:ascii="Arial" w:hAnsi="Arial" w:cs="Arial"/>
          <w:b/>
          <w:bCs/>
          <w:color w:val="32433B" w:themeColor="text1"/>
        </w:rPr>
      </w:pPr>
      <w:r w:rsidRPr="009B732A">
        <w:rPr>
          <w:rFonts w:ascii="Arial" w:hAnsi="Arial" w:cs="Arial"/>
          <w:b/>
          <w:bCs/>
          <w:color w:val="32433B" w:themeColor="text1"/>
        </w:rPr>
        <w:t>SURVEY INSIGHTS</w:t>
      </w:r>
    </w:p>
    <w:p w14:paraId="3229CA19" w14:textId="77777777" w:rsidR="00AE5F97" w:rsidRPr="009B732A" w:rsidRDefault="00AE5F97" w:rsidP="009875EE">
      <w:pPr>
        <w:pStyle w:val="bulletPointsonWhite"/>
        <w:rPr>
          <w:rFonts w:ascii="Arial" w:hAnsi="Arial" w:cs="Arial"/>
          <w:color w:val="32433B" w:themeColor="text1"/>
        </w:rPr>
      </w:pPr>
      <w:r w:rsidRPr="009B732A">
        <w:rPr>
          <w:rFonts w:ascii="Arial" w:hAnsi="Arial" w:cs="Arial"/>
          <w:color w:val="32433B" w:themeColor="text1"/>
        </w:rPr>
        <w:t>Approximately 4% of the population visit marae facilities (sample survey).</w:t>
      </w:r>
    </w:p>
    <w:p w14:paraId="083AFFF2" w14:textId="77777777" w:rsidR="00AE5F97" w:rsidRPr="009B732A" w:rsidRDefault="00AE5F97" w:rsidP="009875EE">
      <w:pPr>
        <w:pStyle w:val="bulletPointsonWhite"/>
        <w:rPr>
          <w:rFonts w:ascii="Arial" w:hAnsi="Arial" w:cs="Arial"/>
          <w:color w:val="32433B" w:themeColor="text1"/>
        </w:rPr>
      </w:pPr>
      <w:r w:rsidRPr="009B732A">
        <w:rPr>
          <w:rFonts w:ascii="Arial" w:hAnsi="Arial" w:cs="Arial"/>
          <w:color w:val="32433B" w:themeColor="text1"/>
        </w:rPr>
        <w:t>There are higher proportions of Māori (7%) and Pasifika peoples (15%) visiting marae facilities.</w:t>
      </w:r>
    </w:p>
    <w:p w14:paraId="5A7998BD" w14:textId="77777777" w:rsidR="00AE5F97" w:rsidRPr="009B732A" w:rsidRDefault="00AE5F97" w:rsidP="009875EE">
      <w:pPr>
        <w:pStyle w:val="bulletPointsonWhite"/>
        <w:rPr>
          <w:rFonts w:ascii="Arial" w:hAnsi="Arial" w:cs="Arial"/>
          <w:color w:val="32433B" w:themeColor="text1"/>
        </w:rPr>
      </w:pPr>
      <w:r w:rsidRPr="009B732A">
        <w:rPr>
          <w:rFonts w:ascii="Arial" w:hAnsi="Arial" w:cs="Arial"/>
          <w:color w:val="32433B" w:themeColor="text1"/>
        </w:rPr>
        <w:t xml:space="preserve">There are high levels of satisfaction by survey respondents visiting marae. </w:t>
      </w:r>
    </w:p>
    <w:p w14:paraId="05E582D9" w14:textId="77777777" w:rsidR="00AE5F97" w:rsidRPr="009B732A" w:rsidRDefault="00AE5F97" w:rsidP="009875EE">
      <w:pPr>
        <w:pStyle w:val="bulletPointsonWhite"/>
        <w:rPr>
          <w:rFonts w:ascii="Arial" w:hAnsi="Arial" w:cs="Arial"/>
          <w:color w:val="32433B" w:themeColor="text1"/>
        </w:rPr>
      </w:pPr>
      <w:r w:rsidRPr="009B732A">
        <w:rPr>
          <w:rFonts w:ascii="Arial" w:hAnsi="Arial" w:cs="Arial"/>
          <w:color w:val="32433B" w:themeColor="text1"/>
        </w:rPr>
        <w:t>Some respondents identified the poor condition of some marae facilities as an area of concern.</w:t>
      </w:r>
    </w:p>
    <w:p w14:paraId="50D97FCB" w14:textId="77777777" w:rsidR="00AE5F97" w:rsidRPr="009B732A" w:rsidRDefault="00AE5F97" w:rsidP="009875EE">
      <w:pPr>
        <w:pStyle w:val="bulletPointsonWhite"/>
        <w:rPr>
          <w:rFonts w:ascii="Arial" w:hAnsi="Arial" w:cs="Arial"/>
          <w:color w:val="32433B" w:themeColor="text1"/>
        </w:rPr>
      </w:pPr>
      <w:r w:rsidRPr="009B732A">
        <w:rPr>
          <w:rFonts w:ascii="Arial" w:hAnsi="Arial" w:cs="Arial"/>
          <w:color w:val="32433B" w:themeColor="text1"/>
        </w:rPr>
        <w:t>Survey respondents indicate desire for greater connections to marae. Suggestions to develop marae facilities to improve the quality and increase provision.</w:t>
      </w:r>
    </w:p>
    <w:p w14:paraId="43087B18" w14:textId="77777777" w:rsidR="00AE5F97" w:rsidRPr="009B732A" w:rsidRDefault="00AE5F97" w:rsidP="00921F00">
      <w:pPr>
        <w:pStyle w:val="bulletPointsonWhite"/>
        <w:rPr>
          <w:rFonts w:ascii="Arial" w:hAnsi="Arial" w:cs="Arial"/>
          <w:color w:val="32433B" w:themeColor="text1"/>
        </w:rPr>
      </w:pPr>
      <w:r w:rsidRPr="009B732A">
        <w:rPr>
          <w:rFonts w:ascii="Arial" w:hAnsi="Arial" w:cs="Arial"/>
          <w:color w:val="32433B" w:themeColor="text1"/>
        </w:rPr>
        <w:t>There were also some views on the need for a significant marae facility to serve Pōneke where important community engagement through debate and discussion can be facilitated.</w:t>
      </w:r>
    </w:p>
    <w:p w14:paraId="37671439" w14:textId="77777777" w:rsidR="00AE5F97" w:rsidRPr="009B732A" w:rsidRDefault="00AE5F97" w:rsidP="00FB7C19">
      <w:pPr>
        <w:pStyle w:val="bulletPointsonWhite"/>
        <w:rPr>
          <w:rFonts w:ascii="Arial" w:hAnsi="Arial" w:cs="Arial"/>
          <w:color w:val="32433B" w:themeColor="text1"/>
        </w:rPr>
      </w:pPr>
      <w:r w:rsidRPr="009B732A">
        <w:rPr>
          <w:rFonts w:ascii="Arial" w:hAnsi="Arial" w:cs="Arial"/>
          <w:color w:val="32433B" w:themeColor="text1"/>
        </w:rPr>
        <w:t>Across all types of community facilities, design and sense of welcomeness was a greater issue for Māori (compared to other ethnic groups), particularly at swimming pools, recreation centres and community centres. There is a desire to acknowledge and recognise cultural outcomes across all types of community facilities.</w:t>
      </w:r>
    </w:p>
    <w:p w14:paraId="087F93A5" w14:textId="77777777" w:rsidR="00AE5F97" w:rsidRPr="009B732A" w:rsidRDefault="00AE5F97" w:rsidP="0092586D">
      <w:pPr>
        <w:pStyle w:val="Bodytextonwhitebackground"/>
        <w:spacing w:before="40"/>
        <w:rPr>
          <w:rFonts w:ascii="Arial" w:hAnsi="Arial" w:cs="Arial"/>
          <w:b/>
          <w:bCs/>
          <w:color w:val="32433B" w:themeColor="text1"/>
        </w:rPr>
      </w:pPr>
      <w:r w:rsidRPr="009B732A">
        <w:rPr>
          <w:rFonts w:ascii="Arial" w:hAnsi="Arial" w:cs="Arial"/>
          <w:b/>
          <w:bCs/>
          <w:color w:val="32433B" w:themeColor="text1"/>
        </w:rPr>
        <w:t>KEY FINDINGS</w:t>
      </w:r>
    </w:p>
    <w:p w14:paraId="214FD89E" w14:textId="77777777" w:rsidR="00AE5F97" w:rsidRPr="009B732A" w:rsidRDefault="00AE5F97" w:rsidP="0092586D">
      <w:pPr>
        <w:pStyle w:val="bulletPointsonWhite"/>
        <w:rPr>
          <w:rFonts w:ascii="Arial" w:hAnsi="Arial" w:cs="Arial"/>
          <w:color w:val="32433B" w:themeColor="text1"/>
        </w:rPr>
      </w:pPr>
      <w:r w:rsidRPr="009B732A">
        <w:rPr>
          <w:rFonts w:ascii="Arial" w:hAnsi="Arial" w:cs="Arial"/>
          <w:color w:val="32433B" w:themeColor="text1"/>
        </w:rPr>
        <w:t xml:space="preserve">A key conclusion from the analysis is the limited insight on the provision, condition, use and impact of marae facilities. </w:t>
      </w:r>
    </w:p>
    <w:p w14:paraId="0F35D74E" w14:textId="77777777" w:rsidR="00AE5F97" w:rsidRPr="009B732A" w:rsidRDefault="00AE5F97" w:rsidP="002C2705">
      <w:pPr>
        <w:pStyle w:val="bulletPointsonWhite"/>
        <w:rPr>
          <w:rFonts w:ascii="Arial" w:hAnsi="Arial" w:cs="Arial"/>
          <w:color w:val="32433B" w:themeColor="text1"/>
        </w:rPr>
      </w:pPr>
      <w:r w:rsidRPr="009B732A">
        <w:rPr>
          <w:rFonts w:ascii="Arial" w:hAnsi="Arial" w:cs="Arial"/>
          <w:color w:val="32433B" w:themeColor="text1"/>
        </w:rPr>
        <w:lastRenderedPageBreak/>
        <w:t xml:space="preserve">In-depth research is required working with mana whenua and hapori Māori to identify key facility issues and priorities for the future. </w:t>
      </w:r>
    </w:p>
    <w:p w14:paraId="0C408046" w14:textId="77777777" w:rsidR="00241BA4" w:rsidRPr="009B732A" w:rsidRDefault="00241BA4" w:rsidP="00241BA4">
      <w:pPr>
        <w:jc w:val="left"/>
        <w:rPr>
          <w:rFonts w:ascii="Arial" w:hAnsi="Arial" w:cs="Arial"/>
          <w:color w:val="32433B" w:themeColor="text1"/>
        </w:rPr>
      </w:pPr>
    </w:p>
    <w:p w14:paraId="7B1F6A96" w14:textId="77777777" w:rsidR="00AE495A" w:rsidRPr="009B732A" w:rsidRDefault="00AE495A" w:rsidP="00157036">
      <w:pPr>
        <w:jc w:val="left"/>
        <w:rPr>
          <w:rFonts w:ascii="Arial" w:hAnsi="Arial" w:cs="Arial"/>
          <w:color w:val="32433B" w:themeColor="text1"/>
        </w:rPr>
      </w:pPr>
    </w:p>
    <w:p w14:paraId="3C305297" w14:textId="3D42603F" w:rsidR="00A225B1" w:rsidRPr="009B732A" w:rsidRDefault="00A225B1">
      <w:pPr>
        <w:spacing w:after="160" w:line="259" w:lineRule="auto"/>
        <w:jc w:val="left"/>
        <w:rPr>
          <w:rFonts w:ascii="Arial" w:hAnsi="Arial" w:cs="Arial"/>
          <w:color w:val="32433B" w:themeColor="text1"/>
        </w:rPr>
      </w:pPr>
      <w:r w:rsidRPr="009B732A">
        <w:rPr>
          <w:rFonts w:ascii="Arial" w:hAnsi="Arial" w:cs="Arial"/>
          <w:color w:val="32433B" w:themeColor="text1"/>
        </w:rPr>
        <w:br w:type="page"/>
      </w:r>
    </w:p>
    <w:p w14:paraId="6655E0EF" w14:textId="7BD85206" w:rsidR="00A225B1" w:rsidRPr="009B732A" w:rsidRDefault="00A225B1" w:rsidP="00A225B1">
      <w:pPr>
        <w:pStyle w:val="2aVS-SubheadingOnWhiteBackground"/>
        <w:rPr>
          <w:rFonts w:ascii="Arial" w:hAnsi="Arial" w:cs="Arial"/>
          <w:color w:val="32433B" w:themeColor="text1"/>
        </w:rPr>
      </w:pPr>
      <w:bookmarkStart w:id="126" w:name="_Toc169176548"/>
      <w:r w:rsidRPr="009B732A">
        <w:rPr>
          <w:rFonts w:ascii="Arial" w:hAnsi="Arial" w:cs="Arial"/>
          <w:color w:val="32433B" w:themeColor="text1"/>
        </w:rPr>
        <w:lastRenderedPageBreak/>
        <w:t>Art and Creative Facilities</w:t>
      </w:r>
      <w:bookmarkEnd w:id="126"/>
    </w:p>
    <w:p w14:paraId="488D53C2" w14:textId="77777777" w:rsidR="00AE5F97" w:rsidRPr="009B732A" w:rsidRDefault="00AE5F97" w:rsidP="0092586D">
      <w:pPr>
        <w:pStyle w:val="Bodytextonwhitebackground"/>
        <w:spacing w:before="40"/>
        <w:rPr>
          <w:rFonts w:ascii="Arial" w:hAnsi="Arial" w:cs="Arial"/>
          <w:b/>
          <w:bCs/>
          <w:color w:val="32433B" w:themeColor="text1"/>
        </w:rPr>
      </w:pPr>
      <w:r w:rsidRPr="009B732A">
        <w:rPr>
          <w:rFonts w:ascii="Arial" w:hAnsi="Arial" w:cs="Arial"/>
          <w:b/>
          <w:bCs/>
          <w:color w:val="32433B" w:themeColor="text1"/>
        </w:rPr>
        <w:t>STRATEGIC</w:t>
      </w:r>
    </w:p>
    <w:p w14:paraId="70D31A6E" w14:textId="77777777" w:rsidR="00AE5F97" w:rsidRPr="009B732A" w:rsidRDefault="00AE5F97" w:rsidP="00FA7C25">
      <w:pPr>
        <w:pStyle w:val="bulletPointsonWhite"/>
        <w:rPr>
          <w:rFonts w:ascii="Arial" w:hAnsi="Arial" w:cs="Arial"/>
          <w:b/>
          <w:bCs/>
          <w:color w:val="32433B" w:themeColor="text1"/>
        </w:rPr>
      </w:pPr>
      <w:r w:rsidRPr="009B732A">
        <w:rPr>
          <w:rFonts w:ascii="Arial" w:hAnsi="Arial" w:cs="Arial"/>
          <w:color w:val="32433B" w:themeColor="text1"/>
        </w:rPr>
        <w:t xml:space="preserve">Access to space, </w:t>
      </w:r>
      <w:proofErr w:type="gramStart"/>
      <w:r w:rsidRPr="009B732A">
        <w:rPr>
          <w:rFonts w:ascii="Arial" w:hAnsi="Arial" w:cs="Arial"/>
          <w:color w:val="32433B" w:themeColor="text1"/>
        </w:rPr>
        <w:t>resource</w:t>
      </w:r>
      <w:proofErr w:type="gramEnd"/>
      <w:r w:rsidRPr="009B732A">
        <w:rPr>
          <w:rFonts w:ascii="Arial" w:hAnsi="Arial" w:cs="Arial"/>
          <w:color w:val="32433B" w:themeColor="text1"/>
        </w:rPr>
        <w:t xml:space="preserve"> and opportunities to inspire, develop arts, culture and creativity.</w:t>
      </w:r>
    </w:p>
    <w:p w14:paraId="6DA9EFCF" w14:textId="77777777" w:rsidR="00AE5F97" w:rsidRPr="009B732A" w:rsidRDefault="00AE5F97" w:rsidP="0092586D">
      <w:pPr>
        <w:pStyle w:val="Bodytextonwhitebackground"/>
        <w:spacing w:before="40"/>
        <w:rPr>
          <w:rFonts w:ascii="Arial" w:hAnsi="Arial" w:cs="Arial"/>
          <w:b/>
          <w:bCs/>
          <w:color w:val="32433B" w:themeColor="text1"/>
        </w:rPr>
      </w:pPr>
      <w:r w:rsidRPr="009B732A">
        <w:rPr>
          <w:rFonts w:ascii="Arial" w:hAnsi="Arial" w:cs="Arial"/>
          <w:b/>
          <w:bCs/>
          <w:color w:val="32433B" w:themeColor="text1"/>
        </w:rPr>
        <w:t>PROVISION</w:t>
      </w:r>
    </w:p>
    <w:p w14:paraId="2B61D029" w14:textId="77777777" w:rsidR="00AE5F97" w:rsidRPr="009B732A" w:rsidRDefault="00AE5F97" w:rsidP="00434A92">
      <w:pPr>
        <w:pStyle w:val="bulletPointsonWhite"/>
        <w:rPr>
          <w:rFonts w:ascii="Arial" w:hAnsi="Arial" w:cs="Arial"/>
          <w:color w:val="32433B" w:themeColor="text1"/>
        </w:rPr>
      </w:pPr>
      <w:r w:rsidRPr="009B732A">
        <w:rPr>
          <w:rFonts w:ascii="Arial" w:hAnsi="Arial" w:cs="Arial"/>
          <w:color w:val="32433B" w:themeColor="text1"/>
        </w:rPr>
        <w:t>A broad spectrum of art and creative activity is undertaken in community facilities, ranging from community participation in art and craft classes to artists’ developing and showcasing their work, through to professional groups rehearsing and performing in facilities.</w:t>
      </w:r>
    </w:p>
    <w:p w14:paraId="627B8764" w14:textId="77777777" w:rsidR="00AE5F97" w:rsidRPr="009B732A" w:rsidRDefault="00AE5F97" w:rsidP="00434A92">
      <w:pPr>
        <w:pStyle w:val="bulletPointsonWhite"/>
        <w:rPr>
          <w:rFonts w:ascii="Arial" w:hAnsi="Arial" w:cs="Arial"/>
          <w:color w:val="32433B" w:themeColor="text1"/>
        </w:rPr>
      </w:pPr>
      <w:r w:rsidRPr="009B732A">
        <w:rPr>
          <w:rFonts w:ascii="Arial" w:hAnsi="Arial" w:cs="Arial"/>
          <w:color w:val="32433B" w:themeColor="text1"/>
        </w:rPr>
        <w:t>Dedicated art and creative facilities in Pōneke include:</w:t>
      </w:r>
    </w:p>
    <w:p w14:paraId="3805E0A5" w14:textId="77777777" w:rsidR="00AE5F97" w:rsidRPr="009B732A" w:rsidRDefault="00AE5F97" w:rsidP="00434A92">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Toi Pōneke Arts Centre provided by the Council. The Council’s “Reimagining Toi Pōneke” considered options to deliver dedicated creative spaces for the arts community.</w:t>
      </w:r>
    </w:p>
    <w:p w14:paraId="5487E133" w14:textId="77777777" w:rsidR="00AE5F97" w:rsidRPr="009B732A" w:rsidRDefault="00AE5F97" w:rsidP="00434A92">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6 arts/creative facilities in the lease facilities portfolio.</w:t>
      </w:r>
    </w:p>
    <w:p w14:paraId="7BD73166" w14:textId="77777777" w:rsidR="00AE5F97" w:rsidRPr="009B732A" w:rsidRDefault="00AE5F97" w:rsidP="00434A92">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Performing arts and creative venues, and commercial spaces (out of scope for this plan).</w:t>
      </w:r>
    </w:p>
    <w:p w14:paraId="098F0806" w14:textId="77777777" w:rsidR="00AE5F97" w:rsidRPr="009B732A" w:rsidRDefault="00AE5F97" w:rsidP="00434A92">
      <w:pPr>
        <w:pStyle w:val="bulletPointsonWhite"/>
        <w:rPr>
          <w:rFonts w:ascii="Arial" w:hAnsi="Arial" w:cs="Arial"/>
          <w:color w:val="32433B" w:themeColor="text1"/>
        </w:rPr>
      </w:pPr>
      <w:r w:rsidRPr="009B732A">
        <w:rPr>
          <w:rFonts w:ascii="Arial" w:hAnsi="Arial" w:cs="Arial"/>
          <w:color w:val="32433B" w:themeColor="text1"/>
        </w:rPr>
        <w:t>A few community facilities have specific art spaces including:</w:t>
      </w:r>
    </w:p>
    <w:p w14:paraId="4F338C4B" w14:textId="77777777" w:rsidR="00AE5F97" w:rsidRPr="009B732A" w:rsidRDefault="00AE5F97" w:rsidP="0077476F">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Thistle Hall: gallery space showcases 50 artist’s shows per year.</w:t>
      </w:r>
    </w:p>
    <w:p w14:paraId="079A0958" w14:textId="77777777" w:rsidR="00AE5F97" w:rsidRPr="009B732A" w:rsidRDefault="00AE5F97" w:rsidP="0077476F">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 xml:space="preserve">Newlands, Vogelmorn and Linden community centres: resident performing arts groups and stage, </w:t>
      </w:r>
      <w:proofErr w:type="gramStart"/>
      <w:r w:rsidRPr="009B732A">
        <w:rPr>
          <w:rFonts w:ascii="Arial" w:hAnsi="Arial" w:cs="Arial"/>
          <w:color w:val="32433B" w:themeColor="text1"/>
        </w:rPr>
        <w:t>storage</w:t>
      </w:r>
      <w:proofErr w:type="gramEnd"/>
      <w:r w:rsidRPr="009B732A">
        <w:rPr>
          <w:rFonts w:ascii="Arial" w:hAnsi="Arial" w:cs="Arial"/>
          <w:color w:val="32433B" w:themeColor="text1"/>
        </w:rPr>
        <w:t xml:space="preserve"> and rehearsal spaces.</w:t>
      </w:r>
    </w:p>
    <w:p w14:paraId="3B651E41" w14:textId="77777777" w:rsidR="00AE5F97" w:rsidRPr="009B732A" w:rsidRDefault="00AE5F97" w:rsidP="0077476F">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Northland, Ngaio and Khandallah community centres: large hall space with a stage.</w:t>
      </w:r>
    </w:p>
    <w:p w14:paraId="314680AD" w14:textId="77777777" w:rsidR="00AE5F97" w:rsidRPr="009B732A" w:rsidRDefault="00AE5F97" w:rsidP="0077476F">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Waitohi Community Hub: dedicated maker space which provides a range of arts activities.</w:t>
      </w:r>
    </w:p>
    <w:p w14:paraId="78C33740" w14:textId="77777777" w:rsidR="00AE5F97" w:rsidRPr="009B732A" w:rsidRDefault="00AE5F97" w:rsidP="008801C6">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Newtown Community Centre and Karori Community Hall: stages, changing rooms and rehearsal spaces.</w:t>
      </w:r>
    </w:p>
    <w:p w14:paraId="742B7A3F" w14:textId="77777777" w:rsidR="00AE5F97" w:rsidRPr="009B732A" w:rsidRDefault="00AE5F97" w:rsidP="0092586D">
      <w:pPr>
        <w:pStyle w:val="Bodytextonwhitebackground"/>
        <w:spacing w:before="40"/>
        <w:rPr>
          <w:rFonts w:ascii="Arial" w:hAnsi="Arial" w:cs="Arial"/>
          <w:b/>
          <w:bCs/>
          <w:color w:val="32433B" w:themeColor="text1"/>
        </w:rPr>
      </w:pPr>
      <w:r w:rsidRPr="009B732A">
        <w:rPr>
          <w:rFonts w:ascii="Arial" w:hAnsi="Arial" w:cs="Arial"/>
          <w:b/>
          <w:bCs/>
          <w:color w:val="32433B" w:themeColor="text1"/>
        </w:rPr>
        <w:t>SURVEY INSIGHTS</w:t>
      </w:r>
    </w:p>
    <w:p w14:paraId="42FDC796" w14:textId="77777777" w:rsidR="00AE5F97" w:rsidRPr="009B732A" w:rsidRDefault="00AE5F97" w:rsidP="00B935C8">
      <w:pPr>
        <w:pStyle w:val="bulletPointsonWhite"/>
        <w:rPr>
          <w:rFonts w:ascii="Arial" w:hAnsi="Arial" w:cs="Arial"/>
          <w:color w:val="32433B" w:themeColor="text1"/>
        </w:rPr>
      </w:pPr>
      <w:r w:rsidRPr="009B732A">
        <w:rPr>
          <w:rFonts w:ascii="Arial" w:hAnsi="Arial" w:cs="Arial"/>
          <w:color w:val="32433B" w:themeColor="text1"/>
        </w:rPr>
        <w:t xml:space="preserve">Arts and creative activity </w:t>
      </w:r>
      <w:proofErr w:type="gramStart"/>
      <w:r w:rsidRPr="009B732A">
        <w:rPr>
          <w:rFonts w:ascii="Arial" w:hAnsi="Arial" w:cs="Arial"/>
          <w:color w:val="32433B" w:themeColor="text1"/>
        </w:rPr>
        <w:t>is</w:t>
      </w:r>
      <w:proofErr w:type="gramEnd"/>
      <w:r w:rsidRPr="009B732A">
        <w:rPr>
          <w:rFonts w:ascii="Arial" w:hAnsi="Arial" w:cs="Arial"/>
          <w:color w:val="32433B" w:themeColor="text1"/>
        </w:rPr>
        <w:t xml:space="preserve"> undertaken in a range of community facilities:</w:t>
      </w:r>
    </w:p>
    <w:p w14:paraId="1CDE9358" w14:textId="77777777" w:rsidR="00AE5F97" w:rsidRPr="009B732A" w:rsidRDefault="00AE5F97" w:rsidP="00B935C8">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19% of community centre users visit for arts, craft, music or performing arts activities.</w:t>
      </w:r>
    </w:p>
    <w:p w14:paraId="21C7663F" w14:textId="77777777" w:rsidR="00AE5F97" w:rsidRPr="009B732A" w:rsidRDefault="00AE5F97" w:rsidP="00B935C8">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5% of the population visit dedicated arts and culture centres like the Karori Arts &amp; Craft Centre.</w:t>
      </w:r>
    </w:p>
    <w:p w14:paraId="79AA391A" w14:textId="77777777" w:rsidR="00AE5F97" w:rsidRPr="009B732A" w:rsidRDefault="00AE5F97" w:rsidP="00B935C8">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6% of all lease facilities are hired by other groups to undertake arts and creative activities.</w:t>
      </w:r>
    </w:p>
    <w:p w14:paraId="125D9FD2" w14:textId="77777777" w:rsidR="00AE5F97" w:rsidRPr="009B732A" w:rsidRDefault="00AE5F97" w:rsidP="00B935C8">
      <w:pPr>
        <w:pStyle w:val="bulletPointsonWhite"/>
        <w:rPr>
          <w:rFonts w:ascii="Arial" w:hAnsi="Arial" w:cs="Arial"/>
          <w:color w:val="32433B" w:themeColor="text1"/>
        </w:rPr>
      </w:pPr>
      <w:r w:rsidRPr="009B732A">
        <w:rPr>
          <w:rFonts w:ascii="Arial" w:hAnsi="Arial" w:cs="Arial"/>
          <w:color w:val="32433B" w:themeColor="text1"/>
        </w:rPr>
        <w:t xml:space="preserve">The Aho Tini 2030: Arts, Culture and Creativity Strategy identified the need for improved access to affordable, </w:t>
      </w:r>
      <w:proofErr w:type="gramStart"/>
      <w:r w:rsidRPr="009B732A">
        <w:rPr>
          <w:rFonts w:ascii="Arial" w:hAnsi="Arial" w:cs="Arial"/>
          <w:color w:val="32433B" w:themeColor="text1"/>
        </w:rPr>
        <w:t>accessible</w:t>
      </w:r>
      <w:proofErr w:type="gramEnd"/>
      <w:r w:rsidRPr="009B732A">
        <w:rPr>
          <w:rFonts w:ascii="Arial" w:hAnsi="Arial" w:cs="Arial"/>
          <w:color w:val="32433B" w:themeColor="text1"/>
        </w:rPr>
        <w:t xml:space="preserve"> and fit-for-purpose venues, places and spaces.</w:t>
      </w:r>
    </w:p>
    <w:p w14:paraId="2CC8FB0E" w14:textId="77777777" w:rsidR="00AE5F97" w:rsidRPr="009B732A" w:rsidRDefault="00AE5F97" w:rsidP="00B935C8">
      <w:pPr>
        <w:pStyle w:val="bulletPointsonWhite"/>
        <w:rPr>
          <w:rFonts w:ascii="Arial" w:hAnsi="Arial" w:cs="Arial"/>
          <w:color w:val="32433B" w:themeColor="text1"/>
        </w:rPr>
      </w:pPr>
      <w:r w:rsidRPr="009B732A">
        <w:rPr>
          <w:rFonts w:ascii="Arial" w:hAnsi="Arial" w:cs="Arial"/>
          <w:color w:val="32433B" w:themeColor="text1"/>
        </w:rPr>
        <w:t>Feedback from arts and creative communities identified some</w:t>
      </w:r>
      <w:r w:rsidRPr="009B732A" w:rsidDel="0078543D">
        <w:rPr>
          <w:rFonts w:ascii="Arial" w:hAnsi="Arial" w:cs="Arial"/>
          <w:color w:val="32433B" w:themeColor="text1"/>
        </w:rPr>
        <w:t xml:space="preserve"> </w:t>
      </w:r>
      <w:r w:rsidRPr="009B732A">
        <w:rPr>
          <w:rFonts w:ascii="Arial" w:hAnsi="Arial" w:cs="Arial"/>
          <w:color w:val="32433B" w:themeColor="text1"/>
        </w:rPr>
        <w:t>specific needs, including (but not limited to):</w:t>
      </w:r>
    </w:p>
    <w:p w14:paraId="355411AB" w14:textId="77777777" w:rsidR="00AE5F97" w:rsidRPr="009B732A" w:rsidRDefault="00AE5F97" w:rsidP="00C25C9E">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preference for longer-term occupancy rather than short-term,</w:t>
      </w:r>
    </w:p>
    <w:p w14:paraId="75368ED5" w14:textId="77777777" w:rsidR="00AE5F97" w:rsidRPr="009B732A" w:rsidRDefault="00AE5F97" w:rsidP="00C25C9E">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the ability to store equipment on-site,</w:t>
      </w:r>
    </w:p>
    <w:p w14:paraId="491266AF" w14:textId="77777777" w:rsidR="00AE5F97" w:rsidRPr="009B732A" w:rsidRDefault="00AE5F97" w:rsidP="00C25C9E">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preference for central suburban locations, and</w:t>
      </w:r>
    </w:p>
    <w:p w14:paraId="61FA113A" w14:textId="77777777" w:rsidR="00AE5F97" w:rsidRPr="009B732A" w:rsidRDefault="00AE5F97" w:rsidP="00C25C9E">
      <w:pPr>
        <w:pStyle w:val="bulletPointsonWhite"/>
        <w:numPr>
          <w:ilvl w:val="1"/>
          <w:numId w:val="1"/>
        </w:numPr>
        <w:ind w:left="717"/>
        <w:rPr>
          <w:rFonts w:ascii="Arial" w:hAnsi="Arial" w:cs="Arial"/>
          <w:color w:val="32433B" w:themeColor="text1"/>
        </w:rPr>
      </w:pPr>
      <w:r w:rsidRPr="009B732A">
        <w:rPr>
          <w:rFonts w:ascii="Arial" w:hAnsi="Arial" w:cs="Arial"/>
          <w:color w:val="32433B" w:themeColor="text1"/>
        </w:rPr>
        <w:t>cater for disciplines including theatre, dance, music and visual.</w:t>
      </w:r>
    </w:p>
    <w:p w14:paraId="5173CD1D" w14:textId="77777777" w:rsidR="00AE5F97" w:rsidRPr="009B732A" w:rsidRDefault="00AE5F97" w:rsidP="00AC6750">
      <w:pPr>
        <w:pStyle w:val="bulletPointsonWhite"/>
        <w:rPr>
          <w:rFonts w:ascii="Arial" w:hAnsi="Arial" w:cs="Arial"/>
          <w:color w:val="32433B" w:themeColor="text1"/>
        </w:rPr>
      </w:pPr>
      <w:r w:rsidRPr="009B732A">
        <w:rPr>
          <w:rFonts w:ascii="Arial" w:hAnsi="Arial" w:cs="Arial"/>
          <w:color w:val="32433B" w:themeColor="text1"/>
        </w:rPr>
        <w:t>Limited functionality of some community facilities for art and creative activities is a significant limitation identified by both users and facility providers.</w:t>
      </w:r>
    </w:p>
    <w:p w14:paraId="6290B2B7" w14:textId="77777777" w:rsidR="00AE5F97" w:rsidRPr="009B732A" w:rsidRDefault="00AE5F97" w:rsidP="0092586D">
      <w:pPr>
        <w:pStyle w:val="Bodytextonwhitebackground"/>
        <w:spacing w:before="40"/>
        <w:rPr>
          <w:rFonts w:ascii="Arial" w:hAnsi="Arial" w:cs="Arial"/>
          <w:b/>
          <w:bCs/>
          <w:color w:val="32433B" w:themeColor="text1"/>
        </w:rPr>
      </w:pPr>
      <w:r w:rsidRPr="009B732A">
        <w:rPr>
          <w:rFonts w:ascii="Arial" w:hAnsi="Arial" w:cs="Arial"/>
          <w:b/>
          <w:bCs/>
          <w:color w:val="32433B" w:themeColor="text1"/>
        </w:rPr>
        <w:t>KEY FINDINGS</w:t>
      </w:r>
    </w:p>
    <w:p w14:paraId="642506DF" w14:textId="77777777" w:rsidR="00AE5F97" w:rsidRPr="009B732A" w:rsidRDefault="00AE5F97" w:rsidP="0092586D">
      <w:pPr>
        <w:pStyle w:val="bulletPointsonWhite"/>
        <w:rPr>
          <w:rFonts w:ascii="Arial" w:hAnsi="Arial" w:cs="Arial"/>
          <w:color w:val="32433B" w:themeColor="text1"/>
        </w:rPr>
      </w:pPr>
      <w:r w:rsidRPr="009B732A">
        <w:rPr>
          <w:rFonts w:ascii="Arial" w:hAnsi="Arial" w:cs="Arial"/>
          <w:color w:val="32433B" w:themeColor="text1"/>
        </w:rPr>
        <w:t>Desire for greater provision of spaces dedicated for arts and creative activities, along with greater access to community spaces for arts activity.</w:t>
      </w:r>
    </w:p>
    <w:p w14:paraId="7B858488" w14:textId="77777777" w:rsidR="00AE5F97" w:rsidRPr="009B732A" w:rsidRDefault="00AE5F97" w:rsidP="0092586D">
      <w:pPr>
        <w:pStyle w:val="bulletPointsonWhite"/>
        <w:rPr>
          <w:rFonts w:ascii="Arial" w:hAnsi="Arial" w:cs="Arial"/>
          <w:color w:val="32433B" w:themeColor="text1"/>
        </w:rPr>
      </w:pPr>
      <w:r w:rsidRPr="009B732A">
        <w:rPr>
          <w:rFonts w:ascii="Arial" w:hAnsi="Arial" w:cs="Arial"/>
          <w:color w:val="32433B" w:themeColor="text1"/>
        </w:rPr>
        <w:t>There needs to be a more comprehensive and focused needs assessment across the arts community to understand the specific facility needs and assess options/opportunities to meet these needs.</w:t>
      </w:r>
    </w:p>
    <w:p w14:paraId="4C3A4859" w14:textId="77777777" w:rsidR="00AE5F97" w:rsidRPr="009B732A" w:rsidRDefault="00AE5F97" w:rsidP="00EC55C7">
      <w:pPr>
        <w:pStyle w:val="bulletPointsonWhite"/>
        <w:rPr>
          <w:rFonts w:ascii="Arial" w:hAnsi="Arial" w:cs="Arial"/>
          <w:color w:val="32433B" w:themeColor="text1"/>
        </w:rPr>
      </w:pPr>
      <w:r w:rsidRPr="009B732A">
        <w:rPr>
          <w:rFonts w:ascii="Arial" w:hAnsi="Arial" w:cs="Arial"/>
          <w:color w:val="32433B" w:themeColor="text1"/>
        </w:rPr>
        <w:t>There is also a need to facilitate connections between arts and creative users and existing facilities to make assist with making greater use of existing facilities.</w:t>
      </w:r>
    </w:p>
    <w:p w14:paraId="367321A9" w14:textId="77777777" w:rsidR="00241BA4" w:rsidRPr="009B732A" w:rsidRDefault="00241BA4" w:rsidP="00157036">
      <w:pPr>
        <w:jc w:val="left"/>
        <w:rPr>
          <w:rFonts w:ascii="Arial" w:hAnsi="Arial" w:cs="Arial"/>
          <w:color w:val="32433B" w:themeColor="text1"/>
        </w:rPr>
      </w:pPr>
    </w:p>
    <w:p w14:paraId="56763FC9" w14:textId="77777777" w:rsidR="00241BA4" w:rsidRPr="009B732A" w:rsidRDefault="00241BA4" w:rsidP="00157036">
      <w:pPr>
        <w:jc w:val="left"/>
        <w:rPr>
          <w:rFonts w:ascii="Arial" w:hAnsi="Arial" w:cs="Arial"/>
          <w:color w:val="32433B" w:themeColor="text1"/>
        </w:rPr>
      </w:pPr>
    </w:p>
    <w:p w14:paraId="6A783120" w14:textId="3D9AB36F" w:rsidR="00AE495A" w:rsidRPr="009B732A" w:rsidRDefault="00AE495A">
      <w:pPr>
        <w:spacing w:after="160" w:line="259" w:lineRule="auto"/>
        <w:jc w:val="left"/>
        <w:rPr>
          <w:rFonts w:ascii="Arial" w:hAnsi="Arial" w:cs="Arial"/>
          <w:color w:val="32433B" w:themeColor="text1"/>
        </w:rPr>
      </w:pPr>
      <w:r w:rsidRPr="009B732A">
        <w:rPr>
          <w:rFonts w:ascii="Arial" w:hAnsi="Arial" w:cs="Arial"/>
          <w:color w:val="32433B" w:themeColor="text1"/>
        </w:rPr>
        <w:br w:type="page"/>
      </w:r>
    </w:p>
    <w:p w14:paraId="72E26D95" w14:textId="641B1E9B" w:rsidR="00AE495A" w:rsidRPr="009B732A" w:rsidRDefault="00AE495A" w:rsidP="00AE495A">
      <w:pPr>
        <w:pStyle w:val="2aVS-SubheadingOnWhiteBackground"/>
        <w:rPr>
          <w:rFonts w:ascii="Arial" w:hAnsi="Arial" w:cs="Arial"/>
          <w:color w:val="32433B" w:themeColor="text1"/>
        </w:rPr>
      </w:pPr>
      <w:bookmarkStart w:id="127" w:name="_Toc169176549"/>
      <w:r w:rsidRPr="009B732A">
        <w:rPr>
          <w:rFonts w:ascii="Arial" w:hAnsi="Arial" w:cs="Arial"/>
          <w:color w:val="32433B" w:themeColor="text1"/>
        </w:rPr>
        <w:lastRenderedPageBreak/>
        <w:t>Public Toilets</w:t>
      </w:r>
      <w:bookmarkEnd w:id="127"/>
    </w:p>
    <w:p w14:paraId="6793AAC2" w14:textId="77777777" w:rsidR="00AE5F97" w:rsidRPr="009B732A" w:rsidRDefault="00AE5F97" w:rsidP="00CA2037">
      <w:pPr>
        <w:pStyle w:val="Bodytextonwhitebackground"/>
        <w:spacing w:before="40"/>
        <w:rPr>
          <w:rFonts w:ascii="Arial" w:hAnsi="Arial" w:cs="Arial"/>
          <w:b/>
          <w:bCs/>
          <w:color w:val="32433B" w:themeColor="text1"/>
        </w:rPr>
      </w:pPr>
      <w:r w:rsidRPr="009B732A">
        <w:rPr>
          <w:rFonts w:ascii="Arial" w:hAnsi="Arial" w:cs="Arial"/>
          <w:b/>
          <w:bCs/>
          <w:color w:val="32433B" w:themeColor="text1"/>
        </w:rPr>
        <w:t>STRATEGIC</w:t>
      </w:r>
    </w:p>
    <w:p w14:paraId="270ACFCF" w14:textId="77777777" w:rsidR="00AE5F97" w:rsidRPr="009B732A" w:rsidRDefault="00AE5F97" w:rsidP="00CA2037">
      <w:pPr>
        <w:pStyle w:val="bulletPointsonWhite"/>
        <w:rPr>
          <w:rFonts w:ascii="Arial" w:hAnsi="Arial" w:cs="Arial"/>
          <w:b/>
          <w:bCs/>
          <w:color w:val="32433B" w:themeColor="text1"/>
        </w:rPr>
      </w:pPr>
      <w:r w:rsidRPr="009B732A">
        <w:rPr>
          <w:rFonts w:ascii="Arial" w:hAnsi="Arial" w:cs="Arial"/>
          <w:color w:val="32433B" w:themeColor="text1"/>
        </w:rPr>
        <w:t xml:space="preserve">Valued for public convenience and contributing to public health and wellbeing.  </w:t>
      </w:r>
    </w:p>
    <w:p w14:paraId="64D31149" w14:textId="77777777" w:rsidR="00AE5F97" w:rsidRPr="009B732A" w:rsidRDefault="00AE5F97" w:rsidP="00CA2037">
      <w:pPr>
        <w:pStyle w:val="bulletPointsonWhite"/>
        <w:rPr>
          <w:rFonts w:ascii="Arial" w:hAnsi="Arial" w:cs="Arial"/>
          <w:b/>
          <w:bCs/>
          <w:color w:val="32433B" w:themeColor="text1"/>
        </w:rPr>
      </w:pPr>
      <w:r w:rsidRPr="009B732A">
        <w:rPr>
          <w:rFonts w:ascii="Arial" w:hAnsi="Arial" w:cs="Arial"/>
          <w:color w:val="32433B" w:themeColor="text1"/>
        </w:rPr>
        <w:t>Requirements under Local Government Act 1974 and Heath Act 1956.</w:t>
      </w:r>
    </w:p>
    <w:p w14:paraId="104B1C9A" w14:textId="77777777" w:rsidR="00AE5F97" w:rsidRPr="009B732A" w:rsidRDefault="00AE5F97" w:rsidP="00CA2037">
      <w:pPr>
        <w:pStyle w:val="bulletPointsonWhite"/>
        <w:rPr>
          <w:rFonts w:ascii="Arial" w:hAnsi="Arial" w:cs="Arial"/>
          <w:b/>
          <w:bCs/>
          <w:color w:val="32433B" w:themeColor="text1"/>
        </w:rPr>
      </w:pPr>
      <w:r w:rsidRPr="009B732A">
        <w:rPr>
          <w:rFonts w:ascii="Arial" w:hAnsi="Arial" w:cs="Arial"/>
          <w:color w:val="32433B" w:themeColor="text1"/>
        </w:rPr>
        <w:t>New Zealand Standard for Public Toilets NZS 4241:1999.</w:t>
      </w:r>
    </w:p>
    <w:p w14:paraId="2C94F5D2" w14:textId="77777777" w:rsidR="00AE5F97" w:rsidRPr="009B732A" w:rsidRDefault="00AE5F97" w:rsidP="00CA2037">
      <w:pPr>
        <w:pStyle w:val="Bodytextonwhitebackground"/>
        <w:spacing w:before="40"/>
        <w:rPr>
          <w:rFonts w:ascii="Arial" w:hAnsi="Arial" w:cs="Arial"/>
          <w:b/>
          <w:bCs/>
          <w:color w:val="32433B" w:themeColor="text1"/>
        </w:rPr>
      </w:pPr>
      <w:r w:rsidRPr="009B732A">
        <w:rPr>
          <w:rFonts w:ascii="Arial" w:hAnsi="Arial" w:cs="Arial"/>
          <w:b/>
          <w:bCs/>
          <w:color w:val="32433B" w:themeColor="text1"/>
        </w:rPr>
        <w:t>PROVISION</w:t>
      </w:r>
    </w:p>
    <w:p w14:paraId="69A743C4"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83 sites (not including 12 inside changing facilities).</w:t>
      </w:r>
    </w:p>
    <w:p w14:paraId="50DFA52C"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14 in City Centre, 21 in town centres, 35 in parks, 13 coastal locations.</w:t>
      </w:r>
    </w:p>
    <w:p w14:paraId="2ED06333"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25 of the 83 toilets are open 24 hours, 7 days a week.</w:t>
      </w:r>
    </w:p>
    <w:p w14:paraId="0B7A69AE"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Average level of provision for population compared to other cities</w:t>
      </w:r>
      <w:r w:rsidRPr="009B732A">
        <w:rPr>
          <w:rStyle w:val="FootnoteReference"/>
          <w:rFonts w:ascii="Arial" w:eastAsia="Times New Roman" w:hAnsi="Arial" w:cs="Arial"/>
          <w:color w:val="32433B" w:themeColor="text1"/>
        </w:rPr>
        <w:footnoteReference w:id="8"/>
      </w:r>
      <w:r w:rsidRPr="009B732A">
        <w:rPr>
          <w:rFonts w:ascii="Arial" w:hAnsi="Arial" w:cs="Arial"/>
          <w:color w:val="32433B" w:themeColor="text1"/>
        </w:rPr>
        <w:t>.</w:t>
      </w:r>
    </w:p>
    <w:p w14:paraId="7234FCFE"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11 public toilet facilities assessed in poor condition.</w:t>
      </w:r>
    </w:p>
    <w:p w14:paraId="75DA92BB" w14:textId="77777777" w:rsidR="00AE5F97" w:rsidRPr="009B732A" w:rsidRDefault="00AE5F97" w:rsidP="00130D1C">
      <w:pPr>
        <w:pStyle w:val="bulletPointsonWhite"/>
        <w:rPr>
          <w:rFonts w:ascii="Arial" w:hAnsi="Arial" w:cs="Arial"/>
          <w:color w:val="32433B" w:themeColor="text1"/>
        </w:rPr>
      </w:pPr>
      <w:r w:rsidRPr="009B732A">
        <w:rPr>
          <w:rFonts w:ascii="Arial" w:hAnsi="Arial" w:cs="Arial"/>
          <w:color w:val="32433B" w:themeColor="text1"/>
        </w:rPr>
        <w:t>Across all public toilets, the fit-for-purpose assessment identified signage was relatively poor. This includes a lack of signage, poor placement of signage and in some cases poor condition of signs. Council advised it is progressing a city-wide strategy to improve public toilet signage.</w:t>
      </w:r>
    </w:p>
    <w:p w14:paraId="5D3C16E1" w14:textId="77777777" w:rsidR="00AE5F97" w:rsidRPr="009B732A" w:rsidRDefault="00AE5F97" w:rsidP="00CA2037">
      <w:pPr>
        <w:pStyle w:val="Bodytextonwhitebackground"/>
        <w:spacing w:before="40"/>
        <w:rPr>
          <w:rFonts w:ascii="Arial" w:hAnsi="Arial" w:cs="Arial"/>
          <w:b/>
          <w:bCs/>
          <w:color w:val="32433B" w:themeColor="text1"/>
        </w:rPr>
      </w:pPr>
      <w:r w:rsidRPr="009B732A">
        <w:rPr>
          <w:rFonts w:ascii="Arial" w:hAnsi="Arial" w:cs="Arial"/>
          <w:b/>
          <w:bCs/>
          <w:color w:val="32433B" w:themeColor="text1"/>
        </w:rPr>
        <w:t>USER PROFILE</w:t>
      </w:r>
    </w:p>
    <w:p w14:paraId="654694D2"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 xml:space="preserve">Around 69% of population visit public toilets, which is </w:t>
      </w:r>
      <w:proofErr w:type="gramStart"/>
      <w:r w:rsidRPr="009B732A">
        <w:rPr>
          <w:rFonts w:ascii="Arial" w:hAnsi="Arial" w:cs="Arial"/>
          <w:color w:val="32433B" w:themeColor="text1"/>
        </w:rPr>
        <w:t>similar to</w:t>
      </w:r>
      <w:proofErr w:type="gramEnd"/>
      <w:r w:rsidRPr="009B732A">
        <w:rPr>
          <w:rFonts w:ascii="Arial" w:hAnsi="Arial" w:cs="Arial"/>
          <w:color w:val="32433B" w:themeColor="text1"/>
        </w:rPr>
        <w:t xml:space="preserve"> other cities (range from 61% to 82% of data available).</w:t>
      </w:r>
    </w:p>
    <w:p w14:paraId="5FC82962"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Cross-section of population using public toilets.</w:t>
      </w:r>
    </w:p>
    <w:p w14:paraId="1CE8806D"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City Centre toilets most visited, but a good spread across other locations.</w:t>
      </w:r>
    </w:p>
    <w:p w14:paraId="1E9397B0"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About a quarter of users visit more than once a week.</w:t>
      </w:r>
    </w:p>
    <w:p w14:paraId="1F2EF65C" w14:textId="77777777" w:rsidR="00AE5F97" w:rsidRPr="009B732A" w:rsidRDefault="00AE5F97" w:rsidP="00CA2037">
      <w:pPr>
        <w:pStyle w:val="Bodytextonwhitebackground"/>
        <w:spacing w:before="40"/>
        <w:rPr>
          <w:rFonts w:ascii="Arial" w:hAnsi="Arial" w:cs="Arial"/>
          <w:b/>
          <w:bCs/>
          <w:color w:val="32433B" w:themeColor="text1"/>
        </w:rPr>
      </w:pPr>
      <w:r w:rsidRPr="009B732A">
        <w:rPr>
          <w:rFonts w:ascii="Arial" w:hAnsi="Arial" w:cs="Arial"/>
          <w:b/>
          <w:bCs/>
          <w:color w:val="32433B" w:themeColor="text1"/>
        </w:rPr>
        <w:t>UTILISATION</w:t>
      </w:r>
    </w:p>
    <w:p w14:paraId="67ADDC78"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Equal levels of satisfaction to dissatisfaction.</w:t>
      </w:r>
    </w:p>
    <w:p w14:paraId="13EFD884"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Females, gender diverse, younger people, and people with disabilities are more likely to be dissatisfied.</w:t>
      </w:r>
    </w:p>
    <w:p w14:paraId="7351E929"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Appearance is the most significant area of dissatisfaction due to perceptions of being unclean, smelly, and poorly maintained.</w:t>
      </w:r>
    </w:p>
    <w:p w14:paraId="286AC65A"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Some users in the public survey are dissatisfied with availability (locations, hours, number of toilets) and would like to see more provision across city.</w:t>
      </w:r>
    </w:p>
    <w:p w14:paraId="2348394C" w14:textId="77777777" w:rsidR="00AE5F97" w:rsidRPr="009B732A" w:rsidRDefault="00AE5F97" w:rsidP="00CA2037">
      <w:pPr>
        <w:pStyle w:val="Bodytextonwhitebackground"/>
        <w:spacing w:before="40"/>
        <w:rPr>
          <w:rFonts w:ascii="Arial" w:hAnsi="Arial" w:cs="Arial"/>
          <w:b/>
          <w:bCs/>
          <w:color w:val="32433B" w:themeColor="text1"/>
        </w:rPr>
      </w:pPr>
      <w:r w:rsidRPr="009B732A">
        <w:rPr>
          <w:rFonts w:ascii="Arial" w:hAnsi="Arial" w:cs="Arial"/>
          <w:b/>
          <w:bCs/>
          <w:color w:val="32433B" w:themeColor="text1"/>
        </w:rPr>
        <w:t>COMMUNITY VIEWS</w:t>
      </w:r>
    </w:p>
    <w:p w14:paraId="24CAE0D8"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Community priorities for the future are increasing provision, improving signage, and improving the cleanliness and safety.</w:t>
      </w:r>
    </w:p>
    <w:p w14:paraId="162075D8"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Increasing provision: more locations, open longer and more capacity.</w:t>
      </w:r>
    </w:p>
    <w:p w14:paraId="76559BDC"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Requests for provision in the CBD, Lambton Quay area, in parks, and at playgrounds, beaches and coastal walkways.</w:t>
      </w:r>
    </w:p>
    <w:p w14:paraId="4D493032"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More signage and information to direct people to facilities.</w:t>
      </w:r>
    </w:p>
    <w:p w14:paraId="0BCACFF3" w14:textId="77777777" w:rsidR="00AE5F97" w:rsidRPr="009B732A" w:rsidRDefault="00AE5F97" w:rsidP="0028504F">
      <w:pPr>
        <w:pStyle w:val="bulletPointsonWhite"/>
        <w:rPr>
          <w:rFonts w:ascii="Arial" w:hAnsi="Arial" w:cs="Arial"/>
          <w:color w:val="32433B" w:themeColor="text1"/>
        </w:rPr>
      </w:pPr>
      <w:r w:rsidRPr="009B732A">
        <w:rPr>
          <w:rFonts w:ascii="Arial" w:hAnsi="Arial" w:cs="Arial"/>
          <w:color w:val="32433B" w:themeColor="text1"/>
        </w:rPr>
        <w:t>Some people called more Changing Places facilities.</w:t>
      </w:r>
    </w:p>
    <w:p w14:paraId="7E985253" w14:textId="77777777" w:rsidR="00AE5F97" w:rsidRPr="009B732A" w:rsidRDefault="00AE5F97" w:rsidP="00CA2037">
      <w:pPr>
        <w:pStyle w:val="Bodytextonwhitebackground"/>
        <w:spacing w:before="40"/>
        <w:rPr>
          <w:rFonts w:ascii="Arial" w:hAnsi="Arial" w:cs="Arial"/>
          <w:b/>
          <w:bCs/>
          <w:color w:val="32433B" w:themeColor="text1"/>
        </w:rPr>
      </w:pPr>
      <w:r w:rsidRPr="009B732A">
        <w:rPr>
          <w:rFonts w:ascii="Arial" w:hAnsi="Arial" w:cs="Arial"/>
          <w:b/>
          <w:bCs/>
          <w:color w:val="32433B" w:themeColor="text1"/>
        </w:rPr>
        <w:t>ANALYSIS</w:t>
      </w:r>
    </w:p>
    <w:p w14:paraId="349B2B12"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 xml:space="preserve">Wellington has about 1 toilet facility per 2,500 people. This is </w:t>
      </w:r>
      <w:proofErr w:type="gramStart"/>
      <w:r w:rsidRPr="009B732A">
        <w:rPr>
          <w:rFonts w:ascii="Arial" w:hAnsi="Arial" w:cs="Arial"/>
          <w:color w:val="32433B" w:themeColor="text1"/>
        </w:rPr>
        <w:t>similar to</w:t>
      </w:r>
      <w:proofErr w:type="gramEnd"/>
      <w:r w:rsidRPr="009B732A">
        <w:rPr>
          <w:rFonts w:ascii="Arial" w:hAnsi="Arial" w:cs="Arial"/>
          <w:color w:val="32433B" w:themeColor="text1"/>
        </w:rPr>
        <w:t xml:space="preserve"> other cities, which range from 2,000 to 2,800 people per toilet.</w:t>
      </w:r>
    </w:p>
    <w:p w14:paraId="3FD02130"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The cost of delivery is a key factor for future provision with an indicative capital cost of $400,000-$500,000 to install a new public toilet and annual operating cost of over $40,000 per annum for each toilet (covers cleaning and maintenance).</w:t>
      </w:r>
    </w:p>
    <w:p w14:paraId="2E960B80" w14:textId="77777777" w:rsidR="00AE5F97" w:rsidRPr="009B732A" w:rsidRDefault="00AE5F97" w:rsidP="00CA2037">
      <w:pPr>
        <w:pStyle w:val="bulletPointsonWhite"/>
        <w:rPr>
          <w:rFonts w:ascii="Arial" w:hAnsi="Arial" w:cs="Arial"/>
          <w:color w:val="32433B" w:themeColor="text1"/>
        </w:rPr>
      </w:pPr>
      <w:r w:rsidRPr="009B732A">
        <w:rPr>
          <w:rFonts w:ascii="Arial" w:hAnsi="Arial" w:cs="Arial"/>
          <w:color w:val="32433B" w:themeColor="text1"/>
        </w:rPr>
        <w:t>Spatial analysis based on 5-minute walking catchments has been used to identify potential areas for provision.</w:t>
      </w:r>
    </w:p>
    <w:p w14:paraId="4D43F7E7" w14:textId="77777777" w:rsidR="00AE5F97" w:rsidRPr="009B732A" w:rsidRDefault="00AE5F97" w:rsidP="00CA2037">
      <w:pPr>
        <w:pStyle w:val="bulletPointsonWhite"/>
        <w:rPr>
          <w:rFonts w:ascii="Arial" w:hAnsi="Arial" w:cs="Arial"/>
          <w:color w:val="32433B" w:themeColor="text1"/>
          <w:lang w:val="en-US"/>
        </w:rPr>
      </w:pPr>
      <w:r w:rsidRPr="009B732A">
        <w:rPr>
          <w:rFonts w:ascii="Arial" w:hAnsi="Arial" w:cs="Arial"/>
          <w:color w:val="32433B" w:themeColor="text1"/>
        </w:rPr>
        <w:t>Some gaps in the City Centre area and identified parks.</w:t>
      </w:r>
    </w:p>
    <w:p w14:paraId="438A40EB" w14:textId="77777777" w:rsidR="00AE5F97" w:rsidRPr="009B732A" w:rsidRDefault="00AE5F97" w:rsidP="001F2AA3">
      <w:pPr>
        <w:pStyle w:val="Bodytextonwhitebackground"/>
        <w:spacing w:before="40"/>
        <w:rPr>
          <w:rFonts w:ascii="Arial" w:hAnsi="Arial" w:cs="Arial"/>
          <w:b/>
          <w:bCs/>
          <w:color w:val="32433B" w:themeColor="text1"/>
        </w:rPr>
      </w:pPr>
      <w:r w:rsidRPr="009B732A">
        <w:rPr>
          <w:rFonts w:ascii="Arial" w:hAnsi="Arial" w:cs="Arial"/>
          <w:b/>
          <w:bCs/>
          <w:color w:val="32433B" w:themeColor="text1"/>
        </w:rPr>
        <w:t>KEY FINDINGS</w:t>
      </w:r>
    </w:p>
    <w:p w14:paraId="29E955B5" w14:textId="77777777" w:rsidR="00AE5F97" w:rsidRPr="009B732A" w:rsidRDefault="00AE5F97" w:rsidP="001F2AA3">
      <w:pPr>
        <w:pStyle w:val="bulletPointsonWhite"/>
        <w:rPr>
          <w:rFonts w:ascii="Arial" w:hAnsi="Arial" w:cs="Arial"/>
          <w:color w:val="32433B" w:themeColor="text1"/>
        </w:rPr>
      </w:pPr>
      <w:r w:rsidRPr="009B732A">
        <w:rPr>
          <w:rFonts w:ascii="Arial" w:hAnsi="Arial" w:cs="Arial"/>
          <w:color w:val="32433B" w:themeColor="text1"/>
        </w:rPr>
        <w:t>Current provision is focused on central and town centres, high use parks and coastal areas.</w:t>
      </w:r>
    </w:p>
    <w:p w14:paraId="7789CE87" w14:textId="77777777" w:rsidR="00AE5F97" w:rsidRPr="009B732A" w:rsidRDefault="00AE5F97" w:rsidP="001F2AA3">
      <w:pPr>
        <w:pStyle w:val="bulletPointsonWhite"/>
        <w:rPr>
          <w:rFonts w:ascii="Arial" w:hAnsi="Arial" w:cs="Arial"/>
          <w:color w:val="32433B" w:themeColor="text1"/>
        </w:rPr>
      </w:pPr>
      <w:r w:rsidRPr="009B732A">
        <w:rPr>
          <w:rFonts w:ascii="Arial" w:hAnsi="Arial" w:cs="Arial"/>
          <w:color w:val="32433B" w:themeColor="text1"/>
        </w:rPr>
        <w:t>Equal levels of satisfaction to dissatisfaction.</w:t>
      </w:r>
    </w:p>
    <w:p w14:paraId="7CC4FFB5" w14:textId="77777777" w:rsidR="00AE5F97" w:rsidRPr="009B732A" w:rsidRDefault="00AE5F97" w:rsidP="001F2AA3">
      <w:pPr>
        <w:pStyle w:val="bulletPointsonWhite"/>
        <w:rPr>
          <w:rFonts w:ascii="Arial" w:hAnsi="Arial" w:cs="Arial"/>
          <w:color w:val="32433B" w:themeColor="text1"/>
        </w:rPr>
      </w:pPr>
      <w:r w:rsidRPr="009B732A">
        <w:rPr>
          <w:rFonts w:ascii="Arial" w:hAnsi="Arial" w:cs="Arial"/>
          <w:color w:val="32433B" w:themeColor="text1"/>
        </w:rPr>
        <w:t xml:space="preserve">Greatest areas of dissatisfaction are perceptions of cleanliness, </w:t>
      </w:r>
      <w:proofErr w:type="gramStart"/>
      <w:r w:rsidRPr="009B732A">
        <w:rPr>
          <w:rFonts w:ascii="Arial" w:hAnsi="Arial" w:cs="Arial"/>
          <w:color w:val="32433B" w:themeColor="text1"/>
        </w:rPr>
        <w:t>smell</w:t>
      </w:r>
      <w:proofErr w:type="gramEnd"/>
      <w:r w:rsidRPr="009B732A">
        <w:rPr>
          <w:rFonts w:ascii="Arial" w:hAnsi="Arial" w:cs="Arial"/>
          <w:color w:val="32433B" w:themeColor="text1"/>
        </w:rPr>
        <w:t xml:space="preserve"> and maintenance.</w:t>
      </w:r>
    </w:p>
    <w:p w14:paraId="2C92CDE6" w14:textId="77777777" w:rsidR="00AE5F97" w:rsidRPr="009B732A" w:rsidRDefault="00AE5F97" w:rsidP="001F2AA3">
      <w:pPr>
        <w:pStyle w:val="bulletPointsonWhite"/>
        <w:rPr>
          <w:rFonts w:ascii="Arial" w:hAnsi="Arial" w:cs="Arial"/>
          <w:color w:val="32433B" w:themeColor="text1"/>
        </w:rPr>
      </w:pPr>
      <w:r w:rsidRPr="009B732A">
        <w:rPr>
          <w:rFonts w:ascii="Arial" w:hAnsi="Arial" w:cs="Arial"/>
          <w:color w:val="32433B" w:themeColor="text1"/>
        </w:rPr>
        <w:t xml:space="preserve">Greatest priorities are to increase provision across </w:t>
      </w:r>
      <w:proofErr w:type="gramStart"/>
      <w:r w:rsidRPr="009B732A">
        <w:rPr>
          <w:rFonts w:ascii="Arial" w:hAnsi="Arial" w:cs="Arial"/>
          <w:color w:val="32433B" w:themeColor="text1"/>
        </w:rPr>
        <w:t>city, and</w:t>
      </w:r>
      <w:proofErr w:type="gramEnd"/>
      <w:r w:rsidRPr="009B732A">
        <w:rPr>
          <w:rFonts w:ascii="Arial" w:hAnsi="Arial" w:cs="Arial"/>
          <w:color w:val="32433B" w:themeColor="text1"/>
        </w:rPr>
        <w:t xml:space="preserve"> improve cleanliness and signage.</w:t>
      </w:r>
    </w:p>
    <w:p w14:paraId="0A682469" w14:textId="77777777" w:rsidR="00157036" w:rsidRPr="009B732A" w:rsidRDefault="00157036" w:rsidP="00157036">
      <w:pPr>
        <w:jc w:val="left"/>
        <w:rPr>
          <w:rFonts w:ascii="Arial" w:hAnsi="Arial" w:cs="Arial"/>
          <w:color w:val="32433B" w:themeColor="text1"/>
        </w:rPr>
        <w:sectPr w:rsidR="00157036" w:rsidRPr="009B732A" w:rsidSect="007B6C48">
          <w:headerReference w:type="default" r:id="rId109"/>
          <w:footerReference w:type="default" r:id="rId110"/>
          <w:pgSz w:w="11900" w:h="16840"/>
          <w:pgMar w:top="770" w:right="1134" w:bottom="851" w:left="1134" w:header="709" w:footer="318" w:gutter="0"/>
          <w:cols w:space="708"/>
          <w:docGrid w:linePitch="360"/>
        </w:sectPr>
      </w:pPr>
    </w:p>
    <w:p w14:paraId="6B7CDE83" w14:textId="52061489" w:rsidR="001F4DFD" w:rsidRPr="009B732A" w:rsidRDefault="001F4DFD" w:rsidP="00514E8E">
      <w:pPr>
        <w:pStyle w:val="1aVS-HeadingonWhite"/>
        <w:rPr>
          <w:rFonts w:ascii="Arial" w:hAnsi="Arial" w:cs="Arial"/>
          <w:color w:val="32433B" w:themeColor="text1"/>
        </w:rPr>
      </w:pPr>
      <w:bookmarkStart w:id="128" w:name="_Toc169176550"/>
      <w:r w:rsidRPr="009B732A">
        <w:rPr>
          <w:rFonts w:ascii="Arial" w:hAnsi="Arial" w:cs="Arial"/>
          <w:color w:val="32433B" w:themeColor="text1"/>
        </w:rPr>
        <w:lastRenderedPageBreak/>
        <w:t>CONCLUSIONS</w:t>
      </w:r>
      <w:bookmarkEnd w:id="128"/>
    </w:p>
    <w:p w14:paraId="5EF2F49D" w14:textId="7326A095" w:rsidR="009C636E" w:rsidRPr="009B732A" w:rsidRDefault="000236AD" w:rsidP="00645304">
      <w:pPr>
        <w:pStyle w:val="Bodytextonwhitebackground"/>
        <w:rPr>
          <w:rFonts w:ascii="Arial" w:hAnsi="Arial" w:cs="Arial"/>
          <w:color w:val="32433B" w:themeColor="text1"/>
        </w:rPr>
      </w:pPr>
      <w:r w:rsidRPr="009B732A">
        <w:rPr>
          <w:rFonts w:ascii="Arial" w:hAnsi="Arial" w:cs="Arial"/>
          <w:color w:val="32433B" w:themeColor="text1"/>
        </w:rPr>
        <w:t xml:space="preserve">Drawing </w:t>
      </w:r>
      <w:r w:rsidR="00332B59" w:rsidRPr="009B732A">
        <w:rPr>
          <w:rFonts w:ascii="Arial" w:hAnsi="Arial" w:cs="Arial"/>
          <w:color w:val="32433B" w:themeColor="text1"/>
        </w:rPr>
        <w:t xml:space="preserve">across </w:t>
      </w:r>
      <w:r w:rsidRPr="009B732A">
        <w:rPr>
          <w:rFonts w:ascii="Arial" w:hAnsi="Arial" w:cs="Arial"/>
          <w:color w:val="32433B" w:themeColor="text1"/>
        </w:rPr>
        <w:t>the needs analysis are t</w:t>
      </w:r>
      <w:r w:rsidR="00A32FD2" w:rsidRPr="009B732A">
        <w:rPr>
          <w:rFonts w:ascii="Arial" w:hAnsi="Arial" w:cs="Arial"/>
          <w:color w:val="32433B" w:themeColor="text1"/>
        </w:rPr>
        <w:t>he following conclusions about Wellington’s community facility network</w:t>
      </w:r>
      <w:r w:rsidRPr="009B732A">
        <w:rPr>
          <w:rFonts w:ascii="Arial" w:hAnsi="Arial" w:cs="Arial"/>
          <w:color w:val="32433B" w:themeColor="text1"/>
        </w:rPr>
        <w:t>:</w:t>
      </w:r>
    </w:p>
    <w:p w14:paraId="0447E8B1" w14:textId="77777777" w:rsidR="00AE5F97" w:rsidRPr="009B732A" w:rsidRDefault="00AE5F97" w:rsidP="007F406E">
      <w:pPr>
        <w:pStyle w:val="Bodytextonwhitebackground"/>
        <w:spacing w:before="120"/>
        <w:rPr>
          <w:rFonts w:ascii="Arial" w:hAnsi="Arial" w:cs="Arial"/>
          <w:b/>
          <w:bCs/>
          <w:color w:val="32433B" w:themeColor="text1"/>
        </w:rPr>
      </w:pPr>
      <w:r w:rsidRPr="009B732A">
        <w:rPr>
          <w:rFonts w:ascii="Arial" w:hAnsi="Arial" w:cs="Arial"/>
          <w:b/>
          <w:bCs/>
          <w:color w:val="32433B" w:themeColor="text1"/>
        </w:rPr>
        <w:t>SUBSTANTIAL PROVISION, BUT NOT NECESSARILY FIT-FOR-PURPOSE</w:t>
      </w:r>
    </w:p>
    <w:p w14:paraId="55B67317"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Council is involved in the provision of 194 community facilities plus 83 public toilets across a total of 282 buildings.</w:t>
      </w:r>
    </w:p>
    <w:p w14:paraId="536A1A50"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Excluding public toilets there is one facility per 1,045 people or 1.2 square-metres per person.</w:t>
      </w:r>
    </w:p>
    <w:p w14:paraId="28804A8D"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The average age of buildings (based on available data) is 57 years, and some buildings are reaching the end of their useful life.</w:t>
      </w:r>
    </w:p>
    <w:p w14:paraId="5CB8D4BE"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The average size of buildings is 1,328m</w:t>
      </w:r>
      <w:r w:rsidRPr="009B732A">
        <w:rPr>
          <w:rFonts w:ascii="Arial" w:hAnsi="Arial" w:cs="Arial"/>
          <w:color w:val="32433B" w:themeColor="text1"/>
          <w:vertAlign w:val="superscript"/>
        </w:rPr>
        <w:t>2</w:t>
      </w:r>
      <w:r w:rsidRPr="009B732A">
        <w:rPr>
          <w:rFonts w:ascii="Arial" w:hAnsi="Arial" w:cs="Arial"/>
          <w:color w:val="32433B" w:themeColor="text1"/>
        </w:rPr>
        <w:t xml:space="preserve"> but excluding a few very large facilities like Ākau Tangi, the average size is 524m</w:t>
      </w:r>
      <w:r w:rsidRPr="009B732A">
        <w:rPr>
          <w:rFonts w:ascii="Arial" w:hAnsi="Arial" w:cs="Arial"/>
          <w:color w:val="32433B" w:themeColor="text1"/>
          <w:vertAlign w:val="superscript"/>
        </w:rPr>
        <w:t>2</w:t>
      </w:r>
      <w:r w:rsidRPr="009B732A">
        <w:rPr>
          <w:rFonts w:ascii="Arial" w:hAnsi="Arial" w:cs="Arial"/>
          <w:color w:val="32433B" w:themeColor="text1"/>
        </w:rPr>
        <w:t>.</w:t>
      </w:r>
    </w:p>
    <w:p w14:paraId="39C66ED7"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Many facilities are not fit-for-purpose, eg 44% of Group A facilities are not universally accessible, 42% are not energy efficient, 38% are not inclusive for diverse needs, 27% have significant quality issues, 25% have insufficient capacity and 15% have safety issues.</w:t>
      </w:r>
    </w:p>
    <w:p w14:paraId="0C970494"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The small size and older design limits flexibility to meet a range of needs.</w:t>
      </w:r>
    </w:p>
    <w:p w14:paraId="18974669"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There is a relationship between Council and non-Council provision with higher non-Council provision in areas where there are fewer Council facilities.</w:t>
      </w:r>
    </w:p>
    <w:p w14:paraId="7E74D6CC" w14:textId="77777777" w:rsidR="00AE5F97" w:rsidRPr="009B732A" w:rsidRDefault="00AE5F97" w:rsidP="001E72DF">
      <w:pPr>
        <w:pStyle w:val="Bodytextonwhitebackground"/>
        <w:spacing w:before="120" w:after="100"/>
        <w:rPr>
          <w:rFonts w:ascii="Arial" w:hAnsi="Arial" w:cs="Arial"/>
          <w:b/>
          <w:bCs/>
          <w:color w:val="32433B" w:themeColor="text1"/>
        </w:rPr>
      </w:pPr>
      <w:r w:rsidRPr="009B732A">
        <w:rPr>
          <w:rFonts w:ascii="Arial" w:hAnsi="Arial" w:cs="Arial"/>
          <w:b/>
          <w:bCs/>
          <w:color w:val="32433B" w:themeColor="text1"/>
        </w:rPr>
        <w:t>TOPOGRAPHY INFLUENCED UNEVEN DISTRIBUTION</w:t>
      </w:r>
    </w:p>
    <w:p w14:paraId="63615A33" w14:textId="77777777" w:rsidR="00AE5F97" w:rsidRPr="009B732A" w:rsidRDefault="00AE5F97" w:rsidP="001E72DF">
      <w:pPr>
        <w:pStyle w:val="bulletPointsonWhite"/>
        <w:spacing w:after="100"/>
        <w:rPr>
          <w:rFonts w:ascii="Arial" w:hAnsi="Arial" w:cs="Arial"/>
          <w:color w:val="32433B" w:themeColor="text1"/>
        </w:rPr>
      </w:pPr>
      <w:r w:rsidRPr="009B732A">
        <w:rPr>
          <w:rFonts w:ascii="Arial" w:hAnsi="Arial" w:cs="Arial"/>
          <w:color w:val="32433B" w:themeColor="text1"/>
        </w:rPr>
        <w:t>Wellington’s topography has led to uneven distribution of smaller facilities, with greater number of facilities in Southern/Eastern wards where there is more open space.</w:t>
      </w:r>
    </w:p>
    <w:p w14:paraId="28CE4DBD" w14:textId="77777777" w:rsidR="00AE5F97" w:rsidRPr="009B732A" w:rsidRDefault="00AE5F97" w:rsidP="00042A45">
      <w:pPr>
        <w:pStyle w:val="bulletPointsonWhite"/>
        <w:spacing w:after="100"/>
        <w:rPr>
          <w:rFonts w:ascii="Arial" w:hAnsi="Arial" w:cs="Arial"/>
          <w:color w:val="32433B" w:themeColor="text1"/>
        </w:rPr>
      </w:pPr>
      <w:r w:rsidRPr="009B732A">
        <w:rPr>
          <w:rFonts w:ascii="Arial" w:hAnsi="Arial" w:cs="Arial"/>
          <w:color w:val="32433B" w:themeColor="text1"/>
        </w:rPr>
        <w:t>Community facilities have been developed in alignment with suburb growth. Many facilities reflect the time in which they were developed, when suburbs were smaller and intra-suburb travel was limited.</w:t>
      </w:r>
    </w:p>
    <w:p w14:paraId="0D892521" w14:textId="77777777" w:rsidR="00AE5F97" w:rsidRPr="009B732A" w:rsidRDefault="00AE5F97" w:rsidP="00042A45">
      <w:pPr>
        <w:pStyle w:val="bulletPointsonWhite"/>
        <w:spacing w:after="100"/>
        <w:rPr>
          <w:rFonts w:ascii="Arial" w:hAnsi="Arial" w:cs="Arial"/>
          <w:color w:val="32433B" w:themeColor="text1"/>
        </w:rPr>
      </w:pPr>
      <w:r w:rsidRPr="009B732A">
        <w:rPr>
          <w:rFonts w:ascii="Arial" w:hAnsi="Arial" w:cs="Arial"/>
          <w:color w:val="32433B" w:themeColor="text1"/>
        </w:rPr>
        <w:t>Catchment analysis shows user interaction with facilities and the distance travelled. There is evidence of overlapping catchments particularly for libraries and community centres but less so for swimming pools and recreation centres.</w:t>
      </w:r>
    </w:p>
    <w:p w14:paraId="616211D1" w14:textId="77777777" w:rsidR="00AE5F97" w:rsidRPr="009B732A" w:rsidRDefault="00AE5F97" w:rsidP="00912072">
      <w:pPr>
        <w:pStyle w:val="bulletPointsonWhite"/>
        <w:spacing w:after="100"/>
        <w:rPr>
          <w:rFonts w:ascii="Arial" w:hAnsi="Arial" w:cs="Arial"/>
          <w:color w:val="32433B" w:themeColor="text1"/>
        </w:rPr>
      </w:pPr>
      <w:r w:rsidRPr="009B732A">
        <w:rPr>
          <w:rFonts w:ascii="Arial" w:hAnsi="Arial" w:cs="Arial"/>
          <w:color w:val="32433B" w:themeColor="text1"/>
        </w:rPr>
        <w:t>The main geographic gaps were identified in the northern/western area for recreation centres and potential gaps in public toilet provision in the City Centre and some parks.</w:t>
      </w:r>
    </w:p>
    <w:p w14:paraId="0A526CED" w14:textId="77777777" w:rsidR="00AE5F97" w:rsidRPr="009B732A" w:rsidRDefault="00AE5F97" w:rsidP="001E72DF">
      <w:pPr>
        <w:pStyle w:val="Bodytextonwhitebackground"/>
        <w:spacing w:before="120" w:after="100"/>
        <w:rPr>
          <w:rFonts w:ascii="Arial" w:hAnsi="Arial" w:cs="Arial"/>
          <w:b/>
          <w:bCs/>
          <w:color w:val="32433B" w:themeColor="text1"/>
        </w:rPr>
      </w:pPr>
      <w:r w:rsidRPr="009B732A">
        <w:rPr>
          <w:rFonts w:ascii="Arial" w:hAnsi="Arial" w:cs="Arial"/>
          <w:b/>
          <w:bCs/>
          <w:color w:val="32433B" w:themeColor="text1"/>
        </w:rPr>
        <w:t>GROWTH IMPLICATIONS</w:t>
      </w:r>
    </w:p>
    <w:p w14:paraId="17296617" w14:textId="77777777" w:rsidR="00AE5F97" w:rsidRPr="009B732A" w:rsidRDefault="00AE5F97" w:rsidP="001E72DF">
      <w:pPr>
        <w:pStyle w:val="bulletPointsonWhite"/>
        <w:spacing w:after="100"/>
        <w:rPr>
          <w:rFonts w:ascii="Arial" w:hAnsi="Arial" w:cs="Arial"/>
          <w:color w:val="32433B" w:themeColor="text1"/>
        </w:rPr>
      </w:pPr>
      <w:r w:rsidRPr="009B732A">
        <w:rPr>
          <w:rFonts w:ascii="Arial" w:hAnsi="Arial" w:cs="Arial"/>
          <w:color w:val="32433B" w:themeColor="text1"/>
        </w:rPr>
        <w:t>Wellington’s population is forecast to grow by 50,000 to 80,000 people.</w:t>
      </w:r>
    </w:p>
    <w:p w14:paraId="2A3E375B" w14:textId="77777777" w:rsidR="00AE5F97" w:rsidRPr="009B732A" w:rsidRDefault="00AE5F97" w:rsidP="001E72DF">
      <w:pPr>
        <w:pStyle w:val="bulletPointsonWhite"/>
        <w:spacing w:after="100"/>
        <w:rPr>
          <w:rFonts w:ascii="Arial" w:hAnsi="Arial" w:cs="Arial"/>
          <w:color w:val="32433B" w:themeColor="text1"/>
        </w:rPr>
      </w:pPr>
      <w:r w:rsidRPr="009B732A">
        <w:rPr>
          <w:rFonts w:ascii="Arial" w:hAnsi="Arial" w:cs="Arial"/>
          <w:color w:val="32433B" w:themeColor="text1"/>
        </w:rPr>
        <w:t>Growth is projected across the city but two-thirds in the northern and central areas. Certain facilities in the central area, Tawa and Newtown are likely to experience pressure given the size and the current level of use.</w:t>
      </w:r>
    </w:p>
    <w:p w14:paraId="2FDE5DF9" w14:textId="77777777" w:rsidR="00AE5F97" w:rsidRPr="009B732A" w:rsidRDefault="00AE5F97" w:rsidP="001E72DF">
      <w:pPr>
        <w:pStyle w:val="bulletPointsonWhite"/>
        <w:spacing w:after="100"/>
        <w:rPr>
          <w:rFonts w:ascii="Arial" w:hAnsi="Arial" w:cs="Arial"/>
          <w:color w:val="32433B" w:themeColor="text1"/>
        </w:rPr>
      </w:pPr>
      <w:r w:rsidRPr="009B732A">
        <w:rPr>
          <w:rFonts w:ascii="Arial" w:hAnsi="Arial" w:cs="Arial"/>
          <w:color w:val="32433B" w:themeColor="text1"/>
        </w:rPr>
        <w:t>Provision of leisure and hydrotherapy water in swimming pools and Council’s recreation centres is also likely to experience future demand pressure.</w:t>
      </w:r>
    </w:p>
    <w:p w14:paraId="00C7F0FA" w14:textId="77777777" w:rsidR="00AE5F97" w:rsidRPr="009B732A" w:rsidRDefault="00AE5F97" w:rsidP="00CC48EC">
      <w:pPr>
        <w:pStyle w:val="bulletPointsonWhite"/>
        <w:spacing w:after="100"/>
        <w:rPr>
          <w:rFonts w:ascii="Arial" w:hAnsi="Arial" w:cs="Arial"/>
          <w:color w:val="32433B" w:themeColor="text1"/>
        </w:rPr>
      </w:pPr>
      <w:r w:rsidRPr="009B732A">
        <w:rPr>
          <w:rFonts w:ascii="Arial" w:hAnsi="Arial" w:cs="Arial"/>
          <w:color w:val="32433B" w:themeColor="text1"/>
        </w:rPr>
        <w:t xml:space="preserve">Wellington’s population is forecast to age, which is likely to modify the nature of demand such as hydrotherapy in pools, </w:t>
      </w:r>
      <w:proofErr w:type="gramStart"/>
      <w:r w:rsidRPr="009B732A">
        <w:rPr>
          <w:rFonts w:ascii="Arial" w:hAnsi="Arial" w:cs="Arial"/>
          <w:color w:val="32433B" w:themeColor="text1"/>
        </w:rPr>
        <w:t>libraries</w:t>
      </w:r>
      <w:proofErr w:type="gramEnd"/>
      <w:r w:rsidRPr="009B732A">
        <w:rPr>
          <w:rFonts w:ascii="Arial" w:hAnsi="Arial" w:cs="Arial"/>
          <w:color w:val="32433B" w:themeColor="text1"/>
        </w:rPr>
        <w:t xml:space="preserve"> and community centres (which are all well-used by older age-groups).</w:t>
      </w:r>
    </w:p>
    <w:p w14:paraId="1174604B" w14:textId="77777777" w:rsidR="00AE5F97" w:rsidRPr="009B732A" w:rsidRDefault="00AE5F97" w:rsidP="007F406E">
      <w:pPr>
        <w:pStyle w:val="Bodytextonwhitebackground"/>
        <w:spacing w:before="120" w:after="100"/>
        <w:rPr>
          <w:rFonts w:ascii="Arial" w:hAnsi="Arial" w:cs="Arial"/>
          <w:b/>
          <w:bCs/>
          <w:color w:val="32433B" w:themeColor="text1"/>
        </w:rPr>
      </w:pPr>
      <w:r w:rsidRPr="009B732A">
        <w:rPr>
          <w:rFonts w:ascii="Arial" w:hAnsi="Arial" w:cs="Arial"/>
          <w:b/>
          <w:bCs/>
          <w:color w:val="32433B" w:themeColor="text1"/>
        </w:rPr>
        <w:t>STRONG COMMUNITY ENGAGEMENT</w:t>
      </w:r>
    </w:p>
    <w:p w14:paraId="389EDCF0"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Wellingtonians highly value community facilities, indicated by more than 5,000 respondents to surveys.</w:t>
      </w:r>
    </w:p>
    <w:p w14:paraId="418EB14D"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There is good engagement, with 73% visiting libraries to 26% visiting community centres. All on par or higher compared to other cities.</w:t>
      </w:r>
    </w:p>
    <w:p w14:paraId="1A34AB7F" w14:textId="77777777" w:rsidR="00AE5F97" w:rsidRPr="009B732A" w:rsidRDefault="00AE5F97" w:rsidP="00AB6600">
      <w:pPr>
        <w:pStyle w:val="bulletPointsonWhite"/>
        <w:spacing w:after="100"/>
        <w:rPr>
          <w:rFonts w:ascii="Arial" w:hAnsi="Arial" w:cs="Arial"/>
          <w:color w:val="32433B" w:themeColor="text1"/>
        </w:rPr>
      </w:pPr>
      <w:r w:rsidRPr="009B732A">
        <w:rPr>
          <w:rFonts w:ascii="Arial" w:hAnsi="Arial" w:cs="Arial"/>
          <w:color w:val="32433B" w:themeColor="text1"/>
        </w:rPr>
        <w:t>High importance placed on the value of community facilities including spaces to connect, learn or access information/resources/support, develop wellbeing and to have fun.</w:t>
      </w:r>
    </w:p>
    <w:p w14:paraId="71A3D66A" w14:textId="77777777" w:rsidR="00AE5F97" w:rsidRPr="009B732A" w:rsidRDefault="00AE5F97" w:rsidP="00E233A0">
      <w:pPr>
        <w:pStyle w:val="bulletPointsonWhite"/>
        <w:spacing w:after="100"/>
        <w:rPr>
          <w:rFonts w:ascii="Arial" w:hAnsi="Arial" w:cs="Arial"/>
          <w:color w:val="32433B" w:themeColor="text1"/>
        </w:rPr>
      </w:pPr>
      <w:r w:rsidRPr="009B732A">
        <w:rPr>
          <w:rFonts w:ascii="Arial" w:hAnsi="Arial" w:cs="Arial"/>
          <w:color w:val="32433B" w:themeColor="text1"/>
        </w:rPr>
        <w:t>There is good satisfaction with community facilities ranging from 69% satisfaction with recreation centres to 75% satisfaction with libraries.</w:t>
      </w:r>
    </w:p>
    <w:p w14:paraId="356591F3" w14:textId="77777777" w:rsidR="00AE5F97" w:rsidRPr="009B732A" w:rsidRDefault="00AE5F97" w:rsidP="007F406E">
      <w:pPr>
        <w:pStyle w:val="Bodytextonwhitebackground"/>
        <w:spacing w:before="120" w:after="100"/>
        <w:rPr>
          <w:rFonts w:ascii="Arial" w:hAnsi="Arial" w:cs="Arial"/>
          <w:b/>
          <w:bCs/>
          <w:color w:val="32433B" w:themeColor="text1"/>
        </w:rPr>
      </w:pPr>
      <w:r w:rsidRPr="009B732A">
        <w:rPr>
          <w:rFonts w:ascii="Arial" w:hAnsi="Arial" w:cs="Arial"/>
          <w:b/>
          <w:bCs/>
          <w:color w:val="32433B" w:themeColor="text1"/>
        </w:rPr>
        <w:t>DESIRE FOR BETTER FACILITIES</w:t>
      </w:r>
    </w:p>
    <w:p w14:paraId="149CF16B"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Across all community facilities, improving the quality and appearance of facilities was rated as the most important for the future.</w:t>
      </w:r>
    </w:p>
    <w:p w14:paraId="63E65D0D" w14:textId="77777777" w:rsidR="00AE5F97" w:rsidRPr="009B732A" w:rsidRDefault="00AE5F97" w:rsidP="00F41AAD">
      <w:pPr>
        <w:pStyle w:val="bulletPointsonWhite"/>
        <w:spacing w:after="100"/>
        <w:rPr>
          <w:rFonts w:ascii="Arial" w:hAnsi="Arial" w:cs="Arial"/>
          <w:color w:val="32433B" w:themeColor="text1"/>
        </w:rPr>
      </w:pPr>
      <w:r w:rsidRPr="009B732A">
        <w:rPr>
          <w:rFonts w:ascii="Arial" w:hAnsi="Arial" w:cs="Arial"/>
          <w:color w:val="32433B" w:themeColor="text1"/>
        </w:rPr>
        <w:t>Also important was expanding the benefits of existing facilities through longer opening hours (libraries / community centres), promoting more (community centres, recreation centres and leased facilities</w:t>
      </w:r>
      <w:proofErr w:type="gramStart"/>
      <w:r w:rsidRPr="009B732A">
        <w:rPr>
          <w:rFonts w:ascii="Arial" w:hAnsi="Arial" w:cs="Arial"/>
          <w:color w:val="32433B" w:themeColor="text1"/>
        </w:rPr>
        <w:t>)</w:t>
      </w:r>
      <w:proofErr w:type="gramEnd"/>
      <w:r w:rsidRPr="009B732A">
        <w:rPr>
          <w:rFonts w:ascii="Arial" w:hAnsi="Arial" w:cs="Arial"/>
          <w:color w:val="32433B" w:themeColor="text1"/>
        </w:rPr>
        <w:t xml:space="preserve"> and improving accessibility for a wider range of needs (most facility types).</w:t>
      </w:r>
    </w:p>
    <w:p w14:paraId="178CAAFE" w14:textId="77777777" w:rsidR="00AE5F97" w:rsidRPr="009B732A" w:rsidRDefault="00AE5F97" w:rsidP="00F41AAD">
      <w:pPr>
        <w:pStyle w:val="bulletPointsonWhite"/>
        <w:spacing w:after="100"/>
        <w:rPr>
          <w:rFonts w:ascii="Arial" w:hAnsi="Arial" w:cs="Arial"/>
          <w:color w:val="32433B" w:themeColor="text1"/>
        </w:rPr>
      </w:pPr>
      <w:r w:rsidRPr="009B732A">
        <w:rPr>
          <w:rFonts w:ascii="Arial" w:hAnsi="Arial" w:cs="Arial"/>
          <w:color w:val="32433B" w:themeColor="text1"/>
        </w:rPr>
        <w:t>There were limited calls for new/more facilities except for more public toilets in specific areas and more indoor courts.</w:t>
      </w:r>
    </w:p>
    <w:p w14:paraId="0A88A200" w14:textId="77777777" w:rsidR="00AE5F97" w:rsidRPr="009B732A" w:rsidRDefault="00AE5F97" w:rsidP="00F41AAD">
      <w:pPr>
        <w:pStyle w:val="bulletPointsonWhite"/>
        <w:spacing w:after="100"/>
        <w:rPr>
          <w:rFonts w:ascii="Arial" w:hAnsi="Arial" w:cs="Arial"/>
          <w:color w:val="32433B" w:themeColor="text1"/>
        </w:rPr>
      </w:pPr>
      <w:r w:rsidRPr="009B732A">
        <w:rPr>
          <w:rFonts w:ascii="Arial" w:hAnsi="Arial" w:cs="Arial"/>
          <w:color w:val="32433B" w:themeColor="text1"/>
        </w:rPr>
        <w:t xml:space="preserve">Non-users identified lack of awareness, quality of facilities, range of services/spaces, convenient </w:t>
      </w:r>
      <w:proofErr w:type="gramStart"/>
      <w:r w:rsidRPr="009B732A">
        <w:rPr>
          <w:rFonts w:ascii="Arial" w:hAnsi="Arial" w:cs="Arial"/>
          <w:color w:val="32433B" w:themeColor="text1"/>
        </w:rPr>
        <w:t>locations</w:t>
      </w:r>
      <w:proofErr w:type="gramEnd"/>
      <w:r w:rsidRPr="009B732A">
        <w:rPr>
          <w:rFonts w:ascii="Arial" w:hAnsi="Arial" w:cs="Arial"/>
          <w:color w:val="32433B" w:themeColor="text1"/>
        </w:rPr>
        <w:t xml:space="preserve"> and opening hours as greatest issues.</w:t>
      </w:r>
    </w:p>
    <w:p w14:paraId="36BB97AB" w14:textId="77777777" w:rsidR="00AE5F97" w:rsidRPr="009B732A" w:rsidRDefault="00AE5F97" w:rsidP="007F406E">
      <w:pPr>
        <w:pStyle w:val="Bodytextonwhitebackground"/>
        <w:spacing w:before="120" w:after="100"/>
        <w:rPr>
          <w:rFonts w:ascii="Arial" w:hAnsi="Arial" w:cs="Arial"/>
          <w:b/>
          <w:bCs/>
          <w:color w:val="32433B" w:themeColor="text1"/>
        </w:rPr>
      </w:pPr>
      <w:r w:rsidRPr="009B732A">
        <w:rPr>
          <w:rFonts w:ascii="Arial" w:hAnsi="Arial" w:cs="Arial"/>
          <w:b/>
          <w:bCs/>
          <w:color w:val="32433B" w:themeColor="text1"/>
        </w:rPr>
        <w:t>RELATIONSHIP BETWEEN PROVISION AND TRAVEL</w:t>
      </w:r>
    </w:p>
    <w:p w14:paraId="55B64167" w14:textId="77777777" w:rsidR="00AE5F97" w:rsidRPr="009B732A" w:rsidRDefault="00AE5F97" w:rsidP="000E5699">
      <w:pPr>
        <w:pStyle w:val="bulletPointsonWhite"/>
        <w:spacing w:after="100"/>
        <w:rPr>
          <w:rFonts w:ascii="Arial" w:hAnsi="Arial" w:cs="Arial"/>
          <w:color w:val="32433B" w:themeColor="text1"/>
        </w:rPr>
      </w:pPr>
      <w:r w:rsidRPr="009B732A">
        <w:rPr>
          <w:rFonts w:ascii="Arial" w:hAnsi="Arial" w:cs="Arial"/>
          <w:color w:val="32433B" w:themeColor="text1"/>
        </w:rPr>
        <w:lastRenderedPageBreak/>
        <w:t>There is a relationship between the number of facilities, the way people travel and user expectation regarding willingness to travel.</w:t>
      </w:r>
    </w:p>
    <w:p w14:paraId="4BF7F4CB" w14:textId="77777777" w:rsidR="00AE5F97" w:rsidRPr="009B732A" w:rsidRDefault="00AE5F97" w:rsidP="000E5699">
      <w:pPr>
        <w:pStyle w:val="bulletPointsonWhite"/>
        <w:spacing w:after="100"/>
        <w:rPr>
          <w:rFonts w:ascii="Arial" w:hAnsi="Arial" w:cs="Arial"/>
          <w:color w:val="32433B" w:themeColor="text1"/>
        </w:rPr>
      </w:pPr>
      <w:r w:rsidRPr="009B732A">
        <w:rPr>
          <w:rFonts w:ascii="Arial" w:hAnsi="Arial" w:cs="Arial"/>
          <w:color w:val="32433B" w:themeColor="text1"/>
        </w:rPr>
        <w:t>Libraries and community centres have a higher number of facilities (12 and 25): a lower proportion of users travel by car to these facilities (survey), the distance travelled is less (catchment analysis) and there is an expectation to travel a short distance (survey).</w:t>
      </w:r>
    </w:p>
    <w:p w14:paraId="0276EA90" w14:textId="77777777" w:rsidR="00AE5F97" w:rsidRPr="009B732A" w:rsidRDefault="00AE5F97" w:rsidP="000E5699">
      <w:pPr>
        <w:pStyle w:val="bulletPointsonWhite"/>
        <w:spacing w:after="100"/>
        <w:rPr>
          <w:rFonts w:ascii="Arial" w:hAnsi="Arial" w:cs="Arial"/>
          <w:color w:val="32433B" w:themeColor="text1"/>
        </w:rPr>
      </w:pPr>
      <w:r w:rsidRPr="009B732A">
        <w:rPr>
          <w:rFonts w:ascii="Arial" w:hAnsi="Arial" w:cs="Arial"/>
          <w:color w:val="32433B" w:themeColor="text1"/>
        </w:rPr>
        <w:t>Swimming pools and recreation centres have less facilities (7 and 5): a higher proportion of users travel by car (survey), the distance travelled is greater (catchment analysis) and there is a willingness to travel further (survey).</w:t>
      </w:r>
    </w:p>
    <w:p w14:paraId="27114F7C" w14:textId="77777777" w:rsidR="00AE5F97" w:rsidRPr="009B732A" w:rsidRDefault="00AE5F97" w:rsidP="007F406E">
      <w:pPr>
        <w:pStyle w:val="Bodytextonwhitebackground"/>
        <w:spacing w:before="120" w:after="100"/>
        <w:rPr>
          <w:rFonts w:ascii="Arial" w:hAnsi="Arial" w:cs="Arial"/>
          <w:b/>
          <w:bCs/>
          <w:color w:val="32433B" w:themeColor="text1"/>
        </w:rPr>
      </w:pPr>
      <w:r w:rsidRPr="009B732A">
        <w:rPr>
          <w:rFonts w:ascii="Arial" w:hAnsi="Arial" w:cs="Arial"/>
          <w:b/>
          <w:bCs/>
          <w:color w:val="32433B" w:themeColor="text1"/>
        </w:rPr>
        <w:t>INCONSISTENT DATA ON UTILISATION</w:t>
      </w:r>
    </w:p>
    <w:p w14:paraId="5E23123A"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There is inconsistent data on the use and performance of facilities, particularly for community centres and leased facilities.</w:t>
      </w:r>
    </w:p>
    <w:p w14:paraId="027F252C" w14:textId="77777777" w:rsidR="00AE5F97" w:rsidRPr="009B732A" w:rsidRDefault="00AE5F97" w:rsidP="00B96B61">
      <w:pPr>
        <w:pStyle w:val="bulletPointsonWhite"/>
        <w:spacing w:after="100"/>
        <w:rPr>
          <w:rFonts w:ascii="Arial" w:hAnsi="Arial" w:cs="Arial"/>
          <w:color w:val="32433B" w:themeColor="text1"/>
        </w:rPr>
      </w:pPr>
      <w:r w:rsidRPr="009B732A">
        <w:rPr>
          <w:rFonts w:ascii="Arial" w:hAnsi="Arial" w:cs="Arial"/>
          <w:color w:val="32433B" w:themeColor="text1"/>
        </w:rPr>
        <w:t>Across all libraries, swimming pools and recreation centres there is relatively food use of the facilities, when compared against the size and population. However, a few individual facilities have low use and some very high use.</w:t>
      </w:r>
    </w:p>
    <w:p w14:paraId="62C1C440" w14:textId="77777777" w:rsidR="00AE5F97" w:rsidRPr="009B732A" w:rsidRDefault="00AE5F97" w:rsidP="00B96B61">
      <w:pPr>
        <w:pStyle w:val="bulletPointsonWhite"/>
        <w:spacing w:after="100"/>
        <w:rPr>
          <w:rFonts w:ascii="Arial" w:hAnsi="Arial" w:cs="Arial"/>
          <w:color w:val="32433B" w:themeColor="text1"/>
        </w:rPr>
      </w:pPr>
      <w:r w:rsidRPr="009B732A">
        <w:rPr>
          <w:rFonts w:ascii="Arial" w:hAnsi="Arial" w:cs="Arial"/>
          <w:color w:val="32433B" w:themeColor="text1"/>
        </w:rPr>
        <w:t>There is a noteworthy number of facilities not well used. There appears to be a combination of reasons including how fit-for-purpose the facilities are and diluted demand arising from catchment overlap.</w:t>
      </w:r>
    </w:p>
    <w:p w14:paraId="3E92BF18" w14:textId="77777777" w:rsidR="00AE5F97" w:rsidRPr="009B732A" w:rsidRDefault="00AE5F97" w:rsidP="00840434">
      <w:pPr>
        <w:pStyle w:val="bulletPointsonWhite"/>
        <w:spacing w:after="100"/>
        <w:rPr>
          <w:rFonts w:ascii="Arial" w:hAnsi="Arial" w:cs="Arial"/>
          <w:color w:val="32433B" w:themeColor="text1"/>
        </w:rPr>
      </w:pPr>
      <w:r w:rsidRPr="009B732A">
        <w:rPr>
          <w:rFonts w:ascii="Arial" w:hAnsi="Arial" w:cs="Arial"/>
          <w:color w:val="32433B" w:themeColor="text1"/>
        </w:rPr>
        <w:t>The Covid-19 pandemic had a significant impact on the use of community facilities, and levels of use are still in the recovery phase.</w:t>
      </w:r>
    </w:p>
    <w:p w14:paraId="1EB9BF28" w14:textId="77777777" w:rsidR="00AE5F97" w:rsidRPr="009B732A" w:rsidRDefault="00AE5F97" w:rsidP="007F406E">
      <w:pPr>
        <w:pStyle w:val="Bodytextonwhitebackground"/>
        <w:spacing w:before="120" w:after="100"/>
        <w:rPr>
          <w:rFonts w:ascii="Arial" w:hAnsi="Arial" w:cs="Arial"/>
          <w:b/>
          <w:bCs/>
          <w:color w:val="32433B" w:themeColor="text1"/>
        </w:rPr>
      </w:pPr>
      <w:r w:rsidRPr="009B732A">
        <w:rPr>
          <w:rFonts w:ascii="Arial" w:hAnsi="Arial" w:cs="Arial"/>
          <w:b/>
          <w:bCs/>
          <w:color w:val="32433B" w:themeColor="text1"/>
        </w:rPr>
        <w:t>COLLABORATION ACROSS COMMUNITY FACILITIES</w:t>
      </w:r>
    </w:p>
    <w:p w14:paraId="56E7274A"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Feedback from facility managers and leaseholders indicates there is limited collaboration between community facilities, even when co-located.</w:t>
      </w:r>
    </w:p>
    <w:p w14:paraId="7CDB1FD7"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Facility managers and leaseholder surveys indicate significant willingness to collaborate, but a lack of people resource is cited as a barrier.</w:t>
      </w:r>
    </w:p>
    <w:p w14:paraId="7D6172C3" w14:textId="77777777" w:rsidR="00AE5F97" w:rsidRPr="009B732A" w:rsidRDefault="00AE5F97" w:rsidP="00B25566">
      <w:pPr>
        <w:pStyle w:val="bulletPointsonWhite"/>
        <w:spacing w:after="100"/>
        <w:rPr>
          <w:rFonts w:ascii="Arial" w:hAnsi="Arial" w:cs="Arial"/>
          <w:color w:val="32433B" w:themeColor="text1"/>
        </w:rPr>
      </w:pPr>
      <w:r w:rsidRPr="009B732A">
        <w:rPr>
          <w:rFonts w:ascii="Arial" w:hAnsi="Arial" w:cs="Arial"/>
          <w:color w:val="32433B" w:themeColor="text1"/>
        </w:rPr>
        <w:t>There was support for hubbing approach with 55% of the sample survey respondents favouring hubbing of community facilities compared to 19% favouring single purpose community facilities.</w:t>
      </w:r>
    </w:p>
    <w:p w14:paraId="1E7CA631" w14:textId="77777777" w:rsidR="00AE5F97" w:rsidRPr="009B732A" w:rsidRDefault="00AE5F97" w:rsidP="007F406E">
      <w:pPr>
        <w:pStyle w:val="Bodytextonwhitebackground"/>
        <w:spacing w:before="120" w:after="100"/>
        <w:rPr>
          <w:rFonts w:ascii="Arial" w:hAnsi="Arial" w:cs="Arial"/>
          <w:b/>
          <w:bCs/>
          <w:color w:val="32433B" w:themeColor="text1"/>
        </w:rPr>
      </w:pPr>
      <w:r w:rsidRPr="009B732A">
        <w:rPr>
          <w:rFonts w:ascii="Arial" w:hAnsi="Arial" w:cs="Arial"/>
          <w:b/>
          <w:bCs/>
          <w:color w:val="32433B" w:themeColor="text1"/>
        </w:rPr>
        <w:t>RESILIENCE ISSUES</w:t>
      </w:r>
    </w:p>
    <w:p w14:paraId="2F006950"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Seven facilities were identified with seismic resilience issues.</w:t>
      </w:r>
    </w:p>
    <w:p w14:paraId="3DD4EECA" w14:textId="77777777" w:rsidR="00AE5F97" w:rsidRPr="009B732A" w:rsidRDefault="00AE5F97" w:rsidP="0027401F">
      <w:pPr>
        <w:pStyle w:val="bulletPointsonWhite"/>
        <w:spacing w:after="100"/>
        <w:rPr>
          <w:rFonts w:ascii="Arial" w:hAnsi="Arial" w:cs="Arial"/>
          <w:color w:val="32433B" w:themeColor="text1"/>
        </w:rPr>
      </w:pPr>
      <w:r w:rsidRPr="009B732A">
        <w:rPr>
          <w:rFonts w:ascii="Arial" w:hAnsi="Arial" w:cs="Arial"/>
          <w:color w:val="32433B" w:themeColor="text1"/>
        </w:rPr>
        <w:t>Ten facilities are vulnerable to natural hazards.</w:t>
      </w:r>
    </w:p>
    <w:p w14:paraId="2CD99539" w14:textId="77777777" w:rsidR="00AE5F97" w:rsidRPr="009B732A" w:rsidRDefault="00AE5F97" w:rsidP="0027401F">
      <w:pPr>
        <w:pStyle w:val="bulletPointsonWhite"/>
        <w:spacing w:after="100"/>
        <w:rPr>
          <w:rFonts w:ascii="Arial" w:hAnsi="Arial" w:cs="Arial"/>
          <w:color w:val="32433B" w:themeColor="text1"/>
        </w:rPr>
      </w:pPr>
      <w:r w:rsidRPr="009B732A">
        <w:rPr>
          <w:rFonts w:ascii="Arial" w:hAnsi="Arial" w:cs="Arial"/>
          <w:color w:val="32433B" w:themeColor="text1"/>
        </w:rPr>
        <w:t>Swimming pool energy audits indicate the five indoor pools account for ~45% of WCC’s building CO2 emissions.</w:t>
      </w:r>
    </w:p>
    <w:p w14:paraId="323E7D61" w14:textId="77777777" w:rsidR="00AE5F97" w:rsidRPr="009B732A" w:rsidRDefault="00AE5F97" w:rsidP="007F406E">
      <w:pPr>
        <w:pStyle w:val="Bodytextonwhitebackground"/>
        <w:spacing w:before="120" w:after="100"/>
        <w:rPr>
          <w:rFonts w:ascii="Arial" w:hAnsi="Arial" w:cs="Arial"/>
          <w:b/>
          <w:bCs/>
          <w:color w:val="32433B" w:themeColor="text1"/>
        </w:rPr>
      </w:pPr>
      <w:r w:rsidRPr="009B732A">
        <w:rPr>
          <w:rFonts w:ascii="Arial" w:hAnsi="Arial" w:cs="Arial"/>
          <w:b/>
          <w:bCs/>
          <w:color w:val="32433B" w:themeColor="text1"/>
        </w:rPr>
        <w:t>INCREASING COSTS</w:t>
      </w:r>
    </w:p>
    <w:p w14:paraId="225CCBA1" w14:textId="77777777" w:rsidR="00AE5F97" w:rsidRPr="009B732A" w:rsidRDefault="00AE5F97" w:rsidP="00603FA8">
      <w:pPr>
        <w:pStyle w:val="bulletPointsonWhite"/>
        <w:spacing w:after="100"/>
        <w:rPr>
          <w:rFonts w:ascii="Arial" w:hAnsi="Arial" w:cs="Arial"/>
          <w:color w:val="32433B" w:themeColor="text1"/>
        </w:rPr>
      </w:pPr>
      <w:r w:rsidRPr="009B732A">
        <w:rPr>
          <w:rFonts w:ascii="Arial" w:hAnsi="Arial" w:cs="Arial"/>
          <w:color w:val="32433B" w:themeColor="text1"/>
        </w:rPr>
        <w:t>The cost of delivering libraries, community centres, swimming pools and recreation centres cost approximately $64 million in 2021/22.</w:t>
      </w:r>
    </w:p>
    <w:p w14:paraId="5CFCADB6"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 xml:space="preserve">There was 37% escalation in operating costs over the last seven years driven by increasing staff costs, greater </w:t>
      </w:r>
      <w:proofErr w:type="gramStart"/>
      <w:r w:rsidRPr="009B732A">
        <w:rPr>
          <w:rFonts w:ascii="Arial" w:hAnsi="Arial" w:cs="Arial"/>
          <w:color w:val="32433B" w:themeColor="text1"/>
        </w:rPr>
        <w:t>maintenance</w:t>
      </w:r>
      <w:proofErr w:type="gramEnd"/>
      <w:r w:rsidRPr="009B732A">
        <w:rPr>
          <w:rFonts w:ascii="Arial" w:hAnsi="Arial" w:cs="Arial"/>
          <w:color w:val="32433B" w:themeColor="text1"/>
        </w:rPr>
        <w:t xml:space="preserve"> and declining revenue over the Covid-19 pandemic period.</w:t>
      </w:r>
    </w:p>
    <w:p w14:paraId="64A1113B" w14:textId="77777777" w:rsidR="00AE5F97" w:rsidRPr="009B732A" w:rsidRDefault="00AE5F97" w:rsidP="001F2AA3">
      <w:pPr>
        <w:pStyle w:val="bulletPointsonWhite"/>
        <w:spacing w:after="100"/>
        <w:rPr>
          <w:rFonts w:ascii="Arial" w:hAnsi="Arial" w:cs="Arial"/>
          <w:color w:val="32433B" w:themeColor="text1"/>
        </w:rPr>
      </w:pPr>
      <w:r w:rsidRPr="009B732A">
        <w:rPr>
          <w:rFonts w:ascii="Arial" w:hAnsi="Arial" w:cs="Arial"/>
          <w:color w:val="32433B" w:themeColor="text1"/>
        </w:rPr>
        <w:t xml:space="preserve">Swimming pools and libraries have the highest cost per visit/user. This is partly due to the high staffing requirements for these facilities. </w:t>
      </w:r>
    </w:p>
    <w:p w14:paraId="53906662" w14:textId="77777777" w:rsidR="007C5712" w:rsidRPr="009B732A" w:rsidRDefault="007C5712" w:rsidP="00CC11FA">
      <w:pPr>
        <w:jc w:val="left"/>
        <w:rPr>
          <w:rFonts w:ascii="Arial" w:hAnsi="Arial" w:cs="Arial"/>
          <w:color w:val="32433B" w:themeColor="text1"/>
        </w:rPr>
        <w:sectPr w:rsidR="007C5712" w:rsidRPr="009B732A" w:rsidSect="007B6C48">
          <w:pgSz w:w="11900" w:h="16840"/>
          <w:pgMar w:top="770" w:right="1134" w:bottom="851" w:left="1134" w:header="709" w:footer="318" w:gutter="0"/>
          <w:cols w:space="708"/>
          <w:docGrid w:linePitch="360"/>
        </w:sectPr>
      </w:pPr>
    </w:p>
    <w:p w14:paraId="7413D3BD" w14:textId="6A560214" w:rsidR="00CC11FA" w:rsidRPr="009B732A" w:rsidRDefault="00CC11FA" w:rsidP="00514E8E">
      <w:pPr>
        <w:pStyle w:val="1aVS-HeadingonWhite"/>
        <w:rPr>
          <w:rFonts w:ascii="Arial" w:hAnsi="Arial" w:cs="Arial"/>
          <w:color w:val="32433B" w:themeColor="text1"/>
        </w:rPr>
      </w:pPr>
      <w:bookmarkStart w:id="129" w:name="_Toc169176551"/>
      <w:bookmarkStart w:id="130" w:name="_Hlk93307717"/>
      <w:r w:rsidRPr="009B732A">
        <w:rPr>
          <w:rFonts w:ascii="Arial" w:hAnsi="Arial" w:cs="Arial"/>
          <w:color w:val="32433B" w:themeColor="text1"/>
        </w:rPr>
        <w:lastRenderedPageBreak/>
        <w:t>APPENDIX</w:t>
      </w:r>
      <w:r w:rsidR="00767D00" w:rsidRPr="009B732A">
        <w:rPr>
          <w:rFonts w:ascii="Arial" w:hAnsi="Arial" w:cs="Arial"/>
          <w:color w:val="32433B" w:themeColor="text1"/>
        </w:rPr>
        <w:t xml:space="preserve"> 1</w:t>
      </w:r>
      <w:r w:rsidR="001F4DFD" w:rsidRPr="009B732A">
        <w:rPr>
          <w:rFonts w:ascii="Arial" w:hAnsi="Arial" w:cs="Arial"/>
          <w:color w:val="32433B" w:themeColor="text1"/>
        </w:rPr>
        <w:t>:</w:t>
      </w:r>
      <w:r w:rsidR="00710F25" w:rsidRPr="009B732A">
        <w:rPr>
          <w:rFonts w:ascii="Arial" w:hAnsi="Arial" w:cs="Arial"/>
          <w:color w:val="32433B" w:themeColor="text1"/>
        </w:rPr>
        <w:t xml:space="preserve"> </w:t>
      </w:r>
      <w:r w:rsidR="002C0DF0" w:rsidRPr="009B732A">
        <w:rPr>
          <w:rFonts w:ascii="Arial" w:hAnsi="Arial" w:cs="Arial"/>
          <w:color w:val="32433B" w:themeColor="text1"/>
        </w:rPr>
        <w:t xml:space="preserve">FACILITY </w:t>
      </w:r>
      <w:r w:rsidR="0065558F" w:rsidRPr="009B732A">
        <w:rPr>
          <w:rFonts w:ascii="Arial" w:hAnsi="Arial" w:cs="Arial"/>
          <w:color w:val="32433B" w:themeColor="text1"/>
        </w:rPr>
        <w:t>METRICS</w:t>
      </w:r>
      <w:bookmarkEnd w:id="129"/>
    </w:p>
    <w:bookmarkEnd w:id="130"/>
    <w:p w14:paraId="0AC6A2F7" w14:textId="136403B0" w:rsidR="00DA20FA" w:rsidRPr="009B732A" w:rsidRDefault="00035CBB" w:rsidP="00035CBB">
      <w:pPr>
        <w:pStyle w:val="Subheading2onWhiteBackground"/>
        <w:rPr>
          <w:rFonts w:ascii="Arial" w:hAnsi="Arial" w:cs="Arial"/>
          <w:color w:val="32433B" w:themeColor="text1"/>
        </w:rPr>
      </w:pPr>
      <w:r w:rsidRPr="009B732A">
        <w:rPr>
          <w:rFonts w:ascii="Arial" w:hAnsi="Arial" w:cs="Arial"/>
          <w:color w:val="32433B" w:themeColor="text1"/>
        </w:rPr>
        <w:t>Libraries Metrics</w:t>
      </w:r>
    </w:p>
    <w:tbl>
      <w:tblPr>
        <w:tblW w:w="14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47"/>
        <w:gridCol w:w="954"/>
        <w:gridCol w:w="1191"/>
        <w:gridCol w:w="1096"/>
        <w:gridCol w:w="1247"/>
        <w:gridCol w:w="1096"/>
        <w:gridCol w:w="1191"/>
        <w:gridCol w:w="1096"/>
        <w:gridCol w:w="1096"/>
        <w:gridCol w:w="1096"/>
        <w:gridCol w:w="1096"/>
        <w:gridCol w:w="1134"/>
      </w:tblGrid>
      <w:tr w:rsidR="00866142" w:rsidRPr="009B732A" w14:paraId="193D5394" w14:textId="77777777" w:rsidTr="00971CCC">
        <w:trPr>
          <w:trHeight w:val="20"/>
          <w:tblHeader/>
        </w:trPr>
        <w:tc>
          <w:tcPr>
            <w:tcW w:w="2547" w:type="dxa"/>
            <w:shd w:val="clear" w:color="auto" w:fill="B0D343" w:themeFill="accent3"/>
            <w:noWrap/>
            <w:vAlign w:val="bottom"/>
            <w:hideMark/>
          </w:tcPr>
          <w:p w14:paraId="626B3242" w14:textId="77777777" w:rsidR="00B230EA" w:rsidRPr="009B732A" w:rsidRDefault="00B230EA" w:rsidP="002D7565">
            <w:pPr>
              <w:pStyle w:val="TableHeadingOnGreen"/>
              <w:rPr>
                <w:rFonts w:ascii="Arial" w:hAnsi="Arial" w:cs="Arial"/>
                <w:color w:val="32433B" w:themeColor="text1"/>
              </w:rPr>
            </w:pPr>
            <w:r w:rsidRPr="009B732A">
              <w:rPr>
                <w:rFonts w:ascii="Arial" w:hAnsi="Arial" w:cs="Arial"/>
                <w:color w:val="32433B" w:themeColor="text1"/>
              </w:rPr>
              <w:t>Libraries</w:t>
            </w:r>
          </w:p>
        </w:tc>
        <w:tc>
          <w:tcPr>
            <w:tcW w:w="954" w:type="dxa"/>
            <w:shd w:val="clear" w:color="auto" w:fill="B0D343" w:themeFill="accent3"/>
            <w:noWrap/>
            <w:vAlign w:val="center"/>
            <w:hideMark/>
          </w:tcPr>
          <w:p w14:paraId="4573EDF6" w14:textId="77777777" w:rsidR="00B230EA" w:rsidRPr="009B732A" w:rsidRDefault="00B230EA"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Brooklyn</w:t>
            </w:r>
          </w:p>
        </w:tc>
        <w:tc>
          <w:tcPr>
            <w:tcW w:w="1191" w:type="dxa"/>
            <w:shd w:val="clear" w:color="auto" w:fill="B0D343" w:themeFill="accent3"/>
            <w:noWrap/>
            <w:vAlign w:val="center"/>
            <w:hideMark/>
          </w:tcPr>
          <w:p w14:paraId="0B7CC3FF" w14:textId="77777777" w:rsidR="00B230EA" w:rsidRPr="009B732A" w:rsidRDefault="00B230EA"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Cummings Pk</w:t>
            </w:r>
          </w:p>
        </w:tc>
        <w:tc>
          <w:tcPr>
            <w:tcW w:w="1096" w:type="dxa"/>
            <w:shd w:val="clear" w:color="auto" w:fill="B0D343" w:themeFill="accent3"/>
            <w:noWrap/>
            <w:vAlign w:val="center"/>
            <w:hideMark/>
          </w:tcPr>
          <w:p w14:paraId="4C77C801" w14:textId="77777777" w:rsidR="00B230EA" w:rsidRPr="009B732A" w:rsidRDefault="00B230EA"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Island Bay</w:t>
            </w:r>
          </w:p>
        </w:tc>
        <w:tc>
          <w:tcPr>
            <w:tcW w:w="1247" w:type="dxa"/>
            <w:shd w:val="clear" w:color="auto" w:fill="B0D343" w:themeFill="accent3"/>
            <w:noWrap/>
            <w:vAlign w:val="center"/>
            <w:hideMark/>
          </w:tcPr>
          <w:p w14:paraId="2A40BB50" w14:textId="2E922431" w:rsidR="00B230EA" w:rsidRPr="009B732A" w:rsidRDefault="00B230EA"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Johnsonville</w:t>
            </w:r>
          </w:p>
        </w:tc>
        <w:tc>
          <w:tcPr>
            <w:tcW w:w="1096" w:type="dxa"/>
            <w:shd w:val="clear" w:color="auto" w:fill="B0D343" w:themeFill="accent3"/>
            <w:noWrap/>
            <w:vAlign w:val="center"/>
            <w:hideMark/>
          </w:tcPr>
          <w:p w14:paraId="105EA396" w14:textId="77777777" w:rsidR="00B230EA" w:rsidRPr="009B732A" w:rsidRDefault="00B230EA"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Karori</w:t>
            </w:r>
          </w:p>
        </w:tc>
        <w:tc>
          <w:tcPr>
            <w:tcW w:w="1191" w:type="dxa"/>
            <w:shd w:val="clear" w:color="auto" w:fill="B0D343" w:themeFill="accent3"/>
            <w:noWrap/>
            <w:vAlign w:val="center"/>
            <w:hideMark/>
          </w:tcPr>
          <w:p w14:paraId="19B67BD3" w14:textId="77777777" w:rsidR="00B230EA" w:rsidRPr="009B732A" w:rsidRDefault="00B230EA"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Khandallah</w:t>
            </w:r>
          </w:p>
        </w:tc>
        <w:tc>
          <w:tcPr>
            <w:tcW w:w="1096" w:type="dxa"/>
            <w:shd w:val="clear" w:color="auto" w:fill="B0D343" w:themeFill="accent3"/>
            <w:noWrap/>
            <w:vAlign w:val="center"/>
            <w:hideMark/>
          </w:tcPr>
          <w:p w14:paraId="08B90853" w14:textId="65994396" w:rsidR="00B230EA" w:rsidRPr="009B732A" w:rsidRDefault="003F1C54"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KILBIRNIE</w:t>
            </w:r>
          </w:p>
        </w:tc>
        <w:tc>
          <w:tcPr>
            <w:tcW w:w="1096" w:type="dxa"/>
            <w:shd w:val="clear" w:color="auto" w:fill="B0D343" w:themeFill="accent3"/>
            <w:noWrap/>
            <w:vAlign w:val="center"/>
            <w:hideMark/>
          </w:tcPr>
          <w:p w14:paraId="3D81143F" w14:textId="77777777" w:rsidR="00B230EA" w:rsidRPr="009B732A" w:rsidRDefault="00B230EA"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Miramar</w:t>
            </w:r>
          </w:p>
        </w:tc>
        <w:tc>
          <w:tcPr>
            <w:tcW w:w="1096" w:type="dxa"/>
            <w:shd w:val="clear" w:color="auto" w:fill="B0D343" w:themeFill="accent3"/>
            <w:noWrap/>
            <w:vAlign w:val="center"/>
            <w:hideMark/>
          </w:tcPr>
          <w:p w14:paraId="1BF2824A" w14:textId="77777777" w:rsidR="00B230EA" w:rsidRPr="009B732A" w:rsidRDefault="00B230EA"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Newtown</w:t>
            </w:r>
          </w:p>
        </w:tc>
        <w:tc>
          <w:tcPr>
            <w:tcW w:w="1096" w:type="dxa"/>
            <w:shd w:val="clear" w:color="auto" w:fill="B0D343" w:themeFill="accent3"/>
            <w:noWrap/>
            <w:vAlign w:val="center"/>
            <w:hideMark/>
          </w:tcPr>
          <w:p w14:paraId="417D1CB6" w14:textId="77777777" w:rsidR="00B230EA" w:rsidRPr="009B732A" w:rsidRDefault="00B230EA"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Tawa</w:t>
            </w:r>
          </w:p>
        </w:tc>
        <w:tc>
          <w:tcPr>
            <w:tcW w:w="1134" w:type="dxa"/>
            <w:shd w:val="clear" w:color="auto" w:fill="B0D343" w:themeFill="accent3"/>
            <w:noWrap/>
            <w:vAlign w:val="center"/>
            <w:hideMark/>
          </w:tcPr>
          <w:p w14:paraId="77C3450F" w14:textId="77777777" w:rsidR="00B230EA" w:rsidRPr="009B732A" w:rsidRDefault="00B230EA" w:rsidP="00971CCC">
            <w:pPr>
              <w:jc w:val="center"/>
              <w:rPr>
                <w:rFonts w:ascii="Arial" w:hAnsi="Arial" w:cs="Arial"/>
                <w:b/>
                <w:caps/>
                <w:color w:val="32433B" w:themeColor="text1"/>
                <w:sz w:val="14"/>
                <w:szCs w:val="22"/>
              </w:rPr>
            </w:pPr>
            <w:r w:rsidRPr="009B732A">
              <w:rPr>
                <w:rFonts w:ascii="Arial" w:hAnsi="Arial" w:cs="Arial"/>
                <w:b/>
                <w:caps/>
                <w:color w:val="32433B" w:themeColor="text1"/>
                <w:sz w:val="14"/>
                <w:szCs w:val="22"/>
              </w:rPr>
              <w:t>Wadestown</w:t>
            </w:r>
          </w:p>
        </w:tc>
      </w:tr>
      <w:tr w:rsidR="00866142" w:rsidRPr="009B732A" w14:paraId="376C196C" w14:textId="77777777" w:rsidTr="00C826E5">
        <w:trPr>
          <w:trHeight w:val="20"/>
        </w:trPr>
        <w:tc>
          <w:tcPr>
            <w:tcW w:w="2547" w:type="dxa"/>
            <w:shd w:val="clear" w:color="auto" w:fill="auto"/>
            <w:noWrap/>
            <w:vAlign w:val="bottom"/>
            <w:hideMark/>
          </w:tcPr>
          <w:p w14:paraId="60BC0372" w14:textId="77777777" w:rsidR="00B230EA" w:rsidRPr="009B732A" w:rsidRDefault="00B230EA" w:rsidP="00B230E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BUILDING SIZE</w:t>
            </w:r>
          </w:p>
        </w:tc>
        <w:tc>
          <w:tcPr>
            <w:tcW w:w="954" w:type="dxa"/>
            <w:shd w:val="clear" w:color="auto" w:fill="auto"/>
            <w:noWrap/>
            <w:vAlign w:val="bottom"/>
            <w:hideMark/>
          </w:tcPr>
          <w:p w14:paraId="27DD0C7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169</w:t>
            </w:r>
          </w:p>
        </w:tc>
        <w:tc>
          <w:tcPr>
            <w:tcW w:w="1191" w:type="dxa"/>
            <w:shd w:val="clear" w:color="auto" w:fill="auto"/>
            <w:noWrap/>
            <w:vAlign w:val="bottom"/>
            <w:hideMark/>
          </w:tcPr>
          <w:p w14:paraId="6634528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576</w:t>
            </w:r>
          </w:p>
        </w:tc>
        <w:tc>
          <w:tcPr>
            <w:tcW w:w="1096" w:type="dxa"/>
            <w:shd w:val="clear" w:color="auto" w:fill="auto"/>
            <w:noWrap/>
            <w:vAlign w:val="bottom"/>
            <w:hideMark/>
          </w:tcPr>
          <w:p w14:paraId="004FC7D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181</w:t>
            </w:r>
          </w:p>
        </w:tc>
        <w:tc>
          <w:tcPr>
            <w:tcW w:w="1247" w:type="dxa"/>
            <w:shd w:val="clear" w:color="auto" w:fill="auto"/>
            <w:noWrap/>
            <w:vAlign w:val="bottom"/>
            <w:hideMark/>
          </w:tcPr>
          <w:p w14:paraId="0FB223B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1800</w:t>
            </w:r>
          </w:p>
        </w:tc>
        <w:tc>
          <w:tcPr>
            <w:tcW w:w="1096" w:type="dxa"/>
            <w:shd w:val="clear" w:color="auto" w:fill="auto"/>
            <w:noWrap/>
            <w:vAlign w:val="bottom"/>
            <w:hideMark/>
          </w:tcPr>
          <w:p w14:paraId="4010646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956</w:t>
            </w:r>
          </w:p>
        </w:tc>
        <w:tc>
          <w:tcPr>
            <w:tcW w:w="1191" w:type="dxa"/>
            <w:shd w:val="clear" w:color="auto" w:fill="auto"/>
            <w:noWrap/>
            <w:vAlign w:val="bottom"/>
            <w:hideMark/>
          </w:tcPr>
          <w:p w14:paraId="4FE83AC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153</w:t>
            </w:r>
          </w:p>
        </w:tc>
        <w:tc>
          <w:tcPr>
            <w:tcW w:w="1096" w:type="dxa"/>
            <w:shd w:val="clear" w:color="auto" w:fill="auto"/>
            <w:noWrap/>
            <w:vAlign w:val="bottom"/>
            <w:hideMark/>
          </w:tcPr>
          <w:p w14:paraId="1B23F0A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888</w:t>
            </w:r>
          </w:p>
        </w:tc>
        <w:tc>
          <w:tcPr>
            <w:tcW w:w="1096" w:type="dxa"/>
            <w:shd w:val="clear" w:color="auto" w:fill="auto"/>
            <w:noWrap/>
            <w:vAlign w:val="bottom"/>
            <w:hideMark/>
          </w:tcPr>
          <w:p w14:paraId="4CD358D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626</w:t>
            </w:r>
          </w:p>
        </w:tc>
        <w:tc>
          <w:tcPr>
            <w:tcW w:w="1096" w:type="dxa"/>
            <w:shd w:val="clear" w:color="auto" w:fill="auto"/>
            <w:noWrap/>
            <w:vAlign w:val="bottom"/>
            <w:hideMark/>
          </w:tcPr>
          <w:p w14:paraId="6304B9E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611</w:t>
            </w:r>
          </w:p>
        </w:tc>
        <w:tc>
          <w:tcPr>
            <w:tcW w:w="1096" w:type="dxa"/>
            <w:shd w:val="clear" w:color="auto" w:fill="auto"/>
            <w:noWrap/>
            <w:vAlign w:val="bottom"/>
            <w:hideMark/>
          </w:tcPr>
          <w:p w14:paraId="475BAAE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716</w:t>
            </w:r>
          </w:p>
        </w:tc>
        <w:tc>
          <w:tcPr>
            <w:tcW w:w="1134" w:type="dxa"/>
            <w:shd w:val="clear" w:color="auto" w:fill="auto"/>
            <w:noWrap/>
            <w:vAlign w:val="bottom"/>
            <w:hideMark/>
          </w:tcPr>
          <w:p w14:paraId="22B93D2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230</w:t>
            </w:r>
          </w:p>
        </w:tc>
      </w:tr>
      <w:tr w:rsidR="00866142" w:rsidRPr="009B732A" w14:paraId="4114BDB3" w14:textId="77777777" w:rsidTr="00C826E5">
        <w:trPr>
          <w:trHeight w:val="20"/>
        </w:trPr>
        <w:tc>
          <w:tcPr>
            <w:tcW w:w="2547" w:type="dxa"/>
            <w:shd w:val="clear" w:color="auto" w:fill="auto"/>
            <w:noWrap/>
            <w:vAlign w:val="bottom"/>
          </w:tcPr>
          <w:p w14:paraId="4B0C1239" w14:textId="28A36012" w:rsidR="00C826E5" w:rsidRPr="009B732A" w:rsidRDefault="002949A3" w:rsidP="00B230E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YEAR BUILT – AGE (2023)</w:t>
            </w:r>
          </w:p>
        </w:tc>
        <w:tc>
          <w:tcPr>
            <w:tcW w:w="954" w:type="dxa"/>
            <w:shd w:val="clear" w:color="auto" w:fill="auto"/>
            <w:noWrap/>
            <w:vAlign w:val="bottom"/>
          </w:tcPr>
          <w:p w14:paraId="2923E196" w14:textId="7B6DD3A7" w:rsidR="00C826E5" w:rsidRPr="009B732A" w:rsidRDefault="00EF7276"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1959 -</w:t>
            </w:r>
            <w:r w:rsidR="00DD2CBD" w:rsidRPr="009B732A">
              <w:rPr>
                <w:rFonts w:ascii="Arial" w:eastAsia="Times New Roman" w:hAnsi="Arial" w:cs="Arial"/>
                <w:color w:val="32433B" w:themeColor="text1"/>
                <w:sz w:val="16"/>
                <w:szCs w:val="16"/>
                <w:lang w:eastAsia="en-NZ"/>
              </w:rPr>
              <w:t>64</w:t>
            </w:r>
          </w:p>
        </w:tc>
        <w:tc>
          <w:tcPr>
            <w:tcW w:w="1191" w:type="dxa"/>
            <w:shd w:val="clear" w:color="auto" w:fill="auto"/>
            <w:noWrap/>
            <w:vAlign w:val="bottom"/>
          </w:tcPr>
          <w:p w14:paraId="6091F8E7" w14:textId="601CB987" w:rsidR="00C826E5" w:rsidRPr="009B732A" w:rsidRDefault="00EF7276"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1989 - </w:t>
            </w:r>
            <w:r w:rsidR="007001F4" w:rsidRPr="009B732A">
              <w:rPr>
                <w:rFonts w:ascii="Arial" w:eastAsia="Times New Roman" w:hAnsi="Arial" w:cs="Arial"/>
                <w:color w:val="32433B" w:themeColor="text1"/>
                <w:sz w:val="16"/>
                <w:szCs w:val="16"/>
                <w:lang w:eastAsia="en-NZ"/>
              </w:rPr>
              <w:t>34</w:t>
            </w:r>
          </w:p>
        </w:tc>
        <w:tc>
          <w:tcPr>
            <w:tcW w:w="1096" w:type="dxa"/>
            <w:shd w:val="clear" w:color="auto" w:fill="auto"/>
            <w:noWrap/>
            <w:vAlign w:val="bottom"/>
          </w:tcPr>
          <w:p w14:paraId="5B06A5B6" w14:textId="29D28551" w:rsidR="00C826E5" w:rsidRPr="009B732A" w:rsidRDefault="00EF7276"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1953 - </w:t>
            </w:r>
            <w:r w:rsidR="007001F4" w:rsidRPr="009B732A">
              <w:rPr>
                <w:rFonts w:ascii="Arial" w:eastAsia="Times New Roman" w:hAnsi="Arial" w:cs="Arial"/>
                <w:color w:val="32433B" w:themeColor="text1"/>
                <w:sz w:val="16"/>
                <w:szCs w:val="16"/>
                <w:lang w:eastAsia="en-NZ"/>
              </w:rPr>
              <w:t>70</w:t>
            </w:r>
          </w:p>
        </w:tc>
        <w:tc>
          <w:tcPr>
            <w:tcW w:w="1247" w:type="dxa"/>
            <w:shd w:val="clear" w:color="auto" w:fill="auto"/>
            <w:noWrap/>
            <w:vAlign w:val="bottom"/>
          </w:tcPr>
          <w:p w14:paraId="29101142" w14:textId="1CF0E6FE" w:rsidR="00C826E5" w:rsidRPr="009B732A" w:rsidRDefault="00BC3971"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2019 </w:t>
            </w:r>
            <w:r w:rsidR="00C532D1" w:rsidRPr="009B732A">
              <w:rPr>
                <w:rFonts w:ascii="Arial" w:eastAsia="Times New Roman" w:hAnsi="Arial" w:cs="Arial"/>
                <w:color w:val="32433B" w:themeColor="text1"/>
                <w:sz w:val="16"/>
                <w:szCs w:val="16"/>
                <w:lang w:eastAsia="en-NZ"/>
              </w:rPr>
              <w:t>–</w:t>
            </w:r>
            <w:r w:rsidRPr="009B732A">
              <w:rPr>
                <w:rFonts w:ascii="Arial" w:eastAsia="Times New Roman" w:hAnsi="Arial" w:cs="Arial"/>
                <w:color w:val="32433B" w:themeColor="text1"/>
                <w:sz w:val="16"/>
                <w:szCs w:val="16"/>
                <w:lang w:eastAsia="en-NZ"/>
              </w:rPr>
              <w:t xml:space="preserve"> </w:t>
            </w:r>
            <w:r w:rsidR="00C532D1" w:rsidRPr="009B732A">
              <w:rPr>
                <w:rFonts w:ascii="Arial" w:eastAsia="Times New Roman" w:hAnsi="Arial" w:cs="Arial"/>
                <w:color w:val="32433B" w:themeColor="text1"/>
                <w:sz w:val="16"/>
                <w:szCs w:val="16"/>
                <w:lang w:eastAsia="en-NZ"/>
              </w:rPr>
              <w:t>4</w:t>
            </w:r>
          </w:p>
        </w:tc>
        <w:tc>
          <w:tcPr>
            <w:tcW w:w="1096" w:type="dxa"/>
            <w:shd w:val="clear" w:color="auto" w:fill="auto"/>
            <w:noWrap/>
            <w:vAlign w:val="bottom"/>
          </w:tcPr>
          <w:p w14:paraId="6872D828" w14:textId="340A495D" w:rsidR="00C826E5" w:rsidRPr="009B732A" w:rsidRDefault="00EF7276"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2005 - </w:t>
            </w:r>
            <w:r w:rsidR="007001F4" w:rsidRPr="009B732A">
              <w:rPr>
                <w:rFonts w:ascii="Arial" w:eastAsia="Times New Roman" w:hAnsi="Arial" w:cs="Arial"/>
                <w:color w:val="32433B" w:themeColor="text1"/>
                <w:sz w:val="16"/>
                <w:szCs w:val="16"/>
                <w:lang w:eastAsia="en-NZ"/>
              </w:rPr>
              <w:t>18</w:t>
            </w:r>
          </w:p>
        </w:tc>
        <w:tc>
          <w:tcPr>
            <w:tcW w:w="1191" w:type="dxa"/>
            <w:shd w:val="clear" w:color="auto" w:fill="auto"/>
            <w:noWrap/>
            <w:vAlign w:val="bottom"/>
          </w:tcPr>
          <w:p w14:paraId="18DB65CD" w14:textId="38E76B2F" w:rsidR="00C826E5" w:rsidRPr="009B732A" w:rsidRDefault="005900C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1953 - </w:t>
            </w:r>
            <w:r w:rsidR="007001F4" w:rsidRPr="009B732A">
              <w:rPr>
                <w:rFonts w:ascii="Arial" w:eastAsia="Times New Roman" w:hAnsi="Arial" w:cs="Arial"/>
                <w:color w:val="32433B" w:themeColor="text1"/>
                <w:sz w:val="16"/>
                <w:szCs w:val="16"/>
                <w:lang w:eastAsia="en-NZ"/>
              </w:rPr>
              <w:t>70</w:t>
            </w:r>
          </w:p>
        </w:tc>
        <w:tc>
          <w:tcPr>
            <w:tcW w:w="1096" w:type="dxa"/>
            <w:shd w:val="clear" w:color="auto" w:fill="auto"/>
            <w:noWrap/>
            <w:vAlign w:val="bottom"/>
          </w:tcPr>
          <w:p w14:paraId="33DD3933" w14:textId="1E2D53C3" w:rsidR="00C826E5" w:rsidRPr="009B732A" w:rsidRDefault="00C06016"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1991 </w:t>
            </w:r>
            <w:r w:rsidR="00920CD7" w:rsidRPr="009B732A">
              <w:rPr>
                <w:rFonts w:ascii="Arial" w:eastAsia="Times New Roman" w:hAnsi="Arial" w:cs="Arial"/>
                <w:color w:val="32433B" w:themeColor="text1"/>
                <w:sz w:val="16"/>
                <w:szCs w:val="16"/>
                <w:lang w:eastAsia="en-NZ"/>
              </w:rPr>
              <w:t>–</w:t>
            </w:r>
            <w:r w:rsidRPr="009B732A">
              <w:rPr>
                <w:rFonts w:ascii="Arial" w:eastAsia="Times New Roman" w:hAnsi="Arial" w:cs="Arial"/>
                <w:color w:val="32433B" w:themeColor="text1"/>
                <w:sz w:val="16"/>
                <w:szCs w:val="16"/>
                <w:lang w:eastAsia="en-NZ"/>
              </w:rPr>
              <w:t xml:space="preserve"> </w:t>
            </w:r>
            <w:r w:rsidR="00920CD7" w:rsidRPr="009B732A">
              <w:rPr>
                <w:rFonts w:ascii="Arial" w:eastAsia="Times New Roman" w:hAnsi="Arial" w:cs="Arial"/>
                <w:color w:val="32433B" w:themeColor="text1"/>
                <w:sz w:val="16"/>
                <w:szCs w:val="16"/>
                <w:lang w:eastAsia="en-NZ"/>
              </w:rPr>
              <w:t>31</w:t>
            </w:r>
          </w:p>
        </w:tc>
        <w:tc>
          <w:tcPr>
            <w:tcW w:w="1096" w:type="dxa"/>
            <w:shd w:val="clear" w:color="auto" w:fill="auto"/>
            <w:noWrap/>
            <w:vAlign w:val="bottom"/>
          </w:tcPr>
          <w:p w14:paraId="48E81731" w14:textId="46984A9E" w:rsidR="00C826E5" w:rsidRPr="009B732A" w:rsidRDefault="005900C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1984 – 39</w:t>
            </w:r>
          </w:p>
        </w:tc>
        <w:tc>
          <w:tcPr>
            <w:tcW w:w="1096" w:type="dxa"/>
            <w:shd w:val="clear" w:color="auto" w:fill="auto"/>
            <w:noWrap/>
            <w:vAlign w:val="bottom"/>
          </w:tcPr>
          <w:p w14:paraId="0ACE9F73" w14:textId="3FCAA4CB" w:rsidR="00C826E5" w:rsidRPr="009B732A" w:rsidRDefault="005900C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1990 </w:t>
            </w:r>
            <w:r w:rsidR="00C06016" w:rsidRPr="009B732A">
              <w:rPr>
                <w:rFonts w:ascii="Arial" w:eastAsia="Times New Roman" w:hAnsi="Arial" w:cs="Arial"/>
                <w:color w:val="32433B" w:themeColor="text1"/>
                <w:sz w:val="16"/>
                <w:szCs w:val="16"/>
                <w:lang w:eastAsia="en-NZ"/>
              </w:rPr>
              <w:t>– 33</w:t>
            </w:r>
          </w:p>
        </w:tc>
        <w:tc>
          <w:tcPr>
            <w:tcW w:w="1096" w:type="dxa"/>
            <w:shd w:val="clear" w:color="auto" w:fill="auto"/>
            <w:noWrap/>
            <w:vAlign w:val="bottom"/>
          </w:tcPr>
          <w:p w14:paraId="33C7C0CA" w14:textId="19797BC0" w:rsidR="00C826E5" w:rsidRPr="009B732A" w:rsidRDefault="00C06016"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1974 – 49</w:t>
            </w:r>
          </w:p>
        </w:tc>
        <w:tc>
          <w:tcPr>
            <w:tcW w:w="1134" w:type="dxa"/>
            <w:shd w:val="clear" w:color="auto" w:fill="auto"/>
            <w:noWrap/>
            <w:vAlign w:val="bottom"/>
          </w:tcPr>
          <w:p w14:paraId="113BE033" w14:textId="74BA07F0" w:rsidR="00C826E5" w:rsidRPr="009B732A" w:rsidRDefault="00920CD7"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1987 - 36</w:t>
            </w:r>
          </w:p>
        </w:tc>
      </w:tr>
      <w:tr w:rsidR="00866142" w:rsidRPr="009B732A" w14:paraId="6157B371" w14:textId="77777777" w:rsidTr="00A617E9">
        <w:trPr>
          <w:trHeight w:val="20"/>
        </w:trPr>
        <w:tc>
          <w:tcPr>
            <w:tcW w:w="2547" w:type="dxa"/>
            <w:shd w:val="clear" w:color="auto" w:fill="DFEDB3" w:themeFill="accent3" w:themeFillTint="66"/>
            <w:noWrap/>
            <w:vAlign w:val="bottom"/>
            <w:hideMark/>
          </w:tcPr>
          <w:p w14:paraId="2C393DC9" w14:textId="77777777" w:rsidR="00B230EA" w:rsidRPr="009B732A" w:rsidRDefault="00B230EA" w:rsidP="00B230E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VISITS</w:t>
            </w:r>
          </w:p>
        </w:tc>
        <w:tc>
          <w:tcPr>
            <w:tcW w:w="954" w:type="dxa"/>
            <w:shd w:val="clear" w:color="auto" w:fill="DFEDB3" w:themeFill="accent3" w:themeFillTint="66"/>
            <w:noWrap/>
            <w:vAlign w:val="bottom"/>
            <w:hideMark/>
          </w:tcPr>
          <w:p w14:paraId="2B040610" w14:textId="77777777" w:rsidR="00B230EA" w:rsidRPr="009B732A" w:rsidRDefault="00B230EA" w:rsidP="00B230EA">
            <w:pPr>
              <w:jc w:val="left"/>
              <w:rPr>
                <w:rFonts w:ascii="Arial" w:eastAsia="Times New Roman" w:hAnsi="Arial" w:cs="Arial"/>
                <w:b/>
                <w:bCs/>
                <w:color w:val="32433B" w:themeColor="text1"/>
                <w:sz w:val="16"/>
                <w:szCs w:val="16"/>
                <w:lang w:eastAsia="en-NZ"/>
              </w:rPr>
            </w:pPr>
          </w:p>
        </w:tc>
        <w:tc>
          <w:tcPr>
            <w:tcW w:w="1191" w:type="dxa"/>
            <w:shd w:val="clear" w:color="auto" w:fill="DFEDB3" w:themeFill="accent3" w:themeFillTint="66"/>
            <w:noWrap/>
            <w:vAlign w:val="bottom"/>
            <w:hideMark/>
          </w:tcPr>
          <w:p w14:paraId="54695693"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682B192C"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247" w:type="dxa"/>
            <w:shd w:val="clear" w:color="auto" w:fill="DFEDB3" w:themeFill="accent3" w:themeFillTint="66"/>
            <w:noWrap/>
            <w:vAlign w:val="bottom"/>
            <w:hideMark/>
          </w:tcPr>
          <w:p w14:paraId="587189AB"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16BB596A"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91" w:type="dxa"/>
            <w:shd w:val="clear" w:color="auto" w:fill="DFEDB3" w:themeFill="accent3" w:themeFillTint="66"/>
            <w:noWrap/>
            <w:vAlign w:val="bottom"/>
            <w:hideMark/>
          </w:tcPr>
          <w:p w14:paraId="2C61E763"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42F69D6D"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0A023DFC"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1310A8CB"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012828B9"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34" w:type="dxa"/>
            <w:shd w:val="clear" w:color="auto" w:fill="DFEDB3" w:themeFill="accent3" w:themeFillTint="66"/>
            <w:noWrap/>
            <w:vAlign w:val="bottom"/>
            <w:hideMark/>
          </w:tcPr>
          <w:p w14:paraId="7CAF04CA" w14:textId="77777777" w:rsidR="00B230EA" w:rsidRPr="009B732A" w:rsidRDefault="00B230EA" w:rsidP="00B230EA">
            <w:pPr>
              <w:jc w:val="left"/>
              <w:rPr>
                <w:rFonts w:ascii="Arial" w:eastAsia="Times New Roman" w:hAnsi="Arial" w:cs="Arial"/>
                <w:color w:val="32433B" w:themeColor="text1"/>
                <w:sz w:val="16"/>
                <w:szCs w:val="16"/>
                <w:lang w:eastAsia="en-NZ"/>
              </w:rPr>
            </w:pPr>
          </w:p>
        </w:tc>
      </w:tr>
      <w:tr w:rsidR="00866142" w:rsidRPr="009B732A" w14:paraId="46E9375C" w14:textId="77777777" w:rsidTr="00A617E9">
        <w:trPr>
          <w:trHeight w:val="20"/>
        </w:trPr>
        <w:tc>
          <w:tcPr>
            <w:tcW w:w="2547" w:type="dxa"/>
            <w:shd w:val="clear" w:color="auto" w:fill="auto"/>
            <w:noWrap/>
            <w:vAlign w:val="bottom"/>
            <w:hideMark/>
          </w:tcPr>
          <w:p w14:paraId="7C8BD76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2017-18</w:t>
            </w:r>
          </w:p>
        </w:tc>
        <w:tc>
          <w:tcPr>
            <w:tcW w:w="954" w:type="dxa"/>
            <w:shd w:val="clear" w:color="auto" w:fill="auto"/>
            <w:noWrap/>
            <w:vAlign w:val="bottom"/>
            <w:hideMark/>
          </w:tcPr>
          <w:p w14:paraId="1BD2A292" w14:textId="6C1FC59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29,018 </w:t>
            </w:r>
          </w:p>
        </w:tc>
        <w:tc>
          <w:tcPr>
            <w:tcW w:w="1191" w:type="dxa"/>
            <w:shd w:val="clear" w:color="auto" w:fill="auto"/>
            <w:noWrap/>
            <w:vAlign w:val="bottom"/>
            <w:hideMark/>
          </w:tcPr>
          <w:p w14:paraId="7AB3781A" w14:textId="37DA64E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67,862 </w:t>
            </w:r>
          </w:p>
        </w:tc>
        <w:tc>
          <w:tcPr>
            <w:tcW w:w="1096" w:type="dxa"/>
            <w:shd w:val="clear" w:color="auto" w:fill="auto"/>
            <w:noWrap/>
            <w:vAlign w:val="bottom"/>
            <w:hideMark/>
          </w:tcPr>
          <w:p w14:paraId="52137F12" w14:textId="505E8C3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65,965 </w:t>
            </w:r>
          </w:p>
        </w:tc>
        <w:tc>
          <w:tcPr>
            <w:tcW w:w="1247" w:type="dxa"/>
            <w:shd w:val="clear" w:color="auto" w:fill="auto"/>
            <w:noWrap/>
            <w:vAlign w:val="bottom"/>
            <w:hideMark/>
          </w:tcPr>
          <w:p w14:paraId="50FEB8AB" w14:textId="16FFC78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126,983 </w:t>
            </w:r>
          </w:p>
        </w:tc>
        <w:tc>
          <w:tcPr>
            <w:tcW w:w="1096" w:type="dxa"/>
            <w:shd w:val="clear" w:color="auto" w:fill="auto"/>
            <w:noWrap/>
            <w:vAlign w:val="bottom"/>
            <w:hideMark/>
          </w:tcPr>
          <w:p w14:paraId="56FF5DDF" w14:textId="6D95D4A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370,023 </w:t>
            </w:r>
          </w:p>
        </w:tc>
        <w:tc>
          <w:tcPr>
            <w:tcW w:w="1191" w:type="dxa"/>
            <w:shd w:val="clear" w:color="auto" w:fill="auto"/>
            <w:noWrap/>
            <w:vAlign w:val="bottom"/>
            <w:hideMark/>
          </w:tcPr>
          <w:p w14:paraId="1DC1277B" w14:textId="2339D08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60,660 </w:t>
            </w:r>
          </w:p>
        </w:tc>
        <w:tc>
          <w:tcPr>
            <w:tcW w:w="1096" w:type="dxa"/>
            <w:shd w:val="clear" w:color="auto" w:fill="auto"/>
            <w:noWrap/>
            <w:vAlign w:val="bottom"/>
            <w:hideMark/>
          </w:tcPr>
          <w:p w14:paraId="161449A4" w14:textId="7C01A76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152,005 </w:t>
            </w:r>
          </w:p>
        </w:tc>
        <w:tc>
          <w:tcPr>
            <w:tcW w:w="1096" w:type="dxa"/>
            <w:shd w:val="clear" w:color="auto" w:fill="auto"/>
            <w:noWrap/>
            <w:vAlign w:val="bottom"/>
            <w:hideMark/>
          </w:tcPr>
          <w:p w14:paraId="2359D5A6" w14:textId="26B7C35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76,799 </w:t>
            </w:r>
          </w:p>
        </w:tc>
        <w:tc>
          <w:tcPr>
            <w:tcW w:w="1096" w:type="dxa"/>
            <w:shd w:val="clear" w:color="auto" w:fill="auto"/>
            <w:noWrap/>
            <w:vAlign w:val="bottom"/>
            <w:hideMark/>
          </w:tcPr>
          <w:p w14:paraId="4865F634" w14:textId="72CE01C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115,383 </w:t>
            </w:r>
          </w:p>
        </w:tc>
        <w:tc>
          <w:tcPr>
            <w:tcW w:w="1096" w:type="dxa"/>
            <w:shd w:val="clear" w:color="auto" w:fill="auto"/>
            <w:noWrap/>
            <w:vAlign w:val="bottom"/>
            <w:hideMark/>
          </w:tcPr>
          <w:p w14:paraId="0AA30BE0" w14:textId="6426FDF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108,513 </w:t>
            </w:r>
          </w:p>
        </w:tc>
        <w:tc>
          <w:tcPr>
            <w:tcW w:w="1134" w:type="dxa"/>
            <w:shd w:val="clear" w:color="auto" w:fill="auto"/>
            <w:noWrap/>
            <w:vAlign w:val="bottom"/>
            <w:hideMark/>
          </w:tcPr>
          <w:p w14:paraId="2C0B41D4" w14:textId="46E9E27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20,981 </w:t>
            </w:r>
          </w:p>
        </w:tc>
      </w:tr>
      <w:tr w:rsidR="00866142" w:rsidRPr="009B732A" w14:paraId="58B6448A" w14:textId="77777777" w:rsidTr="00A617E9">
        <w:trPr>
          <w:trHeight w:val="20"/>
        </w:trPr>
        <w:tc>
          <w:tcPr>
            <w:tcW w:w="2547" w:type="dxa"/>
            <w:shd w:val="clear" w:color="auto" w:fill="auto"/>
            <w:noWrap/>
            <w:vAlign w:val="bottom"/>
            <w:hideMark/>
          </w:tcPr>
          <w:p w14:paraId="7BFD99F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2018-19</w:t>
            </w:r>
          </w:p>
        </w:tc>
        <w:tc>
          <w:tcPr>
            <w:tcW w:w="954" w:type="dxa"/>
            <w:shd w:val="clear" w:color="auto" w:fill="auto"/>
            <w:noWrap/>
            <w:vAlign w:val="bottom"/>
            <w:hideMark/>
          </w:tcPr>
          <w:p w14:paraId="4B096962" w14:textId="19EC326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26,468 </w:t>
            </w:r>
          </w:p>
        </w:tc>
        <w:tc>
          <w:tcPr>
            <w:tcW w:w="1191" w:type="dxa"/>
            <w:shd w:val="clear" w:color="auto" w:fill="auto"/>
            <w:noWrap/>
            <w:vAlign w:val="bottom"/>
            <w:hideMark/>
          </w:tcPr>
          <w:p w14:paraId="431CB2C9" w14:textId="43914A4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66,211 </w:t>
            </w:r>
          </w:p>
        </w:tc>
        <w:tc>
          <w:tcPr>
            <w:tcW w:w="1096" w:type="dxa"/>
            <w:shd w:val="clear" w:color="auto" w:fill="auto"/>
            <w:noWrap/>
            <w:vAlign w:val="bottom"/>
            <w:hideMark/>
          </w:tcPr>
          <w:p w14:paraId="3F03AF39" w14:textId="563736E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67,099 </w:t>
            </w:r>
          </w:p>
        </w:tc>
        <w:tc>
          <w:tcPr>
            <w:tcW w:w="1247" w:type="dxa"/>
            <w:shd w:val="clear" w:color="auto" w:fill="auto"/>
            <w:noWrap/>
            <w:vAlign w:val="bottom"/>
            <w:hideMark/>
          </w:tcPr>
          <w:p w14:paraId="0B65EE42" w14:textId="6DA967C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135,866 </w:t>
            </w:r>
          </w:p>
        </w:tc>
        <w:tc>
          <w:tcPr>
            <w:tcW w:w="1096" w:type="dxa"/>
            <w:shd w:val="clear" w:color="auto" w:fill="auto"/>
            <w:noWrap/>
            <w:vAlign w:val="bottom"/>
            <w:hideMark/>
          </w:tcPr>
          <w:p w14:paraId="60721791" w14:textId="280C631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360,123 </w:t>
            </w:r>
          </w:p>
        </w:tc>
        <w:tc>
          <w:tcPr>
            <w:tcW w:w="1191" w:type="dxa"/>
            <w:shd w:val="clear" w:color="auto" w:fill="auto"/>
            <w:noWrap/>
            <w:vAlign w:val="bottom"/>
            <w:hideMark/>
          </w:tcPr>
          <w:p w14:paraId="13FEFB5B" w14:textId="291B9BE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55,395 </w:t>
            </w:r>
          </w:p>
        </w:tc>
        <w:tc>
          <w:tcPr>
            <w:tcW w:w="1096" w:type="dxa"/>
            <w:shd w:val="clear" w:color="auto" w:fill="auto"/>
            <w:noWrap/>
            <w:vAlign w:val="bottom"/>
            <w:hideMark/>
          </w:tcPr>
          <w:p w14:paraId="37FD9831" w14:textId="6680FF6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113,150 </w:t>
            </w:r>
          </w:p>
        </w:tc>
        <w:tc>
          <w:tcPr>
            <w:tcW w:w="1096" w:type="dxa"/>
            <w:shd w:val="clear" w:color="auto" w:fill="auto"/>
            <w:noWrap/>
            <w:vAlign w:val="bottom"/>
            <w:hideMark/>
          </w:tcPr>
          <w:p w14:paraId="16C46A3E" w14:textId="2C7885F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89,227 </w:t>
            </w:r>
          </w:p>
        </w:tc>
        <w:tc>
          <w:tcPr>
            <w:tcW w:w="1096" w:type="dxa"/>
            <w:shd w:val="clear" w:color="auto" w:fill="auto"/>
            <w:noWrap/>
            <w:vAlign w:val="bottom"/>
            <w:hideMark/>
          </w:tcPr>
          <w:p w14:paraId="082C8938" w14:textId="312D288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119,076 </w:t>
            </w:r>
          </w:p>
        </w:tc>
        <w:tc>
          <w:tcPr>
            <w:tcW w:w="1096" w:type="dxa"/>
            <w:shd w:val="clear" w:color="auto" w:fill="auto"/>
            <w:noWrap/>
            <w:vAlign w:val="bottom"/>
            <w:hideMark/>
          </w:tcPr>
          <w:p w14:paraId="2F98E1C4" w14:textId="15A0F09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97,057 </w:t>
            </w:r>
          </w:p>
        </w:tc>
        <w:tc>
          <w:tcPr>
            <w:tcW w:w="1134" w:type="dxa"/>
            <w:shd w:val="clear" w:color="auto" w:fill="auto"/>
            <w:noWrap/>
            <w:vAlign w:val="bottom"/>
            <w:hideMark/>
          </w:tcPr>
          <w:p w14:paraId="1719ED6E" w14:textId="5A3B1ED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26,931 </w:t>
            </w:r>
          </w:p>
        </w:tc>
      </w:tr>
      <w:tr w:rsidR="00866142" w:rsidRPr="009B732A" w14:paraId="557043F8" w14:textId="77777777" w:rsidTr="00A617E9">
        <w:trPr>
          <w:trHeight w:val="20"/>
        </w:trPr>
        <w:tc>
          <w:tcPr>
            <w:tcW w:w="2547" w:type="dxa"/>
            <w:shd w:val="clear" w:color="auto" w:fill="auto"/>
            <w:noWrap/>
            <w:vAlign w:val="bottom"/>
            <w:hideMark/>
          </w:tcPr>
          <w:p w14:paraId="6370491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2019-20</w:t>
            </w:r>
          </w:p>
        </w:tc>
        <w:tc>
          <w:tcPr>
            <w:tcW w:w="954" w:type="dxa"/>
            <w:shd w:val="clear" w:color="auto" w:fill="auto"/>
            <w:noWrap/>
            <w:vAlign w:val="bottom"/>
            <w:hideMark/>
          </w:tcPr>
          <w:p w14:paraId="65B09A7F" w14:textId="15579A7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24,070 </w:t>
            </w:r>
          </w:p>
        </w:tc>
        <w:tc>
          <w:tcPr>
            <w:tcW w:w="1191" w:type="dxa"/>
            <w:shd w:val="clear" w:color="auto" w:fill="auto"/>
            <w:noWrap/>
            <w:vAlign w:val="bottom"/>
            <w:hideMark/>
          </w:tcPr>
          <w:p w14:paraId="4323DB3E" w14:textId="79C2DC7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56,229 </w:t>
            </w:r>
          </w:p>
        </w:tc>
        <w:tc>
          <w:tcPr>
            <w:tcW w:w="1096" w:type="dxa"/>
            <w:shd w:val="clear" w:color="auto" w:fill="auto"/>
            <w:noWrap/>
            <w:vAlign w:val="bottom"/>
            <w:hideMark/>
          </w:tcPr>
          <w:p w14:paraId="519EC2F2" w14:textId="1F42634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56,628 </w:t>
            </w:r>
          </w:p>
        </w:tc>
        <w:tc>
          <w:tcPr>
            <w:tcW w:w="1247" w:type="dxa"/>
            <w:shd w:val="clear" w:color="auto" w:fill="auto"/>
            <w:noWrap/>
            <w:vAlign w:val="bottom"/>
            <w:hideMark/>
          </w:tcPr>
          <w:p w14:paraId="52A9AD8E" w14:textId="16D111E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154,191 </w:t>
            </w:r>
          </w:p>
        </w:tc>
        <w:tc>
          <w:tcPr>
            <w:tcW w:w="1096" w:type="dxa"/>
            <w:shd w:val="clear" w:color="auto" w:fill="auto"/>
            <w:noWrap/>
            <w:vAlign w:val="bottom"/>
            <w:hideMark/>
          </w:tcPr>
          <w:p w14:paraId="52741327" w14:textId="7E4126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203,980 </w:t>
            </w:r>
          </w:p>
        </w:tc>
        <w:tc>
          <w:tcPr>
            <w:tcW w:w="1191" w:type="dxa"/>
            <w:shd w:val="clear" w:color="auto" w:fill="auto"/>
            <w:noWrap/>
            <w:vAlign w:val="bottom"/>
            <w:hideMark/>
          </w:tcPr>
          <w:p w14:paraId="4A0F8E97" w14:textId="20B05E3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44,754 </w:t>
            </w:r>
          </w:p>
        </w:tc>
        <w:tc>
          <w:tcPr>
            <w:tcW w:w="1096" w:type="dxa"/>
            <w:shd w:val="clear" w:color="auto" w:fill="auto"/>
            <w:noWrap/>
            <w:vAlign w:val="bottom"/>
            <w:hideMark/>
          </w:tcPr>
          <w:p w14:paraId="51DE2560" w14:textId="7DD1EC9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142,587 </w:t>
            </w:r>
          </w:p>
        </w:tc>
        <w:tc>
          <w:tcPr>
            <w:tcW w:w="1096" w:type="dxa"/>
            <w:shd w:val="clear" w:color="auto" w:fill="auto"/>
            <w:noWrap/>
            <w:vAlign w:val="bottom"/>
            <w:hideMark/>
          </w:tcPr>
          <w:p w14:paraId="524CAAA4" w14:textId="796EAAE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74,739 </w:t>
            </w:r>
          </w:p>
        </w:tc>
        <w:tc>
          <w:tcPr>
            <w:tcW w:w="1096" w:type="dxa"/>
            <w:shd w:val="clear" w:color="auto" w:fill="auto"/>
            <w:noWrap/>
            <w:vAlign w:val="bottom"/>
            <w:hideMark/>
          </w:tcPr>
          <w:p w14:paraId="623B3C74" w14:textId="3A42D68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172,436 </w:t>
            </w:r>
          </w:p>
        </w:tc>
        <w:tc>
          <w:tcPr>
            <w:tcW w:w="1096" w:type="dxa"/>
            <w:shd w:val="clear" w:color="auto" w:fill="auto"/>
            <w:noWrap/>
            <w:vAlign w:val="bottom"/>
            <w:hideMark/>
          </w:tcPr>
          <w:p w14:paraId="158B170B" w14:textId="199D1532"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80,025 </w:t>
            </w:r>
          </w:p>
        </w:tc>
        <w:tc>
          <w:tcPr>
            <w:tcW w:w="1134" w:type="dxa"/>
            <w:shd w:val="clear" w:color="auto" w:fill="auto"/>
            <w:noWrap/>
            <w:vAlign w:val="bottom"/>
            <w:hideMark/>
          </w:tcPr>
          <w:p w14:paraId="13FFBFDD" w14:textId="7596147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25,556 </w:t>
            </w:r>
          </w:p>
        </w:tc>
      </w:tr>
      <w:tr w:rsidR="00866142" w:rsidRPr="009B732A" w14:paraId="0B94B411" w14:textId="77777777" w:rsidTr="00A617E9">
        <w:trPr>
          <w:trHeight w:val="20"/>
        </w:trPr>
        <w:tc>
          <w:tcPr>
            <w:tcW w:w="2547" w:type="dxa"/>
            <w:shd w:val="clear" w:color="auto" w:fill="auto"/>
            <w:noWrap/>
            <w:vAlign w:val="bottom"/>
            <w:hideMark/>
          </w:tcPr>
          <w:p w14:paraId="4EEC744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w:t>
            </w:r>
          </w:p>
        </w:tc>
        <w:tc>
          <w:tcPr>
            <w:tcW w:w="954" w:type="dxa"/>
            <w:shd w:val="clear" w:color="auto" w:fill="auto"/>
            <w:noWrap/>
            <w:vAlign w:val="bottom"/>
            <w:hideMark/>
          </w:tcPr>
          <w:p w14:paraId="6034E8C8" w14:textId="5CCDFF1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24,606 </w:t>
            </w:r>
          </w:p>
        </w:tc>
        <w:tc>
          <w:tcPr>
            <w:tcW w:w="1191" w:type="dxa"/>
            <w:shd w:val="clear" w:color="auto" w:fill="auto"/>
            <w:noWrap/>
            <w:vAlign w:val="bottom"/>
            <w:hideMark/>
          </w:tcPr>
          <w:p w14:paraId="68D33491" w14:textId="10FA9F6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55,021 </w:t>
            </w:r>
          </w:p>
        </w:tc>
        <w:tc>
          <w:tcPr>
            <w:tcW w:w="1096" w:type="dxa"/>
            <w:shd w:val="clear" w:color="auto" w:fill="auto"/>
            <w:noWrap/>
            <w:vAlign w:val="bottom"/>
            <w:hideMark/>
          </w:tcPr>
          <w:p w14:paraId="09949ECF" w14:textId="50E89F4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62,083 </w:t>
            </w:r>
          </w:p>
        </w:tc>
        <w:tc>
          <w:tcPr>
            <w:tcW w:w="1247" w:type="dxa"/>
            <w:shd w:val="clear" w:color="auto" w:fill="auto"/>
            <w:noWrap/>
            <w:vAlign w:val="bottom"/>
            <w:hideMark/>
          </w:tcPr>
          <w:p w14:paraId="259D0F8B" w14:textId="518FDAF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314,724 </w:t>
            </w:r>
          </w:p>
        </w:tc>
        <w:tc>
          <w:tcPr>
            <w:tcW w:w="1096" w:type="dxa"/>
            <w:shd w:val="clear" w:color="auto" w:fill="auto"/>
            <w:noWrap/>
            <w:vAlign w:val="bottom"/>
            <w:hideMark/>
          </w:tcPr>
          <w:p w14:paraId="1569FEA5" w14:textId="246D924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195,556 </w:t>
            </w:r>
          </w:p>
        </w:tc>
        <w:tc>
          <w:tcPr>
            <w:tcW w:w="1191" w:type="dxa"/>
            <w:shd w:val="clear" w:color="auto" w:fill="auto"/>
            <w:noWrap/>
            <w:vAlign w:val="bottom"/>
            <w:hideMark/>
          </w:tcPr>
          <w:p w14:paraId="1E5ACDCB" w14:textId="05C63A1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44,965 </w:t>
            </w:r>
          </w:p>
        </w:tc>
        <w:tc>
          <w:tcPr>
            <w:tcW w:w="1096" w:type="dxa"/>
            <w:shd w:val="clear" w:color="auto" w:fill="auto"/>
            <w:noWrap/>
            <w:vAlign w:val="bottom"/>
            <w:hideMark/>
          </w:tcPr>
          <w:p w14:paraId="1C95B406" w14:textId="14AEFB3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136,548 </w:t>
            </w:r>
          </w:p>
        </w:tc>
        <w:tc>
          <w:tcPr>
            <w:tcW w:w="1096" w:type="dxa"/>
            <w:shd w:val="clear" w:color="auto" w:fill="auto"/>
            <w:noWrap/>
            <w:vAlign w:val="bottom"/>
            <w:hideMark/>
          </w:tcPr>
          <w:p w14:paraId="36280466" w14:textId="259F73E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71,256 </w:t>
            </w:r>
          </w:p>
        </w:tc>
        <w:tc>
          <w:tcPr>
            <w:tcW w:w="1096" w:type="dxa"/>
            <w:shd w:val="clear" w:color="auto" w:fill="auto"/>
            <w:noWrap/>
            <w:vAlign w:val="bottom"/>
            <w:hideMark/>
          </w:tcPr>
          <w:p w14:paraId="383D9C11" w14:textId="15AD638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112,734 </w:t>
            </w:r>
          </w:p>
        </w:tc>
        <w:tc>
          <w:tcPr>
            <w:tcW w:w="1096" w:type="dxa"/>
            <w:shd w:val="clear" w:color="auto" w:fill="auto"/>
            <w:noWrap/>
            <w:vAlign w:val="bottom"/>
            <w:hideMark/>
          </w:tcPr>
          <w:p w14:paraId="2E98F7F1" w14:textId="37D08D4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85,750 </w:t>
            </w:r>
          </w:p>
        </w:tc>
        <w:tc>
          <w:tcPr>
            <w:tcW w:w="1134" w:type="dxa"/>
            <w:shd w:val="clear" w:color="auto" w:fill="auto"/>
            <w:noWrap/>
            <w:vAlign w:val="bottom"/>
            <w:hideMark/>
          </w:tcPr>
          <w:p w14:paraId="3D6CA221" w14:textId="56C8EF6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28,987 </w:t>
            </w:r>
          </w:p>
        </w:tc>
      </w:tr>
      <w:tr w:rsidR="00866142" w:rsidRPr="009B732A" w14:paraId="24958024" w14:textId="77777777" w:rsidTr="00A617E9">
        <w:trPr>
          <w:trHeight w:val="20"/>
        </w:trPr>
        <w:tc>
          <w:tcPr>
            <w:tcW w:w="2547" w:type="dxa"/>
            <w:shd w:val="clear" w:color="auto" w:fill="auto"/>
            <w:noWrap/>
            <w:vAlign w:val="bottom"/>
            <w:hideMark/>
          </w:tcPr>
          <w:p w14:paraId="62CCAF1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2021-22</w:t>
            </w:r>
          </w:p>
        </w:tc>
        <w:tc>
          <w:tcPr>
            <w:tcW w:w="954" w:type="dxa"/>
            <w:shd w:val="clear" w:color="auto" w:fill="auto"/>
            <w:noWrap/>
            <w:vAlign w:val="bottom"/>
            <w:hideMark/>
          </w:tcPr>
          <w:p w14:paraId="6166DB8D" w14:textId="65C07EE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24,169 </w:t>
            </w:r>
          </w:p>
        </w:tc>
        <w:tc>
          <w:tcPr>
            <w:tcW w:w="1191" w:type="dxa"/>
            <w:shd w:val="clear" w:color="auto" w:fill="auto"/>
            <w:noWrap/>
            <w:vAlign w:val="bottom"/>
            <w:hideMark/>
          </w:tcPr>
          <w:p w14:paraId="42019F44" w14:textId="24D16AC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37,004 </w:t>
            </w:r>
          </w:p>
        </w:tc>
        <w:tc>
          <w:tcPr>
            <w:tcW w:w="1096" w:type="dxa"/>
            <w:shd w:val="clear" w:color="auto" w:fill="auto"/>
            <w:noWrap/>
            <w:vAlign w:val="bottom"/>
            <w:hideMark/>
          </w:tcPr>
          <w:p w14:paraId="5347D4E2" w14:textId="0733F90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31,937 </w:t>
            </w:r>
          </w:p>
        </w:tc>
        <w:tc>
          <w:tcPr>
            <w:tcW w:w="1247" w:type="dxa"/>
            <w:shd w:val="clear" w:color="auto" w:fill="auto"/>
            <w:noWrap/>
            <w:vAlign w:val="bottom"/>
            <w:hideMark/>
          </w:tcPr>
          <w:p w14:paraId="05BED27F" w14:textId="6FE57A4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263,003 </w:t>
            </w:r>
          </w:p>
        </w:tc>
        <w:tc>
          <w:tcPr>
            <w:tcW w:w="1096" w:type="dxa"/>
            <w:shd w:val="clear" w:color="auto" w:fill="auto"/>
            <w:noWrap/>
            <w:vAlign w:val="bottom"/>
            <w:hideMark/>
          </w:tcPr>
          <w:p w14:paraId="049E174D" w14:textId="576CD8C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115,970 </w:t>
            </w:r>
          </w:p>
        </w:tc>
        <w:tc>
          <w:tcPr>
            <w:tcW w:w="1191" w:type="dxa"/>
            <w:shd w:val="clear" w:color="auto" w:fill="auto"/>
            <w:noWrap/>
            <w:vAlign w:val="bottom"/>
            <w:hideMark/>
          </w:tcPr>
          <w:p w14:paraId="3FF08B30" w14:textId="1A9168C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26,813 </w:t>
            </w:r>
          </w:p>
        </w:tc>
        <w:tc>
          <w:tcPr>
            <w:tcW w:w="1096" w:type="dxa"/>
            <w:shd w:val="clear" w:color="auto" w:fill="auto"/>
            <w:noWrap/>
            <w:vAlign w:val="bottom"/>
            <w:hideMark/>
          </w:tcPr>
          <w:p w14:paraId="0A187C58" w14:textId="17E873C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97,099 </w:t>
            </w:r>
          </w:p>
        </w:tc>
        <w:tc>
          <w:tcPr>
            <w:tcW w:w="1096" w:type="dxa"/>
            <w:shd w:val="clear" w:color="auto" w:fill="auto"/>
            <w:noWrap/>
            <w:vAlign w:val="bottom"/>
            <w:hideMark/>
          </w:tcPr>
          <w:p w14:paraId="6866EF84" w14:textId="712E34D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50,713 </w:t>
            </w:r>
          </w:p>
        </w:tc>
        <w:tc>
          <w:tcPr>
            <w:tcW w:w="1096" w:type="dxa"/>
            <w:shd w:val="clear" w:color="auto" w:fill="auto"/>
            <w:noWrap/>
            <w:vAlign w:val="bottom"/>
            <w:hideMark/>
          </w:tcPr>
          <w:p w14:paraId="4FFF99F5" w14:textId="4BAE6A5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70,154 </w:t>
            </w:r>
          </w:p>
        </w:tc>
        <w:tc>
          <w:tcPr>
            <w:tcW w:w="1096" w:type="dxa"/>
            <w:shd w:val="clear" w:color="auto" w:fill="auto"/>
            <w:noWrap/>
            <w:vAlign w:val="bottom"/>
            <w:hideMark/>
          </w:tcPr>
          <w:p w14:paraId="1BC22146" w14:textId="7D33602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53,649 </w:t>
            </w:r>
          </w:p>
        </w:tc>
        <w:tc>
          <w:tcPr>
            <w:tcW w:w="1134" w:type="dxa"/>
            <w:shd w:val="clear" w:color="auto" w:fill="auto"/>
            <w:noWrap/>
            <w:vAlign w:val="bottom"/>
            <w:hideMark/>
          </w:tcPr>
          <w:p w14:paraId="01834909" w14:textId="36FCA75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16,191 </w:t>
            </w:r>
          </w:p>
        </w:tc>
      </w:tr>
      <w:tr w:rsidR="00866142" w:rsidRPr="009B732A" w14:paraId="17CC5DC2" w14:textId="77777777" w:rsidTr="00A617E9">
        <w:trPr>
          <w:trHeight w:val="20"/>
        </w:trPr>
        <w:tc>
          <w:tcPr>
            <w:tcW w:w="2547" w:type="dxa"/>
            <w:shd w:val="clear" w:color="auto" w:fill="DFEDB3" w:themeFill="accent3" w:themeFillTint="66"/>
            <w:noWrap/>
            <w:vAlign w:val="bottom"/>
            <w:hideMark/>
          </w:tcPr>
          <w:p w14:paraId="16619C74" w14:textId="77777777" w:rsidR="00B230EA" w:rsidRPr="009B732A" w:rsidRDefault="00B230EA" w:rsidP="00B230E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VISITS / SQUARE-METRE</w:t>
            </w:r>
          </w:p>
        </w:tc>
        <w:tc>
          <w:tcPr>
            <w:tcW w:w="954" w:type="dxa"/>
            <w:shd w:val="clear" w:color="auto" w:fill="DFEDB3" w:themeFill="accent3" w:themeFillTint="66"/>
            <w:noWrap/>
            <w:vAlign w:val="bottom"/>
            <w:hideMark/>
          </w:tcPr>
          <w:p w14:paraId="39BBD609" w14:textId="77777777" w:rsidR="00B230EA" w:rsidRPr="009B732A" w:rsidRDefault="00B230EA" w:rsidP="00B230EA">
            <w:pPr>
              <w:jc w:val="left"/>
              <w:rPr>
                <w:rFonts w:ascii="Arial" w:eastAsia="Times New Roman" w:hAnsi="Arial" w:cs="Arial"/>
                <w:b/>
                <w:bCs/>
                <w:color w:val="32433B" w:themeColor="text1"/>
                <w:sz w:val="16"/>
                <w:szCs w:val="16"/>
                <w:lang w:eastAsia="en-NZ"/>
              </w:rPr>
            </w:pPr>
          </w:p>
        </w:tc>
        <w:tc>
          <w:tcPr>
            <w:tcW w:w="1191" w:type="dxa"/>
            <w:shd w:val="clear" w:color="auto" w:fill="DFEDB3" w:themeFill="accent3" w:themeFillTint="66"/>
            <w:noWrap/>
            <w:vAlign w:val="bottom"/>
            <w:hideMark/>
          </w:tcPr>
          <w:p w14:paraId="760EE8D3"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3506EF2C"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247" w:type="dxa"/>
            <w:shd w:val="clear" w:color="auto" w:fill="DFEDB3" w:themeFill="accent3" w:themeFillTint="66"/>
            <w:noWrap/>
            <w:vAlign w:val="bottom"/>
            <w:hideMark/>
          </w:tcPr>
          <w:p w14:paraId="66124306"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65A2276D"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91" w:type="dxa"/>
            <w:shd w:val="clear" w:color="auto" w:fill="DFEDB3" w:themeFill="accent3" w:themeFillTint="66"/>
            <w:noWrap/>
            <w:vAlign w:val="bottom"/>
            <w:hideMark/>
          </w:tcPr>
          <w:p w14:paraId="18CF702B"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690EE6DA"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7BBB331A"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57A45A97"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57342D4B"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34" w:type="dxa"/>
            <w:shd w:val="clear" w:color="auto" w:fill="DFEDB3" w:themeFill="accent3" w:themeFillTint="66"/>
            <w:noWrap/>
            <w:vAlign w:val="bottom"/>
            <w:hideMark/>
          </w:tcPr>
          <w:p w14:paraId="07BA794E" w14:textId="77777777" w:rsidR="00B230EA" w:rsidRPr="009B732A" w:rsidRDefault="00B230EA" w:rsidP="00B230EA">
            <w:pPr>
              <w:jc w:val="left"/>
              <w:rPr>
                <w:rFonts w:ascii="Arial" w:eastAsia="Times New Roman" w:hAnsi="Arial" w:cs="Arial"/>
                <w:color w:val="32433B" w:themeColor="text1"/>
                <w:sz w:val="16"/>
                <w:szCs w:val="16"/>
                <w:lang w:eastAsia="en-NZ"/>
              </w:rPr>
            </w:pPr>
          </w:p>
        </w:tc>
      </w:tr>
      <w:tr w:rsidR="00866142" w:rsidRPr="009B732A" w14:paraId="4FC1A84F" w14:textId="77777777" w:rsidTr="00A617E9">
        <w:trPr>
          <w:trHeight w:val="20"/>
        </w:trPr>
        <w:tc>
          <w:tcPr>
            <w:tcW w:w="2547" w:type="dxa"/>
            <w:shd w:val="clear" w:color="auto" w:fill="auto"/>
            <w:noWrap/>
            <w:vAlign w:val="bottom"/>
            <w:hideMark/>
          </w:tcPr>
          <w:p w14:paraId="1635ACB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2017-18</w:t>
            </w:r>
          </w:p>
        </w:tc>
        <w:tc>
          <w:tcPr>
            <w:tcW w:w="954" w:type="dxa"/>
            <w:shd w:val="clear" w:color="auto" w:fill="auto"/>
            <w:noWrap/>
            <w:vAlign w:val="bottom"/>
            <w:hideMark/>
          </w:tcPr>
          <w:p w14:paraId="242F24F9" w14:textId="291AB7E2"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172 </w:t>
            </w:r>
          </w:p>
        </w:tc>
        <w:tc>
          <w:tcPr>
            <w:tcW w:w="1191" w:type="dxa"/>
            <w:shd w:val="clear" w:color="auto" w:fill="auto"/>
            <w:noWrap/>
            <w:vAlign w:val="bottom"/>
            <w:hideMark/>
          </w:tcPr>
          <w:p w14:paraId="3FAA250C" w14:textId="5539ADD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118 </w:t>
            </w:r>
          </w:p>
        </w:tc>
        <w:tc>
          <w:tcPr>
            <w:tcW w:w="1096" w:type="dxa"/>
            <w:shd w:val="clear" w:color="auto" w:fill="auto"/>
            <w:noWrap/>
            <w:vAlign w:val="bottom"/>
            <w:hideMark/>
          </w:tcPr>
          <w:p w14:paraId="7D5C06DC" w14:textId="20CFC6C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364 </w:t>
            </w:r>
          </w:p>
        </w:tc>
        <w:tc>
          <w:tcPr>
            <w:tcW w:w="1247" w:type="dxa"/>
            <w:shd w:val="clear" w:color="auto" w:fill="auto"/>
            <w:noWrap/>
            <w:vAlign w:val="bottom"/>
            <w:hideMark/>
          </w:tcPr>
          <w:p w14:paraId="4E802D64" w14:textId="17F3FE9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71 </w:t>
            </w:r>
          </w:p>
        </w:tc>
        <w:tc>
          <w:tcPr>
            <w:tcW w:w="1096" w:type="dxa"/>
            <w:shd w:val="clear" w:color="auto" w:fill="auto"/>
            <w:noWrap/>
            <w:vAlign w:val="bottom"/>
            <w:hideMark/>
          </w:tcPr>
          <w:p w14:paraId="265A3EC1" w14:textId="4719B90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387 </w:t>
            </w:r>
          </w:p>
        </w:tc>
        <w:tc>
          <w:tcPr>
            <w:tcW w:w="1191" w:type="dxa"/>
            <w:shd w:val="clear" w:color="auto" w:fill="auto"/>
            <w:noWrap/>
            <w:vAlign w:val="bottom"/>
            <w:hideMark/>
          </w:tcPr>
          <w:p w14:paraId="6F263B64" w14:textId="45B2706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396 </w:t>
            </w:r>
          </w:p>
        </w:tc>
        <w:tc>
          <w:tcPr>
            <w:tcW w:w="1096" w:type="dxa"/>
            <w:shd w:val="clear" w:color="auto" w:fill="auto"/>
            <w:noWrap/>
            <w:vAlign w:val="bottom"/>
            <w:hideMark/>
          </w:tcPr>
          <w:p w14:paraId="28C15DE5" w14:textId="698F4442"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171 </w:t>
            </w:r>
          </w:p>
        </w:tc>
        <w:tc>
          <w:tcPr>
            <w:tcW w:w="1096" w:type="dxa"/>
            <w:shd w:val="clear" w:color="auto" w:fill="auto"/>
            <w:noWrap/>
            <w:vAlign w:val="bottom"/>
            <w:hideMark/>
          </w:tcPr>
          <w:p w14:paraId="1D3BE9B1" w14:textId="2CB5CD4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123 </w:t>
            </w:r>
          </w:p>
        </w:tc>
        <w:tc>
          <w:tcPr>
            <w:tcW w:w="1096" w:type="dxa"/>
            <w:shd w:val="clear" w:color="auto" w:fill="auto"/>
            <w:noWrap/>
            <w:vAlign w:val="bottom"/>
            <w:hideMark/>
          </w:tcPr>
          <w:p w14:paraId="1E80FA6D" w14:textId="5590004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189 </w:t>
            </w:r>
          </w:p>
        </w:tc>
        <w:tc>
          <w:tcPr>
            <w:tcW w:w="1096" w:type="dxa"/>
            <w:shd w:val="clear" w:color="auto" w:fill="auto"/>
            <w:noWrap/>
            <w:vAlign w:val="bottom"/>
            <w:hideMark/>
          </w:tcPr>
          <w:p w14:paraId="5513FA3E" w14:textId="5C33B30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152 </w:t>
            </w:r>
          </w:p>
        </w:tc>
        <w:tc>
          <w:tcPr>
            <w:tcW w:w="1134" w:type="dxa"/>
            <w:shd w:val="clear" w:color="auto" w:fill="auto"/>
            <w:noWrap/>
            <w:vAlign w:val="bottom"/>
            <w:hideMark/>
          </w:tcPr>
          <w:p w14:paraId="7A7403C5" w14:textId="46693B5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91 </w:t>
            </w:r>
          </w:p>
        </w:tc>
      </w:tr>
      <w:tr w:rsidR="00866142" w:rsidRPr="009B732A" w14:paraId="762F40B8" w14:textId="77777777" w:rsidTr="00A617E9">
        <w:trPr>
          <w:trHeight w:val="20"/>
        </w:trPr>
        <w:tc>
          <w:tcPr>
            <w:tcW w:w="2547" w:type="dxa"/>
            <w:shd w:val="clear" w:color="auto" w:fill="auto"/>
            <w:noWrap/>
            <w:vAlign w:val="bottom"/>
            <w:hideMark/>
          </w:tcPr>
          <w:p w14:paraId="5362AF6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2018-19</w:t>
            </w:r>
          </w:p>
        </w:tc>
        <w:tc>
          <w:tcPr>
            <w:tcW w:w="954" w:type="dxa"/>
            <w:shd w:val="clear" w:color="auto" w:fill="auto"/>
            <w:noWrap/>
            <w:vAlign w:val="bottom"/>
            <w:hideMark/>
          </w:tcPr>
          <w:p w14:paraId="0BEFA796" w14:textId="010D1F2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157 </w:t>
            </w:r>
          </w:p>
        </w:tc>
        <w:tc>
          <w:tcPr>
            <w:tcW w:w="1191" w:type="dxa"/>
            <w:shd w:val="clear" w:color="auto" w:fill="auto"/>
            <w:noWrap/>
            <w:vAlign w:val="bottom"/>
            <w:hideMark/>
          </w:tcPr>
          <w:p w14:paraId="03FCDC92" w14:textId="2F75CCA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115 </w:t>
            </w:r>
          </w:p>
        </w:tc>
        <w:tc>
          <w:tcPr>
            <w:tcW w:w="1096" w:type="dxa"/>
            <w:shd w:val="clear" w:color="auto" w:fill="auto"/>
            <w:noWrap/>
            <w:vAlign w:val="bottom"/>
            <w:hideMark/>
          </w:tcPr>
          <w:p w14:paraId="16A66D90" w14:textId="5E09DC2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371 </w:t>
            </w:r>
          </w:p>
        </w:tc>
        <w:tc>
          <w:tcPr>
            <w:tcW w:w="1247" w:type="dxa"/>
            <w:shd w:val="clear" w:color="auto" w:fill="auto"/>
            <w:noWrap/>
            <w:vAlign w:val="bottom"/>
            <w:hideMark/>
          </w:tcPr>
          <w:p w14:paraId="09C5DA59" w14:textId="067BBEE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75 </w:t>
            </w:r>
          </w:p>
        </w:tc>
        <w:tc>
          <w:tcPr>
            <w:tcW w:w="1096" w:type="dxa"/>
            <w:shd w:val="clear" w:color="auto" w:fill="auto"/>
            <w:noWrap/>
            <w:vAlign w:val="bottom"/>
            <w:hideMark/>
          </w:tcPr>
          <w:p w14:paraId="0656422E" w14:textId="40DBD75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377 </w:t>
            </w:r>
          </w:p>
        </w:tc>
        <w:tc>
          <w:tcPr>
            <w:tcW w:w="1191" w:type="dxa"/>
            <w:shd w:val="clear" w:color="auto" w:fill="auto"/>
            <w:noWrap/>
            <w:vAlign w:val="bottom"/>
            <w:hideMark/>
          </w:tcPr>
          <w:p w14:paraId="36359AE1" w14:textId="3FDE1402"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362 </w:t>
            </w:r>
          </w:p>
        </w:tc>
        <w:tc>
          <w:tcPr>
            <w:tcW w:w="1096" w:type="dxa"/>
            <w:shd w:val="clear" w:color="auto" w:fill="auto"/>
            <w:noWrap/>
            <w:vAlign w:val="bottom"/>
            <w:hideMark/>
          </w:tcPr>
          <w:p w14:paraId="41837E1C" w14:textId="383A8932"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127 </w:t>
            </w:r>
          </w:p>
        </w:tc>
        <w:tc>
          <w:tcPr>
            <w:tcW w:w="1096" w:type="dxa"/>
            <w:shd w:val="clear" w:color="auto" w:fill="auto"/>
            <w:noWrap/>
            <w:vAlign w:val="bottom"/>
            <w:hideMark/>
          </w:tcPr>
          <w:p w14:paraId="6C89BFE0" w14:textId="5C75C28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143 </w:t>
            </w:r>
          </w:p>
        </w:tc>
        <w:tc>
          <w:tcPr>
            <w:tcW w:w="1096" w:type="dxa"/>
            <w:shd w:val="clear" w:color="auto" w:fill="auto"/>
            <w:noWrap/>
            <w:vAlign w:val="bottom"/>
            <w:hideMark/>
          </w:tcPr>
          <w:p w14:paraId="7B92EE0E" w14:textId="10671FC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195 </w:t>
            </w:r>
          </w:p>
        </w:tc>
        <w:tc>
          <w:tcPr>
            <w:tcW w:w="1096" w:type="dxa"/>
            <w:shd w:val="clear" w:color="auto" w:fill="auto"/>
            <w:noWrap/>
            <w:vAlign w:val="bottom"/>
            <w:hideMark/>
          </w:tcPr>
          <w:p w14:paraId="4EC38EB0" w14:textId="04EB915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136 </w:t>
            </w:r>
          </w:p>
        </w:tc>
        <w:tc>
          <w:tcPr>
            <w:tcW w:w="1134" w:type="dxa"/>
            <w:shd w:val="clear" w:color="auto" w:fill="auto"/>
            <w:noWrap/>
            <w:vAlign w:val="bottom"/>
            <w:hideMark/>
          </w:tcPr>
          <w:p w14:paraId="3F45DCAA" w14:textId="4E1639D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117 </w:t>
            </w:r>
          </w:p>
        </w:tc>
      </w:tr>
      <w:tr w:rsidR="00866142" w:rsidRPr="009B732A" w14:paraId="02A3774B" w14:textId="77777777" w:rsidTr="00A617E9">
        <w:trPr>
          <w:trHeight w:val="20"/>
        </w:trPr>
        <w:tc>
          <w:tcPr>
            <w:tcW w:w="2547" w:type="dxa"/>
            <w:shd w:val="clear" w:color="auto" w:fill="auto"/>
            <w:noWrap/>
            <w:vAlign w:val="bottom"/>
            <w:hideMark/>
          </w:tcPr>
          <w:p w14:paraId="0DD2C05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2019-20</w:t>
            </w:r>
          </w:p>
        </w:tc>
        <w:tc>
          <w:tcPr>
            <w:tcW w:w="954" w:type="dxa"/>
            <w:shd w:val="clear" w:color="auto" w:fill="auto"/>
            <w:noWrap/>
            <w:vAlign w:val="bottom"/>
            <w:hideMark/>
          </w:tcPr>
          <w:p w14:paraId="6928A56F" w14:textId="6F713B5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142 </w:t>
            </w:r>
          </w:p>
        </w:tc>
        <w:tc>
          <w:tcPr>
            <w:tcW w:w="1191" w:type="dxa"/>
            <w:shd w:val="clear" w:color="auto" w:fill="auto"/>
            <w:noWrap/>
            <w:vAlign w:val="bottom"/>
            <w:hideMark/>
          </w:tcPr>
          <w:p w14:paraId="575F9480" w14:textId="1484387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98 </w:t>
            </w:r>
          </w:p>
        </w:tc>
        <w:tc>
          <w:tcPr>
            <w:tcW w:w="1096" w:type="dxa"/>
            <w:shd w:val="clear" w:color="auto" w:fill="auto"/>
            <w:noWrap/>
            <w:vAlign w:val="bottom"/>
            <w:hideMark/>
          </w:tcPr>
          <w:p w14:paraId="08D0D20A" w14:textId="3B4F4A1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313 </w:t>
            </w:r>
          </w:p>
        </w:tc>
        <w:tc>
          <w:tcPr>
            <w:tcW w:w="1247" w:type="dxa"/>
            <w:shd w:val="clear" w:color="auto" w:fill="auto"/>
            <w:noWrap/>
            <w:vAlign w:val="bottom"/>
            <w:hideMark/>
          </w:tcPr>
          <w:p w14:paraId="4E166D73" w14:textId="5458678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86 </w:t>
            </w:r>
          </w:p>
        </w:tc>
        <w:tc>
          <w:tcPr>
            <w:tcW w:w="1096" w:type="dxa"/>
            <w:shd w:val="clear" w:color="auto" w:fill="auto"/>
            <w:noWrap/>
            <w:vAlign w:val="bottom"/>
            <w:hideMark/>
          </w:tcPr>
          <w:p w14:paraId="4D71A7DF" w14:textId="4CE145B3"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213 </w:t>
            </w:r>
          </w:p>
        </w:tc>
        <w:tc>
          <w:tcPr>
            <w:tcW w:w="1191" w:type="dxa"/>
            <w:shd w:val="clear" w:color="auto" w:fill="auto"/>
            <w:noWrap/>
            <w:vAlign w:val="bottom"/>
            <w:hideMark/>
          </w:tcPr>
          <w:p w14:paraId="1C4200B6" w14:textId="1BE1C8B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293 </w:t>
            </w:r>
          </w:p>
        </w:tc>
        <w:tc>
          <w:tcPr>
            <w:tcW w:w="1096" w:type="dxa"/>
            <w:shd w:val="clear" w:color="auto" w:fill="auto"/>
            <w:noWrap/>
            <w:vAlign w:val="bottom"/>
            <w:hideMark/>
          </w:tcPr>
          <w:p w14:paraId="2B2212C5" w14:textId="38AE084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161 </w:t>
            </w:r>
          </w:p>
        </w:tc>
        <w:tc>
          <w:tcPr>
            <w:tcW w:w="1096" w:type="dxa"/>
            <w:shd w:val="clear" w:color="auto" w:fill="auto"/>
            <w:noWrap/>
            <w:vAlign w:val="bottom"/>
            <w:hideMark/>
          </w:tcPr>
          <w:p w14:paraId="5536E270" w14:textId="54E125D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119 </w:t>
            </w:r>
          </w:p>
        </w:tc>
        <w:tc>
          <w:tcPr>
            <w:tcW w:w="1096" w:type="dxa"/>
            <w:shd w:val="clear" w:color="auto" w:fill="auto"/>
            <w:noWrap/>
            <w:vAlign w:val="bottom"/>
            <w:hideMark/>
          </w:tcPr>
          <w:p w14:paraId="3599B87B" w14:textId="5F39C39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282 </w:t>
            </w:r>
          </w:p>
        </w:tc>
        <w:tc>
          <w:tcPr>
            <w:tcW w:w="1096" w:type="dxa"/>
            <w:shd w:val="clear" w:color="auto" w:fill="auto"/>
            <w:noWrap/>
            <w:vAlign w:val="bottom"/>
            <w:hideMark/>
          </w:tcPr>
          <w:p w14:paraId="65471FB2" w14:textId="4C9B828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112 </w:t>
            </w:r>
          </w:p>
        </w:tc>
        <w:tc>
          <w:tcPr>
            <w:tcW w:w="1134" w:type="dxa"/>
            <w:shd w:val="clear" w:color="auto" w:fill="auto"/>
            <w:noWrap/>
            <w:vAlign w:val="bottom"/>
            <w:hideMark/>
          </w:tcPr>
          <w:p w14:paraId="7497E7C5" w14:textId="45B6DB8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111 </w:t>
            </w:r>
          </w:p>
        </w:tc>
      </w:tr>
      <w:tr w:rsidR="00866142" w:rsidRPr="009B732A" w14:paraId="14F2D6B7" w14:textId="77777777" w:rsidTr="00A617E9">
        <w:trPr>
          <w:trHeight w:val="20"/>
        </w:trPr>
        <w:tc>
          <w:tcPr>
            <w:tcW w:w="2547" w:type="dxa"/>
            <w:shd w:val="clear" w:color="auto" w:fill="auto"/>
            <w:noWrap/>
            <w:vAlign w:val="bottom"/>
            <w:hideMark/>
          </w:tcPr>
          <w:p w14:paraId="54241C2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w:t>
            </w:r>
          </w:p>
        </w:tc>
        <w:tc>
          <w:tcPr>
            <w:tcW w:w="954" w:type="dxa"/>
            <w:shd w:val="clear" w:color="auto" w:fill="auto"/>
            <w:noWrap/>
            <w:vAlign w:val="bottom"/>
            <w:hideMark/>
          </w:tcPr>
          <w:p w14:paraId="085844C9" w14:textId="65FF45F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146 </w:t>
            </w:r>
          </w:p>
        </w:tc>
        <w:tc>
          <w:tcPr>
            <w:tcW w:w="1191" w:type="dxa"/>
            <w:shd w:val="clear" w:color="auto" w:fill="auto"/>
            <w:noWrap/>
            <w:vAlign w:val="bottom"/>
            <w:hideMark/>
          </w:tcPr>
          <w:p w14:paraId="3D5383E0" w14:textId="73F837D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96 </w:t>
            </w:r>
          </w:p>
        </w:tc>
        <w:tc>
          <w:tcPr>
            <w:tcW w:w="1096" w:type="dxa"/>
            <w:shd w:val="clear" w:color="auto" w:fill="auto"/>
            <w:noWrap/>
            <w:vAlign w:val="bottom"/>
            <w:hideMark/>
          </w:tcPr>
          <w:p w14:paraId="47F6EC56" w14:textId="6BDA153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343 </w:t>
            </w:r>
          </w:p>
        </w:tc>
        <w:tc>
          <w:tcPr>
            <w:tcW w:w="1247" w:type="dxa"/>
            <w:shd w:val="clear" w:color="auto" w:fill="auto"/>
            <w:noWrap/>
            <w:vAlign w:val="bottom"/>
            <w:hideMark/>
          </w:tcPr>
          <w:p w14:paraId="66D56F6A" w14:textId="5E88B9A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175 </w:t>
            </w:r>
          </w:p>
        </w:tc>
        <w:tc>
          <w:tcPr>
            <w:tcW w:w="1096" w:type="dxa"/>
            <w:shd w:val="clear" w:color="auto" w:fill="auto"/>
            <w:noWrap/>
            <w:vAlign w:val="bottom"/>
            <w:hideMark/>
          </w:tcPr>
          <w:p w14:paraId="25201CFC" w14:textId="793BD21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205 </w:t>
            </w:r>
          </w:p>
        </w:tc>
        <w:tc>
          <w:tcPr>
            <w:tcW w:w="1191" w:type="dxa"/>
            <w:shd w:val="clear" w:color="auto" w:fill="auto"/>
            <w:noWrap/>
            <w:vAlign w:val="bottom"/>
            <w:hideMark/>
          </w:tcPr>
          <w:p w14:paraId="5C04C377" w14:textId="4123F7A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294 </w:t>
            </w:r>
          </w:p>
        </w:tc>
        <w:tc>
          <w:tcPr>
            <w:tcW w:w="1096" w:type="dxa"/>
            <w:shd w:val="clear" w:color="auto" w:fill="auto"/>
            <w:noWrap/>
            <w:vAlign w:val="bottom"/>
            <w:hideMark/>
          </w:tcPr>
          <w:p w14:paraId="3DCB96DB" w14:textId="077F44D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154 </w:t>
            </w:r>
          </w:p>
        </w:tc>
        <w:tc>
          <w:tcPr>
            <w:tcW w:w="1096" w:type="dxa"/>
            <w:shd w:val="clear" w:color="auto" w:fill="auto"/>
            <w:noWrap/>
            <w:vAlign w:val="bottom"/>
            <w:hideMark/>
          </w:tcPr>
          <w:p w14:paraId="4667153E" w14:textId="00BC5A4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114 </w:t>
            </w:r>
          </w:p>
        </w:tc>
        <w:tc>
          <w:tcPr>
            <w:tcW w:w="1096" w:type="dxa"/>
            <w:shd w:val="clear" w:color="auto" w:fill="auto"/>
            <w:noWrap/>
            <w:vAlign w:val="bottom"/>
            <w:hideMark/>
          </w:tcPr>
          <w:p w14:paraId="7BA6C283" w14:textId="4610821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185 </w:t>
            </w:r>
          </w:p>
        </w:tc>
        <w:tc>
          <w:tcPr>
            <w:tcW w:w="1096" w:type="dxa"/>
            <w:shd w:val="clear" w:color="auto" w:fill="auto"/>
            <w:noWrap/>
            <w:vAlign w:val="bottom"/>
            <w:hideMark/>
          </w:tcPr>
          <w:p w14:paraId="4781175F" w14:textId="3704C23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120 </w:t>
            </w:r>
          </w:p>
        </w:tc>
        <w:tc>
          <w:tcPr>
            <w:tcW w:w="1134" w:type="dxa"/>
            <w:shd w:val="clear" w:color="auto" w:fill="auto"/>
            <w:noWrap/>
            <w:vAlign w:val="bottom"/>
            <w:hideMark/>
          </w:tcPr>
          <w:p w14:paraId="3E6A740C" w14:textId="130FC63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126 </w:t>
            </w:r>
          </w:p>
        </w:tc>
      </w:tr>
      <w:tr w:rsidR="00866142" w:rsidRPr="009B732A" w14:paraId="791BC23D" w14:textId="77777777" w:rsidTr="00A617E9">
        <w:trPr>
          <w:trHeight w:val="20"/>
        </w:trPr>
        <w:tc>
          <w:tcPr>
            <w:tcW w:w="2547" w:type="dxa"/>
            <w:shd w:val="clear" w:color="auto" w:fill="auto"/>
            <w:noWrap/>
            <w:vAlign w:val="bottom"/>
            <w:hideMark/>
          </w:tcPr>
          <w:p w14:paraId="4323E29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2021-22</w:t>
            </w:r>
          </w:p>
        </w:tc>
        <w:tc>
          <w:tcPr>
            <w:tcW w:w="954" w:type="dxa"/>
            <w:shd w:val="clear" w:color="auto" w:fill="auto"/>
            <w:noWrap/>
            <w:vAlign w:val="bottom"/>
            <w:hideMark/>
          </w:tcPr>
          <w:p w14:paraId="52B909A8" w14:textId="0D2BD86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143 </w:t>
            </w:r>
          </w:p>
        </w:tc>
        <w:tc>
          <w:tcPr>
            <w:tcW w:w="1191" w:type="dxa"/>
            <w:shd w:val="clear" w:color="auto" w:fill="auto"/>
            <w:noWrap/>
            <w:vAlign w:val="bottom"/>
            <w:hideMark/>
          </w:tcPr>
          <w:p w14:paraId="1FB45876" w14:textId="66194EF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64 </w:t>
            </w:r>
          </w:p>
        </w:tc>
        <w:tc>
          <w:tcPr>
            <w:tcW w:w="1096" w:type="dxa"/>
            <w:shd w:val="clear" w:color="auto" w:fill="auto"/>
            <w:noWrap/>
            <w:vAlign w:val="bottom"/>
            <w:hideMark/>
          </w:tcPr>
          <w:p w14:paraId="64B265F4" w14:textId="286DD0E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176 </w:t>
            </w:r>
          </w:p>
        </w:tc>
        <w:tc>
          <w:tcPr>
            <w:tcW w:w="1247" w:type="dxa"/>
            <w:shd w:val="clear" w:color="auto" w:fill="auto"/>
            <w:noWrap/>
            <w:vAlign w:val="bottom"/>
            <w:hideMark/>
          </w:tcPr>
          <w:p w14:paraId="2AFE3F99" w14:textId="3E470F1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146 </w:t>
            </w:r>
          </w:p>
        </w:tc>
        <w:tc>
          <w:tcPr>
            <w:tcW w:w="1096" w:type="dxa"/>
            <w:shd w:val="clear" w:color="auto" w:fill="auto"/>
            <w:noWrap/>
            <w:vAlign w:val="bottom"/>
            <w:hideMark/>
          </w:tcPr>
          <w:p w14:paraId="76DA9104" w14:textId="06F7DC6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121 </w:t>
            </w:r>
          </w:p>
        </w:tc>
        <w:tc>
          <w:tcPr>
            <w:tcW w:w="1191" w:type="dxa"/>
            <w:shd w:val="clear" w:color="auto" w:fill="auto"/>
            <w:noWrap/>
            <w:vAlign w:val="bottom"/>
            <w:hideMark/>
          </w:tcPr>
          <w:p w14:paraId="39FA4EC0" w14:textId="6DCF34A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175 </w:t>
            </w:r>
          </w:p>
        </w:tc>
        <w:tc>
          <w:tcPr>
            <w:tcW w:w="1096" w:type="dxa"/>
            <w:shd w:val="clear" w:color="auto" w:fill="auto"/>
            <w:noWrap/>
            <w:vAlign w:val="bottom"/>
            <w:hideMark/>
          </w:tcPr>
          <w:p w14:paraId="52ABDECF" w14:textId="38817BF2"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109 </w:t>
            </w:r>
          </w:p>
        </w:tc>
        <w:tc>
          <w:tcPr>
            <w:tcW w:w="1096" w:type="dxa"/>
            <w:shd w:val="clear" w:color="auto" w:fill="auto"/>
            <w:noWrap/>
            <w:vAlign w:val="bottom"/>
            <w:hideMark/>
          </w:tcPr>
          <w:p w14:paraId="268F9AD8" w14:textId="5A7CCC7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81 </w:t>
            </w:r>
          </w:p>
        </w:tc>
        <w:tc>
          <w:tcPr>
            <w:tcW w:w="1096" w:type="dxa"/>
            <w:shd w:val="clear" w:color="auto" w:fill="auto"/>
            <w:noWrap/>
            <w:vAlign w:val="bottom"/>
            <w:hideMark/>
          </w:tcPr>
          <w:p w14:paraId="6E341CAB" w14:textId="025AB1B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115 </w:t>
            </w:r>
          </w:p>
        </w:tc>
        <w:tc>
          <w:tcPr>
            <w:tcW w:w="1096" w:type="dxa"/>
            <w:shd w:val="clear" w:color="auto" w:fill="auto"/>
            <w:noWrap/>
            <w:vAlign w:val="bottom"/>
            <w:hideMark/>
          </w:tcPr>
          <w:p w14:paraId="603CC1E8" w14:textId="6C5FEC9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75 </w:t>
            </w:r>
          </w:p>
        </w:tc>
        <w:tc>
          <w:tcPr>
            <w:tcW w:w="1134" w:type="dxa"/>
            <w:shd w:val="clear" w:color="auto" w:fill="auto"/>
            <w:noWrap/>
            <w:vAlign w:val="bottom"/>
            <w:hideMark/>
          </w:tcPr>
          <w:p w14:paraId="15E7CFCE" w14:textId="5F35255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70 </w:t>
            </w:r>
          </w:p>
        </w:tc>
      </w:tr>
      <w:tr w:rsidR="00866142" w:rsidRPr="009B732A" w14:paraId="7CD9E97B" w14:textId="77777777" w:rsidTr="00A617E9">
        <w:trPr>
          <w:trHeight w:val="20"/>
        </w:trPr>
        <w:tc>
          <w:tcPr>
            <w:tcW w:w="2547" w:type="dxa"/>
            <w:shd w:val="clear" w:color="auto" w:fill="DFEDB3" w:themeFill="accent3" w:themeFillTint="66"/>
            <w:noWrap/>
            <w:vAlign w:val="bottom"/>
            <w:hideMark/>
          </w:tcPr>
          <w:p w14:paraId="38F7850A" w14:textId="77777777" w:rsidR="00B230EA" w:rsidRPr="009B732A" w:rsidRDefault="00B230EA" w:rsidP="00B230E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OPENING HOURS</w:t>
            </w:r>
          </w:p>
        </w:tc>
        <w:tc>
          <w:tcPr>
            <w:tcW w:w="954" w:type="dxa"/>
            <w:shd w:val="clear" w:color="auto" w:fill="DFEDB3" w:themeFill="accent3" w:themeFillTint="66"/>
            <w:noWrap/>
            <w:vAlign w:val="bottom"/>
            <w:hideMark/>
          </w:tcPr>
          <w:p w14:paraId="0AB7933F" w14:textId="77777777" w:rsidR="00B230EA" w:rsidRPr="009B732A" w:rsidRDefault="00B230EA" w:rsidP="00B230EA">
            <w:pPr>
              <w:jc w:val="left"/>
              <w:rPr>
                <w:rFonts w:ascii="Arial" w:eastAsia="Times New Roman" w:hAnsi="Arial" w:cs="Arial"/>
                <w:b/>
                <w:bCs/>
                <w:color w:val="32433B" w:themeColor="text1"/>
                <w:sz w:val="16"/>
                <w:szCs w:val="16"/>
                <w:lang w:eastAsia="en-NZ"/>
              </w:rPr>
            </w:pPr>
          </w:p>
        </w:tc>
        <w:tc>
          <w:tcPr>
            <w:tcW w:w="1191" w:type="dxa"/>
            <w:shd w:val="clear" w:color="auto" w:fill="DFEDB3" w:themeFill="accent3" w:themeFillTint="66"/>
            <w:noWrap/>
            <w:vAlign w:val="bottom"/>
            <w:hideMark/>
          </w:tcPr>
          <w:p w14:paraId="3F989DB8"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5CE780C5"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247" w:type="dxa"/>
            <w:shd w:val="clear" w:color="auto" w:fill="DFEDB3" w:themeFill="accent3" w:themeFillTint="66"/>
            <w:noWrap/>
            <w:vAlign w:val="bottom"/>
            <w:hideMark/>
          </w:tcPr>
          <w:p w14:paraId="3843F91B"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22B85E19"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91" w:type="dxa"/>
            <w:shd w:val="clear" w:color="auto" w:fill="DFEDB3" w:themeFill="accent3" w:themeFillTint="66"/>
            <w:noWrap/>
            <w:vAlign w:val="bottom"/>
            <w:hideMark/>
          </w:tcPr>
          <w:p w14:paraId="15FE9E08"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64014E2E"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21211A2C"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0DF5CD33"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29CDCE62"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34" w:type="dxa"/>
            <w:shd w:val="clear" w:color="auto" w:fill="DFEDB3" w:themeFill="accent3" w:themeFillTint="66"/>
            <w:noWrap/>
            <w:vAlign w:val="bottom"/>
            <w:hideMark/>
          </w:tcPr>
          <w:p w14:paraId="5773498F" w14:textId="77777777" w:rsidR="00B230EA" w:rsidRPr="009B732A" w:rsidRDefault="00B230EA" w:rsidP="00B230EA">
            <w:pPr>
              <w:jc w:val="left"/>
              <w:rPr>
                <w:rFonts w:ascii="Arial" w:eastAsia="Times New Roman" w:hAnsi="Arial" w:cs="Arial"/>
                <w:color w:val="32433B" w:themeColor="text1"/>
                <w:sz w:val="16"/>
                <w:szCs w:val="16"/>
                <w:lang w:eastAsia="en-NZ"/>
              </w:rPr>
            </w:pPr>
          </w:p>
        </w:tc>
      </w:tr>
      <w:tr w:rsidR="00866142" w:rsidRPr="009B732A" w14:paraId="547F7FAC" w14:textId="77777777" w:rsidTr="00A617E9">
        <w:trPr>
          <w:trHeight w:val="20"/>
        </w:trPr>
        <w:tc>
          <w:tcPr>
            <w:tcW w:w="2547" w:type="dxa"/>
            <w:shd w:val="clear" w:color="auto" w:fill="auto"/>
            <w:noWrap/>
            <w:vAlign w:val="bottom"/>
            <w:hideMark/>
          </w:tcPr>
          <w:p w14:paraId="4EDF218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2017-18</w:t>
            </w:r>
          </w:p>
        </w:tc>
        <w:tc>
          <w:tcPr>
            <w:tcW w:w="954" w:type="dxa"/>
            <w:shd w:val="clear" w:color="auto" w:fill="auto"/>
            <w:noWrap/>
            <w:vAlign w:val="bottom"/>
            <w:hideMark/>
          </w:tcPr>
          <w:p w14:paraId="6115E5AC" w14:textId="14E58AB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1,800 </w:t>
            </w:r>
          </w:p>
        </w:tc>
        <w:tc>
          <w:tcPr>
            <w:tcW w:w="1191" w:type="dxa"/>
            <w:shd w:val="clear" w:color="auto" w:fill="auto"/>
            <w:noWrap/>
            <w:vAlign w:val="bottom"/>
            <w:hideMark/>
          </w:tcPr>
          <w:p w14:paraId="2018E914" w14:textId="706DE7E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2,125 </w:t>
            </w:r>
          </w:p>
        </w:tc>
        <w:tc>
          <w:tcPr>
            <w:tcW w:w="1096" w:type="dxa"/>
            <w:shd w:val="clear" w:color="auto" w:fill="auto"/>
            <w:noWrap/>
            <w:vAlign w:val="bottom"/>
            <w:hideMark/>
          </w:tcPr>
          <w:p w14:paraId="76B265D3" w14:textId="436671F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2,050 </w:t>
            </w:r>
          </w:p>
        </w:tc>
        <w:tc>
          <w:tcPr>
            <w:tcW w:w="1247" w:type="dxa"/>
            <w:shd w:val="clear" w:color="auto" w:fill="auto"/>
            <w:noWrap/>
            <w:vAlign w:val="bottom"/>
            <w:hideMark/>
          </w:tcPr>
          <w:p w14:paraId="34F94D62" w14:textId="6371980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2,375 </w:t>
            </w:r>
          </w:p>
        </w:tc>
        <w:tc>
          <w:tcPr>
            <w:tcW w:w="1096" w:type="dxa"/>
            <w:shd w:val="clear" w:color="auto" w:fill="auto"/>
            <w:noWrap/>
            <w:vAlign w:val="bottom"/>
            <w:hideMark/>
          </w:tcPr>
          <w:p w14:paraId="5B1A7AA6" w14:textId="17E308F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2,475 </w:t>
            </w:r>
          </w:p>
        </w:tc>
        <w:tc>
          <w:tcPr>
            <w:tcW w:w="1191" w:type="dxa"/>
            <w:shd w:val="clear" w:color="auto" w:fill="auto"/>
            <w:noWrap/>
            <w:vAlign w:val="bottom"/>
            <w:hideMark/>
          </w:tcPr>
          <w:p w14:paraId="21E0082D" w14:textId="21C9BDA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2,100 </w:t>
            </w:r>
          </w:p>
        </w:tc>
        <w:tc>
          <w:tcPr>
            <w:tcW w:w="1096" w:type="dxa"/>
            <w:shd w:val="clear" w:color="auto" w:fill="auto"/>
            <w:noWrap/>
            <w:vAlign w:val="bottom"/>
            <w:hideMark/>
          </w:tcPr>
          <w:p w14:paraId="2AA65FF8" w14:textId="537D4CF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2,350 </w:t>
            </w:r>
          </w:p>
        </w:tc>
        <w:tc>
          <w:tcPr>
            <w:tcW w:w="1096" w:type="dxa"/>
            <w:shd w:val="clear" w:color="auto" w:fill="auto"/>
            <w:noWrap/>
            <w:vAlign w:val="bottom"/>
            <w:hideMark/>
          </w:tcPr>
          <w:p w14:paraId="4BBC7AB8" w14:textId="250D86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2,225 </w:t>
            </w:r>
          </w:p>
        </w:tc>
        <w:tc>
          <w:tcPr>
            <w:tcW w:w="1096" w:type="dxa"/>
            <w:shd w:val="clear" w:color="auto" w:fill="auto"/>
            <w:noWrap/>
            <w:vAlign w:val="bottom"/>
            <w:hideMark/>
          </w:tcPr>
          <w:p w14:paraId="18BCC594" w14:textId="12EC4EF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2,350 </w:t>
            </w:r>
          </w:p>
        </w:tc>
        <w:tc>
          <w:tcPr>
            <w:tcW w:w="1096" w:type="dxa"/>
            <w:shd w:val="clear" w:color="auto" w:fill="auto"/>
            <w:noWrap/>
            <w:vAlign w:val="bottom"/>
            <w:hideMark/>
          </w:tcPr>
          <w:p w14:paraId="1CF4855A" w14:textId="4008B34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2,375 </w:t>
            </w:r>
          </w:p>
        </w:tc>
        <w:tc>
          <w:tcPr>
            <w:tcW w:w="1134" w:type="dxa"/>
            <w:shd w:val="clear" w:color="auto" w:fill="auto"/>
            <w:noWrap/>
            <w:vAlign w:val="bottom"/>
            <w:hideMark/>
          </w:tcPr>
          <w:p w14:paraId="6BAC8537" w14:textId="28D2B29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1,950 </w:t>
            </w:r>
          </w:p>
        </w:tc>
      </w:tr>
      <w:tr w:rsidR="00866142" w:rsidRPr="009B732A" w14:paraId="5BF0FC03" w14:textId="77777777" w:rsidTr="00A617E9">
        <w:trPr>
          <w:trHeight w:val="20"/>
        </w:trPr>
        <w:tc>
          <w:tcPr>
            <w:tcW w:w="2547" w:type="dxa"/>
            <w:shd w:val="clear" w:color="auto" w:fill="auto"/>
            <w:noWrap/>
            <w:vAlign w:val="bottom"/>
            <w:hideMark/>
          </w:tcPr>
          <w:p w14:paraId="3A51CA8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2018-19</w:t>
            </w:r>
          </w:p>
        </w:tc>
        <w:tc>
          <w:tcPr>
            <w:tcW w:w="954" w:type="dxa"/>
            <w:shd w:val="clear" w:color="auto" w:fill="auto"/>
            <w:noWrap/>
            <w:vAlign w:val="bottom"/>
            <w:hideMark/>
          </w:tcPr>
          <w:p w14:paraId="6ED30C68" w14:textId="4508473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1,800 </w:t>
            </w:r>
          </w:p>
        </w:tc>
        <w:tc>
          <w:tcPr>
            <w:tcW w:w="1191" w:type="dxa"/>
            <w:shd w:val="clear" w:color="auto" w:fill="auto"/>
            <w:noWrap/>
            <w:vAlign w:val="bottom"/>
            <w:hideMark/>
          </w:tcPr>
          <w:p w14:paraId="318FE58C" w14:textId="6633E89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2,125 </w:t>
            </w:r>
          </w:p>
        </w:tc>
        <w:tc>
          <w:tcPr>
            <w:tcW w:w="1096" w:type="dxa"/>
            <w:shd w:val="clear" w:color="auto" w:fill="auto"/>
            <w:noWrap/>
            <w:vAlign w:val="bottom"/>
            <w:hideMark/>
          </w:tcPr>
          <w:p w14:paraId="7865F7C2" w14:textId="4C2F040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2,050 </w:t>
            </w:r>
          </w:p>
        </w:tc>
        <w:tc>
          <w:tcPr>
            <w:tcW w:w="1247" w:type="dxa"/>
            <w:shd w:val="clear" w:color="auto" w:fill="auto"/>
            <w:noWrap/>
            <w:vAlign w:val="bottom"/>
            <w:hideMark/>
          </w:tcPr>
          <w:p w14:paraId="7ADECDC0" w14:textId="039AC483"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2,375 </w:t>
            </w:r>
          </w:p>
        </w:tc>
        <w:tc>
          <w:tcPr>
            <w:tcW w:w="1096" w:type="dxa"/>
            <w:shd w:val="clear" w:color="auto" w:fill="auto"/>
            <w:noWrap/>
            <w:vAlign w:val="bottom"/>
            <w:hideMark/>
          </w:tcPr>
          <w:p w14:paraId="50883DC1" w14:textId="7BDC725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2,475 </w:t>
            </w:r>
          </w:p>
        </w:tc>
        <w:tc>
          <w:tcPr>
            <w:tcW w:w="1191" w:type="dxa"/>
            <w:shd w:val="clear" w:color="auto" w:fill="auto"/>
            <w:noWrap/>
            <w:vAlign w:val="bottom"/>
            <w:hideMark/>
          </w:tcPr>
          <w:p w14:paraId="15B5EA76" w14:textId="29BBB98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2,100 </w:t>
            </w:r>
          </w:p>
        </w:tc>
        <w:tc>
          <w:tcPr>
            <w:tcW w:w="1096" w:type="dxa"/>
            <w:shd w:val="clear" w:color="auto" w:fill="auto"/>
            <w:noWrap/>
            <w:vAlign w:val="bottom"/>
            <w:hideMark/>
          </w:tcPr>
          <w:p w14:paraId="7EF06012" w14:textId="08FE7A6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2,350 </w:t>
            </w:r>
          </w:p>
        </w:tc>
        <w:tc>
          <w:tcPr>
            <w:tcW w:w="1096" w:type="dxa"/>
            <w:shd w:val="clear" w:color="auto" w:fill="auto"/>
            <w:noWrap/>
            <w:vAlign w:val="bottom"/>
            <w:hideMark/>
          </w:tcPr>
          <w:p w14:paraId="66A27D03" w14:textId="06731AD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2,225 </w:t>
            </w:r>
          </w:p>
        </w:tc>
        <w:tc>
          <w:tcPr>
            <w:tcW w:w="1096" w:type="dxa"/>
            <w:shd w:val="clear" w:color="auto" w:fill="auto"/>
            <w:noWrap/>
            <w:vAlign w:val="bottom"/>
            <w:hideMark/>
          </w:tcPr>
          <w:p w14:paraId="02A2BA47" w14:textId="0E9EE58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2,350 </w:t>
            </w:r>
          </w:p>
        </w:tc>
        <w:tc>
          <w:tcPr>
            <w:tcW w:w="1096" w:type="dxa"/>
            <w:shd w:val="clear" w:color="auto" w:fill="auto"/>
            <w:noWrap/>
            <w:vAlign w:val="bottom"/>
            <w:hideMark/>
          </w:tcPr>
          <w:p w14:paraId="37D0F5A2" w14:textId="67764A2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2,375 </w:t>
            </w:r>
          </w:p>
        </w:tc>
        <w:tc>
          <w:tcPr>
            <w:tcW w:w="1134" w:type="dxa"/>
            <w:shd w:val="clear" w:color="auto" w:fill="auto"/>
            <w:noWrap/>
            <w:vAlign w:val="bottom"/>
            <w:hideMark/>
          </w:tcPr>
          <w:p w14:paraId="666C1866" w14:textId="36191D3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1,950 </w:t>
            </w:r>
          </w:p>
        </w:tc>
      </w:tr>
      <w:tr w:rsidR="00866142" w:rsidRPr="009B732A" w14:paraId="5938824B" w14:textId="77777777" w:rsidTr="00A617E9">
        <w:trPr>
          <w:trHeight w:val="20"/>
        </w:trPr>
        <w:tc>
          <w:tcPr>
            <w:tcW w:w="2547" w:type="dxa"/>
            <w:shd w:val="clear" w:color="auto" w:fill="auto"/>
            <w:noWrap/>
            <w:vAlign w:val="bottom"/>
            <w:hideMark/>
          </w:tcPr>
          <w:p w14:paraId="4700DBB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2019-20</w:t>
            </w:r>
          </w:p>
        </w:tc>
        <w:tc>
          <w:tcPr>
            <w:tcW w:w="954" w:type="dxa"/>
            <w:shd w:val="clear" w:color="auto" w:fill="auto"/>
            <w:noWrap/>
            <w:vAlign w:val="bottom"/>
            <w:hideMark/>
          </w:tcPr>
          <w:p w14:paraId="06F94F5A" w14:textId="69A182B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1,548 </w:t>
            </w:r>
          </w:p>
        </w:tc>
        <w:tc>
          <w:tcPr>
            <w:tcW w:w="1191" w:type="dxa"/>
            <w:shd w:val="clear" w:color="auto" w:fill="auto"/>
            <w:noWrap/>
            <w:vAlign w:val="bottom"/>
            <w:hideMark/>
          </w:tcPr>
          <w:p w14:paraId="2565E3B3" w14:textId="3D544DA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1,828 </w:t>
            </w:r>
          </w:p>
        </w:tc>
        <w:tc>
          <w:tcPr>
            <w:tcW w:w="1096" w:type="dxa"/>
            <w:shd w:val="clear" w:color="auto" w:fill="auto"/>
            <w:noWrap/>
            <w:vAlign w:val="bottom"/>
            <w:hideMark/>
          </w:tcPr>
          <w:p w14:paraId="50DCFFC0" w14:textId="1C4B265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1,763 </w:t>
            </w:r>
          </w:p>
        </w:tc>
        <w:tc>
          <w:tcPr>
            <w:tcW w:w="1247" w:type="dxa"/>
            <w:shd w:val="clear" w:color="auto" w:fill="auto"/>
            <w:noWrap/>
            <w:vAlign w:val="bottom"/>
            <w:hideMark/>
          </w:tcPr>
          <w:p w14:paraId="494C4BA8" w14:textId="6FFE233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2,005 </w:t>
            </w:r>
          </w:p>
        </w:tc>
        <w:tc>
          <w:tcPr>
            <w:tcW w:w="1096" w:type="dxa"/>
            <w:shd w:val="clear" w:color="auto" w:fill="auto"/>
            <w:noWrap/>
            <w:vAlign w:val="bottom"/>
            <w:hideMark/>
          </w:tcPr>
          <w:p w14:paraId="0EFF3CE2" w14:textId="531BD97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2,129 </w:t>
            </w:r>
          </w:p>
        </w:tc>
        <w:tc>
          <w:tcPr>
            <w:tcW w:w="1191" w:type="dxa"/>
            <w:shd w:val="clear" w:color="auto" w:fill="auto"/>
            <w:noWrap/>
            <w:vAlign w:val="bottom"/>
            <w:hideMark/>
          </w:tcPr>
          <w:p w14:paraId="70CF5D33" w14:textId="5F21AB7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1,806 </w:t>
            </w:r>
          </w:p>
        </w:tc>
        <w:tc>
          <w:tcPr>
            <w:tcW w:w="1096" w:type="dxa"/>
            <w:shd w:val="clear" w:color="auto" w:fill="auto"/>
            <w:noWrap/>
            <w:vAlign w:val="bottom"/>
            <w:hideMark/>
          </w:tcPr>
          <w:p w14:paraId="5E376915" w14:textId="25AA464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2,021 </w:t>
            </w:r>
          </w:p>
        </w:tc>
        <w:tc>
          <w:tcPr>
            <w:tcW w:w="1096" w:type="dxa"/>
            <w:shd w:val="clear" w:color="auto" w:fill="auto"/>
            <w:noWrap/>
            <w:vAlign w:val="bottom"/>
            <w:hideMark/>
          </w:tcPr>
          <w:p w14:paraId="0EC738B4" w14:textId="1A31E03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1,914 </w:t>
            </w:r>
          </w:p>
        </w:tc>
        <w:tc>
          <w:tcPr>
            <w:tcW w:w="1096" w:type="dxa"/>
            <w:shd w:val="clear" w:color="auto" w:fill="auto"/>
            <w:noWrap/>
            <w:vAlign w:val="bottom"/>
            <w:hideMark/>
          </w:tcPr>
          <w:p w14:paraId="0BD6FE5A" w14:textId="00D8269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2,021 </w:t>
            </w:r>
          </w:p>
        </w:tc>
        <w:tc>
          <w:tcPr>
            <w:tcW w:w="1096" w:type="dxa"/>
            <w:shd w:val="clear" w:color="auto" w:fill="auto"/>
            <w:noWrap/>
            <w:vAlign w:val="bottom"/>
            <w:hideMark/>
          </w:tcPr>
          <w:p w14:paraId="51E87592" w14:textId="682B7D6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2,043 </w:t>
            </w:r>
          </w:p>
        </w:tc>
        <w:tc>
          <w:tcPr>
            <w:tcW w:w="1134" w:type="dxa"/>
            <w:shd w:val="clear" w:color="auto" w:fill="auto"/>
            <w:noWrap/>
            <w:vAlign w:val="bottom"/>
            <w:hideMark/>
          </w:tcPr>
          <w:p w14:paraId="5DF348B0" w14:textId="7C83D90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1,677 </w:t>
            </w:r>
          </w:p>
        </w:tc>
      </w:tr>
      <w:tr w:rsidR="00866142" w:rsidRPr="009B732A" w14:paraId="37363AF7" w14:textId="77777777" w:rsidTr="00A617E9">
        <w:trPr>
          <w:trHeight w:val="20"/>
        </w:trPr>
        <w:tc>
          <w:tcPr>
            <w:tcW w:w="2547" w:type="dxa"/>
            <w:shd w:val="clear" w:color="auto" w:fill="auto"/>
            <w:noWrap/>
            <w:vAlign w:val="bottom"/>
            <w:hideMark/>
          </w:tcPr>
          <w:p w14:paraId="67EB68D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w:t>
            </w:r>
          </w:p>
        </w:tc>
        <w:tc>
          <w:tcPr>
            <w:tcW w:w="954" w:type="dxa"/>
            <w:shd w:val="clear" w:color="auto" w:fill="auto"/>
            <w:noWrap/>
            <w:vAlign w:val="bottom"/>
            <w:hideMark/>
          </w:tcPr>
          <w:p w14:paraId="4D21C1AB" w14:textId="74208FF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1,800 </w:t>
            </w:r>
          </w:p>
        </w:tc>
        <w:tc>
          <w:tcPr>
            <w:tcW w:w="1191" w:type="dxa"/>
            <w:shd w:val="clear" w:color="auto" w:fill="auto"/>
            <w:noWrap/>
            <w:vAlign w:val="bottom"/>
            <w:hideMark/>
          </w:tcPr>
          <w:p w14:paraId="230F947D" w14:textId="4BF62773"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2,000 </w:t>
            </w:r>
          </w:p>
        </w:tc>
        <w:tc>
          <w:tcPr>
            <w:tcW w:w="1096" w:type="dxa"/>
            <w:shd w:val="clear" w:color="auto" w:fill="auto"/>
            <w:noWrap/>
            <w:vAlign w:val="bottom"/>
            <w:hideMark/>
          </w:tcPr>
          <w:p w14:paraId="27C0514F" w14:textId="0A0A656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1,950 </w:t>
            </w:r>
          </w:p>
        </w:tc>
        <w:tc>
          <w:tcPr>
            <w:tcW w:w="1247" w:type="dxa"/>
            <w:shd w:val="clear" w:color="auto" w:fill="auto"/>
            <w:noWrap/>
            <w:vAlign w:val="bottom"/>
            <w:hideMark/>
          </w:tcPr>
          <w:p w14:paraId="17FC0BA2" w14:textId="6867C50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2,750 </w:t>
            </w:r>
          </w:p>
        </w:tc>
        <w:tc>
          <w:tcPr>
            <w:tcW w:w="1096" w:type="dxa"/>
            <w:shd w:val="clear" w:color="auto" w:fill="auto"/>
            <w:noWrap/>
            <w:vAlign w:val="bottom"/>
            <w:hideMark/>
          </w:tcPr>
          <w:p w14:paraId="3B5707B7" w14:textId="6E734E6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2,475 </w:t>
            </w:r>
          </w:p>
        </w:tc>
        <w:tc>
          <w:tcPr>
            <w:tcW w:w="1191" w:type="dxa"/>
            <w:shd w:val="clear" w:color="auto" w:fill="auto"/>
            <w:noWrap/>
            <w:vAlign w:val="bottom"/>
            <w:hideMark/>
          </w:tcPr>
          <w:p w14:paraId="14CFC45C" w14:textId="7151832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1,975 </w:t>
            </w:r>
          </w:p>
        </w:tc>
        <w:tc>
          <w:tcPr>
            <w:tcW w:w="1096" w:type="dxa"/>
            <w:shd w:val="clear" w:color="auto" w:fill="auto"/>
            <w:noWrap/>
            <w:vAlign w:val="bottom"/>
            <w:hideMark/>
          </w:tcPr>
          <w:p w14:paraId="01ACBED7" w14:textId="1057574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2,250 </w:t>
            </w:r>
          </w:p>
        </w:tc>
        <w:tc>
          <w:tcPr>
            <w:tcW w:w="1096" w:type="dxa"/>
            <w:shd w:val="clear" w:color="auto" w:fill="auto"/>
            <w:noWrap/>
            <w:vAlign w:val="bottom"/>
            <w:hideMark/>
          </w:tcPr>
          <w:p w14:paraId="5B21E12C" w14:textId="61DA992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2,125 </w:t>
            </w:r>
          </w:p>
        </w:tc>
        <w:tc>
          <w:tcPr>
            <w:tcW w:w="1096" w:type="dxa"/>
            <w:shd w:val="clear" w:color="auto" w:fill="auto"/>
            <w:noWrap/>
            <w:vAlign w:val="bottom"/>
            <w:hideMark/>
          </w:tcPr>
          <w:p w14:paraId="3DC82F20" w14:textId="7F4C36D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2,250 </w:t>
            </w:r>
          </w:p>
        </w:tc>
        <w:tc>
          <w:tcPr>
            <w:tcW w:w="1096" w:type="dxa"/>
            <w:shd w:val="clear" w:color="auto" w:fill="auto"/>
            <w:noWrap/>
            <w:vAlign w:val="bottom"/>
            <w:hideMark/>
          </w:tcPr>
          <w:p w14:paraId="43C4BCCF" w14:textId="61612DE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2,125 </w:t>
            </w:r>
          </w:p>
        </w:tc>
        <w:tc>
          <w:tcPr>
            <w:tcW w:w="1134" w:type="dxa"/>
            <w:shd w:val="clear" w:color="auto" w:fill="auto"/>
            <w:noWrap/>
            <w:vAlign w:val="bottom"/>
            <w:hideMark/>
          </w:tcPr>
          <w:p w14:paraId="6D8C3766" w14:textId="692A6F0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1,800 </w:t>
            </w:r>
          </w:p>
        </w:tc>
      </w:tr>
      <w:tr w:rsidR="00866142" w:rsidRPr="009B732A" w14:paraId="4FC980BD" w14:textId="77777777" w:rsidTr="00A617E9">
        <w:trPr>
          <w:trHeight w:val="20"/>
        </w:trPr>
        <w:tc>
          <w:tcPr>
            <w:tcW w:w="2547" w:type="dxa"/>
            <w:shd w:val="clear" w:color="auto" w:fill="auto"/>
            <w:noWrap/>
            <w:vAlign w:val="bottom"/>
            <w:hideMark/>
          </w:tcPr>
          <w:p w14:paraId="3680F9C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2021-22</w:t>
            </w:r>
          </w:p>
        </w:tc>
        <w:tc>
          <w:tcPr>
            <w:tcW w:w="954" w:type="dxa"/>
            <w:shd w:val="clear" w:color="auto" w:fill="auto"/>
            <w:noWrap/>
            <w:vAlign w:val="bottom"/>
            <w:hideMark/>
          </w:tcPr>
          <w:p w14:paraId="0CFA7420" w14:textId="2040606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1,656 </w:t>
            </w:r>
          </w:p>
        </w:tc>
        <w:tc>
          <w:tcPr>
            <w:tcW w:w="1191" w:type="dxa"/>
            <w:shd w:val="clear" w:color="auto" w:fill="auto"/>
            <w:noWrap/>
            <w:vAlign w:val="bottom"/>
            <w:hideMark/>
          </w:tcPr>
          <w:p w14:paraId="7F45B1A2" w14:textId="60C04A7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1,840 </w:t>
            </w:r>
          </w:p>
        </w:tc>
        <w:tc>
          <w:tcPr>
            <w:tcW w:w="1096" w:type="dxa"/>
            <w:shd w:val="clear" w:color="auto" w:fill="auto"/>
            <w:noWrap/>
            <w:vAlign w:val="bottom"/>
            <w:hideMark/>
          </w:tcPr>
          <w:p w14:paraId="2FBC9507" w14:textId="4BE0975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1,794 </w:t>
            </w:r>
          </w:p>
        </w:tc>
        <w:tc>
          <w:tcPr>
            <w:tcW w:w="1247" w:type="dxa"/>
            <w:shd w:val="clear" w:color="auto" w:fill="auto"/>
            <w:noWrap/>
            <w:vAlign w:val="bottom"/>
            <w:hideMark/>
          </w:tcPr>
          <w:p w14:paraId="70AE0D13" w14:textId="021B325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2,530 </w:t>
            </w:r>
          </w:p>
        </w:tc>
        <w:tc>
          <w:tcPr>
            <w:tcW w:w="1096" w:type="dxa"/>
            <w:shd w:val="clear" w:color="auto" w:fill="auto"/>
            <w:noWrap/>
            <w:vAlign w:val="bottom"/>
            <w:hideMark/>
          </w:tcPr>
          <w:p w14:paraId="60388271" w14:textId="58929B0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2,277 </w:t>
            </w:r>
          </w:p>
        </w:tc>
        <w:tc>
          <w:tcPr>
            <w:tcW w:w="1191" w:type="dxa"/>
            <w:shd w:val="clear" w:color="auto" w:fill="auto"/>
            <w:noWrap/>
            <w:vAlign w:val="bottom"/>
            <w:hideMark/>
          </w:tcPr>
          <w:p w14:paraId="72F122A8" w14:textId="0B5259F3"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1,817 </w:t>
            </w:r>
          </w:p>
        </w:tc>
        <w:tc>
          <w:tcPr>
            <w:tcW w:w="1096" w:type="dxa"/>
            <w:shd w:val="clear" w:color="auto" w:fill="auto"/>
            <w:noWrap/>
            <w:vAlign w:val="bottom"/>
            <w:hideMark/>
          </w:tcPr>
          <w:p w14:paraId="27CB7FAB" w14:textId="01BD1DB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2,070 </w:t>
            </w:r>
          </w:p>
        </w:tc>
        <w:tc>
          <w:tcPr>
            <w:tcW w:w="1096" w:type="dxa"/>
            <w:shd w:val="clear" w:color="auto" w:fill="auto"/>
            <w:noWrap/>
            <w:vAlign w:val="bottom"/>
            <w:hideMark/>
          </w:tcPr>
          <w:p w14:paraId="44ED87AE" w14:textId="4F288DF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1,955 </w:t>
            </w:r>
          </w:p>
        </w:tc>
        <w:tc>
          <w:tcPr>
            <w:tcW w:w="1096" w:type="dxa"/>
            <w:shd w:val="clear" w:color="auto" w:fill="auto"/>
            <w:noWrap/>
            <w:vAlign w:val="bottom"/>
            <w:hideMark/>
          </w:tcPr>
          <w:p w14:paraId="677AFFC4" w14:textId="29E05F0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2,070 </w:t>
            </w:r>
          </w:p>
        </w:tc>
        <w:tc>
          <w:tcPr>
            <w:tcW w:w="1096" w:type="dxa"/>
            <w:shd w:val="clear" w:color="auto" w:fill="auto"/>
            <w:noWrap/>
            <w:vAlign w:val="bottom"/>
            <w:hideMark/>
          </w:tcPr>
          <w:p w14:paraId="74B2EF12" w14:textId="1FAA3FE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1,955 </w:t>
            </w:r>
          </w:p>
        </w:tc>
        <w:tc>
          <w:tcPr>
            <w:tcW w:w="1134" w:type="dxa"/>
            <w:shd w:val="clear" w:color="auto" w:fill="auto"/>
            <w:noWrap/>
            <w:vAlign w:val="bottom"/>
            <w:hideMark/>
          </w:tcPr>
          <w:p w14:paraId="0F8A82D3" w14:textId="1BF37A3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1,656 </w:t>
            </w:r>
          </w:p>
        </w:tc>
      </w:tr>
      <w:tr w:rsidR="00866142" w:rsidRPr="009B732A" w14:paraId="0860764E" w14:textId="77777777" w:rsidTr="00A617E9">
        <w:trPr>
          <w:trHeight w:val="20"/>
        </w:trPr>
        <w:tc>
          <w:tcPr>
            <w:tcW w:w="2547" w:type="dxa"/>
            <w:shd w:val="clear" w:color="auto" w:fill="DFEDB3" w:themeFill="accent3" w:themeFillTint="66"/>
            <w:noWrap/>
            <w:vAlign w:val="bottom"/>
            <w:hideMark/>
          </w:tcPr>
          <w:p w14:paraId="005CB352" w14:textId="77777777" w:rsidR="00B230EA" w:rsidRPr="009B732A" w:rsidRDefault="00B230EA" w:rsidP="00B230E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VISITS / OPENING HOURS</w:t>
            </w:r>
          </w:p>
        </w:tc>
        <w:tc>
          <w:tcPr>
            <w:tcW w:w="954" w:type="dxa"/>
            <w:shd w:val="clear" w:color="auto" w:fill="DFEDB3" w:themeFill="accent3" w:themeFillTint="66"/>
            <w:noWrap/>
            <w:vAlign w:val="bottom"/>
            <w:hideMark/>
          </w:tcPr>
          <w:p w14:paraId="7F581066" w14:textId="77777777" w:rsidR="00B230EA" w:rsidRPr="009B732A" w:rsidRDefault="00B230EA" w:rsidP="00B230EA">
            <w:pPr>
              <w:jc w:val="left"/>
              <w:rPr>
                <w:rFonts w:ascii="Arial" w:eastAsia="Times New Roman" w:hAnsi="Arial" w:cs="Arial"/>
                <w:b/>
                <w:bCs/>
                <w:color w:val="32433B" w:themeColor="text1"/>
                <w:sz w:val="16"/>
                <w:szCs w:val="16"/>
                <w:lang w:eastAsia="en-NZ"/>
              </w:rPr>
            </w:pPr>
          </w:p>
        </w:tc>
        <w:tc>
          <w:tcPr>
            <w:tcW w:w="1191" w:type="dxa"/>
            <w:shd w:val="clear" w:color="auto" w:fill="DFEDB3" w:themeFill="accent3" w:themeFillTint="66"/>
            <w:noWrap/>
            <w:vAlign w:val="bottom"/>
            <w:hideMark/>
          </w:tcPr>
          <w:p w14:paraId="707A216C"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18612AF1"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247" w:type="dxa"/>
            <w:shd w:val="clear" w:color="auto" w:fill="DFEDB3" w:themeFill="accent3" w:themeFillTint="66"/>
            <w:noWrap/>
            <w:vAlign w:val="bottom"/>
            <w:hideMark/>
          </w:tcPr>
          <w:p w14:paraId="62B91905"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7201BADE"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91" w:type="dxa"/>
            <w:shd w:val="clear" w:color="auto" w:fill="DFEDB3" w:themeFill="accent3" w:themeFillTint="66"/>
            <w:noWrap/>
            <w:vAlign w:val="bottom"/>
            <w:hideMark/>
          </w:tcPr>
          <w:p w14:paraId="476ABF9F"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65462308"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4EBAD5CD"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70A908E3"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1FC6F07E"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34" w:type="dxa"/>
            <w:shd w:val="clear" w:color="auto" w:fill="DFEDB3" w:themeFill="accent3" w:themeFillTint="66"/>
            <w:noWrap/>
            <w:vAlign w:val="bottom"/>
            <w:hideMark/>
          </w:tcPr>
          <w:p w14:paraId="2E04C759" w14:textId="77777777" w:rsidR="00B230EA" w:rsidRPr="009B732A" w:rsidRDefault="00B230EA" w:rsidP="00B230EA">
            <w:pPr>
              <w:jc w:val="left"/>
              <w:rPr>
                <w:rFonts w:ascii="Arial" w:eastAsia="Times New Roman" w:hAnsi="Arial" w:cs="Arial"/>
                <w:color w:val="32433B" w:themeColor="text1"/>
                <w:sz w:val="16"/>
                <w:szCs w:val="16"/>
                <w:lang w:eastAsia="en-NZ"/>
              </w:rPr>
            </w:pPr>
          </w:p>
        </w:tc>
      </w:tr>
      <w:tr w:rsidR="00866142" w:rsidRPr="009B732A" w14:paraId="3B863FCF" w14:textId="77777777" w:rsidTr="00A617E9">
        <w:trPr>
          <w:trHeight w:val="20"/>
        </w:trPr>
        <w:tc>
          <w:tcPr>
            <w:tcW w:w="2547" w:type="dxa"/>
            <w:shd w:val="clear" w:color="auto" w:fill="auto"/>
            <w:noWrap/>
            <w:vAlign w:val="bottom"/>
            <w:hideMark/>
          </w:tcPr>
          <w:p w14:paraId="77A7410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2017-18</w:t>
            </w:r>
          </w:p>
        </w:tc>
        <w:tc>
          <w:tcPr>
            <w:tcW w:w="954" w:type="dxa"/>
            <w:shd w:val="clear" w:color="auto" w:fill="auto"/>
            <w:noWrap/>
            <w:vAlign w:val="bottom"/>
            <w:hideMark/>
          </w:tcPr>
          <w:p w14:paraId="6677DB8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16.1</w:t>
            </w:r>
          </w:p>
        </w:tc>
        <w:tc>
          <w:tcPr>
            <w:tcW w:w="1191" w:type="dxa"/>
            <w:shd w:val="clear" w:color="auto" w:fill="auto"/>
            <w:noWrap/>
            <w:vAlign w:val="bottom"/>
            <w:hideMark/>
          </w:tcPr>
          <w:p w14:paraId="1F2DA64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31.9</w:t>
            </w:r>
          </w:p>
        </w:tc>
        <w:tc>
          <w:tcPr>
            <w:tcW w:w="1096" w:type="dxa"/>
            <w:shd w:val="clear" w:color="auto" w:fill="auto"/>
            <w:noWrap/>
            <w:vAlign w:val="bottom"/>
            <w:hideMark/>
          </w:tcPr>
          <w:p w14:paraId="3550E2A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32.2</w:t>
            </w:r>
          </w:p>
        </w:tc>
        <w:tc>
          <w:tcPr>
            <w:tcW w:w="1247" w:type="dxa"/>
            <w:shd w:val="clear" w:color="auto" w:fill="auto"/>
            <w:noWrap/>
            <w:vAlign w:val="bottom"/>
            <w:hideMark/>
          </w:tcPr>
          <w:p w14:paraId="7B134FD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53.5</w:t>
            </w:r>
          </w:p>
        </w:tc>
        <w:tc>
          <w:tcPr>
            <w:tcW w:w="1096" w:type="dxa"/>
            <w:shd w:val="clear" w:color="auto" w:fill="auto"/>
            <w:noWrap/>
            <w:vAlign w:val="bottom"/>
            <w:hideMark/>
          </w:tcPr>
          <w:p w14:paraId="2EEA058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149.5</w:t>
            </w:r>
          </w:p>
        </w:tc>
        <w:tc>
          <w:tcPr>
            <w:tcW w:w="1191" w:type="dxa"/>
            <w:shd w:val="clear" w:color="auto" w:fill="auto"/>
            <w:noWrap/>
            <w:vAlign w:val="bottom"/>
            <w:hideMark/>
          </w:tcPr>
          <w:p w14:paraId="62E1F40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28.9</w:t>
            </w:r>
          </w:p>
        </w:tc>
        <w:tc>
          <w:tcPr>
            <w:tcW w:w="1096" w:type="dxa"/>
            <w:shd w:val="clear" w:color="auto" w:fill="auto"/>
            <w:noWrap/>
            <w:vAlign w:val="bottom"/>
            <w:hideMark/>
          </w:tcPr>
          <w:p w14:paraId="115B023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64.7</w:t>
            </w:r>
          </w:p>
        </w:tc>
        <w:tc>
          <w:tcPr>
            <w:tcW w:w="1096" w:type="dxa"/>
            <w:shd w:val="clear" w:color="auto" w:fill="auto"/>
            <w:noWrap/>
            <w:vAlign w:val="bottom"/>
            <w:hideMark/>
          </w:tcPr>
          <w:p w14:paraId="6B71AE4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34.5</w:t>
            </w:r>
          </w:p>
        </w:tc>
        <w:tc>
          <w:tcPr>
            <w:tcW w:w="1096" w:type="dxa"/>
            <w:shd w:val="clear" w:color="auto" w:fill="auto"/>
            <w:noWrap/>
            <w:vAlign w:val="bottom"/>
            <w:hideMark/>
          </w:tcPr>
          <w:p w14:paraId="0336FA7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49.1</w:t>
            </w:r>
          </w:p>
        </w:tc>
        <w:tc>
          <w:tcPr>
            <w:tcW w:w="1096" w:type="dxa"/>
            <w:shd w:val="clear" w:color="auto" w:fill="auto"/>
            <w:noWrap/>
            <w:vAlign w:val="bottom"/>
            <w:hideMark/>
          </w:tcPr>
          <w:p w14:paraId="6F343F1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45.7</w:t>
            </w:r>
          </w:p>
        </w:tc>
        <w:tc>
          <w:tcPr>
            <w:tcW w:w="1134" w:type="dxa"/>
            <w:shd w:val="clear" w:color="auto" w:fill="auto"/>
            <w:noWrap/>
            <w:vAlign w:val="bottom"/>
            <w:hideMark/>
          </w:tcPr>
          <w:p w14:paraId="4265193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10.8</w:t>
            </w:r>
          </w:p>
        </w:tc>
      </w:tr>
      <w:tr w:rsidR="00866142" w:rsidRPr="009B732A" w14:paraId="05F795D3" w14:textId="77777777" w:rsidTr="00A617E9">
        <w:trPr>
          <w:trHeight w:val="20"/>
        </w:trPr>
        <w:tc>
          <w:tcPr>
            <w:tcW w:w="2547" w:type="dxa"/>
            <w:shd w:val="clear" w:color="auto" w:fill="auto"/>
            <w:noWrap/>
            <w:vAlign w:val="bottom"/>
            <w:hideMark/>
          </w:tcPr>
          <w:p w14:paraId="284AAB5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2018-19</w:t>
            </w:r>
          </w:p>
        </w:tc>
        <w:tc>
          <w:tcPr>
            <w:tcW w:w="954" w:type="dxa"/>
            <w:shd w:val="clear" w:color="auto" w:fill="auto"/>
            <w:noWrap/>
            <w:vAlign w:val="bottom"/>
            <w:hideMark/>
          </w:tcPr>
          <w:p w14:paraId="539BD27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14.7</w:t>
            </w:r>
          </w:p>
        </w:tc>
        <w:tc>
          <w:tcPr>
            <w:tcW w:w="1191" w:type="dxa"/>
            <w:shd w:val="clear" w:color="auto" w:fill="auto"/>
            <w:noWrap/>
            <w:vAlign w:val="bottom"/>
            <w:hideMark/>
          </w:tcPr>
          <w:p w14:paraId="1BE6F3D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31.2</w:t>
            </w:r>
          </w:p>
        </w:tc>
        <w:tc>
          <w:tcPr>
            <w:tcW w:w="1096" w:type="dxa"/>
            <w:shd w:val="clear" w:color="auto" w:fill="auto"/>
            <w:noWrap/>
            <w:vAlign w:val="bottom"/>
            <w:hideMark/>
          </w:tcPr>
          <w:p w14:paraId="0625E85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32.7</w:t>
            </w:r>
          </w:p>
        </w:tc>
        <w:tc>
          <w:tcPr>
            <w:tcW w:w="1247" w:type="dxa"/>
            <w:shd w:val="clear" w:color="auto" w:fill="auto"/>
            <w:noWrap/>
            <w:vAlign w:val="bottom"/>
            <w:hideMark/>
          </w:tcPr>
          <w:p w14:paraId="774FD60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57.2</w:t>
            </w:r>
          </w:p>
        </w:tc>
        <w:tc>
          <w:tcPr>
            <w:tcW w:w="1096" w:type="dxa"/>
            <w:shd w:val="clear" w:color="auto" w:fill="auto"/>
            <w:noWrap/>
            <w:vAlign w:val="bottom"/>
            <w:hideMark/>
          </w:tcPr>
          <w:p w14:paraId="4CD3BF9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145.5</w:t>
            </w:r>
          </w:p>
        </w:tc>
        <w:tc>
          <w:tcPr>
            <w:tcW w:w="1191" w:type="dxa"/>
            <w:shd w:val="clear" w:color="auto" w:fill="auto"/>
            <w:noWrap/>
            <w:vAlign w:val="bottom"/>
            <w:hideMark/>
          </w:tcPr>
          <w:p w14:paraId="726AAC7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26.4</w:t>
            </w:r>
          </w:p>
        </w:tc>
        <w:tc>
          <w:tcPr>
            <w:tcW w:w="1096" w:type="dxa"/>
            <w:shd w:val="clear" w:color="auto" w:fill="auto"/>
            <w:noWrap/>
            <w:vAlign w:val="bottom"/>
            <w:hideMark/>
          </w:tcPr>
          <w:p w14:paraId="0168626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48.1</w:t>
            </w:r>
          </w:p>
        </w:tc>
        <w:tc>
          <w:tcPr>
            <w:tcW w:w="1096" w:type="dxa"/>
            <w:shd w:val="clear" w:color="auto" w:fill="auto"/>
            <w:noWrap/>
            <w:vAlign w:val="bottom"/>
            <w:hideMark/>
          </w:tcPr>
          <w:p w14:paraId="1C93AA0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40.1</w:t>
            </w:r>
          </w:p>
        </w:tc>
        <w:tc>
          <w:tcPr>
            <w:tcW w:w="1096" w:type="dxa"/>
            <w:shd w:val="clear" w:color="auto" w:fill="auto"/>
            <w:noWrap/>
            <w:vAlign w:val="bottom"/>
            <w:hideMark/>
          </w:tcPr>
          <w:p w14:paraId="67EE0F7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50.7</w:t>
            </w:r>
          </w:p>
        </w:tc>
        <w:tc>
          <w:tcPr>
            <w:tcW w:w="1096" w:type="dxa"/>
            <w:shd w:val="clear" w:color="auto" w:fill="auto"/>
            <w:noWrap/>
            <w:vAlign w:val="bottom"/>
            <w:hideMark/>
          </w:tcPr>
          <w:p w14:paraId="32D3BCB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40.9</w:t>
            </w:r>
          </w:p>
        </w:tc>
        <w:tc>
          <w:tcPr>
            <w:tcW w:w="1134" w:type="dxa"/>
            <w:shd w:val="clear" w:color="auto" w:fill="auto"/>
            <w:noWrap/>
            <w:vAlign w:val="bottom"/>
            <w:hideMark/>
          </w:tcPr>
          <w:p w14:paraId="7FFC1D2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13.8</w:t>
            </w:r>
          </w:p>
        </w:tc>
      </w:tr>
      <w:tr w:rsidR="00866142" w:rsidRPr="009B732A" w14:paraId="21E0A2A9" w14:textId="77777777" w:rsidTr="00A617E9">
        <w:trPr>
          <w:trHeight w:val="20"/>
        </w:trPr>
        <w:tc>
          <w:tcPr>
            <w:tcW w:w="2547" w:type="dxa"/>
            <w:shd w:val="clear" w:color="auto" w:fill="auto"/>
            <w:noWrap/>
            <w:vAlign w:val="bottom"/>
            <w:hideMark/>
          </w:tcPr>
          <w:p w14:paraId="063B70B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2019-20</w:t>
            </w:r>
          </w:p>
        </w:tc>
        <w:tc>
          <w:tcPr>
            <w:tcW w:w="954" w:type="dxa"/>
            <w:shd w:val="clear" w:color="auto" w:fill="auto"/>
            <w:noWrap/>
            <w:vAlign w:val="bottom"/>
            <w:hideMark/>
          </w:tcPr>
          <w:p w14:paraId="31608EC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15.5</w:t>
            </w:r>
          </w:p>
        </w:tc>
        <w:tc>
          <w:tcPr>
            <w:tcW w:w="1191" w:type="dxa"/>
            <w:shd w:val="clear" w:color="auto" w:fill="auto"/>
            <w:noWrap/>
            <w:vAlign w:val="bottom"/>
            <w:hideMark/>
          </w:tcPr>
          <w:p w14:paraId="6053124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30.8</w:t>
            </w:r>
          </w:p>
        </w:tc>
        <w:tc>
          <w:tcPr>
            <w:tcW w:w="1096" w:type="dxa"/>
            <w:shd w:val="clear" w:color="auto" w:fill="auto"/>
            <w:noWrap/>
            <w:vAlign w:val="bottom"/>
            <w:hideMark/>
          </w:tcPr>
          <w:p w14:paraId="6DF13CC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32.1</w:t>
            </w:r>
          </w:p>
        </w:tc>
        <w:tc>
          <w:tcPr>
            <w:tcW w:w="1247" w:type="dxa"/>
            <w:shd w:val="clear" w:color="auto" w:fill="auto"/>
            <w:noWrap/>
            <w:vAlign w:val="bottom"/>
            <w:hideMark/>
          </w:tcPr>
          <w:p w14:paraId="5AB4A7D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76.9</w:t>
            </w:r>
          </w:p>
        </w:tc>
        <w:tc>
          <w:tcPr>
            <w:tcW w:w="1096" w:type="dxa"/>
            <w:shd w:val="clear" w:color="auto" w:fill="auto"/>
            <w:noWrap/>
            <w:vAlign w:val="bottom"/>
            <w:hideMark/>
          </w:tcPr>
          <w:p w14:paraId="5F97699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95.8</w:t>
            </w:r>
          </w:p>
        </w:tc>
        <w:tc>
          <w:tcPr>
            <w:tcW w:w="1191" w:type="dxa"/>
            <w:shd w:val="clear" w:color="auto" w:fill="auto"/>
            <w:noWrap/>
            <w:vAlign w:val="bottom"/>
            <w:hideMark/>
          </w:tcPr>
          <w:p w14:paraId="4EBBF16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24.8</w:t>
            </w:r>
          </w:p>
        </w:tc>
        <w:tc>
          <w:tcPr>
            <w:tcW w:w="1096" w:type="dxa"/>
            <w:shd w:val="clear" w:color="auto" w:fill="auto"/>
            <w:noWrap/>
            <w:vAlign w:val="bottom"/>
            <w:hideMark/>
          </w:tcPr>
          <w:p w14:paraId="1B289A7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70.6</w:t>
            </w:r>
          </w:p>
        </w:tc>
        <w:tc>
          <w:tcPr>
            <w:tcW w:w="1096" w:type="dxa"/>
            <w:shd w:val="clear" w:color="auto" w:fill="auto"/>
            <w:noWrap/>
            <w:vAlign w:val="bottom"/>
            <w:hideMark/>
          </w:tcPr>
          <w:p w14:paraId="7FBA9AD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39.1</w:t>
            </w:r>
          </w:p>
        </w:tc>
        <w:tc>
          <w:tcPr>
            <w:tcW w:w="1096" w:type="dxa"/>
            <w:shd w:val="clear" w:color="auto" w:fill="auto"/>
            <w:noWrap/>
            <w:vAlign w:val="bottom"/>
            <w:hideMark/>
          </w:tcPr>
          <w:p w14:paraId="34D36BF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85.3</w:t>
            </w:r>
          </w:p>
        </w:tc>
        <w:tc>
          <w:tcPr>
            <w:tcW w:w="1096" w:type="dxa"/>
            <w:shd w:val="clear" w:color="auto" w:fill="auto"/>
            <w:noWrap/>
            <w:vAlign w:val="bottom"/>
            <w:hideMark/>
          </w:tcPr>
          <w:p w14:paraId="2DE0F92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39.2</w:t>
            </w:r>
          </w:p>
        </w:tc>
        <w:tc>
          <w:tcPr>
            <w:tcW w:w="1134" w:type="dxa"/>
            <w:shd w:val="clear" w:color="auto" w:fill="auto"/>
            <w:noWrap/>
            <w:vAlign w:val="bottom"/>
            <w:hideMark/>
          </w:tcPr>
          <w:p w14:paraId="2AC34FF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15.2</w:t>
            </w:r>
          </w:p>
        </w:tc>
      </w:tr>
      <w:tr w:rsidR="00866142" w:rsidRPr="009B732A" w14:paraId="1F7A6885" w14:textId="77777777" w:rsidTr="00A617E9">
        <w:trPr>
          <w:trHeight w:val="20"/>
        </w:trPr>
        <w:tc>
          <w:tcPr>
            <w:tcW w:w="2547" w:type="dxa"/>
            <w:shd w:val="clear" w:color="auto" w:fill="auto"/>
            <w:noWrap/>
            <w:vAlign w:val="bottom"/>
            <w:hideMark/>
          </w:tcPr>
          <w:p w14:paraId="41CCE9A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w:t>
            </w:r>
          </w:p>
        </w:tc>
        <w:tc>
          <w:tcPr>
            <w:tcW w:w="954" w:type="dxa"/>
            <w:shd w:val="clear" w:color="auto" w:fill="auto"/>
            <w:noWrap/>
            <w:vAlign w:val="bottom"/>
            <w:hideMark/>
          </w:tcPr>
          <w:p w14:paraId="6D2BED8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13.7</w:t>
            </w:r>
          </w:p>
        </w:tc>
        <w:tc>
          <w:tcPr>
            <w:tcW w:w="1191" w:type="dxa"/>
            <w:shd w:val="clear" w:color="auto" w:fill="auto"/>
            <w:noWrap/>
            <w:vAlign w:val="bottom"/>
            <w:hideMark/>
          </w:tcPr>
          <w:p w14:paraId="4945242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27.5</w:t>
            </w:r>
          </w:p>
        </w:tc>
        <w:tc>
          <w:tcPr>
            <w:tcW w:w="1096" w:type="dxa"/>
            <w:shd w:val="clear" w:color="auto" w:fill="auto"/>
            <w:noWrap/>
            <w:vAlign w:val="bottom"/>
            <w:hideMark/>
          </w:tcPr>
          <w:p w14:paraId="7C897FD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31.8</w:t>
            </w:r>
          </w:p>
        </w:tc>
        <w:tc>
          <w:tcPr>
            <w:tcW w:w="1247" w:type="dxa"/>
            <w:shd w:val="clear" w:color="auto" w:fill="auto"/>
            <w:noWrap/>
            <w:vAlign w:val="bottom"/>
            <w:hideMark/>
          </w:tcPr>
          <w:p w14:paraId="41F9CBA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114.4</w:t>
            </w:r>
          </w:p>
        </w:tc>
        <w:tc>
          <w:tcPr>
            <w:tcW w:w="1096" w:type="dxa"/>
            <w:shd w:val="clear" w:color="auto" w:fill="auto"/>
            <w:noWrap/>
            <w:vAlign w:val="bottom"/>
            <w:hideMark/>
          </w:tcPr>
          <w:p w14:paraId="27074F7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79.0</w:t>
            </w:r>
          </w:p>
        </w:tc>
        <w:tc>
          <w:tcPr>
            <w:tcW w:w="1191" w:type="dxa"/>
            <w:shd w:val="clear" w:color="auto" w:fill="auto"/>
            <w:noWrap/>
            <w:vAlign w:val="bottom"/>
            <w:hideMark/>
          </w:tcPr>
          <w:p w14:paraId="5E7F603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22.8</w:t>
            </w:r>
          </w:p>
        </w:tc>
        <w:tc>
          <w:tcPr>
            <w:tcW w:w="1096" w:type="dxa"/>
            <w:shd w:val="clear" w:color="auto" w:fill="auto"/>
            <w:noWrap/>
            <w:vAlign w:val="bottom"/>
            <w:hideMark/>
          </w:tcPr>
          <w:p w14:paraId="579BFB3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60.7</w:t>
            </w:r>
          </w:p>
        </w:tc>
        <w:tc>
          <w:tcPr>
            <w:tcW w:w="1096" w:type="dxa"/>
            <w:shd w:val="clear" w:color="auto" w:fill="auto"/>
            <w:noWrap/>
            <w:vAlign w:val="bottom"/>
            <w:hideMark/>
          </w:tcPr>
          <w:p w14:paraId="1601853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33.5</w:t>
            </w:r>
          </w:p>
        </w:tc>
        <w:tc>
          <w:tcPr>
            <w:tcW w:w="1096" w:type="dxa"/>
            <w:shd w:val="clear" w:color="auto" w:fill="auto"/>
            <w:noWrap/>
            <w:vAlign w:val="bottom"/>
            <w:hideMark/>
          </w:tcPr>
          <w:p w14:paraId="53612C3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50.1</w:t>
            </w:r>
          </w:p>
        </w:tc>
        <w:tc>
          <w:tcPr>
            <w:tcW w:w="1096" w:type="dxa"/>
            <w:shd w:val="clear" w:color="auto" w:fill="auto"/>
            <w:noWrap/>
            <w:vAlign w:val="bottom"/>
            <w:hideMark/>
          </w:tcPr>
          <w:p w14:paraId="51EAC0A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40.4</w:t>
            </w:r>
          </w:p>
        </w:tc>
        <w:tc>
          <w:tcPr>
            <w:tcW w:w="1134" w:type="dxa"/>
            <w:shd w:val="clear" w:color="auto" w:fill="auto"/>
            <w:noWrap/>
            <w:vAlign w:val="bottom"/>
            <w:hideMark/>
          </w:tcPr>
          <w:p w14:paraId="35EEA69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16.1</w:t>
            </w:r>
          </w:p>
        </w:tc>
      </w:tr>
      <w:tr w:rsidR="00866142" w:rsidRPr="009B732A" w14:paraId="53B4318C" w14:textId="77777777" w:rsidTr="00A617E9">
        <w:trPr>
          <w:trHeight w:val="20"/>
        </w:trPr>
        <w:tc>
          <w:tcPr>
            <w:tcW w:w="2547" w:type="dxa"/>
            <w:shd w:val="clear" w:color="auto" w:fill="auto"/>
            <w:noWrap/>
            <w:vAlign w:val="bottom"/>
            <w:hideMark/>
          </w:tcPr>
          <w:p w14:paraId="3608727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2021-22</w:t>
            </w:r>
          </w:p>
        </w:tc>
        <w:tc>
          <w:tcPr>
            <w:tcW w:w="954" w:type="dxa"/>
            <w:shd w:val="clear" w:color="auto" w:fill="auto"/>
            <w:noWrap/>
            <w:vAlign w:val="bottom"/>
            <w:hideMark/>
          </w:tcPr>
          <w:p w14:paraId="7D1CD36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14.6</w:t>
            </w:r>
          </w:p>
        </w:tc>
        <w:tc>
          <w:tcPr>
            <w:tcW w:w="1191" w:type="dxa"/>
            <w:shd w:val="clear" w:color="auto" w:fill="auto"/>
            <w:noWrap/>
            <w:vAlign w:val="bottom"/>
            <w:hideMark/>
          </w:tcPr>
          <w:p w14:paraId="55E7779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w:t>
            </w:r>
          </w:p>
        </w:tc>
        <w:tc>
          <w:tcPr>
            <w:tcW w:w="1096" w:type="dxa"/>
            <w:shd w:val="clear" w:color="auto" w:fill="auto"/>
            <w:noWrap/>
            <w:vAlign w:val="bottom"/>
            <w:hideMark/>
          </w:tcPr>
          <w:p w14:paraId="2BE33C2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17.8</w:t>
            </w:r>
          </w:p>
        </w:tc>
        <w:tc>
          <w:tcPr>
            <w:tcW w:w="1247" w:type="dxa"/>
            <w:shd w:val="clear" w:color="auto" w:fill="auto"/>
            <w:noWrap/>
            <w:vAlign w:val="bottom"/>
            <w:hideMark/>
          </w:tcPr>
          <w:p w14:paraId="4787D11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104.0</w:t>
            </w:r>
          </w:p>
        </w:tc>
        <w:tc>
          <w:tcPr>
            <w:tcW w:w="1096" w:type="dxa"/>
            <w:shd w:val="clear" w:color="auto" w:fill="auto"/>
            <w:noWrap/>
            <w:vAlign w:val="bottom"/>
            <w:hideMark/>
          </w:tcPr>
          <w:p w14:paraId="406DB4F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50.9</w:t>
            </w:r>
          </w:p>
        </w:tc>
        <w:tc>
          <w:tcPr>
            <w:tcW w:w="1191" w:type="dxa"/>
            <w:shd w:val="clear" w:color="auto" w:fill="auto"/>
            <w:noWrap/>
            <w:vAlign w:val="bottom"/>
            <w:hideMark/>
          </w:tcPr>
          <w:p w14:paraId="4BC4AF3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14.8</w:t>
            </w:r>
          </w:p>
        </w:tc>
        <w:tc>
          <w:tcPr>
            <w:tcW w:w="1096" w:type="dxa"/>
            <w:shd w:val="clear" w:color="auto" w:fill="auto"/>
            <w:noWrap/>
            <w:vAlign w:val="bottom"/>
            <w:hideMark/>
          </w:tcPr>
          <w:p w14:paraId="5381B28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46.9</w:t>
            </w:r>
          </w:p>
        </w:tc>
        <w:tc>
          <w:tcPr>
            <w:tcW w:w="1096" w:type="dxa"/>
            <w:shd w:val="clear" w:color="auto" w:fill="auto"/>
            <w:noWrap/>
            <w:vAlign w:val="bottom"/>
            <w:hideMark/>
          </w:tcPr>
          <w:p w14:paraId="31A9F88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25.9</w:t>
            </w:r>
          </w:p>
        </w:tc>
        <w:tc>
          <w:tcPr>
            <w:tcW w:w="1096" w:type="dxa"/>
            <w:shd w:val="clear" w:color="auto" w:fill="auto"/>
            <w:noWrap/>
            <w:vAlign w:val="bottom"/>
            <w:hideMark/>
          </w:tcPr>
          <w:p w14:paraId="60B0EC1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33.9</w:t>
            </w:r>
          </w:p>
        </w:tc>
        <w:tc>
          <w:tcPr>
            <w:tcW w:w="1096" w:type="dxa"/>
            <w:shd w:val="clear" w:color="auto" w:fill="auto"/>
            <w:noWrap/>
            <w:vAlign w:val="bottom"/>
            <w:hideMark/>
          </w:tcPr>
          <w:p w14:paraId="7E5E61B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27.4</w:t>
            </w:r>
          </w:p>
        </w:tc>
        <w:tc>
          <w:tcPr>
            <w:tcW w:w="1134" w:type="dxa"/>
            <w:shd w:val="clear" w:color="auto" w:fill="auto"/>
            <w:noWrap/>
            <w:vAlign w:val="bottom"/>
            <w:hideMark/>
          </w:tcPr>
          <w:p w14:paraId="05D83D4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9.8</w:t>
            </w:r>
          </w:p>
        </w:tc>
      </w:tr>
      <w:tr w:rsidR="00866142" w:rsidRPr="009B732A" w14:paraId="36042A9D" w14:textId="77777777" w:rsidTr="00A617E9">
        <w:trPr>
          <w:trHeight w:val="20"/>
        </w:trPr>
        <w:tc>
          <w:tcPr>
            <w:tcW w:w="2547" w:type="dxa"/>
            <w:shd w:val="clear" w:color="auto" w:fill="DFEDB3" w:themeFill="accent3" w:themeFillTint="66"/>
            <w:noWrap/>
            <w:vAlign w:val="bottom"/>
            <w:hideMark/>
          </w:tcPr>
          <w:p w14:paraId="7CBFDC68" w14:textId="77777777" w:rsidR="00B230EA" w:rsidRPr="009B732A" w:rsidRDefault="00B230EA" w:rsidP="00B230E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FIT FOR PURPOSE ASSESSMENT</w:t>
            </w:r>
          </w:p>
        </w:tc>
        <w:tc>
          <w:tcPr>
            <w:tcW w:w="954" w:type="dxa"/>
            <w:shd w:val="clear" w:color="auto" w:fill="DFEDB3" w:themeFill="accent3" w:themeFillTint="66"/>
            <w:noWrap/>
            <w:vAlign w:val="bottom"/>
            <w:hideMark/>
          </w:tcPr>
          <w:p w14:paraId="677771A6" w14:textId="77777777" w:rsidR="00B230EA" w:rsidRPr="009B732A" w:rsidRDefault="00B230EA" w:rsidP="00B230EA">
            <w:pPr>
              <w:jc w:val="left"/>
              <w:rPr>
                <w:rFonts w:ascii="Arial" w:eastAsia="Times New Roman" w:hAnsi="Arial" w:cs="Arial"/>
                <w:b/>
                <w:bCs/>
                <w:color w:val="32433B" w:themeColor="text1"/>
                <w:sz w:val="16"/>
                <w:szCs w:val="16"/>
                <w:lang w:eastAsia="en-NZ"/>
              </w:rPr>
            </w:pPr>
          </w:p>
        </w:tc>
        <w:tc>
          <w:tcPr>
            <w:tcW w:w="1191" w:type="dxa"/>
            <w:shd w:val="clear" w:color="auto" w:fill="DFEDB3" w:themeFill="accent3" w:themeFillTint="66"/>
            <w:noWrap/>
            <w:vAlign w:val="bottom"/>
            <w:hideMark/>
          </w:tcPr>
          <w:p w14:paraId="6C4FCE7C"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4CB15B70"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247" w:type="dxa"/>
            <w:shd w:val="clear" w:color="auto" w:fill="DFEDB3" w:themeFill="accent3" w:themeFillTint="66"/>
            <w:noWrap/>
            <w:vAlign w:val="bottom"/>
            <w:hideMark/>
          </w:tcPr>
          <w:p w14:paraId="4B0DC336"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6A06BB31"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91" w:type="dxa"/>
            <w:shd w:val="clear" w:color="auto" w:fill="DFEDB3" w:themeFill="accent3" w:themeFillTint="66"/>
            <w:noWrap/>
            <w:vAlign w:val="bottom"/>
            <w:hideMark/>
          </w:tcPr>
          <w:p w14:paraId="1F483912"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30C21B17"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219619FF"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167020E8"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66AB32E1"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34" w:type="dxa"/>
            <w:shd w:val="clear" w:color="auto" w:fill="DFEDB3" w:themeFill="accent3" w:themeFillTint="66"/>
            <w:noWrap/>
            <w:vAlign w:val="bottom"/>
            <w:hideMark/>
          </w:tcPr>
          <w:p w14:paraId="50CBD055" w14:textId="77777777" w:rsidR="00B230EA" w:rsidRPr="009B732A" w:rsidRDefault="00B230EA" w:rsidP="00B230EA">
            <w:pPr>
              <w:jc w:val="left"/>
              <w:rPr>
                <w:rFonts w:ascii="Arial" w:eastAsia="Times New Roman" w:hAnsi="Arial" w:cs="Arial"/>
                <w:color w:val="32433B" w:themeColor="text1"/>
                <w:sz w:val="16"/>
                <w:szCs w:val="16"/>
                <w:lang w:eastAsia="en-NZ"/>
              </w:rPr>
            </w:pPr>
          </w:p>
        </w:tc>
      </w:tr>
      <w:tr w:rsidR="00866142" w:rsidRPr="009B732A" w14:paraId="06FEB5C9" w14:textId="77777777" w:rsidTr="00A617E9">
        <w:trPr>
          <w:trHeight w:val="20"/>
        </w:trPr>
        <w:tc>
          <w:tcPr>
            <w:tcW w:w="2547" w:type="dxa"/>
            <w:shd w:val="clear" w:color="auto" w:fill="auto"/>
            <w:noWrap/>
            <w:vAlign w:val="bottom"/>
            <w:hideMark/>
          </w:tcPr>
          <w:p w14:paraId="58E3ABC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Celebrating te ao Māori</w:t>
            </w:r>
          </w:p>
        </w:tc>
        <w:tc>
          <w:tcPr>
            <w:tcW w:w="954" w:type="dxa"/>
            <w:shd w:val="clear" w:color="000000" w:fill="FFC7CE"/>
            <w:noWrap/>
            <w:vAlign w:val="bottom"/>
            <w:hideMark/>
          </w:tcPr>
          <w:p w14:paraId="31424DA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FFC7CE"/>
            <w:noWrap/>
            <w:vAlign w:val="bottom"/>
            <w:hideMark/>
          </w:tcPr>
          <w:p w14:paraId="57AA07B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30F7B21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2978847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C7CE"/>
            <w:noWrap/>
            <w:vAlign w:val="bottom"/>
            <w:hideMark/>
          </w:tcPr>
          <w:p w14:paraId="0F7F584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FFC7CE"/>
            <w:noWrap/>
            <w:vAlign w:val="bottom"/>
            <w:hideMark/>
          </w:tcPr>
          <w:p w14:paraId="2369428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18290BA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79B0053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70C5E89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737A188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34" w:type="dxa"/>
            <w:shd w:val="clear" w:color="000000" w:fill="FFC7CE"/>
            <w:noWrap/>
            <w:vAlign w:val="bottom"/>
            <w:hideMark/>
          </w:tcPr>
          <w:p w14:paraId="2E0B6A6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68565EBF" w14:textId="77777777" w:rsidTr="00A617E9">
        <w:trPr>
          <w:trHeight w:val="20"/>
        </w:trPr>
        <w:tc>
          <w:tcPr>
            <w:tcW w:w="2547" w:type="dxa"/>
            <w:shd w:val="clear" w:color="auto" w:fill="auto"/>
            <w:noWrap/>
            <w:vAlign w:val="bottom"/>
            <w:hideMark/>
          </w:tcPr>
          <w:p w14:paraId="74909FD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Accessibility</w:t>
            </w:r>
          </w:p>
        </w:tc>
        <w:tc>
          <w:tcPr>
            <w:tcW w:w="954" w:type="dxa"/>
            <w:shd w:val="clear" w:color="000000" w:fill="FFC7CE"/>
            <w:noWrap/>
            <w:vAlign w:val="bottom"/>
            <w:hideMark/>
          </w:tcPr>
          <w:p w14:paraId="6B518B7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C6EFCE"/>
            <w:noWrap/>
            <w:vAlign w:val="bottom"/>
            <w:hideMark/>
          </w:tcPr>
          <w:p w14:paraId="32605EA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C7CE"/>
            <w:noWrap/>
            <w:vAlign w:val="bottom"/>
            <w:hideMark/>
          </w:tcPr>
          <w:p w14:paraId="361AE67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4108EC0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0E539F3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C7CE"/>
            <w:noWrap/>
            <w:vAlign w:val="bottom"/>
            <w:hideMark/>
          </w:tcPr>
          <w:p w14:paraId="3910A0B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C6EFCE"/>
            <w:noWrap/>
            <w:vAlign w:val="bottom"/>
            <w:hideMark/>
          </w:tcPr>
          <w:p w14:paraId="4DF2066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EB9C"/>
            <w:noWrap/>
            <w:vAlign w:val="bottom"/>
            <w:hideMark/>
          </w:tcPr>
          <w:p w14:paraId="58ECCEF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0FCDF93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6BDE47A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34" w:type="dxa"/>
            <w:shd w:val="clear" w:color="000000" w:fill="FFC7CE"/>
            <w:noWrap/>
            <w:vAlign w:val="bottom"/>
            <w:hideMark/>
          </w:tcPr>
          <w:p w14:paraId="496FFD5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76021C44" w14:textId="77777777" w:rsidTr="00A617E9">
        <w:trPr>
          <w:trHeight w:val="20"/>
        </w:trPr>
        <w:tc>
          <w:tcPr>
            <w:tcW w:w="2547" w:type="dxa"/>
            <w:shd w:val="clear" w:color="auto" w:fill="auto"/>
            <w:noWrap/>
            <w:vAlign w:val="bottom"/>
            <w:hideMark/>
          </w:tcPr>
          <w:p w14:paraId="547DC06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Transport availability</w:t>
            </w:r>
          </w:p>
        </w:tc>
        <w:tc>
          <w:tcPr>
            <w:tcW w:w="954" w:type="dxa"/>
            <w:shd w:val="clear" w:color="000000" w:fill="FFEB9C"/>
            <w:noWrap/>
            <w:vAlign w:val="bottom"/>
            <w:hideMark/>
          </w:tcPr>
          <w:p w14:paraId="774BAC7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C6EFCE"/>
            <w:noWrap/>
            <w:vAlign w:val="bottom"/>
            <w:hideMark/>
          </w:tcPr>
          <w:p w14:paraId="2D23A0F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EB9C"/>
            <w:noWrap/>
            <w:vAlign w:val="bottom"/>
            <w:hideMark/>
          </w:tcPr>
          <w:p w14:paraId="4AE3718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247" w:type="dxa"/>
            <w:shd w:val="clear" w:color="000000" w:fill="C6EFCE"/>
            <w:noWrap/>
            <w:vAlign w:val="bottom"/>
            <w:hideMark/>
          </w:tcPr>
          <w:p w14:paraId="1288538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12F8BD4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EB9C"/>
            <w:noWrap/>
            <w:vAlign w:val="bottom"/>
            <w:hideMark/>
          </w:tcPr>
          <w:p w14:paraId="6B81395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5781601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1950806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EB9C"/>
            <w:noWrap/>
            <w:vAlign w:val="bottom"/>
            <w:hideMark/>
          </w:tcPr>
          <w:p w14:paraId="405B3A7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06DF173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34" w:type="dxa"/>
            <w:shd w:val="clear" w:color="000000" w:fill="FFEB9C"/>
            <w:noWrap/>
            <w:vAlign w:val="bottom"/>
            <w:hideMark/>
          </w:tcPr>
          <w:p w14:paraId="378B4C7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204A29CF" w14:textId="77777777" w:rsidTr="00A617E9">
        <w:trPr>
          <w:trHeight w:val="20"/>
        </w:trPr>
        <w:tc>
          <w:tcPr>
            <w:tcW w:w="2547" w:type="dxa"/>
            <w:shd w:val="clear" w:color="auto" w:fill="auto"/>
            <w:noWrap/>
            <w:vAlign w:val="bottom"/>
            <w:hideMark/>
          </w:tcPr>
          <w:p w14:paraId="4A035A2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Inclusivity</w:t>
            </w:r>
          </w:p>
        </w:tc>
        <w:tc>
          <w:tcPr>
            <w:tcW w:w="954" w:type="dxa"/>
            <w:shd w:val="clear" w:color="000000" w:fill="FFC7CE"/>
            <w:noWrap/>
            <w:vAlign w:val="bottom"/>
            <w:hideMark/>
          </w:tcPr>
          <w:p w14:paraId="7DA5A6E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FFC7CE"/>
            <w:noWrap/>
            <w:vAlign w:val="bottom"/>
            <w:hideMark/>
          </w:tcPr>
          <w:p w14:paraId="570038D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3E90889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49D3BF9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EB9C"/>
            <w:noWrap/>
            <w:vAlign w:val="bottom"/>
            <w:hideMark/>
          </w:tcPr>
          <w:p w14:paraId="5B6A2EC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FFC7CE"/>
            <w:noWrap/>
            <w:vAlign w:val="bottom"/>
            <w:hideMark/>
          </w:tcPr>
          <w:p w14:paraId="1390FB6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3C09955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56B29B7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1D03304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1E5FB39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C7CE"/>
            <w:noWrap/>
            <w:vAlign w:val="bottom"/>
            <w:hideMark/>
          </w:tcPr>
          <w:p w14:paraId="587875C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7F410D65" w14:textId="77777777" w:rsidTr="00A617E9">
        <w:trPr>
          <w:trHeight w:val="20"/>
        </w:trPr>
        <w:tc>
          <w:tcPr>
            <w:tcW w:w="2547" w:type="dxa"/>
            <w:shd w:val="clear" w:color="auto" w:fill="auto"/>
            <w:noWrap/>
            <w:vAlign w:val="bottom"/>
            <w:hideMark/>
          </w:tcPr>
          <w:p w14:paraId="5832A29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Safety and security</w:t>
            </w:r>
          </w:p>
        </w:tc>
        <w:tc>
          <w:tcPr>
            <w:tcW w:w="954" w:type="dxa"/>
            <w:shd w:val="clear" w:color="000000" w:fill="FFC7CE"/>
            <w:noWrap/>
            <w:vAlign w:val="bottom"/>
            <w:hideMark/>
          </w:tcPr>
          <w:p w14:paraId="29957EF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FFEB9C"/>
            <w:noWrap/>
            <w:vAlign w:val="bottom"/>
            <w:hideMark/>
          </w:tcPr>
          <w:p w14:paraId="67355F7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059D255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247" w:type="dxa"/>
            <w:shd w:val="clear" w:color="000000" w:fill="FFEB9C"/>
            <w:noWrap/>
            <w:vAlign w:val="bottom"/>
            <w:hideMark/>
          </w:tcPr>
          <w:p w14:paraId="78AF2A4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72F639F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FFEB9C"/>
            <w:noWrap/>
            <w:vAlign w:val="bottom"/>
            <w:hideMark/>
          </w:tcPr>
          <w:p w14:paraId="6B1B885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1A4A149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270504D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06970B4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6B98DA4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EB9C"/>
            <w:noWrap/>
            <w:vAlign w:val="bottom"/>
            <w:hideMark/>
          </w:tcPr>
          <w:p w14:paraId="61FB42D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195DE6D4" w14:textId="77777777" w:rsidTr="00A617E9">
        <w:trPr>
          <w:trHeight w:val="20"/>
        </w:trPr>
        <w:tc>
          <w:tcPr>
            <w:tcW w:w="2547" w:type="dxa"/>
            <w:shd w:val="clear" w:color="auto" w:fill="auto"/>
            <w:noWrap/>
            <w:vAlign w:val="bottom"/>
            <w:hideMark/>
          </w:tcPr>
          <w:p w14:paraId="7DABD83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Efficient &amp; Climate smart</w:t>
            </w:r>
          </w:p>
        </w:tc>
        <w:tc>
          <w:tcPr>
            <w:tcW w:w="954" w:type="dxa"/>
            <w:shd w:val="clear" w:color="000000" w:fill="FFEB9C"/>
            <w:noWrap/>
            <w:vAlign w:val="bottom"/>
            <w:hideMark/>
          </w:tcPr>
          <w:p w14:paraId="4492D85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FFC7CE"/>
            <w:noWrap/>
            <w:vAlign w:val="bottom"/>
            <w:hideMark/>
          </w:tcPr>
          <w:p w14:paraId="5082BFD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4306C8C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7651C8D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3A93E48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C7CE"/>
            <w:noWrap/>
            <w:vAlign w:val="bottom"/>
            <w:hideMark/>
          </w:tcPr>
          <w:p w14:paraId="56B3273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31F48C2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0DB2655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0FE700B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2C13503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EB9C"/>
            <w:noWrap/>
            <w:vAlign w:val="bottom"/>
            <w:hideMark/>
          </w:tcPr>
          <w:p w14:paraId="7BF8F86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54FFAFDB" w14:textId="77777777" w:rsidTr="00A617E9">
        <w:trPr>
          <w:trHeight w:val="20"/>
        </w:trPr>
        <w:tc>
          <w:tcPr>
            <w:tcW w:w="2547" w:type="dxa"/>
            <w:shd w:val="clear" w:color="auto" w:fill="auto"/>
            <w:noWrap/>
            <w:vAlign w:val="bottom"/>
            <w:hideMark/>
          </w:tcPr>
          <w:p w14:paraId="426D060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Ease of maintenance</w:t>
            </w:r>
          </w:p>
        </w:tc>
        <w:tc>
          <w:tcPr>
            <w:tcW w:w="954" w:type="dxa"/>
            <w:shd w:val="clear" w:color="000000" w:fill="FFEB9C"/>
            <w:noWrap/>
            <w:vAlign w:val="bottom"/>
            <w:hideMark/>
          </w:tcPr>
          <w:p w14:paraId="6B8DA23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FFC7CE"/>
            <w:noWrap/>
            <w:vAlign w:val="bottom"/>
            <w:hideMark/>
          </w:tcPr>
          <w:p w14:paraId="3395307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7D70EAE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247" w:type="dxa"/>
            <w:shd w:val="clear" w:color="000000" w:fill="FFEB9C"/>
            <w:noWrap/>
            <w:vAlign w:val="bottom"/>
            <w:hideMark/>
          </w:tcPr>
          <w:p w14:paraId="6FF1213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1094584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FFEB9C"/>
            <w:noWrap/>
            <w:vAlign w:val="bottom"/>
            <w:hideMark/>
          </w:tcPr>
          <w:p w14:paraId="260A99A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7FB5153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60FC141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419B448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7CA0627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34" w:type="dxa"/>
            <w:shd w:val="clear" w:color="000000" w:fill="FFEB9C"/>
            <w:noWrap/>
            <w:vAlign w:val="bottom"/>
            <w:hideMark/>
          </w:tcPr>
          <w:p w14:paraId="2FEDE89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7CDF4EFD" w14:textId="77777777" w:rsidTr="00A617E9">
        <w:trPr>
          <w:trHeight w:val="20"/>
        </w:trPr>
        <w:tc>
          <w:tcPr>
            <w:tcW w:w="2547" w:type="dxa"/>
            <w:shd w:val="clear" w:color="auto" w:fill="auto"/>
            <w:noWrap/>
            <w:vAlign w:val="bottom"/>
            <w:hideMark/>
          </w:tcPr>
          <w:p w14:paraId="700A52B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Location</w:t>
            </w:r>
          </w:p>
        </w:tc>
        <w:tc>
          <w:tcPr>
            <w:tcW w:w="954" w:type="dxa"/>
            <w:shd w:val="clear" w:color="000000" w:fill="C6EFCE"/>
            <w:noWrap/>
            <w:vAlign w:val="bottom"/>
            <w:hideMark/>
          </w:tcPr>
          <w:p w14:paraId="57139DA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EB9C"/>
            <w:noWrap/>
            <w:vAlign w:val="bottom"/>
            <w:hideMark/>
          </w:tcPr>
          <w:p w14:paraId="2694F16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3AFDEA6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247" w:type="dxa"/>
            <w:shd w:val="clear" w:color="000000" w:fill="C6EFCE"/>
            <w:noWrap/>
            <w:vAlign w:val="bottom"/>
            <w:hideMark/>
          </w:tcPr>
          <w:p w14:paraId="3A16B0D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138BC54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EB9C"/>
            <w:noWrap/>
            <w:vAlign w:val="bottom"/>
            <w:hideMark/>
          </w:tcPr>
          <w:p w14:paraId="741C416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7B0716D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5A0415F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69CA7E5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185CB30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34" w:type="dxa"/>
            <w:shd w:val="clear" w:color="000000" w:fill="FFC7CE"/>
            <w:noWrap/>
            <w:vAlign w:val="bottom"/>
            <w:hideMark/>
          </w:tcPr>
          <w:p w14:paraId="374C157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0F982C25" w14:textId="77777777" w:rsidTr="00A617E9">
        <w:trPr>
          <w:trHeight w:val="20"/>
        </w:trPr>
        <w:tc>
          <w:tcPr>
            <w:tcW w:w="2547" w:type="dxa"/>
            <w:shd w:val="clear" w:color="auto" w:fill="auto"/>
            <w:noWrap/>
            <w:vAlign w:val="bottom"/>
            <w:hideMark/>
          </w:tcPr>
          <w:p w14:paraId="1DE62FE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Visibility</w:t>
            </w:r>
          </w:p>
        </w:tc>
        <w:tc>
          <w:tcPr>
            <w:tcW w:w="954" w:type="dxa"/>
            <w:shd w:val="clear" w:color="000000" w:fill="FFEB9C"/>
            <w:noWrap/>
            <w:vAlign w:val="bottom"/>
            <w:hideMark/>
          </w:tcPr>
          <w:p w14:paraId="22C9863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C6EFCE"/>
            <w:noWrap/>
            <w:vAlign w:val="bottom"/>
            <w:hideMark/>
          </w:tcPr>
          <w:p w14:paraId="282ED42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EB9C"/>
            <w:noWrap/>
            <w:vAlign w:val="bottom"/>
            <w:hideMark/>
          </w:tcPr>
          <w:p w14:paraId="278CE24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247" w:type="dxa"/>
            <w:shd w:val="clear" w:color="000000" w:fill="C6EFCE"/>
            <w:noWrap/>
            <w:vAlign w:val="bottom"/>
            <w:hideMark/>
          </w:tcPr>
          <w:p w14:paraId="62D0E9D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03A8FF6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EB9C"/>
            <w:noWrap/>
            <w:vAlign w:val="bottom"/>
            <w:hideMark/>
          </w:tcPr>
          <w:p w14:paraId="055BFCA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34F73B8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0BB4574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EB9C"/>
            <w:noWrap/>
            <w:vAlign w:val="bottom"/>
            <w:hideMark/>
          </w:tcPr>
          <w:p w14:paraId="208439F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0BAFD0E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EB9C"/>
            <w:noWrap/>
            <w:vAlign w:val="bottom"/>
            <w:hideMark/>
          </w:tcPr>
          <w:p w14:paraId="72ED2B0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33D7A857" w14:textId="77777777" w:rsidTr="00A617E9">
        <w:trPr>
          <w:trHeight w:val="20"/>
        </w:trPr>
        <w:tc>
          <w:tcPr>
            <w:tcW w:w="2547" w:type="dxa"/>
            <w:shd w:val="clear" w:color="auto" w:fill="auto"/>
            <w:noWrap/>
            <w:vAlign w:val="bottom"/>
            <w:hideMark/>
          </w:tcPr>
          <w:p w14:paraId="5BE24C4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External appearance</w:t>
            </w:r>
          </w:p>
        </w:tc>
        <w:tc>
          <w:tcPr>
            <w:tcW w:w="954" w:type="dxa"/>
            <w:shd w:val="clear" w:color="000000" w:fill="FFC7CE"/>
            <w:noWrap/>
            <w:vAlign w:val="bottom"/>
            <w:hideMark/>
          </w:tcPr>
          <w:p w14:paraId="1395FD0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FFEB9C"/>
            <w:noWrap/>
            <w:vAlign w:val="bottom"/>
            <w:hideMark/>
          </w:tcPr>
          <w:p w14:paraId="7C19450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7079A93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065E232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6477B6E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C7CE"/>
            <w:noWrap/>
            <w:vAlign w:val="bottom"/>
            <w:hideMark/>
          </w:tcPr>
          <w:p w14:paraId="5FB1BCE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40A8A7B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2137AB8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6FBBC71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11D1728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34" w:type="dxa"/>
            <w:shd w:val="clear" w:color="000000" w:fill="FFC7CE"/>
            <w:noWrap/>
            <w:vAlign w:val="bottom"/>
            <w:hideMark/>
          </w:tcPr>
          <w:p w14:paraId="2B248A3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7DD6BBDB" w14:textId="77777777" w:rsidTr="00A617E9">
        <w:trPr>
          <w:trHeight w:val="20"/>
        </w:trPr>
        <w:tc>
          <w:tcPr>
            <w:tcW w:w="2547" w:type="dxa"/>
            <w:shd w:val="clear" w:color="auto" w:fill="auto"/>
            <w:noWrap/>
            <w:vAlign w:val="bottom"/>
            <w:hideMark/>
          </w:tcPr>
          <w:p w14:paraId="7361E03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Entrance – </w:t>
            </w:r>
            <w:proofErr w:type="spellStart"/>
            <w:r w:rsidRPr="009B732A">
              <w:rPr>
                <w:rFonts w:ascii="Arial" w:eastAsia="Times New Roman" w:hAnsi="Arial" w:cs="Arial"/>
                <w:color w:val="32433B" w:themeColor="text1"/>
                <w:sz w:val="16"/>
                <w:szCs w:val="16"/>
                <w:lang w:eastAsia="en-NZ"/>
              </w:rPr>
              <w:t>mahau</w:t>
            </w:r>
            <w:proofErr w:type="spellEnd"/>
            <w:r w:rsidRPr="009B732A">
              <w:rPr>
                <w:rFonts w:ascii="Arial" w:eastAsia="Times New Roman" w:hAnsi="Arial" w:cs="Arial"/>
                <w:color w:val="32433B" w:themeColor="text1"/>
                <w:sz w:val="16"/>
                <w:szCs w:val="16"/>
                <w:lang w:eastAsia="en-NZ"/>
              </w:rPr>
              <w:t xml:space="preserve"> </w:t>
            </w:r>
          </w:p>
        </w:tc>
        <w:tc>
          <w:tcPr>
            <w:tcW w:w="954" w:type="dxa"/>
            <w:shd w:val="clear" w:color="000000" w:fill="FFC7CE"/>
            <w:noWrap/>
            <w:vAlign w:val="bottom"/>
            <w:hideMark/>
          </w:tcPr>
          <w:p w14:paraId="0CE3197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C6EFCE"/>
            <w:noWrap/>
            <w:vAlign w:val="bottom"/>
            <w:hideMark/>
          </w:tcPr>
          <w:p w14:paraId="7F5587C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EB9C"/>
            <w:noWrap/>
            <w:vAlign w:val="bottom"/>
            <w:hideMark/>
          </w:tcPr>
          <w:p w14:paraId="0F46E66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247" w:type="dxa"/>
            <w:shd w:val="clear" w:color="000000" w:fill="C6EFCE"/>
            <w:noWrap/>
            <w:vAlign w:val="bottom"/>
            <w:hideMark/>
          </w:tcPr>
          <w:p w14:paraId="2E02339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2581315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EB9C"/>
            <w:noWrap/>
            <w:vAlign w:val="bottom"/>
            <w:hideMark/>
          </w:tcPr>
          <w:p w14:paraId="684DE2F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0F09F9B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C6EFCE"/>
            <w:noWrap/>
            <w:vAlign w:val="bottom"/>
            <w:hideMark/>
          </w:tcPr>
          <w:p w14:paraId="0CBD103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EB9C"/>
            <w:noWrap/>
            <w:vAlign w:val="bottom"/>
            <w:hideMark/>
          </w:tcPr>
          <w:p w14:paraId="4C22B1D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6A0D6BF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34" w:type="dxa"/>
            <w:shd w:val="clear" w:color="000000" w:fill="FFC7CE"/>
            <w:noWrap/>
            <w:vAlign w:val="bottom"/>
            <w:hideMark/>
          </w:tcPr>
          <w:p w14:paraId="1FF4651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6C366943" w14:textId="77777777" w:rsidTr="00A617E9">
        <w:trPr>
          <w:trHeight w:val="20"/>
        </w:trPr>
        <w:tc>
          <w:tcPr>
            <w:tcW w:w="2547" w:type="dxa"/>
            <w:shd w:val="clear" w:color="auto" w:fill="auto"/>
            <w:noWrap/>
            <w:vAlign w:val="bottom"/>
            <w:hideMark/>
          </w:tcPr>
          <w:p w14:paraId="31F1A99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Internal appearance</w:t>
            </w:r>
          </w:p>
        </w:tc>
        <w:tc>
          <w:tcPr>
            <w:tcW w:w="954" w:type="dxa"/>
            <w:shd w:val="clear" w:color="000000" w:fill="FFC7CE"/>
            <w:noWrap/>
            <w:vAlign w:val="bottom"/>
            <w:hideMark/>
          </w:tcPr>
          <w:p w14:paraId="1F0492A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FFEB9C"/>
            <w:noWrap/>
            <w:vAlign w:val="bottom"/>
            <w:hideMark/>
          </w:tcPr>
          <w:p w14:paraId="0D79CC8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14A75C8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247" w:type="dxa"/>
            <w:shd w:val="clear" w:color="000000" w:fill="C6EFCE"/>
            <w:noWrap/>
            <w:vAlign w:val="bottom"/>
            <w:hideMark/>
          </w:tcPr>
          <w:p w14:paraId="7395CE4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55178A2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C7CE"/>
            <w:noWrap/>
            <w:vAlign w:val="bottom"/>
            <w:hideMark/>
          </w:tcPr>
          <w:p w14:paraId="031CE17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0601D15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0EC8EB4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4CF69FC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2C5C919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EB9C"/>
            <w:noWrap/>
            <w:vAlign w:val="bottom"/>
            <w:hideMark/>
          </w:tcPr>
          <w:p w14:paraId="764911A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330A36B3" w14:textId="77777777" w:rsidTr="00A617E9">
        <w:trPr>
          <w:trHeight w:val="20"/>
        </w:trPr>
        <w:tc>
          <w:tcPr>
            <w:tcW w:w="2547" w:type="dxa"/>
            <w:shd w:val="clear" w:color="auto" w:fill="auto"/>
            <w:noWrap/>
            <w:vAlign w:val="bottom"/>
            <w:hideMark/>
          </w:tcPr>
          <w:p w14:paraId="7E71217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Layout</w:t>
            </w:r>
          </w:p>
        </w:tc>
        <w:tc>
          <w:tcPr>
            <w:tcW w:w="954" w:type="dxa"/>
            <w:shd w:val="clear" w:color="000000" w:fill="FFEB9C"/>
            <w:noWrap/>
            <w:vAlign w:val="bottom"/>
            <w:hideMark/>
          </w:tcPr>
          <w:p w14:paraId="551D518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C6EFCE"/>
            <w:noWrap/>
            <w:vAlign w:val="bottom"/>
            <w:hideMark/>
          </w:tcPr>
          <w:p w14:paraId="60CE9C8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EB9C"/>
            <w:noWrap/>
            <w:vAlign w:val="bottom"/>
            <w:hideMark/>
          </w:tcPr>
          <w:p w14:paraId="715724F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247" w:type="dxa"/>
            <w:shd w:val="clear" w:color="000000" w:fill="C6EFCE"/>
            <w:noWrap/>
            <w:vAlign w:val="bottom"/>
            <w:hideMark/>
          </w:tcPr>
          <w:p w14:paraId="37319CE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055D11E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EB9C"/>
            <w:noWrap/>
            <w:vAlign w:val="bottom"/>
            <w:hideMark/>
          </w:tcPr>
          <w:p w14:paraId="5E8579E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41A3683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34E1EE2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EB9C"/>
            <w:noWrap/>
            <w:vAlign w:val="bottom"/>
            <w:hideMark/>
          </w:tcPr>
          <w:p w14:paraId="5A79544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7BA253D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EB9C"/>
            <w:noWrap/>
            <w:vAlign w:val="bottom"/>
            <w:hideMark/>
          </w:tcPr>
          <w:p w14:paraId="1D78816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2F654BAF" w14:textId="77777777" w:rsidTr="00A617E9">
        <w:trPr>
          <w:trHeight w:val="20"/>
        </w:trPr>
        <w:tc>
          <w:tcPr>
            <w:tcW w:w="2547" w:type="dxa"/>
            <w:shd w:val="clear" w:color="auto" w:fill="auto"/>
            <w:noWrap/>
            <w:vAlign w:val="bottom"/>
            <w:hideMark/>
          </w:tcPr>
          <w:p w14:paraId="29E12D6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Condition</w:t>
            </w:r>
          </w:p>
        </w:tc>
        <w:tc>
          <w:tcPr>
            <w:tcW w:w="954" w:type="dxa"/>
            <w:shd w:val="clear" w:color="000000" w:fill="FFC7CE"/>
            <w:noWrap/>
            <w:vAlign w:val="bottom"/>
            <w:hideMark/>
          </w:tcPr>
          <w:p w14:paraId="3E984B2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FFEB9C"/>
            <w:noWrap/>
            <w:vAlign w:val="bottom"/>
            <w:hideMark/>
          </w:tcPr>
          <w:p w14:paraId="7387AC2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36E4024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64371FF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31D3762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C7CE"/>
            <w:noWrap/>
            <w:vAlign w:val="bottom"/>
            <w:hideMark/>
          </w:tcPr>
          <w:p w14:paraId="1869251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14C1AD0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65183AD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6D970F2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572CD6A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EB9C"/>
            <w:noWrap/>
            <w:vAlign w:val="bottom"/>
            <w:hideMark/>
          </w:tcPr>
          <w:p w14:paraId="6E32D6B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15E32BD9" w14:textId="77777777" w:rsidTr="00A617E9">
        <w:trPr>
          <w:trHeight w:val="20"/>
        </w:trPr>
        <w:tc>
          <w:tcPr>
            <w:tcW w:w="2547" w:type="dxa"/>
            <w:shd w:val="clear" w:color="auto" w:fill="auto"/>
            <w:noWrap/>
            <w:vAlign w:val="bottom"/>
            <w:hideMark/>
          </w:tcPr>
          <w:p w14:paraId="5C153A6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lastRenderedPageBreak/>
              <w:t>Size</w:t>
            </w:r>
          </w:p>
        </w:tc>
        <w:tc>
          <w:tcPr>
            <w:tcW w:w="954" w:type="dxa"/>
            <w:shd w:val="clear" w:color="000000" w:fill="FFC7CE"/>
            <w:noWrap/>
            <w:vAlign w:val="bottom"/>
            <w:hideMark/>
          </w:tcPr>
          <w:p w14:paraId="356FA79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C6EFCE"/>
            <w:noWrap/>
            <w:vAlign w:val="bottom"/>
            <w:hideMark/>
          </w:tcPr>
          <w:p w14:paraId="177C271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C7CE"/>
            <w:noWrap/>
            <w:vAlign w:val="bottom"/>
            <w:hideMark/>
          </w:tcPr>
          <w:p w14:paraId="10F466C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0B18072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33D7771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C7CE"/>
            <w:noWrap/>
            <w:vAlign w:val="bottom"/>
            <w:hideMark/>
          </w:tcPr>
          <w:p w14:paraId="6C00032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57867EB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5DB7C9C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6EC4EA4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135D745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34" w:type="dxa"/>
            <w:shd w:val="clear" w:color="000000" w:fill="FFC7CE"/>
            <w:noWrap/>
            <w:vAlign w:val="bottom"/>
            <w:hideMark/>
          </w:tcPr>
          <w:p w14:paraId="0345553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137C5E81" w14:textId="77777777" w:rsidTr="00A617E9">
        <w:trPr>
          <w:trHeight w:val="20"/>
        </w:trPr>
        <w:tc>
          <w:tcPr>
            <w:tcW w:w="2547" w:type="dxa"/>
            <w:shd w:val="clear" w:color="auto" w:fill="auto"/>
            <w:noWrap/>
            <w:vAlign w:val="bottom"/>
            <w:hideMark/>
          </w:tcPr>
          <w:p w14:paraId="4715E9E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Sound &amp; light</w:t>
            </w:r>
          </w:p>
        </w:tc>
        <w:tc>
          <w:tcPr>
            <w:tcW w:w="954" w:type="dxa"/>
            <w:shd w:val="clear" w:color="000000" w:fill="FFEB9C"/>
            <w:noWrap/>
            <w:vAlign w:val="bottom"/>
            <w:hideMark/>
          </w:tcPr>
          <w:p w14:paraId="2EBABA4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C6EFCE"/>
            <w:noWrap/>
            <w:vAlign w:val="bottom"/>
            <w:hideMark/>
          </w:tcPr>
          <w:p w14:paraId="4C89FA1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C7CE"/>
            <w:noWrap/>
            <w:vAlign w:val="bottom"/>
            <w:hideMark/>
          </w:tcPr>
          <w:p w14:paraId="644BD6D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4C7EB0F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3357643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C7CE"/>
            <w:noWrap/>
            <w:vAlign w:val="bottom"/>
            <w:hideMark/>
          </w:tcPr>
          <w:p w14:paraId="3AACA18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0BBE2C3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19B3D25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229A081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0A3506B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34" w:type="dxa"/>
            <w:shd w:val="clear" w:color="000000" w:fill="FFEB9C"/>
            <w:noWrap/>
            <w:vAlign w:val="bottom"/>
            <w:hideMark/>
          </w:tcPr>
          <w:p w14:paraId="2F4F625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0AB04A63" w14:textId="77777777" w:rsidTr="00A617E9">
        <w:trPr>
          <w:trHeight w:val="20"/>
        </w:trPr>
        <w:tc>
          <w:tcPr>
            <w:tcW w:w="2547" w:type="dxa"/>
            <w:shd w:val="clear" w:color="auto" w:fill="auto"/>
            <w:noWrap/>
            <w:vAlign w:val="bottom"/>
            <w:hideMark/>
          </w:tcPr>
          <w:p w14:paraId="2542258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Functional</w:t>
            </w:r>
          </w:p>
        </w:tc>
        <w:tc>
          <w:tcPr>
            <w:tcW w:w="954" w:type="dxa"/>
            <w:shd w:val="clear" w:color="000000" w:fill="FFC7CE"/>
            <w:noWrap/>
            <w:vAlign w:val="bottom"/>
            <w:hideMark/>
          </w:tcPr>
          <w:p w14:paraId="75A5608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C6EFCE"/>
            <w:noWrap/>
            <w:vAlign w:val="bottom"/>
            <w:hideMark/>
          </w:tcPr>
          <w:p w14:paraId="64755B1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C7CE"/>
            <w:noWrap/>
            <w:vAlign w:val="bottom"/>
            <w:hideMark/>
          </w:tcPr>
          <w:p w14:paraId="0534237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3C40BF0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1AEE527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C7CE"/>
            <w:noWrap/>
            <w:vAlign w:val="bottom"/>
            <w:hideMark/>
          </w:tcPr>
          <w:p w14:paraId="43DEFCB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5C91F5F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6696A7E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3CB41D3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64D187B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C7CE"/>
            <w:noWrap/>
            <w:vAlign w:val="bottom"/>
            <w:hideMark/>
          </w:tcPr>
          <w:p w14:paraId="5550754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1916497D" w14:textId="77777777" w:rsidTr="00A617E9">
        <w:trPr>
          <w:trHeight w:val="20"/>
        </w:trPr>
        <w:tc>
          <w:tcPr>
            <w:tcW w:w="2547" w:type="dxa"/>
            <w:shd w:val="clear" w:color="auto" w:fill="auto"/>
            <w:noWrap/>
            <w:vAlign w:val="bottom"/>
            <w:hideMark/>
          </w:tcPr>
          <w:p w14:paraId="28227BC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Flexibility</w:t>
            </w:r>
          </w:p>
        </w:tc>
        <w:tc>
          <w:tcPr>
            <w:tcW w:w="954" w:type="dxa"/>
            <w:shd w:val="clear" w:color="000000" w:fill="FFEB9C"/>
            <w:noWrap/>
            <w:vAlign w:val="bottom"/>
            <w:hideMark/>
          </w:tcPr>
          <w:p w14:paraId="4DF3438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C6EFCE"/>
            <w:noWrap/>
            <w:vAlign w:val="bottom"/>
            <w:hideMark/>
          </w:tcPr>
          <w:p w14:paraId="087281C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FFC7CE"/>
            <w:noWrap/>
            <w:vAlign w:val="bottom"/>
            <w:hideMark/>
          </w:tcPr>
          <w:p w14:paraId="2BE8E90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213FE36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2B03623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C7CE"/>
            <w:noWrap/>
            <w:vAlign w:val="bottom"/>
            <w:hideMark/>
          </w:tcPr>
          <w:p w14:paraId="3BDBF7F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00C41DE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7EBC5E6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1B7F027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728F760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C7CE"/>
            <w:noWrap/>
            <w:vAlign w:val="bottom"/>
            <w:hideMark/>
          </w:tcPr>
          <w:p w14:paraId="04B118E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2CB96CC8" w14:textId="77777777" w:rsidTr="00A617E9">
        <w:trPr>
          <w:trHeight w:val="20"/>
        </w:trPr>
        <w:tc>
          <w:tcPr>
            <w:tcW w:w="2547" w:type="dxa"/>
            <w:shd w:val="clear" w:color="auto" w:fill="auto"/>
            <w:noWrap/>
            <w:vAlign w:val="bottom"/>
            <w:hideMark/>
          </w:tcPr>
          <w:p w14:paraId="070E10E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Back of house</w:t>
            </w:r>
          </w:p>
        </w:tc>
        <w:tc>
          <w:tcPr>
            <w:tcW w:w="954" w:type="dxa"/>
            <w:shd w:val="clear" w:color="000000" w:fill="FFC7CE"/>
            <w:noWrap/>
            <w:vAlign w:val="bottom"/>
            <w:hideMark/>
          </w:tcPr>
          <w:p w14:paraId="41AA8B1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FFEB9C"/>
            <w:noWrap/>
            <w:vAlign w:val="bottom"/>
            <w:hideMark/>
          </w:tcPr>
          <w:p w14:paraId="46A6B4C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0472958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FFC7CE"/>
            <w:noWrap/>
            <w:vAlign w:val="bottom"/>
            <w:hideMark/>
          </w:tcPr>
          <w:p w14:paraId="3ADE53D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7E4296F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FFC7CE"/>
            <w:noWrap/>
            <w:vAlign w:val="bottom"/>
            <w:hideMark/>
          </w:tcPr>
          <w:p w14:paraId="5BA5C53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018AA54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3EF311F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0E044E8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564464C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C7CE"/>
            <w:noWrap/>
            <w:vAlign w:val="bottom"/>
            <w:hideMark/>
          </w:tcPr>
          <w:p w14:paraId="18DB362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67EBD322" w14:textId="77777777" w:rsidTr="00A617E9">
        <w:trPr>
          <w:trHeight w:val="20"/>
        </w:trPr>
        <w:tc>
          <w:tcPr>
            <w:tcW w:w="2547" w:type="dxa"/>
            <w:shd w:val="clear" w:color="auto" w:fill="auto"/>
            <w:noWrap/>
            <w:vAlign w:val="bottom"/>
            <w:hideMark/>
          </w:tcPr>
          <w:p w14:paraId="608EFCB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Storage</w:t>
            </w:r>
          </w:p>
        </w:tc>
        <w:tc>
          <w:tcPr>
            <w:tcW w:w="954" w:type="dxa"/>
            <w:shd w:val="clear" w:color="000000" w:fill="FFC7CE"/>
            <w:noWrap/>
            <w:vAlign w:val="bottom"/>
            <w:hideMark/>
          </w:tcPr>
          <w:p w14:paraId="6882AE7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FFC7CE"/>
            <w:noWrap/>
            <w:vAlign w:val="bottom"/>
            <w:hideMark/>
          </w:tcPr>
          <w:p w14:paraId="786BA98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55527C0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FFEB9C"/>
            <w:noWrap/>
            <w:vAlign w:val="bottom"/>
            <w:hideMark/>
          </w:tcPr>
          <w:p w14:paraId="586CDB0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631A939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000000" w:fill="FFC7CE"/>
            <w:noWrap/>
            <w:vAlign w:val="bottom"/>
            <w:hideMark/>
          </w:tcPr>
          <w:p w14:paraId="0D9E27F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076EC84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4005239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2032C6E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570623A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C7CE"/>
            <w:noWrap/>
            <w:vAlign w:val="bottom"/>
            <w:hideMark/>
          </w:tcPr>
          <w:p w14:paraId="21918D7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1F57A1B1" w14:textId="77777777" w:rsidTr="00A617E9">
        <w:trPr>
          <w:trHeight w:val="20"/>
        </w:trPr>
        <w:tc>
          <w:tcPr>
            <w:tcW w:w="2547" w:type="dxa"/>
            <w:shd w:val="clear" w:color="auto" w:fill="auto"/>
            <w:noWrap/>
            <w:vAlign w:val="bottom"/>
            <w:hideMark/>
          </w:tcPr>
          <w:p w14:paraId="5D0FAA33" w14:textId="20C6FD47" w:rsidR="00B230EA" w:rsidRPr="009B732A" w:rsidRDefault="00F60828"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Seismic</w:t>
            </w:r>
          </w:p>
        </w:tc>
        <w:tc>
          <w:tcPr>
            <w:tcW w:w="954" w:type="dxa"/>
            <w:shd w:val="clear" w:color="000000" w:fill="FFEB9C"/>
            <w:noWrap/>
            <w:vAlign w:val="bottom"/>
            <w:hideMark/>
          </w:tcPr>
          <w:p w14:paraId="3D01411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FFEB9C"/>
            <w:noWrap/>
            <w:vAlign w:val="bottom"/>
            <w:hideMark/>
          </w:tcPr>
          <w:p w14:paraId="742BE68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53379F9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247" w:type="dxa"/>
            <w:shd w:val="clear" w:color="000000" w:fill="C6EFCE"/>
            <w:noWrap/>
            <w:vAlign w:val="bottom"/>
            <w:hideMark/>
          </w:tcPr>
          <w:p w14:paraId="17F20F8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3C4AF70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EB9C"/>
            <w:noWrap/>
            <w:vAlign w:val="bottom"/>
            <w:hideMark/>
          </w:tcPr>
          <w:p w14:paraId="22F29AF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5030832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70250FB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58D8CC6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10274FA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EB9C"/>
            <w:noWrap/>
            <w:vAlign w:val="bottom"/>
            <w:hideMark/>
          </w:tcPr>
          <w:p w14:paraId="4F26D21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0672217B" w14:textId="77777777" w:rsidTr="00A617E9">
        <w:trPr>
          <w:trHeight w:val="20"/>
        </w:trPr>
        <w:tc>
          <w:tcPr>
            <w:tcW w:w="2547" w:type="dxa"/>
            <w:shd w:val="clear" w:color="auto" w:fill="auto"/>
            <w:noWrap/>
            <w:vAlign w:val="bottom"/>
            <w:hideMark/>
          </w:tcPr>
          <w:p w14:paraId="7FE2C02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Natural hazards</w:t>
            </w:r>
          </w:p>
        </w:tc>
        <w:tc>
          <w:tcPr>
            <w:tcW w:w="954" w:type="dxa"/>
            <w:shd w:val="clear" w:color="000000" w:fill="FFEB9C"/>
            <w:noWrap/>
            <w:vAlign w:val="bottom"/>
            <w:hideMark/>
          </w:tcPr>
          <w:p w14:paraId="38F211C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FFEB9C"/>
            <w:noWrap/>
            <w:vAlign w:val="bottom"/>
            <w:hideMark/>
          </w:tcPr>
          <w:p w14:paraId="39A1AE8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0AB14EB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247" w:type="dxa"/>
            <w:shd w:val="clear" w:color="000000" w:fill="FFEB9C"/>
            <w:noWrap/>
            <w:vAlign w:val="bottom"/>
            <w:hideMark/>
          </w:tcPr>
          <w:p w14:paraId="4F252B2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5FF64AB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000000" w:fill="FFEB9C"/>
            <w:noWrap/>
            <w:vAlign w:val="bottom"/>
            <w:hideMark/>
          </w:tcPr>
          <w:p w14:paraId="069E3C5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7F7E470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C7CE"/>
            <w:noWrap/>
            <w:vAlign w:val="bottom"/>
            <w:hideMark/>
          </w:tcPr>
          <w:p w14:paraId="2A77947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000000" w:fill="FFEB9C"/>
            <w:noWrap/>
            <w:vAlign w:val="bottom"/>
            <w:hideMark/>
          </w:tcPr>
          <w:p w14:paraId="4887404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EB9C"/>
            <w:noWrap/>
            <w:vAlign w:val="bottom"/>
            <w:hideMark/>
          </w:tcPr>
          <w:p w14:paraId="07B962E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EB9C"/>
            <w:noWrap/>
            <w:vAlign w:val="bottom"/>
            <w:hideMark/>
          </w:tcPr>
          <w:p w14:paraId="6E13BE2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1F2A8FE2" w14:textId="77777777" w:rsidTr="00A617E9">
        <w:trPr>
          <w:trHeight w:val="20"/>
        </w:trPr>
        <w:tc>
          <w:tcPr>
            <w:tcW w:w="2547" w:type="dxa"/>
            <w:shd w:val="clear" w:color="auto" w:fill="DFEDB3" w:themeFill="accent3" w:themeFillTint="66"/>
            <w:noWrap/>
            <w:vAlign w:val="bottom"/>
            <w:hideMark/>
          </w:tcPr>
          <w:p w14:paraId="3E651ED8" w14:textId="77777777" w:rsidR="00856659" w:rsidRPr="009B732A" w:rsidRDefault="00856659" w:rsidP="00B230E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CATCHMENT ANALYSIS &amp; POPULATION GROWTH</w:t>
            </w:r>
          </w:p>
        </w:tc>
        <w:tc>
          <w:tcPr>
            <w:tcW w:w="954" w:type="dxa"/>
            <w:shd w:val="clear" w:color="auto" w:fill="DFEDB3" w:themeFill="accent3" w:themeFillTint="66"/>
            <w:noWrap/>
            <w:vAlign w:val="bottom"/>
            <w:hideMark/>
          </w:tcPr>
          <w:p w14:paraId="485D0881" w14:textId="77777777" w:rsidR="00856659" w:rsidRPr="009B732A" w:rsidRDefault="00856659" w:rsidP="00B230EA">
            <w:pPr>
              <w:jc w:val="left"/>
              <w:rPr>
                <w:rFonts w:ascii="Arial" w:eastAsia="Times New Roman" w:hAnsi="Arial" w:cs="Arial"/>
                <w:b/>
                <w:bCs/>
                <w:color w:val="32433B" w:themeColor="text1"/>
                <w:sz w:val="16"/>
                <w:szCs w:val="16"/>
                <w:lang w:eastAsia="en-NZ"/>
              </w:rPr>
            </w:pPr>
          </w:p>
        </w:tc>
        <w:tc>
          <w:tcPr>
            <w:tcW w:w="1191" w:type="dxa"/>
            <w:shd w:val="clear" w:color="auto" w:fill="DFEDB3" w:themeFill="accent3" w:themeFillTint="66"/>
            <w:noWrap/>
            <w:vAlign w:val="bottom"/>
            <w:hideMark/>
          </w:tcPr>
          <w:p w14:paraId="341C2264" w14:textId="77777777" w:rsidR="00856659" w:rsidRPr="009B732A" w:rsidRDefault="00856659"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366034E3" w14:textId="77777777" w:rsidR="00856659" w:rsidRPr="009B732A" w:rsidRDefault="00856659" w:rsidP="00B230EA">
            <w:pPr>
              <w:jc w:val="left"/>
              <w:rPr>
                <w:rFonts w:ascii="Arial" w:eastAsia="Times New Roman" w:hAnsi="Arial" w:cs="Arial"/>
                <w:color w:val="32433B" w:themeColor="text1"/>
                <w:sz w:val="16"/>
                <w:szCs w:val="16"/>
                <w:lang w:eastAsia="en-NZ"/>
              </w:rPr>
            </w:pPr>
          </w:p>
        </w:tc>
        <w:tc>
          <w:tcPr>
            <w:tcW w:w="1247" w:type="dxa"/>
            <w:shd w:val="clear" w:color="auto" w:fill="DFEDB3" w:themeFill="accent3" w:themeFillTint="66"/>
            <w:noWrap/>
            <w:vAlign w:val="bottom"/>
            <w:hideMark/>
          </w:tcPr>
          <w:p w14:paraId="23D9CB26" w14:textId="77777777" w:rsidR="00856659" w:rsidRPr="009B732A" w:rsidRDefault="00856659"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75532CBF" w14:textId="77777777" w:rsidR="00856659" w:rsidRPr="009B732A" w:rsidRDefault="00856659" w:rsidP="00B230EA">
            <w:pPr>
              <w:jc w:val="left"/>
              <w:rPr>
                <w:rFonts w:ascii="Arial" w:eastAsia="Times New Roman" w:hAnsi="Arial" w:cs="Arial"/>
                <w:color w:val="32433B" w:themeColor="text1"/>
                <w:sz w:val="16"/>
                <w:szCs w:val="16"/>
                <w:lang w:eastAsia="en-NZ"/>
              </w:rPr>
            </w:pPr>
          </w:p>
        </w:tc>
        <w:tc>
          <w:tcPr>
            <w:tcW w:w="1191" w:type="dxa"/>
            <w:shd w:val="clear" w:color="auto" w:fill="DFEDB3" w:themeFill="accent3" w:themeFillTint="66"/>
            <w:noWrap/>
            <w:vAlign w:val="bottom"/>
            <w:hideMark/>
          </w:tcPr>
          <w:p w14:paraId="12E88138" w14:textId="77777777" w:rsidR="00856659" w:rsidRPr="009B732A" w:rsidRDefault="00856659"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7CB1EF1F" w14:textId="77777777" w:rsidR="00856659" w:rsidRPr="009B732A" w:rsidRDefault="00856659"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512F77CA" w14:textId="77777777" w:rsidR="00856659" w:rsidRPr="009B732A" w:rsidRDefault="00856659"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25136038" w14:textId="77777777" w:rsidR="00856659" w:rsidRPr="009B732A" w:rsidRDefault="00856659"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4906FA2D" w14:textId="77777777" w:rsidR="00856659" w:rsidRPr="009B732A" w:rsidRDefault="00856659" w:rsidP="00B230EA">
            <w:pPr>
              <w:jc w:val="left"/>
              <w:rPr>
                <w:rFonts w:ascii="Arial" w:eastAsia="Times New Roman" w:hAnsi="Arial" w:cs="Arial"/>
                <w:color w:val="32433B" w:themeColor="text1"/>
                <w:sz w:val="16"/>
                <w:szCs w:val="16"/>
                <w:lang w:eastAsia="en-NZ"/>
              </w:rPr>
            </w:pPr>
          </w:p>
        </w:tc>
        <w:tc>
          <w:tcPr>
            <w:tcW w:w="1134" w:type="dxa"/>
            <w:shd w:val="clear" w:color="auto" w:fill="DFEDB3" w:themeFill="accent3" w:themeFillTint="66"/>
            <w:vAlign w:val="bottom"/>
          </w:tcPr>
          <w:p w14:paraId="735F0408" w14:textId="2958A6E2" w:rsidR="00856659" w:rsidRPr="009B732A" w:rsidRDefault="00856659" w:rsidP="00B230EA">
            <w:pPr>
              <w:jc w:val="left"/>
              <w:rPr>
                <w:rFonts w:ascii="Arial" w:eastAsia="Times New Roman" w:hAnsi="Arial" w:cs="Arial"/>
                <w:color w:val="32433B" w:themeColor="text1"/>
                <w:sz w:val="16"/>
                <w:szCs w:val="16"/>
                <w:lang w:eastAsia="en-NZ"/>
              </w:rPr>
            </w:pPr>
          </w:p>
        </w:tc>
      </w:tr>
      <w:tr w:rsidR="00866142" w:rsidRPr="009B732A" w14:paraId="4F2DC423" w14:textId="77777777" w:rsidTr="00A617E9">
        <w:trPr>
          <w:trHeight w:val="20"/>
        </w:trPr>
        <w:tc>
          <w:tcPr>
            <w:tcW w:w="2547" w:type="dxa"/>
            <w:shd w:val="clear" w:color="auto" w:fill="auto"/>
            <w:vAlign w:val="bottom"/>
            <w:hideMark/>
          </w:tcPr>
          <w:p w14:paraId="3EDE970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 Catchment Population</w:t>
            </w:r>
          </w:p>
        </w:tc>
        <w:tc>
          <w:tcPr>
            <w:tcW w:w="954" w:type="dxa"/>
            <w:shd w:val="clear" w:color="auto" w:fill="auto"/>
            <w:noWrap/>
            <w:vAlign w:val="bottom"/>
            <w:hideMark/>
          </w:tcPr>
          <w:p w14:paraId="7C54139F" w14:textId="16D9496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9,959 </w:t>
            </w:r>
          </w:p>
        </w:tc>
        <w:tc>
          <w:tcPr>
            <w:tcW w:w="1191" w:type="dxa"/>
            <w:shd w:val="clear" w:color="auto" w:fill="auto"/>
            <w:noWrap/>
            <w:vAlign w:val="bottom"/>
            <w:hideMark/>
          </w:tcPr>
          <w:p w14:paraId="4081AA2E" w14:textId="28E2040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19,565 </w:t>
            </w:r>
          </w:p>
        </w:tc>
        <w:tc>
          <w:tcPr>
            <w:tcW w:w="1096" w:type="dxa"/>
            <w:shd w:val="clear" w:color="auto" w:fill="auto"/>
            <w:noWrap/>
            <w:vAlign w:val="bottom"/>
            <w:hideMark/>
          </w:tcPr>
          <w:p w14:paraId="496A8472" w14:textId="01C26EC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6,120 </w:t>
            </w:r>
          </w:p>
        </w:tc>
        <w:tc>
          <w:tcPr>
            <w:tcW w:w="1247" w:type="dxa"/>
            <w:shd w:val="clear" w:color="auto" w:fill="auto"/>
            <w:noWrap/>
            <w:vAlign w:val="bottom"/>
            <w:hideMark/>
          </w:tcPr>
          <w:p w14:paraId="1667EC2C" w14:textId="1B21363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32,809 </w:t>
            </w:r>
          </w:p>
        </w:tc>
        <w:tc>
          <w:tcPr>
            <w:tcW w:w="1096" w:type="dxa"/>
            <w:shd w:val="clear" w:color="auto" w:fill="auto"/>
            <w:noWrap/>
            <w:vAlign w:val="bottom"/>
            <w:hideMark/>
          </w:tcPr>
          <w:p w14:paraId="2BDC16E6" w14:textId="291F9BB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27,318 </w:t>
            </w:r>
          </w:p>
        </w:tc>
        <w:tc>
          <w:tcPr>
            <w:tcW w:w="1191" w:type="dxa"/>
            <w:shd w:val="clear" w:color="auto" w:fill="auto"/>
            <w:noWrap/>
            <w:vAlign w:val="bottom"/>
            <w:hideMark/>
          </w:tcPr>
          <w:p w14:paraId="356730E6" w14:textId="0B06628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5,169 </w:t>
            </w:r>
          </w:p>
        </w:tc>
        <w:tc>
          <w:tcPr>
            <w:tcW w:w="1096" w:type="dxa"/>
            <w:shd w:val="clear" w:color="auto" w:fill="auto"/>
            <w:noWrap/>
            <w:vAlign w:val="bottom"/>
            <w:hideMark/>
          </w:tcPr>
          <w:p w14:paraId="52CBBC00" w14:textId="0EFE7F3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24,714 </w:t>
            </w:r>
          </w:p>
        </w:tc>
        <w:tc>
          <w:tcPr>
            <w:tcW w:w="1096" w:type="dxa"/>
            <w:shd w:val="clear" w:color="auto" w:fill="auto"/>
            <w:noWrap/>
            <w:vAlign w:val="bottom"/>
            <w:hideMark/>
          </w:tcPr>
          <w:p w14:paraId="6CF81AAC" w14:textId="5463B80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18,541 </w:t>
            </w:r>
          </w:p>
        </w:tc>
        <w:tc>
          <w:tcPr>
            <w:tcW w:w="1096" w:type="dxa"/>
            <w:shd w:val="clear" w:color="auto" w:fill="auto"/>
            <w:noWrap/>
            <w:vAlign w:val="bottom"/>
            <w:hideMark/>
          </w:tcPr>
          <w:p w14:paraId="05242E0D" w14:textId="1097A3D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37,803 </w:t>
            </w:r>
          </w:p>
        </w:tc>
        <w:tc>
          <w:tcPr>
            <w:tcW w:w="1096" w:type="dxa"/>
            <w:shd w:val="clear" w:color="auto" w:fill="auto"/>
            <w:noWrap/>
            <w:vAlign w:val="bottom"/>
            <w:hideMark/>
          </w:tcPr>
          <w:p w14:paraId="58075C0C" w14:textId="2475F50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21,189 </w:t>
            </w:r>
          </w:p>
        </w:tc>
        <w:tc>
          <w:tcPr>
            <w:tcW w:w="1134" w:type="dxa"/>
            <w:shd w:val="clear" w:color="auto" w:fill="auto"/>
            <w:noWrap/>
            <w:vAlign w:val="bottom"/>
            <w:hideMark/>
          </w:tcPr>
          <w:p w14:paraId="2D632276" w14:textId="5C46F486"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7,714 </w:t>
            </w:r>
          </w:p>
        </w:tc>
      </w:tr>
      <w:tr w:rsidR="00866142" w:rsidRPr="009B732A" w14:paraId="5AE04887" w14:textId="77777777" w:rsidTr="00A617E9">
        <w:trPr>
          <w:trHeight w:val="20"/>
        </w:trPr>
        <w:tc>
          <w:tcPr>
            <w:tcW w:w="2547" w:type="dxa"/>
            <w:shd w:val="clear" w:color="auto" w:fill="auto"/>
            <w:vAlign w:val="bottom"/>
            <w:hideMark/>
          </w:tcPr>
          <w:p w14:paraId="29CA403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2043 Catchment Population</w:t>
            </w:r>
          </w:p>
        </w:tc>
        <w:tc>
          <w:tcPr>
            <w:tcW w:w="954" w:type="dxa"/>
            <w:shd w:val="clear" w:color="auto" w:fill="auto"/>
            <w:noWrap/>
            <w:vAlign w:val="bottom"/>
            <w:hideMark/>
          </w:tcPr>
          <w:p w14:paraId="4F0D6A99" w14:textId="3CA65A1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12,458 </w:t>
            </w:r>
          </w:p>
        </w:tc>
        <w:tc>
          <w:tcPr>
            <w:tcW w:w="1191" w:type="dxa"/>
            <w:shd w:val="clear" w:color="auto" w:fill="auto"/>
            <w:noWrap/>
            <w:vAlign w:val="bottom"/>
            <w:hideMark/>
          </w:tcPr>
          <w:p w14:paraId="50BF3E68" w14:textId="638C8923"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23,391 </w:t>
            </w:r>
          </w:p>
        </w:tc>
        <w:tc>
          <w:tcPr>
            <w:tcW w:w="1096" w:type="dxa"/>
            <w:shd w:val="clear" w:color="auto" w:fill="auto"/>
            <w:noWrap/>
            <w:vAlign w:val="bottom"/>
            <w:hideMark/>
          </w:tcPr>
          <w:p w14:paraId="53C9F8EB" w14:textId="1505BA3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7,287 </w:t>
            </w:r>
          </w:p>
        </w:tc>
        <w:tc>
          <w:tcPr>
            <w:tcW w:w="1247" w:type="dxa"/>
            <w:shd w:val="clear" w:color="auto" w:fill="auto"/>
            <w:noWrap/>
            <w:vAlign w:val="bottom"/>
            <w:hideMark/>
          </w:tcPr>
          <w:p w14:paraId="065F20BF" w14:textId="17C652D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42,292 </w:t>
            </w:r>
          </w:p>
        </w:tc>
        <w:tc>
          <w:tcPr>
            <w:tcW w:w="1096" w:type="dxa"/>
            <w:shd w:val="clear" w:color="auto" w:fill="auto"/>
            <w:noWrap/>
            <w:vAlign w:val="bottom"/>
            <w:hideMark/>
          </w:tcPr>
          <w:p w14:paraId="0A77FCE8" w14:textId="089A161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31,113 </w:t>
            </w:r>
          </w:p>
        </w:tc>
        <w:tc>
          <w:tcPr>
            <w:tcW w:w="1191" w:type="dxa"/>
            <w:shd w:val="clear" w:color="auto" w:fill="auto"/>
            <w:noWrap/>
            <w:vAlign w:val="bottom"/>
            <w:hideMark/>
          </w:tcPr>
          <w:p w14:paraId="382E08A1" w14:textId="4CB1619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6,361 </w:t>
            </w:r>
          </w:p>
        </w:tc>
        <w:tc>
          <w:tcPr>
            <w:tcW w:w="1096" w:type="dxa"/>
            <w:shd w:val="clear" w:color="auto" w:fill="auto"/>
            <w:noWrap/>
            <w:vAlign w:val="bottom"/>
            <w:hideMark/>
          </w:tcPr>
          <w:p w14:paraId="590DD2BE" w14:textId="51B2CC2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27,679 </w:t>
            </w:r>
          </w:p>
        </w:tc>
        <w:tc>
          <w:tcPr>
            <w:tcW w:w="1096" w:type="dxa"/>
            <w:shd w:val="clear" w:color="auto" w:fill="auto"/>
            <w:noWrap/>
            <w:vAlign w:val="bottom"/>
            <w:hideMark/>
          </w:tcPr>
          <w:p w14:paraId="025A9D17" w14:textId="534ED96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21,742 </w:t>
            </w:r>
          </w:p>
        </w:tc>
        <w:tc>
          <w:tcPr>
            <w:tcW w:w="1096" w:type="dxa"/>
            <w:shd w:val="clear" w:color="auto" w:fill="auto"/>
            <w:noWrap/>
            <w:vAlign w:val="bottom"/>
            <w:hideMark/>
          </w:tcPr>
          <w:p w14:paraId="69493B91" w14:textId="609E707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45,673 </w:t>
            </w:r>
          </w:p>
        </w:tc>
        <w:tc>
          <w:tcPr>
            <w:tcW w:w="1096" w:type="dxa"/>
            <w:shd w:val="clear" w:color="auto" w:fill="auto"/>
            <w:noWrap/>
            <w:vAlign w:val="bottom"/>
            <w:hideMark/>
          </w:tcPr>
          <w:p w14:paraId="397F1D12" w14:textId="394D2C6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28,233 </w:t>
            </w:r>
          </w:p>
        </w:tc>
        <w:tc>
          <w:tcPr>
            <w:tcW w:w="1134" w:type="dxa"/>
            <w:shd w:val="clear" w:color="auto" w:fill="auto"/>
            <w:noWrap/>
            <w:vAlign w:val="bottom"/>
            <w:hideMark/>
          </w:tcPr>
          <w:p w14:paraId="5C8AFB87" w14:textId="4ED14BD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9,220 </w:t>
            </w:r>
          </w:p>
        </w:tc>
      </w:tr>
      <w:tr w:rsidR="00866142" w:rsidRPr="009B732A" w14:paraId="1B248CBC" w14:textId="77777777" w:rsidTr="00A617E9">
        <w:trPr>
          <w:trHeight w:val="20"/>
        </w:trPr>
        <w:tc>
          <w:tcPr>
            <w:tcW w:w="2547" w:type="dxa"/>
            <w:shd w:val="clear" w:color="auto" w:fill="auto"/>
            <w:vAlign w:val="bottom"/>
            <w:hideMark/>
          </w:tcPr>
          <w:p w14:paraId="694B3EC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difference</w:t>
            </w:r>
          </w:p>
        </w:tc>
        <w:tc>
          <w:tcPr>
            <w:tcW w:w="954" w:type="dxa"/>
            <w:shd w:val="clear" w:color="auto" w:fill="auto"/>
            <w:noWrap/>
            <w:vAlign w:val="bottom"/>
            <w:hideMark/>
          </w:tcPr>
          <w:p w14:paraId="06B3588B" w14:textId="54DAA8D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2,500 </w:t>
            </w:r>
          </w:p>
        </w:tc>
        <w:tc>
          <w:tcPr>
            <w:tcW w:w="1191" w:type="dxa"/>
            <w:shd w:val="clear" w:color="auto" w:fill="auto"/>
            <w:noWrap/>
            <w:vAlign w:val="bottom"/>
            <w:hideMark/>
          </w:tcPr>
          <w:p w14:paraId="29588B96" w14:textId="2175EAA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3,826 </w:t>
            </w:r>
          </w:p>
        </w:tc>
        <w:tc>
          <w:tcPr>
            <w:tcW w:w="1096" w:type="dxa"/>
            <w:shd w:val="clear" w:color="auto" w:fill="auto"/>
            <w:noWrap/>
            <w:vAlign w:val="bottom"/>
            <w:hideMark/>
          </w:tcPr>
          <w:p w14:paraId="44EFD115" w14:textId="43B86BA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1,167 </w:t>
            </w:r>
          </w:p>
        </w:tc>
        <w:tc>
          <w:tcPr>
            <w:tcW w:w="1247" w:type="dxa"/>
            <w:shd w:val="clear" w:color="auto" w:fill="auto"/>
            <w:noWrap/>
            <w:vAlign w:val="bottom"/>
            <w:hideMark/>
          </w:tcPr>
          <w:p w14:paraId="3F34F96E" w14:textId="2E658B3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9,483 </w:t>
            </w:r>
          </w:p>
        </w:tc>
        <w:tc>
          <w:tcPr>
            <w:tcW w:w="1096" w:type="dxa"/>
            <w:shd w:val="clear" w:color="auto" w:fill="auto"/>
            <w:noWrap/>
            <w:vAlign w:val="bottom"/>
            <w:hideMark/>
          </w:tcPr>
          <w:p w14:paraId="6E51D2E4" w14:textId="1A4E662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3,795 </w:t>
            </w:r>
          </w:p>
        </w:tc>
        <w:tc>
          <w:tcPr>
            <w:tcW w:w="1191" w:type="dxa"/>
            <w:shd w:val="clear" w:color="auto" w:fill="auto"/>
            <w:noWrap/>
            <w:vAlign w:val="bottom"/>
            <w:hideMark/>
          </w:tcPr>
          <w:p w14:paraId="54145E2D" w14:textId="4BFA015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1,192 </w:t>
            </w:r>
          </w:p>
        </w:tc>
        <w:tc>
          <w:tcPr>
            <w:tcW w:w="1096" w:type="dxa"/>
            <w:shd w:val="clear" w:color="auto" w:fill="auto"/>
            <w:noWrap/>
            <w:vAlign w:val="bottom"/>
            <w:hideMark/>
          </w:tcPr>
          <w:p w14:paraId="2C6DCD2D" w14:textId="51129A3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2,964 </w:t>
            </w:r>
          </w:p>
        </w:tc>
        <w:tc>
          <w:tcPr>
            <w:tcW w:w="1096" w:type="dxa"/>
            <w:shd w:val="clear" w:color="auto" w:fill="auto"/>
            <w:noWrap/>
            <w:vAlign w:val="bottom"/>
            <w:hideMark/>
          </w:tcPr>
          <w:p w14:paraId="0B64EF3F" w14:textId="12F6E0B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3,201 </w:t>
            </w:r>
          </w:p>
        </w:tc>
        <w:tc>
          <w:tcPr>
            <w:tcW w:w="1096" w:type="dxa"/>
            <w:shd w:val="clear" w:color="auto" w:fill="auto"/>
            <w:noWrap/>
            <w:vAlign w:val="bottom"/>
            <w:hideMark/>
          </w:tcPr>
          <w:p w14:paraId="3A3B0AB2" w14:textId="2418A5D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7,870 </w:t>
            </w:r>
          </w:p>
        </w:tc>
        <w:tc>
          <w:tcPr>
            <w:tcW w:w="1096" w:type="dxa"/>
            <w:shd w:val="clear" w:color="auto" w:fill="auto"/>
            <w:noWrap/>
            <w:vAlign w:val="bottom"/>
            <w:hideMark/>
          </w:tcPr>
          <w:p w14:paraId="06161B18" w14:textId="60ADDEA2"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7,044 </w:t>
            </w:r>
          </w:p>
        </w:tc>
        <w:tc>
          <w:tcPr>
            <w:tcW w:w="1134" w:type="dxa"/>
            <w:shd w:val="clear" w:color="auto" w:fill="auto"/>
            <w:noWrap/>
            <w:vAlign w:val="bottom"/>
            <w:hideMark/>
          </w:tcPr>
          <w:p w14:paraId="191A25B0" w14:textId="0942DDEC"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1,506 </w:t>
            </w:r>
          </w:p>
        </w:tc>
      </w:tr>
      <w:tr w:rsidR="00866142" w:rsidRPr="009B732A" w14:paraId="28E1E7A1" w14:textId="77777777" w:rsidTr="00A617E9">
        <w:trPr>
          <w:trHeight w:val="20"/>
        </w:trPr>
        <w:tc>
          <w:tcPr>
            <w:tcW w:w="2547" w:type="dxa"/>
            <w:shd w:val="clear" w:color="auto" w:fill="auto"/>
            <w:vAlign w:val="bottom"/>
            <w:hideMark/>
          </w:tcPr>
          <w:p w14:paraId="6437B9D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Growth</w:t>
            </w:r>
          </w:p>
        </w:tc>
        <w:tc>
          <w:tcPr>
            <w:tcW w:w="954" w:type="dxa"/>
            <w:shd w:val="clear" w:color="auto" w:fill="auto"/>
            <w:noWrap/>
            <w:vAlign w:val="bottom"/>
            <w:hideMark/>
          </w:tcPr>
          <w:p w14:paraId="48E0AFF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25%</w:t>
            </w:r>
          </w:p>
        </w:tc>
        <w:tc>
          <w:tcPr>
            <w:tcW w:w="1191" w:type="dxa"/>
            <w:shd w:val="clear" w:color="auto" w:fill="auto"/>
            <w:noWrap/>
            <w:vAlign w:val="bottom"/>
            <w:hideMark/>
          </w:tcPr>
          <w:p w14:paraId="6ECB682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w:t>
            </w:r>
          </w:p>
        </w:tc>
        <w:tc>
          <w:tcPr>
            <w:tcW w:w="1096" w:type="dxa"/>
            <w:shd w:val="clear" w:color="auto" w:fill="auto"/>
            <w:noWrap/>
            <w:vAlign w:val="bottom"/>
            <w:hideMark/>
          </w:tcPr>
          <w:p w14:paraId="0C68713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w:t>
            </w:r>
          </w:p>
        </w:tc>
        <w:tc>
          <w:tcPr>
            <w:tcW w:w="1247" w:type="dxa"/>
            <w:shd w:val="clear" w:color="auto" w:fill="auto"/>
            <w:noWrap/>
            <w:vAlign w:val="bottom"/>
            <w:hideMark/>
          </w:tcPr>
          <w:p w14:paraId="1DCB65E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29%</w:t>
            </w:r>
          </w:p>
        </w:tc>
        <w:tc>
          <w:tcPr>
            <w:tcW w:w="1096" w:type="dxa"/>
            <w:shd w:val="clear" w:color="auto" w:fill="auto"/>
            <w:noWrap/>
            <w:vAlign w:val="bottom"/>
            <w:hideMark/>
          </w:tcPr>
          <w:p w14:paraId="1F11277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w:t>
            </w:r>
          </w:p>
        </w:tc>
        <w:tc>
          <w:tcPr>
            <w:tcW w:w="1191" w:type="dxa"/>
            <w:shd w:val="clear" w:color="auto" w:fill="auto"/>
            <w:noWrap/>
            <w:vAlign w:val="bottom"/>
            <w:hideMark/>
          </w:tcPr>
          <w:p w14:paraId="70248E5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w:t>
            </w:r>
          </w:p>
        </w:tc>
        <w:tc>
          <w:tcPr>
            <w:tcW w:w="1096" w:type="dxa"/>
            <w:shd w:val="clear" w:color="auto" w:fill="auto"/>
            <w:noWrap/>
            <w:vAlign w:val="bottom"/>
            <w:hideMark/>
          </w:tcPr>
          <w:p w14:paraId="4575BF0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w:t>
            </w:r>
          </w:p>
        </w:tc>
        <w:tc>
          <w:tcPr>
            <w:tcW w:w="1096" w:type="dxa"/>
            <w:shd w:val="clear" w:color="auto" w:fill="auto"/>
            <w:noWrap/>
            <w:vAlign w:val="bottom"/>
            <w:hideMark/>
          </w:tcPr>
          <w:p w14:paraId="512F43F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w:t>
            </w:r>
          </w:p>
        </w:tc>
        <w:tc>
          <w:tcPr>
            <w:tcW w:w="1096" w:type="dxa"/>
            <w:shd w:val="clear" w:color="auto" w:fill="auto"/>
            <w:noWrap/>
            <w:vAlign w:val="bottom"/>
            <w:hideMark/>
          </w:tcPr>
          <w:p w14:paraId="1D4E55C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w:t>
            </w:r>
          </w:p>
        </w:tc>
        <w:tc>
          <w:tcPr>
            <w:tcW w:w="1096" w:type="dxa"/>
            <w:shd w:val="clear" w:color="auto" w:fill="auto"/>
            <w:noWrap/>
            <w:vAlign w:val="bottom"/>
            <w:hideMark/>
          </w:tcPr>
          <w:p w14:paraId="613EB73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33%</w:t>
            </w:r>
          </w:p>
        </w:tc>
        <w:tc>
          <w:tcPr>
            <w:tcW w:w="1134" w:type="dxa"/>
            <w:shd w:val="clear" w:color="auto" w:fill="auto"/>
            <w:noWrap/>
            <w:vAlign w:val="bottom"/>
            <w:hideMark/>
          </w:tcPr>
          <w:p w14:paraId="3E06E09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w:t>
            </w:r>
          </w:p>
        </w:tc>
      </w:tr>
      <w:tr w:rsidR="00866142" w:rsidRPr="009B732A" w14:paraId="211A1BB7" w14:textId="77777777" w:rsidTr="00A617E9">
        <w:trPr>
          <w:trHeight w:val="20"/>
        </w:trPr>
        <w:tc>
          <w:tcPr>
            <w:tcW w:w="2547" w:type="dxa"/>
            <w:shd w:val="clear" w:color="auto" w:fill="auto"/>
            <w:vAlign w:val="bottom"/>
            <w:hideMark/>
          </w:tcPr>
          <w:p w14:paraId="7D7FD3D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Compound Growth</w:t>
            </w:r>
          </w:p>
        </w:tc>
        <w:tc>
          <w:tcPr>
            <w:tcW w:w="954" w:type="dxa"/>
            <w:shd w:val="clear" w:color="auto" w:fill="auto"/>
            <w:noWrap/>
            <w:vAlign w:val="bottom"/>
            <w:hideMark/>
          </w:tcPr>
          <w:p w14:paraId="2BEFD75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0.9%</w:t>
            </w:r>
          </w:p>
        </w:tc>
        <w:tc>
          <w:tcPr>
            <w:tcW w:w="1191" w:type="dxa"/>
            <w:shd w:val="clear" w:color="auto" w:fill="auto"/>
            <w:noWrap/>
            <w:vAlign w:val="bottom"/>
            <w:hideMark/>
          </w:tcPr>
          <w:p w14:paraId="2B243F6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0.7%</w:t>
            </w:r>
          </w:p>
        </w:tc>
        <w:tc>
          <w:tcPr>
            <w:tcW w:w="1096" w:type="dxa"/>
            <w:shd w:val="clear" w:color="auto" w:fill="auto"/>
            <w:noWrap/>
            <w:vAlign w:val="bottom"/>
            <w:hideMark/>
          </w:tcPr>
          <w:p w14:paraId="28A036D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0.7%</w:t>
            </w:r>
          </w:p>
        </w:tc>
        <w:tc>
          <w:tcPr>
            <w:tcW w:w="1247" w:type="dxa"/>
            <w:shd w:val="clear" w:color="auto" w:fill="auto"/>
            <w:noWrap/>
            <w:vAlign w:val="bottom"/>
            <w:hideMark/>
          </w:tcPr>
          <w:p w14:paraId="2565B93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w:t>
            </w:r>
          </w:p>
        </w:tc>
        <w:tc>
          <w:tcPr>
            <w:tcW w:w="1096" w:type="dxa"/>
            <w:shd w:val="clear" w:color="auto" w:fill="auto"/>
            <w:noWrap/>
            <w:vAlign w:val="bottom"/>
            <w:hideMark/>
          </w:tcPr>
          <w:p w14:paraId="4A7E5EC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0.5%</w:t>
            </w:r>
          </w:p>
        </w:tc>
        <w:tc>
          <w:tcPr>
            <w:tcW w:w="1191" w:type="dxa"/>
            <w:shd w:val="clear" w:color="auto" w:fill="auto"/>
            <w:noWrap/>
            <w:vAlign w:val="bottom"/>
            <w:hideMark/>
          </w:tcPr>
          <w:p w14:paraId="6D06A0D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0.8%</w:t>
            </w:r>
          </w:p>
        </w:tc>
        <w:tc>
          <w:tcPr>
            <w:tcW w:w="1096" w:type="dxa"/>
            <w:shd w:val="clear" w:color="auto" w:fill="auto"/>
            <w:noWrap/>
            <w:vAlign w:val="bottom"/>
            <w:hideMark/>
          </w:tcPr>
          <w:p w14:paraId="3254C91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0.5%</w:t>
            </w:r>
          </w:p>
        </w:tc>
        <w:tc>
          <w:tcPr>
            <w:tcW w:w="1096" w:type="dxa"/>
            <w:shd w:val="clear" w:color="auto" w:fill="auto"/>
            <w:noWrap/>
            <w:vAlign w:val="bottom"/>
            <w:hideMark/>
          </w:tcPr>
          <w:p w14:paraId="79B4778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0.6%</w:t>
            </w:r>
          </w:p>
        </w:tc>
        <w:tc>
          <w:tcPr>
            <w:tcW w:w="1096" w:type="dxa"/>
            <w:shd w:val="clear" w:color="auto" w:fill="auto"/>
            <w:noWrap/>
            <w:vAlign w:val="bottom"/>
            <w:hideMark/>
          </w:tcPr>
          <w:p w14:paraId="1B59C0D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0.8%</w:t>
            </w:r>
          </w:p>
        </w:tc>
        <w:tc>
          <w:tcPr>
            <w:tcW w:w="1096" w:type="dxa"/>
            <w:shd w:val="clear" w:color="auto" w:fill="auto"/>
            <w:noWrap/>
            <w:vAlign w:val="bottom"/>
            <w:hideMark/>
          </w:tcPr>
          <w:p w14:paraId="5D47F9C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w:t>
            </w:r>
          </w:p>
        </w:tc>
        <w:tc>
          <w:tcPr>
            <w:tcW w:w="1134" w:type="dxa"/>
            <w:shd w:val="clear" w:color="auto" w:fill="auto"/>
            <w:noWrap/>
            <w:vAlign w:val="bottom"/>
            <w:hideMark/>
          </w:tcPr>
          <w:p w14:paraId="2D473DC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0.7%</w:t>
            </w:r>
          </w:p>
        </w:tc>
      </w:tr>
      <w:tr w:rsidR="00866142" w:rsidRPr="009B732A" w14:paraId="3FB1DDAE" w14:textId="77777777" w:rsidTr="00A617E9">
        <w:trPr>
          <w:trHeight w:val="20"/>
        </w:trPr>
        <w:tc>
          <w:tcPr>
            <w:tcW w:w="2547" w:type="dxa"/>
            <w:shd w:val="clear" w:color="auto" w:fill="auto"/>
            <w:noWrap/>
            <w:hideMark/>
          </w:tcPr>
          <w:p w14:paraId="01A6113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Catchment overlap</w:t>
            </w:r>
          </w:p>
        </w:tc>
        <w:tc>
          <w:tcPr>
            <w:tcW w:w="954" w:type="dxa"/>
            <w:shd w:val="clear" w:color="auto" w:fill="auto"/>
            <w:hideMark/>
          </w:tcPr>
          <w:p w14:paraId="5AEEA39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Limited with Newtown</w:t>
            </w:r>
          </w:p>
        </w:tc>
        <w:tc>
          <w:tcPr>
            <w:tcW w:w="1191" w:type="dxa"/>
            <w:shd w:val="clear" w:color="auto" w:fill="auto"/>
            <w:hideMark/>
          </w:tcPr>
          <w:p w14:paraId="1006144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Significant - Khandallah, Wadestown, Johnsonville</w:t>
            </w:r>
          </w:p>
        </w:tc>
        <w:tc>
          <w:tcPr>
            <w:tcW w:w="1096" w:type="dxa"/>
            <w:shd w:val="clear" w:color="auto" w:fill="auto"/>
            <w:hideMark/>
          </w:tcPr>
          <w:p w14:paraId="5444868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Limited with Kilbirnie</w:t>
            </w:r>
          </w:p>
        </w:tc>
        <w:tc>
          <w:tcPr>
            <w:tcW w:w="1247" w:type="dxa"/>
            <w:shd w:val="clear" w:color="auto" w:fill="auto"/>
            <w:hideMark/>
          </w:tcPr>
          <w:p w14:paraId="63E93B8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With Khandallah &amp; Ngaio</w:t>
            </w:r>
          </w:p>
        </w:tc>
        <w:tc>
          <w:tcPr>
            <w:tcW w:w="1096" w:type="dxa"/>
            <w:shd w:val="clear" w:color="auto" w:fill="auto"/>
            <w:hideMark/>
          </w:tcPr>
          <w:p w14:paraId="059ED35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Minimal</w:t>
            </w:r>
          </w:p>
        </w:tc>
        <w:tc>
          <w:tcPr>
            <w:tcW w:w="1191" w:type="dxa"/>
            <w:shd w:val="clear" w:color="auto" w:fill="auto"/>
            <w:hideMark/>
          </w:tcPr>
          <w:p w14:paraId="391E63C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Significant with Ngaio and Johnsonville</w:t>
            </w:r>
          </w:p>
        </w:tc>
        <w:tc>
          <w:tcPr>
            <w:tcW w:w="1096" w:type="dxa"/>
            <w:shd w:val="clear" w:color="auto" w:fill="auto"/>
            <w:hideMark/>
          </w:tcPr>
          <w:p w14:paraId="5DE6CBD1" w14:textId="408EA502"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With Newtown, Island Bay </w:t>
            </w:r>
            <w:r w:rsidR="00972599" w:rsidRPr="009B732A">
              <w:rPr>
                <w:rFonts w:ascii="Arial" w:eastAsia="Times New Roman" w:hAnsi="Arial" w:cs="Arial"/>
                <w:color w:val="32433B" w:themeColor="text1"/>
                <w:sz w:val="16"/>
                <w:szCs w:val="16"/>
                <w:lang w:eastAsia="en-NZ"/>
              </w:rPr>
              <w:t>&amp;</w:t>
            </w:r>
            <w:r w:rsidRPr="009B732A">
              <w:rPr>
                <w:rFonts w:ascii="Arial" w:eastAsia="Times New Roman" w:hAnsi="Arial" w:cs="Arial"/>
                <w:color w:val="32433B" w:themeColor="text1"/>
                <w:sz w:val="16"/>
                <w:szCs w:val="16"/>
                <w:lang w:eastAsia="en-NZ"/>
              </w:rPr>
              <w:t xml:space="preserve"> Miramar</w:t>
            </w:r>
          </w:p>
        </w:tc>
        <w:tc>
          <w:tcPr>
            <w:tcW w:w="1096" w:type="dxa"/>
            <w:shd w:val="clear" w:color="auto" w:fill="auto"/>
            <w:hideMark/>
          </w:tcPr>
          <w:p w14:paraId="7A25FAC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Limited with Kilbirnie</w:t>
            </w:r>
          </w:p>
        </w:tc>
        <w:tc>
          <w:tcPr>
            <w:tcW w:w="1096" w:type="dxa"/>
            <w:shd w:val="clear" w:color="auto" w:fill="auto"/>
            <w:hideMark/>
          </w:tcPr>
          <w:p w14:paraId="1E13573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Limited with Brooklyn &amp; Kilbirnie</w:t>
            </w:r>
          </w:p>
        </w:tc>
        <w:tc>
          <w:tcPr>
            <w:tcW w:w="1096" w:type="dxa"/>
            <w:shd w:val="clear" w:color="auto" w:fill="auto"/>
            <w:hideMark/>
          </w:tcPr>
          <w:p w14:paraId="6705195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None</w:t>
            </w:r>
          </w:p>
        </w:tc>
        <w:tc>
          <w:tcPr>
            <w:tcW w:w="1134" w:type="dxa"/>
            <w:shd w:val="clear" w:color="auto" w:fill="auto"/>
            <w:hideMark/>
          </w:tcPr>
          <w:p w14:paraId="49AAFCD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Significant with Ngaio</w:t>
            </w:r>
          </w:p>
        </w:tc>
      </w:tr>
      <w:tr w:rsidR="00866142" w:rsidRPr="009B732A" w14:paraId="6B74274B" w14:textId="77777777" w:rsidTr="00C532D1">
        <w:trPr>
          <w:trHeight w:val="20"/>
        </w:trPr>
        <w:tc>
          <w:tcPr>
            <w:tcW w:w="2547" w:type="dxa"/>
            <w:shd w:val="clear" w:color="auto" w:fill="auto"/>
            <w:noWrap/>
            <w:hideMark/>
          </w:tcPr>
          <w:p w14:paraId="3ACA783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Size / 1,000 people in 2018 catchment</w:t>
            </w:r>
          </w:p>
        </w:tc>
        <w:tc>
          <w:tcPr>
            <w:tcW w:w="954" w:type="dxa"/>
            <w:shd w:val="clear" w:color="auto" w:fill="auto"/>
            <w:hideMark/>
          </w:tcPr>
          <w:p w14:paraId="0472C5ED" w14:textId="65485DE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17 </w:t>
            </w:r>
          </w:p>
        </w:tc>
        <w:tc>
          <w:tcPr>
            <w:tcW w:w="1191" w:type="dxa"/>
            <w:shd w:val="clear" w:color="auto" w:fill="auto"/>
            <w:hideMark/>
          </w:tcPr>
          <w:p w14:paraId="421FD6CF" w14:textId="5F8E70B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29 </w:t>
            </w:r>
          </w:p>
        </w:tc>
        <w:tc>
          <w:tcPr>
            <w:tcW w:w="1096" w:type="dxa"/>
            <w:shd w:val="clear" w:color="auto" w:fill="auto"/>
            <w:hideMark/>
          </w:tcPr>
          <w:p w14:paraId="5A80A880" w14:textId="5E0ACE0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30 </w:t>
            </w:r>
          </w:p>
        </w:tc>
        <w:tc>
          <w:tcPr>
            <w:tcW w:w="1247" w:type="dxa"/>
            <w:shd w:val="clear" w:color="auto" w:fill="auto"/>
            <w:hideMark/>
          </w:tcPr>
          <w:p w14:paraId="14CD2685" w14:textId="446B28D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55 </w:t>
            </w:r>
          </w:p>
        </w:tc>
        <w:tc>
          <w:tcPr>
            <w:tcW w:w="1096" w:type="dxa"/>
            <w:shd w:val="clear" w:color="auto" w:fill="auto"/>
            <w:hideMark/>
          </w:tcPr>
          <w:p w14:paraId="1D4B8500" w14:textId="602D498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35 </w:t>
            </w:r>
          </w:p>
        </w:tc>
        <w:tc>
          <w:tcPr>
            <w:tcW w:w="1191" w:type="dxa"/>
            <w:shd w:val="clear" w:color="auto" w:fill="auto"/>
            <w:hideMark/>
          </w:tcPr>
          <w:p w14:paraId="753A0BD1" w14:textId="6F991E53"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30 </w:t>
            </w:r>
          </w:p>
        </w:tc>
        <w:tc>
          <w:tcPr>
            <w:tcW w:w="1096" w:type="dxa"/>
            <w:shd w:val="clear" w:color="auto" w:fill="auto"/>
            <w:hideMark/>
          </w:tcPr>
          <w:p w14:paraId="4EE44151" w14:textId="36121AC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36 </w:t>
            </w:r>
          </w:p>
        </w:tc>
        <w:tc>
          <w:tcPr>
            <w:tcW w:w="1096" w:type="dxa"/>
            <w:shd w:val="clear" w:color="auto" w:fill="auto"/>
            <w:hideMark/>
          </w:tcPr>
          <w:p w14:paraId="25AAABF3" w14:textId="4F8ED87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34 </w:t>
            </w:r>
          </w:p>
        </w:tc>
        <w:tc>
          <w:tcPr>
            <w:tcW w:w="1096" w:type="dxa"/>
            <w:shd w:val="clear" w:color="auto" w:fill="auto"/>
            <w:hideMark/>
          </w:tcPr>
          <w:p w14:paraId="1F9355DB" w14:textId="3B0525F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16 </w:t>
            </w:r>
          </w:p>
        </w:tc>
        <w:tc>
          <w:tcPr>
            <w:tcW w:w="1096" w:type="dxa"/>
            <w:shd w:val="clear" w:color="auto" w:fill="auto"/>
            <w:hideMark/>
          </w:tcPr>
          <w:p w14:paraId="72517E75" w14:textId="70C7C60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34 </w:t>
            </w:r>
          </w:p>
        </w:tc>
        <w:tc>
          <w:tcPr>
            <w:tcW w:w="1134" w:type="dxa"/>
            <w:shd w:val="clear" w:color="auto" w:fill="auto"/>
            <w:hideMark/>
          </w:tcPr>
          <w:p w14:paraId="3B6D4EC8" w14:textId="1E3EF84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30 </w:t>
            </w:r>
          </w:p>
        </w:tc>
      </w:tr>
      <w:tr w:rsidR="00866142" w:rsidRPr="009B732A" w14:paraId="59B6B8AE" w14:textId="77777777" w:rsidTr="00C532D1">
        <w:trPr>
          <w:trHeight w:val="20"/>
        </w:trPr>
        <w:tc>
          <w:tcPr>
            <w:tcW w:w="2547" w:type="dxa"/>
            <w:shd w:val="clear" w:color="auto" w:fill="auto"/>
            <w:noWrap/>
            <w:hideMark/>
          </w:tcPr>
          <w:p w14:paraId="621463E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Size / 1,000 people in 2043 catchment</w:t>
            </w:r>
          </w:p>
        </w:tc>
        <w:tc>
          <w:tcPr>
            <w:tcW w:w="954" w:type="dxa"/>
            <w:shd w:val="clear" w:color="auto" w:fill="auto"/>
            <w:hideMark/>
          </w:tcPr>
          <w:p w14:paraId="43487D7D" w14:textId="244674F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14 </w:t>
            </w:r>
          </w:p>
        </w:tc>
        <w:tc>
          <w:tcPr>
            <w:tcW w:w="1191" w:type="dxa"/>
            <w:shd w:val="clear" w:color="auto" w:fill="auto"/>
            <w:hideMark/>
          </w:tcPr>
          <w:p w14:paraId="4F02FA94" w14:textId="000F86A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25 </w:t>
            </w:r>
          </w:p>
        </w:tc>
        <w:tc>
          <w:tcPr>
            <w:tcW w:w="1096" w:type="dxa"/>
            <w:shd w:val="clear" w:color="auto" w:fill="auto"/>
            <w:hideMark/>
          </w:tcPr>
          <w:p w14:paraId="4053D542" w14:textId="6EACE20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25 </w:t>
            </w:r>
          </w:p>
        </w:tc>
        <w:tc>
          <w:tcPr>
            <w:tcW w:w="1247" w:type="dxa"/>
            <w:shd w:val="clear" w:color="auto" w:fill="auto"/>
            <w:hideMark/>
          </w:tcPr>
          <w:p w14:paraId="6B29287B" w14:textId="7967CC9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43 </w:t>
            </w:r>
          </w:p>
        </w:tc>
        <w:tc>
          <w:tcPr>
            <w:tcW w:w="1096" w:type="dxa"/>
            <w:shd w:val="clear" w:color="auto" w:fill="auto"/>
            <w:hideMark/>
          </w:tcPr>
          <w:p w14:paraId="2502D8EB" w14:textId="1E21486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31 </w:t>
            </w:r>
          </w:p>
        </w:tc>
        <w:tc>
          <w:tcPr>
            <w:tcW w:w="1191" w:type="dxa"/>
            <w:shd w:val="clear" w:color="auto" w:fill="auto"/>
            <w:hideMark/>
          </w:tcPr>
          <w:p w14:paraId="794867F0" w14:textId="7DE449A5"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24 </w:t>
            </w:r>
          </w:p>
        </w:tc>
        <w:tc>
          <w:tcPr>
            <w:tcW w:w="1096" w:type="dxa"/>
            <w:shd w:val="clear" w:color="auto" w:fill="auto"/>
            <w:hideMark/>
          </w:tcPr>
          <w:p w14:paraId="69C867B5" w14:textId="39EA4D28"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32 </w:t>
            </w:r>
          </w:p>
        </w:tc>
        <w:tc>
          <w:tcPr>
            <w:tcW w:w="1096" w:type="dxa"/>
            <w:shd w:val="clear" w:color="auto" w:fill="auto"/>
            <w:hideMark/>
          </w:tcPr>
          <w:p w14:paraId="483F7EF8" w14:textId="6C9EC814"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29 </w:t>
            </w:r>
          </w:p>
        </w:tc>
        <w:tc>
          <w:tcPr>
            <w:tcW w:w="1096" w:type="dxa"/>
            <w:shd w:val="clear" w:color="auto" w:fill="auto"/>
            <w:hideMark/>
          </w:tcPr>
          <w:p w14:paraId="46F6BF5E" w14:textId="226E8B39"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13 </w:t>
            </w:r>
          </w:p>
        </w:tc>
        <w:tc>
          <w:tcPr>
            <w:tcW w:w="1096" w:type="dxa"/>
            <w:shd w:val="clear" w:color="auto" w:fill="auto"/>
            <w:hideMark/>
          </w:tcPr>
          <w:p w14:paraId="031859BC" w14:textId="05DFC92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25 </w:t>
            </w:r>
          </w:p>
        </w:tc>
        <w:tc>
          <w:tcPr>
            <w:tcW w:w="1134" w:type="dxa"/>
            <w:shd w:val="clear" w:color="auto" w:fill="auto"/>
            <w:hideMark/>
          </w:tcPr>
          <w:p w14:paraId="583739F1" w14:textId="7535710D"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25 </w:t>
            </w:r>
          </w:p>
        </w:tc>
      </w:tr>
      <w:tr w:rsidR="00866142" w:rsidRPr="009B732A" w14:paraId="682AB5D3" w14:textId="77777777" w:rsidTr="00A617E9">
        <w:trPr>
          <w:trHeight w:val="20"/>
        </w:trPr>
        <w:tc>
          <w:tcPr>
            <w:tcW w:w="2547" w:type="dxa"/>
            <w:shd w:val="clear" w:color="auto" w:fill="auto"/>
            <w:noWrap/>
            <w:hideMark/>
          </w:tcPr>
          <w:p w14:paraId="51D7CBC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 Visits/ 2018 catchment</w:t>
            </w:r>
          </w:p>
        </w:tc>
        <w:tc>
          <w:tcPr>
            <w:tcW w:w="954" w:type="dxa"/>
            <w:shd w:val="clear" w:color="auto" w:fill="auto"/>
            <w:hideMark/>
          </w:tcPr>
          <w:p w14:paraId="5EB209C1" w14:textId="3E0183EA"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2.4 </w:t>
            </w:r>
          </w:p>
        </w:tc>
        <w:tc>
          <w:tcPr>
            <w:tcW w:w="1191" w:type="dxa"/>
            <w:shd w:val="clear" w:color="auto" w:fill="auto"/>
            <w:hideMark/>
          </w:tcPr>
          <w:p w14:paraId="6F2D173D" w14:textId="134603E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 </w:t>
            </w:r>
          </w:p>
        </w:tc>
        <w:tc>
          <w:tcPr>
            <w:tcW w:w="1096" w:type="dxa"/>
            <w:shd w:val="clear" w:color="auto" w:fill="auto"/>
            <w:hideMark/>
          </w:tcPr>
          <w:p w14:paraId="2FE16F1B" w14:textId="586E1C71"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5.2 </w:t>
            </w:r>
          </w:p>
        </w:tc>
        <w:tc>
          <w:tcPr>
            <w:tcW w:w="1247" w:type="dxa"/>
            <w:shd w:val="clear" w:color="auto" w:fill="auto"/>
            <w:hideMark/>
          </w:tcPr>
          <w:p w14:paraId="767020AB" w14:textId="1D8D7FD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8.0 </w:t>
            </w:r>
          </w:p>
        </w:tc>
        <w:tc>
          <w:tcPr>
            <w:tcW w:w="1096" w:type="dxa"/>
            <w:shd w:val="clear" w:color="auto" w:fill="auto"/>
            <w:hideMark/>
          </w:tcPr>
          <w:p w14:paraId="46A2335C" w14:textId="68B5B27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4.2 </w:t>
            </w:r>
          </w:p>
        </w:tc>
        <w:tc>
          <w:tcPr>
            <w:tcW w:w="1191" w:type="dxa"/>
            <w:shd w:val="clear" w:color="auto" w:fill="auto"/>
            <w:hideMark/>
          </w:tcPr>
          <w:p w14:paraId="57993859" w14:textId="31997F4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5.2 </w:t>
            </w:r>
          </w:p>
        </w:tc>
        <w:tc>
          <w:tcPr>
            <w:tcW w:w="1096" w:type="dxa"/>
            <w:shd w:val="clear" w:color="auto" w:fill="auto"/>
            <w:hideMark/>
          </w:tcPr>
          <w:p w14:paraId="2C1385B3" w14:textId="3B867DE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3.9 </w:t>
            </w:r>
          </w:p>
        </w:tc>
        <w:tc>
          <w:tcPr>
            <w:tcW w:w="1096" w:type="dxa"/>
            <w:shd w:val="clear" w:color="auto" w:fill="auto"/>
            <w:hideMark/>
          </w:tcPr>
          <w:p w14:paraId="03FCF5EE" w14:textId="7578EF6F"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2.7 </w:t>
            </w:r>
          </w:p>
        </w:tc>
        <w:tc>
          <w:tcPr>
            <w:tcW w:w="1096" w:type="dxa"/>
            <w:shd w:val="clear" w:color="auto" w:fill="auto"/>
            <w:hideMark/>
          </w:tcPr>
          <w:p w14:paraId="1A734D08" w14:textId="49C3BEBB"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 </w:t>
            </w:r>
          </w:p>
        </w:tc>
        <w:tc>
          <w:tcPr>
            <w:tcW w:w="1096" w:type="dxa"/>
            <w:shd w:val="clear" w:color="auto" w:fill="auto"/>
            <w:hideMark/>
          </w:tcPr>
          <w:p w14:paraId="545EEDC4" w14:textId="6203E060"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2.5 </w:t>
            </w:r>
          </w:p>
        </w:tc>
        <w:tc>
          <w:tcPr>
            <w:tcW w:w="1134" w:type="dxa"/>
            <w:shd w:val="clear" w:color="auto" w:fill="auto"/>
            <w:hideMark/>
          </w:tcPr>
          <w:p w14:paraId="58D46B71" w14:textId="29B363AE"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2.1 </w:t>
            </w:r>
          </w:p>
        </w:tc>
      </w:tr>
      <w:tr w:rsidR="00866142" w:rsidRPr="009B732A" w14:paraId="55FD5546" w14:textId="77777777" w:rsidTr="00A617E9">
        <w:trPr>
          <w:trHeight w:val="20"/>
        </w:trPr>
        <w:tc>
          <w:tcPr>
            <w:tcW w:w="2547" w:type="dxa"/>
            <w:shd w:val="clear" w:color="auto" w:fill="DFEDB3" w:themeFill="accent3" w:themeFillTint="66"/>
            <w:noWrap/>
            <w:vAlign w:val="bottom"/>
            <w:hideMark/>
          </w:tcPr>
          <w:p w14:paraId="46A5AF8B" w14:textId="77777777" w:rsidR="00B230EA" w:rsidRPr="009B732A" w:rsidRDefault="00B230EA" w:rsidP="00B230E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USED BY POPULATION (COMMUNITY SURVEY)</w:t>
            </w:r>
          </w:p>
        </w:tc>
        <w:tc>
          <w:tcPr>
            <w:tcW w:w="954" w:type="dxa"/>
            <w:shd w:val="clear" w:color="auto" w:fill="DFEDB3" w:themeFill="accent3" w:themeFillTint="66"/>
            <w:noWrap/>
            <w:vAlign w:val="bottom"/>
            <w:hideMark/>
          </w:tcPr>
          <w:p w14:paraId="5D4C4B73" w14:textId="77777777" w:rsidR="00B230EA" w:rsidRPr="009B732A" w:rsidRDefault="00B230EA" w:rsidP="00B230EA">
            <w:pPr>
              <w:jc w:val="left"/>
              <w:rPr>
                <w:rFonts w:ascii="Arial" w:eastAsia="Times New Roman" w:hAnsi="Arial" w:cs="Arial"/>
                <w:b/>
                <w:bCs/>
                <w:color w:val="32433B" w:themeColor="text1"/>
                <w:sz w:val="16"/>
                <w:szCs w:val="16"/>
                <w:lang w:eastAsia="en-NZ"/>
              </w:rPr>
            </w:pPr>
          </w:p>
        </w:tc>
        <w:tc>
          <w:tcPr>
            <w:tcW w:w="1191" w:type="dxa"/>
            <w:shd w:val="clear" w:color="auto" w:fill="DFEDB3" w:themeFill="accent3" w:themeFillTint="66"/>
            <w:noWrap/>
            <w:vAlign w:val="bottom"/>
            <w:hideMark/>
          </w:tcPr>
          <w:p w14:paraId="52F76074"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773C2EA2"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247" w:type="dxa"/>
            <w:shd w:val="clear" w:color="auto" w:fill="DFEDB3" w:themeFill="accent3" w:themeFillTint="66"/>
            <w:noWrap/>
            <w:vAlign w:val="bottom"/>
            <w:hideMark/>
          </w:tcPr>
          <w:p w14:paraId="5AD5FDA7"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5E70D2CC"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91" w:type="dxa"/>
            <w:shd w:val="clear" w:color="auto" w:fill="DFEDB3" w:themeFill="accent3" w:themeFillTint="66"/>
            <w:noWrap/>
            <w:vAlign w:val="bottom"/>
            <w:hideMark/>
          </w:tcPr>
          <w:p w14:paraId="2953C1DD"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0D410864"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12EB9449"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72A47195"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096" w:type="dxa"/>
            <w:shd w:val="clear" w:color="auto" w:fill="DFEDB3" w:themeFill="accent3" w:themeFillTint="66"/>
            <w:noWrap/>
            <w:vAlign w:val="bottom"/>
            <w:hideMark/>
          </w:tcPr>
          <w:p w14:paraId="29A662C2" w14:textId="77777777" w:rsidR="00B230EA" w:rsidRPr="009B732A" w:rsidRDefault="00B230EA" w:rsidP="00B230EA">
            <w:pPr>
              <w:jc w:val="left"/>
              <w:rPr>
                <w:rFonts w:ascii="Arial" w:eastAsia="Times New Roman" w:hAnsi="Arial" w:cs="Arial"/>
                <w:color w:val="32433B" w:themeColor="text1"/>
                <w:sz w:val="16"/>
                <w:szCs w:val="16"/>
                <w:lang w:eastAsia="en-NZ"/>
              </w:rPr>
            </w:pPr>
          </w:p>
        </w:tc>
        <w:tc>
          <w:tcPr>
            <w:tcW w:w="1134" w:type="dxa"/>
            <w:shd w:val="clear" w:color="auto" w:fill="DFEDB3" w:themeFill="accent3" w:themeFillTint="66"/>
            <w:noWrap/>
            <w:vAlign w:val="bottom"/>
            <w:hideMark/>
          </w:tcPr>
          <w:p w14:paraId="6F27693E" w14:textId="77777777" w:rsidR="00B230EA" w:rsidRPr="009B732A" w:rsidRDefault="00B230EA" w:rsidP="00B230EA">
            <w:pPr>
              <w:jc w:val="left"/>
              <w:rPr>
                <w:rFonts w:ascii="Arial" w:eastAsia="Times New Roman" w:hAnsi="Arial" w:cs="Arial"/>
                <w:color w:val="32433B" w:themeColor="text1"/>
                <w:sz w:val="16"/>
                <w:szCs w:val="16"/>
                <w:lang w:eastAsia="en-NZ"/>
              </w:rPr>
            </w:pPr>
          </w:p>
        </w:tc>
      </w:tr>
      <w:tr w:rsidR="00866142" w:rsidRPr="009B732A" w14:paraId="18184752" w14:textId="77777777" w:rsidTr="00A617E9">
        <w:trPr>
          <w:trHeight w:val="20"/>
        </w:trPr>
        <w:tc>
          <w:tcPr>
            <w:tcW w:w="2547" w:type="dxa"/>
            <w:shd w:val="clear" w:color="auto" w:fill="auto"/>
            <w:noWrap/>
            <w:vAlign w:val="bottom"/>
            <w:hideMark/>
          </w:tcPr>
          <w:p w14:paraId="72BD520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Visited by library users</w:t>
            </w:r>
          </w:p>
        </w:tc>
        <w:tc>
          <w:tcPr>
            <w:tcW w:w="954" w:type="dxa"/>
            <w:shd w:val="clear" w:color="auto" w:fill="auto"/>
            <w:noWrap/>
            <w:vAlign w:val="bottom"/>
            <w:hideMark/>
          </w:tcPr>
          <w:p w14:paraId="6401544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w:t>
            </w:r>
          </w:p>
        </w:tc>
        <w:tc>
          <w:tcPr>
            <w:tcW w:w="1191" w:type="dxa"/>
            <w:shd w:val="clear" w:color="auto" w:fill="auto"/>
            <w:noWrap/>
            <w:vAlign w:val="bottom"/>
            <w:hideMark/>
          </w:tcPr>
          <w:p w14:paraId="2209F69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1096" w:type="dxa"/>
            <w:shd w:val="clear" w:color="auto" w:fill="auto"/>
            <w:noWrap/>
            <w:vAlign w:val="bottom"/>
            <w:hideMark/>
          </w:tcPr>
          <w:p w14:paraId="7345C27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w:t>
            </w:r>
          </w:p>
        </w:tc>
        <w:tc>
          <w:tcPr>
            <w:tcW w:w="1247" w:type="dxa"/>
            <w:shd w:val="clear" w:color="auto" w:fill="auto"/>
            <w:noWrap/>
            <w:vAlign w:val="bottom"/>
            <w:hideMark/>
          </w:tcPr>
          <w:p w14:paraId="56413CB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29%</w:t>
            </w:r>
          </w:p>
        </w:tc>
        <w:tc>
          <w:tcPr>
            <w:tcW w:w="1096" w:type="dxa"/>
            <w:shd w:val="clear" w:color="auto" w:fill="auto"/>
            <w:noWrap/>
            <w:vAlign w:val="bottom"/>
            <w:hideMark/>
          </w:tcPr>
          <w:p w14:paraId="1FC4412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w:t>
            </w:r>
          </w:p>
        </w:tc>
        <w:tc>
          <w:tcPr>
            <w:tcW w:w="1191" w:type="dxa"/>
            <w:shd w:val="clear" w:color="auto" w:fill="auto"/>
            <w:noWrap/>
            <w:vAlign w:val="bottom"/>
            <w:hideMark/>
          </w:tcPr>
          <w:p w14:paraId="47055AB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c>
          <w:tcPr>
            <w:tcW w:w="1096" w:type="dxa"/>
            <w:shd w:val="clear" w:color="auto" w:fill="auto"/>
            <w:noWrap/>
            <w:vAlign w:val="bottom"/>
            <w:hideMark/>
          </w:tcPr>
          <w:p w14:paraId="3376635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w:t>
            </w:r>
          </w:p>
        </w:tc>
        <w:tc>
          <w:tcPr>
            <w:tcW w:w="1096" w:type="dxa"/>
            <w:shd w:val="clear" w:color="auto" w:fill="auto"/>
            <w:noWrap/>
            <w:vAlign w:val="bottom"/>
            <w:hideMark/>
          </w:tcPr>
          <w:p w14:paraId="5FCCFAC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w:t>
            </w:r>
          </w:p>
        </w:tc>
        <w:tc>
          <w:tcPr>
            <w:tcW w:w="1096" w:type="dxa"/>
            <w:shd w:val="clear" w:color="auto" w:fill="auto"/>
            <w:noWrap/>
            <w:vAlign w:val="bottom"/>
            <w:hideMark/>
          </w:tcPr>
          <w:p w14:paraId="55BDBB1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w:t>
            </w:r>
          </w:p>
        </w:tc>
        <w:tc>
          <w:tcPr>
            <w:tcW w:w="1096" w:type="dxa"/>
            <w:shd w:val="clear" w:color="auto" w:fill="auto"/>
            <w:noWrap/>
            <w:vAlign w:val="bottom"/>
            <w:hideMark/>
          </w:tcPr>
          <w:p w14:paraId="6AC086C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w:t>
            </w:r>
          </w:p>
        </w:tc>
        <w:tc>
          <w:tcPr>
            <w:tcW w:w="1134" w:type="dxa"/>
            <w:shd w:val="clear" w:color="auto" w:fill="auto"/>
            <w:noWrap/>
            <w:vAlign w:val="bottom"/>
            <w:hideMark/>
          </w:tcPr>
          <w:p w14:paraId="76FE629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r>
      <w:tr w:rsidR="00866142" w:rsidRPr="009B732A" w14:paraId="0AE39A12" w14:textId="77777777" w:rsidTr="00A617E9">
        <w:trPr>
          <w:trHeight w:val="20"/>
        </w:trPr>
        <w:tc>
          <w:tcPr>
            <w:tcW w:w="2547" w:type="dxa"/>
            <w:shd w:val="clear" w:color="auto" w:fill="auto"/>
            <w:noWrap/>
            <w:vAlign w:val="bottom"/>
            <w:hideMark/>
          </w:tcPr>
          <w:p w14:paraId="7674C4F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Main library by all library users</w:t>
            </w:r>
          </w:p>
        </w:tc>
        <w:tc>
          <w:tcPr>
            <w:tcW w:w="954" w:type="dxa"/>
            <w:shd w:val="clear" w:color="auto" w:fill="auto"/>
            <w:noWrap/>
            <w:vAlign w:val="bottom"/>
            <w:hideMark/>
          </w:tcPr>
          <w:p w14:paraId="78B5301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1191" w:type="dxa"/>
            <w:shd w:val="clear" w:color="auto" w:fill="auto"/>
            <w:noWrap/>
            <w:vAlign w:val="bottom"/>
            <w:hideMark/>
          </w:tcPr>
          <w:p w14:paraId="5A01CB3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1096" w:type="dxa"/>
            <w:shd w:val="clear" w:color="auto" w:fill="auto"/>
            <w:noWrap/>
            <w:vAlign w:val="bottom"/>
            <w:hideMark/>
          </w:tcPr>
          <w:p w14:paraId="11DE3BD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1247" w:type="dxa"/>
            <w:shd w:val="clear" w:color="auto" w:fill="auto"/>
            <w:noWrap/>
            <w:vAlign w:val="bottom"/>
            <w:hideMark/>
          </w:tcPr>
          <w:p w14:paraId="15A9D9A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w:t>
            </w:r>
          </w:p>
        </w:tc>
        <w:tc>
          <w:tcPr>
            <w:tcW w:w="1096" w:type="dxa"/>
            <w:shd w:val="clear" w:color="auto" w:fill="auto"/>
            <w:noWrap/>
            <w:vAlign w:val="bottom"/>
            <w:hideMark/>
          </w:tcPr>
          <w:p w14:paraId="300ED65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c>
          <w:tcPr>
            <w:tcW w:w="1191" w:type="dxa"/>
            <w:shd w:val="clear" w:color="auto" w:fill="auto"/>
            <w:noWrap/>
            <w:vAlign w:val="bottom"/>
            <w:hideMark/>
          </w:tcPr>
          <w:p w14:paraId="4442CF0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1096" w:type="dxa"/>
            <w:shd w:val="clear" w:color="auto" w:fill="auto"/>
            <w:noWrap/>
            <w:vAlign w:val="bottom"/>
            <w:hideMark/>
          </w:tcPr>
          <w:p w14:paraId="520D3B8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c>
          <w:tcPr>
            <w:tcW w:w="1096" w:type="dxa"/>
            <w:shd w:val="clear" w:color="auto" w:fill="auto"/>
            <w:noWrap/>
            <w:vAlign w:val="bottom"/>
            <w:hideMark/>
          </w:tcPr>
          <w:p w14:paraId="60B25B4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w:t>
            </w:r>
          </w:p>
        </w:tc>
        <w:tc>
          <w:tcPr>
            <w:tcW w:w="1096" w:type="dxa"/>
            <w:shd w:val="clear" w:color="auto" w:fill="auto"/>
            <w:noWrap/>
            <w:vAlign w:val="bottom"/>
            <w:hideMark/>
          </w:tcPr>
          <w:p w14:paraId="356572F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w:t>
            </w:r>
          </w:p>
        </w:tc>
        <w:tc>
          <w:tcPr>
            <w:tcW w:w="1096" w:type="dxa"/>
            <w:shd w:val="clear" w:color="auto" w:fill="auto"/>
            <w:noWrap/>
            <w:vAlign w:val="bottom"/>
            <w:hideMark/>
          </w:tcPr>
          <w:p w14:paraId="0FF826F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1134" w:type="dxa"/>
            <w:shd w:val="clear" w:color="auto" w:fill="auto"/>
            <w:noWrap/>
            <w:vAlign w:val="bottom"/>
            <w:hideMark/>
          </w:tcPr>
          <w:p w14:paraId="3DFC15F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r>
      <w:tr w:rsidR="00866142" w:rsidRPr="009B732A" w14:paraId="58A613CB" w14:textId="77777777" w:rsidTr="00A617E9">
        <w:trPr>
          <w:trHeight w:val="20"/>
        </w:trPr>
        <w:tc>
          <w:tcPr>
            <w:tcW w:w="2547" w:type="dxa"/>
            <w:shd w:val="clear" w:color="auto" w:fill="auto"/>
            <w:noWrap/>
            <w:vAlign w:val="bottom"/>
            <w:hideMark/>
          </w:tcPr>
          <w:p w14:paraId="589A693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Visited by Ward users</w:t>
            </w:r>
          </w:p>
        </w:tc>
        <w:tc>
          <w:tcPr>
            <w:tcW w:w="954" w:type="dxa"/>
            <w:shd w:val="clear" w:color="auto" w:fill="auto"/>
            <w:noWrap/>
            <w:vAlign w:val="bottom"/>
            <w:hideMark/>
          </w:tcPr>
          <w:p w14:paraId="36C4856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w:t>
            </w:r>
          </w:p>
        </w:tc>
        <w:tc>
          <w:tcPr>
            <w:tcW w:w="1191" w:type="dxa"/>
            <w:shd w:val="clear" w:color="auto" w:fill="auto"/>
            <w:noWrap/>
            <w:vAlign w:val="bottom"/>
            <w:hideMark/>
          </w:tcPr>
          <w:p w14:paraId="2C3DBED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w:t>
            </w:r>
          </w:p>
        </w:tc>
        <w:tc>
          <w:tcPr>
            <w:tcW w:w="1096" w:type="dxa"/>
            <w:shd w:val="clear" w:color="auto" w:fill="auto"/>
            <w:noWrap/>
            <w:vAlign w:val="bottom"/>
            <w:hideMark/>
          </w:tcPr>
          <w:p w14:paraId="57D0225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26%</w:t>
            </w:r>
          </w:p>
        </w:tc>
        <w:tc>
          <w:tcPr>
            <w:tcW w:w="1247" w:type="dxa"/>
            <w:shd w:val="clear" w:color="auto" w:fill="auto"/>
            <w:noWrap/>
            <w:vAlign w:val="bottom"/>
            <w:hideMark/>
          </w:tcPr>
          <w:p w14:paraId="66C144D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77%</w:t>
            </w:r>
          </w:p>
        </w:tc>
        <w:tc>
          <w:tcPr>
            <w:tcW w:w="1096" w:type="dxa"/>
            <w:shd w:val="clear" w:color="auto" w:fill="auto"/>
            <w:noWrap/>
            <w:vAlign w:val="bottom"/>
            <w:hideMark/>
          </w:tcPr>
          <w:p w14:paraId="1F7A7D3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42%</w:t>
            </w:r>
          </w:p>
        </w:tc>
        <w:tc>
          <w:tcPr>
            <w:tcW w:w="1191" w:type="dxa"/>
            <w:shd w:val="clear" w:color="auto" w:fill="auto"/>
            <w:noWrap/>
            <w:vAlign w:val="bottom"/>
            <w:hideMark/>
          </w:tcPr>
          <w:p w14:paraId="3921842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w:t>
            </w:r>
          </w:p>
        </w:tc>
        <w:tc>
          <w:tcPr>
            <w:tcW w:w="1096" w:type="dxa"/>
            <w:shd w:val="clear" w:color="auto" w:fill="auto"/>
            <w:noWrap/>
            <w:vAlign w:val="bottom"/>
            <w:hideMark/>
          </w:tcPr>
          <w:p w14:paraId="55D7FE0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35%</w:t>
            </w:r>
          </w:p>
        </w:tc>
        <w:tc>
          <w:tcPr>
            <w:tcW w:w="1096" w:type="dxa"/>
            <w:shd w:val="clear" w:color="auto" w:fill="auto"/>
            <w:noWrap/>
            <w:vAlign w:val="bottom"/>
            <w:hideMark/>
          </w:tcPr>
          <w:p w14:paraId="5A39F47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38%</w:t>
            </w:r>
          </w:p>
        </w:tc>
        <w:tc>
          <w:tcPr>
            <w:tcW w:w="1096" w:type="dxa"/>
            <w:shd w:val="clear" w:color="auto" w:fill="auto"/>
            <w:noWrap/>
            <w:vAlign w:val="bottom"/>
            <w:hideMark/>
          </w:tcPr>
          <w:p w14:paraId="7C6363F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38%</w:t>
            </w:r>
          </w:p>
        </w:tc>
        <w:tc>
          <w:tcPr>
            <w:tcW w:w="1096" w:type="dxa"/>
            <w:shd w:val="clear" w:color="auto" w:fill="auto"/>
            <w:noWrap/>
            <w:vAlign w:val="bottom"/>
            <w:hideMark/>
          </w:tcPr>
          <w:p w14:paraId="0BFF27E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27%</w:t>
            </w:r>
          </w:p>
        </w:tc>
        <w:tc>
          <w:tcPr>
            <w:tcW w:w="1134" w:type="dxa"/>
            <w:shd w:val="clear" w:color="auto" w:fill="auto"/>
            <w:noWrap/>
            <w:vAlign w:val="bottom"/>
            <w:hideMark/>
          </w:tcPr>
          <w:p w14:paraId="56AA26F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r>
      <w:tr w:rsidR="00866142" w:rsidRPr="009B732A" w14:paraId="2CB06C5F" w14:textId="77777777" w:rsidTr="00A617E9">
        <w:trPr>
          <w:trHeight w:val="20"/>
        </w:trPr>
        <w:tc>
          <w:tcPr>
            <w:tcW w:w="2547" w:type="dxa"/>
            <w:shd w:val="clear" w:color="auto" w:fill="auto"/>
            <w:noWrap/>
            <w:vAlign w:val="bottom"/>
            <w:hideMark/>
          </w:tcPr>
          <w:p w14:paraId="76523DD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Main library by Ward users</w:t>
            </w:r>
          </w:p>
        </w:tc>
        <w:tc>
          <w:tcPr>
            <w:tcW w:w="954" w:type="dxa"/>
            <w:shd w:val="clear" w:color="auto" w:fill="auto"/>
            <w:noWrap/>
            <w:vAlign w:val="bottom"/>
            <w:hideMark/>
          </w:tcPr>
          <w:p w14:paraId="4C1A6A6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w:t>
            </w:r>
          </w:p>
        </w:tc>
        <w:tc>
          <w:tcPr>
            <w:tcW w:w="1191" w:type="dxa"/>
            <w:shd w:val="clear" w:color="auto" w:fill="auto"/>
            <w:noWrap/>
            <w:vAlign w:val="bottom"/>
            <w:hideMark/>
          </w:tcPr>
          <w:p w14:paraId="2C716F8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w:t>
            </w:r>
          </w:p>
        </w:tc>
        <w:tc>
          <w:tcPr>
            <w:tcW w:w="1096" w:type="dxa"/>
            <w:shd w:val="clear" w:color="auto" w:fill="auto"/>
            <w:noWrap/>
            <w:vAlign w:val="bottom"/>
            <w:hideMark/>
          </w:tcPr>
          <w:p w14:paraId="16CF592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w:t>
            </w:r>
          </w:p>
        </w:tc>
        <w:tc>
          <w:tcPr>
            <w:tcW w:w="1247" w:type="dxa"/>
            <w:shd w:val="clear" w:color="auto" w:fill="auto"/>
            <w:noWrap/>
            <w:vAlign w:val="bottom"/>
            <w:hideMark/>
          </w:tcPr>
          <w:p w14:paraId="2B9C8E0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59%</w:t>
            </w:r>
          </w:p>
        </w:tc>
        <w:tc>
          <w:tcPr>
            <w:tcW w:w="1096" w:type="dxa"/>
            <w:shd w:val="clear" w:color="auto" w:fill="auto"/>
            <w:noWrap/>
            <w:vAlign w:val="bottom"/>
            <w:hideMark/>
          </w:tcPr>
          <w:p w14:paraId="3001805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34%</w:t>
            </w:r>
          </w:p>
        </w:tc>
        <w:tc>
          <w:tcPr>
            <w:tcW w:w="1191" w:type="dxa"/>
            <w:shd w:val="clear" w:color="auto" w:fill="auto"/>
            <w:noWrap/>
            <w:vAlign w:val="bottom"/>
            <w:hideMark/>
          </w:tcPr>
          <w:p w14:paraId="44A5E66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w:t>
            </w:r>
          </w:p>
        </w:tc>
        <w:tc>
          <w:tcPr>
            <w:tcW w:w="1096" w:type="dxa"/>
            <w:shd w:val="clear" w:color="auto" w:fill="auto"/>
            <w:noWrap/>
            <w:vAlign w:val="bottom"/>
            <w:hideMark/>
          </w:tcPr>
          <w:p w14:paraId="2B857C0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w:t>
            </w:r>
          </w:p>
        </w:tc>
        <w:tc>
          <w:tcPr>
            <w:tcW w:w="1096" w:type="dxa"/>
            <w:shd w:val="clear" w:color="auto" w:fill="auto"/>
            <w:noWrap/>
            <w:vAlign w:val="bottom"/>
            <w:hideMark/>
          </w:tcPr>
          <w:p w14:paraId="3AF3D44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28%</w:t>
            </w:r>
          </w:p>
        </w:tc>
        <w:tc>
          <w:tcPr>
            <w:tcW w:w="1096" w:type="dxa"/>
            <w:shd w:val="clear" w:color="auto" w:fill="auto"/>
            <w:noWrap/>
            <w:vAlign w:val="bottom"/>
            <w:hideMark/>
          </w:tcPr>
          <w:p w14:paraId="3722DF4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w:t>
            </w:r>
          </w:p>
        </w:tc>
        <w:tc>
          <w:tcPr>
            <w:tcW w:w="1096" w:type="dxa"/>
            <w:shd w:val="clear" w:color="auto" w:fill="auto"/>
            <w:noWrap/>
            <w:vAlign w:val="bottom"/>
            <w:hideMark/>
          </w:tcPr>
          <w:p w14:paraId="4FDBEDC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w:t>
            </w:r>
          </w:p>
        </w:tc>
        <w:tc>
          <w:tcPr>
            <w:tcW w:w="1134" w:type="dxa"/>
            <w:shd w:val="clear" w:color="auto" w:fill="auto"/>
            <w:noWrap/>
            <w:vAlign w:val="bottom"/>
            <w:hideMark/>
          </w:tcPr>
          <w:p w14:paraId="433D960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r>
      <w:tr w:rsidR="00866142" w:rsidRPr="009B732A" w14:paraId="1A7625EF" w14:textId="77777777" w:rsidTr="00A617E9">
        <w:trPr>
          <w:trHeight w:val="20"/>
        </w:trPr>
        <w:tc>
          <w:tcPr>
            <w:tcW w:w="2547" w:type="dxa"/>
            <w:shd w:val="clear" w:color="auto" w:fill="auto"/>
            <w:noWrap/>
            <w:vAlign w:val="bottom"/>
            <w:hideMark/>
          </w:tcPr>
          <w:p w14:paraId="073A415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Popularity by all library users</w:t>
            </w:r>
          </w:p>
        </w:tc>
        <w:tc>
          <w:tcPr>
            <w:tcW w:w="954" w:type="dxa"/>
            <w:shd w:val="clear" w:color="auto" w:fill="auto"/>
            <w:noWrap/>
            <w:vAlign w:val="bottom"/>
            <w:hideMark/>
          </w:tcPr>
          <w:p w14:paraId="60E995B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c>
          <w:tcPr>
            <w:tcW w:w="1191" w:type="dxa"/>
            <w:shd w:val="clear" w:color="auto" w:fill="auto"/>
            <w:noWrap/>
            <w:vAlign w:val="bottom"/>
            <w:hideMark/>
          </w:tcPr>
          <w:p w14:paraId="7C21C25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w:t>
            </w:r>
          </w:p>
        </w:tc>
        <w:tc>
          <w:tcPr>
            <w:tcW w:w="1096" w:type="dxa"/>
            <w:shd w:val="clear" w:color="auto" w:fill="auto"/>
            <w:noWrap/>
            <w:vAlign w:val="bottom"/>
            <w:hideMark/>
          </w:tcPr>
          <w:p w14:paraId="362A095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c>
          <w:tcPr>
            <w:tcW w:w="1247" w:type="dxa"/>
            <w:shd w:val="clear" w:color="auto" w:fill="auto"/>
            <w:noWrap/>
            <w:vAlign w:val="bottom"/>
            <w:hideMark/>
          </w:tcPr>
          <w:p w14:paraId="05B4C77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1096" w:type="dxa"/>
            <w:shd w:val="clear" w:color="auto" w:fill="auto"/>
            <w:noWrap/>
            <w:vAlign w:val="bottom"/>
            <w:hideMark/>
          </w:tcPr>
          <w:p w14:paraId="0355D67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1191" w:type="dxa"/>
            <w:shd w:val="clear" w:color="auto" w:fill="auto"/>
            <w:noWrap/>
            <w:vAlign w:val="bottom"/>
            <w:hideMark/>
          </w:tcPr>
          <w:p w14:paraId="0F1039D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w:t>
            </w:r>
          </w:p>
        </w:tc>
        <w:tc>
          <w:tcPr>
            <w:tcW w:w="1096" w:type="dxa"/>
            <w:shd w:val="clear" w:color="auto" w:fill="auto"/>
            <w:noWrap/>
            <w:vAlign w:val="bottom"/>
            <w:hideMark/>
          </w:tcPr>
          <w:p w14:paraId="7C88AF7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1096" w:type="dxa"/>
            <w:shd w:val="clear" w:color="auto" w:fill="auto"/>
            <w:noWrap/>
            <w:vAlign w:val="bottom"/>
            <w:hideMark/>
          </w:tcPr>
          <w:p w14:paraId="22BF924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1096" w:type="dxa"/>
            <w:shd w:val="clear" w:color="auto" w:fill="auto"/>
            <w:noWrap/>
            <w:vAlign w:val="bottom"/>
            <w:hideMark/>
          </w:tcPr>
          <w:p w14:paraId="2A5BEDB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1096" w:type="dxa"/>
            <w:shd w:val="clear" w:color="auto" w:fill="auto"/>
            <w:noWrap/>
            <w:vAlign w:val="bottom"/>
            <w:hideMark/>
          </w:tcPr>
          <w:p w14:paraId="23BA336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w:t>
            </w:r>
          </w:p>
        </w:tc>
        <w:tc>
          <w:tcPr>
            <w:tcW w:w="1134" w:type="dxa"/>
            <w:shd w:val="clear" w:color="auto" w:fill="auto"/>
            <w:noWrap/>
            <w:vAlign w:val="bottom"/>
            <w:hideMark/>
          </w:tcPr>
          <w:p w14:paraId="3952042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w:t>
            </w:r>
          </w:p>
        </w:tc>
      </w:tr>
      <w:tr w:rsidR="00866142" w:rsidRPr="009B732A" w14:paraId="2329C8D0" w14:textId="77777777" w:rsidTr="00A617E9">
        <w:trPr>
          <w:trHeight w:val="20"/>
        </w:trPr>
        <w:tc>
          <w:tcPr>
            <w:tcW w:w="2547" w:type="dxa"/>
            <w:shd w:val="clear" w:color="auto" w:fill="auto"/>
            <w:noWrap/>
            <w:vAlign w:val="bottom"/>
            <w:hideMark/>
          </w:tcPr>
          <w:p w14:paraId="419A0C8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Popularity by Ward users only</w:t>
            </w:r>
          </w:p>
        </w:tc>
        <w:tc>
          <w:tcPr>
            <w:tcW w:w="954" w:type="dxa"/>
            <w:shd w:val="clear" w:color="auto" w:fill="auto"/>
            <w:noWrap/>
            <w:vAlign w:val="bottom"/>
            <w:hideMark/>
          </w:tcPr>
          <w:p w14:paraId="4DDF748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1191" w:type="dxa"/>
            <w:shd w:val="clear" w:color="auto" w:fill="auto"/>
            <w:noWrap/>
            <w:vAlign w:val="bottom"/>
            <w:hideMark/>
          </w:tcPr>
          <w:p w14:paraId="1087397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1096" w:type="dxa"/>
            <w:shd w:val="clear" w:color="auto" w:fill="auto"/>
            <w:noWrap/>
            <w:vAlign w:val="bottom"/>
            <w:hideMark/>
          </w:tcPr>
          <w:p w14:paraId="2EB34CF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1247" w:type="dxa"/>
            <w:shd w:val="clear" w:color="auto" w:fill="auto"/>
            <w:noWrap/>
            <w:vAlign w:val="bottom"/>
            <w:hideMark/>
          </w:tcPr>
          <w:p w14:paraId="2F9C59F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1096" w:type="dxa"/>
            <w:shd w:val="clear" w:color="auto" w:fill="auto"/>
            <w:noWrap/>
            <w:vAlign w:val="bottom"/>
            <w:hideMark/>
          </w:tcPr>
          <w:p w14:paraId="1C339E4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1191" w:type="dxa"/>
            <w:shd w:val="clear" w:color="auto" w:fill="auto"/>
            <w:noWrap/>
            <w:vAlign w:val="bottom"/>
            <w:hideMark/>
          </w:tcPr>
          <w:p w14:paraId="034C3CA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1096" w:type="dxa"/>
            <w:shd w:val="clear" w:color="auto" w:fill="auto"/>
            <w:noWrap/>
            <w:vAlign w:val="bottom"/>
            <w:hideMark/>
          </w:tcPr>
          <w:p w14:paraId="1EBF75E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1096" w:type="dxa"/>
            <w:shd w:val="clear" w:color="auto" w:fill="auto"/>
            <w:noWrap/>
            <w:vAlign w:val="bottom"/>
            <w:hideMark/>
          </w:tcPr>
          <w:p w14:paraId="321A472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1096" w:type="dxa"/>
            <w:shd w:val="clear" w:color="auto" w:fill="auto"/>
            <w:noWrap/>
            <w:vAlign w:val="bottom"/>
            <w:hideMark/>
          </w:tcPr>
          <w:p w14:paraId="352985A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1096" w:type="dxa"/>
            <w:shd w:val="clear" w:color="auto" w:fill="auto"/>
            <w:noWrap/>
            <w:vAlign w:val="bottom"/>
            <w:hideMark/>
          </w:tcPr>
          <w:p w14:paraId="14F93E9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1134" w:type="dxa"/>
            <w:shd w:val="clear" w:color="auto" w:fill="auto"/>
            <w:noWrap/>
            <w:vAlign w:val="bottom"/>
            <w:hideMark/>
          </w:tcPr>
          <w:p w14:paraId="38E4234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r>
      <w:tr w:rsidR="00866142" w:rsidRPr="009B732A" w14:paraId="1346F8AF" w14:textId="77777777" w:rsidTr="00972599">
        <w:trPr>
          <w:trHeight w:val="20"/>
        </w:trPr>
        <w:tc>
          <w:tcPr>
            <w:tcW w:w="2547" w:type="dxa"/>
            <w:shd w:val="clear" w:color="auto" w:fill="DFEDB3" w:themeFill="accent3" w:themeFillTint="66"/>
            <w:noWrap/>
            <w:vAlign w:val="bottom"/>
            <w:hideMark/>
          </w:tcPr>
          <w:p w14:paraId="00E7A7A3" w14:textId="77777777" w:rsidR="00B230EA" w:rsidRPr="009B732A" w:rsidRDefault="00B230EA" w:rsidP="00B230E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SUMMARY</w:t>
            </w:r>
          </w:p>
        </w:tc>
        <w:tc>
          <w:tcPr>
            <w:tcW w:w="954" w:type="dxa"/>
            <w:shd w:val="clear" w:color="auto" w:fill="DFEDB3" w:themeFill="accent3" w:themeFillTint="66"/>
            <w:noWrap/>
            <w:vAlign w:val="bottom"/>
            <w:hideMark/>
          </w:tcPr>
          <w:p w14:paraId="5216D58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191" w:type="dxa"/>
            <w:shd w:val="clear" w:color="auto" w:fill="DFEDB3" w:themeFill="accent3" w:themeFillTint="66"/>
            <w:noWrap/>
            <w:vAlign w:val="bottom"/>
            <w:hideMark/>
          </w:tcPr>
          <w:p w14:paraId="5109A608"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096" w:type="dxa"/>
            <w:shd w:val="clear" w:color="auto" w:fill="DFEDB3" w:themeFill="accent3" w:themeFillTint="66"/>
            <w:noWrap/>
            <w:vAlign w:val="bottom"/>
            <w:hideMark/>
          </w:tcPr>
          <w:p w14:paraId="7A3362F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247" w:type="dxa"/>
            <w:shd w:val="clear" w:color="auto" w:fill="DFEDB3" w:themeFill="accent3" w:themeFillTint="66"/>
            <w:noWrap/>
            <w:vAlign w:val="bottom"/>
            <w:hideMark/>
          </w:tcPr>
          <w:p w14:paraId="206954D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096" w:type="dxa"/>
            <w:shd w:val="clear" w:color="auto" w:fill="DFEDB3" w:themeFill="accent3" w:themeFillTint="66"/>
            <w:noWrap/>
            <w:vAlign w:val="bottom"/>
            <w:hideMark/>
          </w:tcPr>
          <w:p w14:paraId="03E84FD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191" w:type="dxa"/>
            <w:shd w:val="clear" w:color="auto" w:fill="DFEDB3" w:themeFill="accent3" w:themeFillTint="66"/>
            <w:noWrap/>
            <w:vAlign w:val="bottom"/>
            <w:hideMark/>
          </w:tcPr>
          <w:p w14:paraId="024AAFA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096" w:type="dxa"/>
            <w:shd w:val="clear" w:color="auto" w:fill="DFEDB3" w:themeFill="accent3" w:themeFillTint="66"/>
            <w:noWrap/>
            <w:vAlign w:val="bottom"/>
            <w:hideMark/>
          </w:tcPr>
          <w:p w14:paraId="0640C83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096" w:type="dxa"/>
            <w:shd w:val="clear" w:color="auto" w:fill="DFEDB3" w:themeFill="accent3" w:themeFillTint="66"/>
            <w:noWrap/>
            <w:vAlign w:val="bottom"/>
            <w:hideMark/>
          </w:tcPr>
          <w:p w14:paraId="7E4DFB8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096" w:type="dxa"/>
            <w:shd w:val="clear" w:color="auto" w:fill="DFEDB3" w:themeFill="accent3" w:themeFillTint="66"/>
            <w:noWrap/>
            <w:vAlign w:val="bottom"/>
            <w:hideMark/>
          </w:tcPr>
          <w:p w14:paraId="10B7BCE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096" w:type="dxa"/>
            <w:shd w:val="clear" w:color="auto" w:fill="DFEDB3" w:themeFill="accent3" w:themeFillTint="66"/>
            <w:noWrap/>
            <w:vAlign w:val="bottom"/>
            <w:hideMark/>
          </w:tcPr>
          <w:p w14:paraId="73D5FA0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134" w:type="dxa"/>
            <w:shd w:val="clear" w:color="auto" w:fill="DFEDB3" w:themeFill="accent3" w:themeFillTint="66"/>
            <w:noWrap/>
            <w:vAlign w:val="bottom"/>
            <w:hideMark/>
          </w:tcPr>
          <w:p w14:paraId="72E6974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r>
      <w:tr w:rsidR="00866142" w:rsidRPr="009B732A" w14:paraId="64D35E24" w14:textId="77777777" w:rsidTr="00A617E9">
        <w:trPr>
          <w:trHeight w:val="20"/>
        </w:trPr>
        <w:tc>
          <w:tcPr>
            <w:tcW w:w="2547" w:type="dxa"/>
            <w:shd w:val="clear" w:color="auto" w:fill="auto"/>
            <w:noWrap/>
            <w:vAlign w:val="bottom"/>
            <w:hideMark/>
          </w:tcPr>
          <w:p w14:paraId="24BEFC5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Visits</w:t>
            </w:r>
          </w:p>
        </w:tc>
        <w:tc>
          <w:tcPr>
            <w:tcW w:w="954" w:type="dxa"/>
            <w:shd w:val="clear" w:color="auto" w:fill="auto"/>
            <w:noWrap/>
            <w:vAlign w:val="bottom"/>
            <w:hideMark/>
          </w:tcPr>
          <w:p w14:paraId="4DE4246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auto" w:fill="auto"/>
            <w:noWrap/>
            <w:vAlign w:val="bottom"/>
            <w:hideMark/>
          </w:tcPr>
          <w:p w14:paraId="445521C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C6EFCE"/>
            <w:noWrap/>
            <w:vAlign w:val="bottom"/>
            <w:hideMark/>
          </w:tcPr>
          <w:p w14:paraId="10FD255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247" w:type="dxa"/>
            <w:shd w:val="clear" w:color="000000" w:fill="C6EFCE"/>
            <w:noWrap/>
            <w:vAlign w:val="bottom"/>
            <w:hideMark/>
          </w:tcPr>
          <w:p w14:paraId="5A8E128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96" w:type="dxa"/>
            <w:shd w:val="clear" w:color="000000" w:fill="C6EFCE"/>
            <w:noWrap/>
            <w:vAlign w:val="bottom"/>
            <w:hideMark/>
          </w:tcPr>
          <w:p w14:paraId="1768DCE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191" w:type="dxa"/>
            <w:shd w:val="clear" w:color="000000" w:fill="C6EFCE"/>
            <w:noWrap/>
            <w:vAlign w:val="bottom"/>
            <w:hideMark/>
          </w:tcPr>
          <w:p w14:paraId="2CEF049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96" w:type="dxa"/>
            <w:shd w:val="clear" w:color="auto" w:fill="auto"/>
            <w:noWrap/>
            <w:vAlign w:val="bottom"/>
            <w:hideMark/>
          </w:tcPr>
          <w:p w14:paraId="68903F6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auto" w:fill="auto"/>
            <w:noWrap/>
            <w:vAlign w:val="bottom"/>
            <w:hideMark/>
          </w:tcPr>
          <w:p w14:paraId="00DCC90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auto" w:fill="auto"/>
            <w:noWrap/>
            <w:vAlign w:val="bottom"/>
            <w:hideMark/>
          </w:tcPr>
          <w:p w14:paraId="3119DCE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auto" w:fill="auto"/>
            <w:noWrap/>
            <w:vAlign w:val="bottom"/>
            <w:hideMark/>
          </w:tcPr>
          <w:p w14:paraId="483B5F7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000000" w:fill="FFC7CE"/>
            <w:noWrap/>
            <w:vAlign w:val="bottom"/>
            <w:hideMark/>
          </w:tcPr>
          <w:p w14:paraId="28C9E7E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r>
      <w:tr w:rsidR="00866142" w:rsidRPr="009B732A" w14:paraId="2B346AAE" w14:textId="77777777" w:rsidTr="00A617E9">
        <w:trPr>
          <w:trHeight w:val="20"/>
        </w:trPr>
        <w:tc>
          <w:tcPr>
            <w:tcW w:w="2547" w:type="dxa"/>
            <w:shd w:val="clear" w:color="auto" w:fill="auto"/>
            <w:noWrap/>
            <w:vAlign w:val="bottom"/>
            <w:hideMark/>
          </w:tcPr>
          <w:p w14:paraId="1BCF6C4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Fit for purpose</w:t>
            </w:r>
          </w:p>
        </w:tc>
        <w:tc>
          <w:tcPr>
            <w:tcW w:w="954" w:type="dxa"/>
            <w:shd w:val="clear" w:color="000000" w:fill="FFC7CE"/>
            <w:noWrap/>
            <w:vAlign w:val="bottom"/>
            <w:hideMark/>
          </w:tcPr>
          <w:p w14:paraId="7F79105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191" w:type="dxa"/>
            <w:shd w:val="clear" w:color="auto" w:fill="auto"/>
            <w:noWrap/>
            <w:vAlign w:val="bottom"/>
            <w:hideMark/>
          </w:tcPr>
          <w:p w14:paraId="6275D1A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000000" w:fill="FFC7CE"/>
            <w:noWrap/>
            <w:vAlign w:val="bottom"/>
            <w:hideMark/>
          </w:tcPr>
          <w:p w14:paraId="5CF9802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247" w:type="dxa"/>
            <w:shd w:val="clear" w:color="000000" w:fill="C6EFCE"/>
            <w:noWrap/>
            <w:vAlign w:val="bottom"/>
            <w:hideMark/>
          </w:tcPr>
          <w:p w14:paraId="6AB5919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96" w:type="dxa"/>
            <w:shd w:val="clear" w:color="000000" w:fill="C6EFCE"/>
            <w:noWrap/>
            <w:vAlign w:val="bottom"/>
            <w:hideMark/>
          </w:tcPr>
          <w:p w14:paraId="529EFD4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191" w:type="dxa"/>
            <w:shd w:val="clear" w:color="000000" w:fill="FFC7CE"/>
            <w:noWrap/>
            <w:vAlign w:val="bottom"/>
            <w:hideMark/>
          </w:tcPr>
          <w:p w14:paraId="3867B28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96" w:type="dxa"/>
            <w:shd w:val="clear" w:color="auto" w:fill="auto"/>
            <w:noWrap/>
            <w:vAlign w:val="bottom"/>
            <w:hideMark/>
          </w:tcPr>
          <w:p w14:paraId="7D39038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auto" w:fill="auto"/>
            <w:noWrap/>
            <w:vAlign w:val="bottom"/>
            <w:hideMark/>
          </w:tcPr>
          <w:p w14:paraId="0F48BF5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auto" w:fill="auto"/>
            <w:noWrap/>
            <w:vAlign w:val="bottom"/>
            <w:hideMark/>
          </w:tcPr>
          <w:p w14:paraId="74E02A5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auto" w:fill="auto"/>
            <w:noWrap/>
            <w:vAlign w:val="bottom"/>
            <w:hideMark/>
          </w:tcPr>
          <w:p w14:paraId="56C43F7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34" w:type="dxa"/>
            <w:shd w:val="clear" w:color="auto" w:fill="auto"/>
            <w:noWrap/>
            <w:vAlign w:val="bottom"/>
            <w:hideMark/>
          </w:tcPr>
          <w:p w14:paraId="41C4852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4E9816AF" w14:textId="77777777" w:rsidTr="00A617E9">
        <w:trPr>
          <w:trHeight w:val="20"/>
        </w:trPr>
        <w:tc>
          <w:tcPr>
            <w:tcW w:w="2547" w:type="dxa"/>
            <w:shd w:val="clear" w:color="auto" w:fill="auto"/>
            <w:noWrap/>
            <w:vAlign w:val="bottom"/>
            <w:hideMark/>
          </w:tcPr>
          <w:p w14:paraId="14ED5C5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Catchment</w:t>
            </w:r>
          </w:p>
        </w:tc>
        <w:tc>
          <w:tcPr>
            <w:tcW w:w="954" w:type="dxa"/>
            <w:shd w:val="clear" w:color="000000" w:fill="FFC7CE"/>
            <w:noWrap/>
            <w:vAlign w:val="bottom"/>
            <w:hideMark/>
          </w:tcPr>
          <w:p w14:paraId="70FB77B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1191" w:type="dxa"/>
            <w:shd w:val="clear" w:color="auto" w:fill="auto"/>
            <w:noWrap/>
            <w:vAlign w:val="bottom"/>
            <w:hideMark/>
          </w:tcPr>
          <w:p w14:paraId="7A2CEE6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c>
          <w:tcPr>
            <w:tcW w:w="1096" w:type="dxa"/>
            <w:shd w:val="clear" w:color="000000" w:fill="FFC7CE"/>
            <w:noWrap/>
            <w:vAlign w:val="bottom"/>
            <w:hideMark/>
          </w:tcPr>
          <w:p w14:paraId="28C33C3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1247" w:type="dxa"/>
            <w:shd w:val="clear" w:color="000000" w:fill="C6EFCE"/>
            <w:noWrap/>
            <w:vAlign w:val="bottom"/>
            <w:hideMark/>
          </w:tcPr>
          <w:p w14:paraId="64EAC10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1096" w:type="dxa"/>
            <w:shd w:val="clear" w:color="000000" w:fill="C6EFCE"/>
            <w:noWrap/>
            <w:vAlign w:val="bottom"/>
            <w:hideMark/>
          </w:tcPr>
          <w:p w14:paraId="1CFB433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1191" w:type="dxa"/>
            <w:shd w:val="clear" w:color="000000" w:fill="FFC7CE"/>
            <w:noWrap/>
            <w:vAlign w:val="bottom"/>
            <w:hideMark/>
          </w:tcPr>
          <w:p w14:paraId="6E4D83F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1096" w:type="dxa"/>
            <w:shd w:val="clear" w:color="auto" w:fill="auto"/>
            <w:noWrap/>
            <w:vAlign w:val="bottom"/>
            <w:hideMark/>
          </w:tcPr>
          <w:p w14:paraId="2ECD954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c>
          <w:tcPr>
            <w:tcW w:w="1096" w:type="dxa"/>
            <w:shd w:val="clear" w:color="auto" w:fill="auto"/>
            <w:noWrap/>
            <w:vAlign w:val="bottom"/>
            <w:hideMark/>
          </w:tcPr>
          <w:p w14:paraId="1FE4446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c>
          <w:tcPr>
            <w:tcW w:w="1096" w:type="dxa"/>
            <w:shd w:val="clear" w:color="000000" w:fill="C6EFCE"/>
            <w:noWrap/>
            <w:vAlign w:val="bottom"/>
            <w:hideMark/>
          </w:tcPr>
          <w:p w14:paraId="13219A3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1096" w:type="dxa"/>
            <w:shd w:val="clear" w:color="000000" w:fill="C6EFCE"/>
            <w:noWrap/>
            <w:vAlign w:val="bottom"/>
            <w:hideMark/>
          </w:tcPr>
          <w:p w14:paraId="0B26AFB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1134" w:type="dxa"/>
            <w:shd w:val="clear" w:color="000000" w:fill="FFC7CE"/>
            <w:noWrap/>
            <w:vAlign w:val="bottom"/>
            <w:hideMark/>
          </w:tcPr>
          <w:p w14:paraId="662FB0A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r>
      <w:tr w:rsidR="00866142" w:rsidRPr="009B732A" w14:paraId="242ECE93" w14:textId="77777777" w:rsidTr="00A617E9">
        <w:trPr>
          <w:trHeight w:val="20"/>
        </w:trPr>
        <w:tc>
          <w:tcPr>
            <w:tcW w:w="2547" w:type="dxa"/>
            <w:shd w:val="clear" w:color="auto" w:fill="auto"/>
            <w:noWrap/>
            <w:vAlign w:val="bottom"/>
            <w:hideMark/>
          </w:tcPr>
          <w:p w14:paraId="3BAB1DA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Growth</w:t>
            </w:r>
          </w:p>
        </w:tc>
        <w:tc>
          <w:tcPr>
            <w:tcW w:w="954" w:type="dxa"/>
            <w:shd w:val="clear" w:color="auto" w:fill="auto"/>
            <w:noWrap/>
            <w:vAlign w:val="bottom"/>
            <w:hideMark/>
          </w:tcPr>
          <w:p w14:paraId="2E9C6C1A"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c>
          <w:tcPr>
            <w:tcW w:w="1191" w:type="dxa"/>
            <w:shd w:val="clear" w:color="auto" w:fill="auto"/>
            <w:noWrap/>
            <w:vAlign w:val="bottom"/>
            <w:hideMark/>
          </w:tcPr>
          <w:p w14:paraId="41EBE74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c>
          <w:tcPr>
            <w:tcW w:w="1096" w:type="dxa"/>
            <w:shd w:val="clear" w:color="000000" w:fill="FFC7CE"/>
            <w:noWrap/>
            <w:vAlign w:val="bottom"/>
            <w:hideMark/>
          </w:tcPr>
          <w:p w14:paraId="121473B9"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247" w:type="dxa"/>
            <w:shd w:val="clear" w:color="000000" w:fill="C6EFCE"/>
            <w:noWrap/>
            <w:vAlign w:val="bottom"/>
            <w:hideMark/>
          </w:tcPr>
          <w:p w14:paraId="35A84D6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96" w:type="dxa"/>
            <w:shd w:val="clear" w:color="000000" w:fill="FFC7CE"/>
            <w:noWrap/>
            <w:vAlign w:val="bottom"/>
            <w:hideMark/>
          </w:tcPr>
          <w:p w14:paraId="14AD85E4"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191" w:type="dxa"/>
            <w:shd w:val="clear" w:color="auto" w:fill="auto"/>
            <w:noWrap/>
            <w:vAlign w:val="bottom"/>
            <w:hideMark/>
          </w:tcPr>
          <w:p w14:paraId="5FF634C6"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c>
          <w:tcPr>
            <w:tcW w:w="1096" w:type="dxa"/>
            <w:shd w:val="clear" w:color="000000" w:fill="FFC7CE"/>
            <w:noWrap/>
            <w:vAlign w:val="bottom"/>
            <w:hideMark/>
          </w:tcPr>
          <w:p w14:paraId="03536B9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096" w:type="dxa"/>
            <w:shd w:val="clear" w:color="000000" w:fill="FFC7CE"/>
            <w:noWrap/>
            <w:vAlign w:val="bottom"/>
            <w:hideMark/>
          </w:tcPr>
          <w:p w14:paraId="3252792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096" w:type="dxa"/>
            <w:shd w:val="clear" w:color="auto" w:fill="auto"/>
            <w:noWrap/>
            <w:vAlign w:val="bottom"/>
            <w:hideMark/>
          </w:tcPr>
          <w:p w14:paraId="20FDF6E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c>
          <w:tcPr>
            <w:tcW w:w="1096" w:type="dxa"/>
            <w:shd w:val="clear" w:color="000000" w:fill="C6EFCE"/>
            <w:noWrap/>
            <w:vAlign w:val="bottom"/>
            <w:hideMark/>
          </w:tcPr>
          <w:p w14:paraId="49F6D05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134" w:type="dxa"/>
            <w:shd w:val="clear" w:color="auto" w:fill="auto"/>
            <w:noWrap/>
            <w:vAlign w:val="bottom"/>
            <w:hideMark/>
          </w:tcPr>
          <w:p w14:paraId="1CA294A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r>
      <w:tr w:rsidR="00866142" w:rsidRPr="009B732A" w14:paraId="76D6A3CE" w14:textId="77777777" w:rsidTr="00A617E9">
        <w:trPr>
          <w:trHeight w:val="20"/>
        </w:trPr>
        <w:tc>
          <w:tcPr>
            <w:tcW w:w="2547" w:type="dxa"/>
            <w:shd w:val="clear" w:color="auto" w:fill="auto"/>
            <w:noWrap/>
            <w:vAlign w:val="bottom"/>
            <w:hideMark/>
          </w:tcPr>
          <w:p w14:paraId="32B79E7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Capacity</w:t>
            </w:r>
          </w:p>
        </w:tc>
        <w:tc>
          <w:tcPr>
            <w:tcW w:w="954" w:type="dxa"/>
            <w:shd w:val="clear" w:color="000000" w:fill="FFC7CE"/>
            <w:noWrap/>
            <w:vAlign w:val="bottom"/>
            <w:hideMark/>
          </w:tcPr>
          <w:p w14:paraId="4946220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191" w:type="dxa"/>
            <w:shd w:val="clear" w:color="000000" w:fill="FFC7CE"/>
            <w:noWrap/>
            <w:vAlign w:val="bottom"/>
            <w:hideMark/>
          </w:tcPr>
          <w:p w14:paraId="229348BF"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096" w:type="dxa"/>
            <w:shd w:val="clear" w:color="000000" w:fill="FFC7CE"/>
            <w:noWrap/>
            <w:vAlign w:val="bottom"/>
            <w:hideMark/>
          </w:tcPr>
          <w:p w14:paraId="075A8CB3"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247" w:type="dxa"/>
            <w:shd w:val="clear" w:color="auto" w:fill="auto"/>
            <w:noWrap/>
            <w:vAlign w:val="bottom"/>
            <w:hideMark/>
          </w:tcPr>
          <w:p w14:paraId="37D4632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1096" w:type="dxa"/>
            <w:shd w:val="clear" w:color="000000" w:fill="FFC7CE"/>
            <w:noWrap/>
            <w:vAlign w:val="bottom"/>
            <w:hideMark/>
          </w:tcPr>
          <w:p w14:paraId="69ED9F5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191" w:type="dxa"/>
            <w:shd w:val="clear" w:color="000000" w:fill="FFC7CE"/>
            <w:noWrap/>
            <w:vAlign w:val="bottom"/>
            <w:hideMark/>
          </w:tcPr>
          <w:p w14:paraId="5C07DA2C"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096" w:type="dxa"/>
            <w:shd w:val="clear" w:color="auto" w:fill="auto"/>
            <w:noWrap/>
            <w:vAlign w:val="bottom"/>
            <w:hideMark/>
          </w:tcPr>
          <w:p w14:paraId="3449C1F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1096" w:type="dxa"/>
            <w:shd w:val="clear" w:color="auto" w:fill="auto"/>
            <w:noWrap/>
            <w:vAlign w:val="bottom"/>
            <w:hideMark/>
          </w:tcPr>
          <w:p w14:paraId="0CA2335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1096" w:type="dxa"/>
            <w:shd w:val="clear" w:color="000000" w:fill="FFC7CE"/>
            <w:noWrap/>
            <w:vAlign w:val="bottom"/>
            <w:hideMark/>
          </w:tcPr>
          <w:p w14:paraId="45983C97"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VERY LOW</w:t>
            </w:r>
          </w:p>
        </w:tc>
        <w:tc>
          <w:tcPr>
            <w:tcW w:w="1096" w:type="dxa"/>
            <w:shd w:val="clear" w:color="000000" w:fill="FFC7CE"/>
            <w:noWrap/>
            <w:vAlign w:val="bottom"/>
            <w:hideMark/>
          </w:tcPr>
          <w:p w14:paraId="7C59383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134" w:type="dxa"/>
            <w:shd w:val="clear" w:color="000000" w:fill="FFC7CE"/>
            <w:noWrap/>
            <w:vAlign w:val="bottom"/>
            <w:hideMark/>
          </w:tcPr>
          <w:p w14:paraId="05CF254D"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r>
      <w:tr w:rsidR="00866142" w:rsidRPr="009B732A" w14:paraId="36983852" w14:textId="77777777" w:rsidTr="00A617E9">
        <w:trPr>
          <w:trHeight w:val="20"/>
        </w:trPr>
        <w:tc>
          <w:tcPr>
            <w:tcW w:w="2547" w:type="dxa"/>
            <w:shd w:val="clear" w:color="auto" w:fill="auto"/>
            <w:noWrap/>
            <w:vAlign w:val="bottom"/>
            <w:hideMark/>
          </w:tcPr>
          <w:p w14:paraId="235715D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 Popularity</w:t>
            </w:r>
          </w:p>
        </w:tc>
        <w:tc>
          <w:tcPr>
            <w:tcW w:w="954" w:type="dxa"/>
            <w:shd w:val="clear" w:color="auto" w:fill="auto"/>
            <w:noWrap/>
            <w:vAlign w:val="bottom"/>
            <w:hideMark/>
          </w:tcPr>
          <w:p w14:paraId="5EECAFB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191" w:type="dxa"/>
            <w:shd w:val="clear" w:color="auto" w:fill="auto"/>
            <w:noWrap/>
            <w:vAlign w:val="bottom"/>
            <w:hideMark/>
          </w:tcPr>
          <w:p w14:paraId="391CFF0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96" w:type="dxa"/>
            <w:shd w:val="clear" w:color="auto" w:fill="auto"/>
            <w:noWrap/>
            <w:vAlign w:val="bottom"/>
            <w:hideMark/>
          </w:tcPr>
          <w:p w14:paraId="28718930"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247" w:type="dxa"/>
            <w:shd w:val="clear" w:color="000000" w:fill="C6EFCE"/>
            <w:noWrap/>
            <w:vAlign w:val="bottom"/>
            <w:hideMark/>
          </w:tcPr>
          <w:p w14:paraId="26A8CCC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96" w:type="dxa"/>
            <w:shd w:val="clear" w:color="000000" w:fill="C6EFCE"/>
            <w:noWrap/>
            <w:vAlign w:val="bottom"/>
            <w:hideMark/>
          </w:tcPr>
          <w:p w14:paraId="34C3EB8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191" w:type="dxa"/>
            <w:shd w:val="clear" w:color="000000" w:fill="C6EFCE"/>
            <w:noWrap/>
            <w:vAlign w:val="bottom"/>
            <w:hideMark/>
          </w:tcPr>
          <w:p w14:paraId="5B300EC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96" w:type="dxa"/>
            <w:shd w:val="clear" w:color="000000" w:fill="C6EFCE"/>
            <w:noWrap/>
            <w:vAlign w:val="bottom"/>
            <w:hideMark/>
          </w:tcPr>
          <w:p w14:paraId="5DB30B75"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96" w:type="dxa"/>
            <w:shd w:val="clear" w:color="000000" w:fill="C6EFCE"/>
            <w:noWrap/>
            <w:vAlign w:val="bottom"/>
            <w:hideMark/>
          </w:tcPr>
          <w:p w14:paraId="38CB5F52"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96" w:type="dxa"/>
            <w:shd w:val="clear" w:color="000000" w:fill="C6EFCE"/>
            <w:noWrap/>
            <w:vAlign w:val="bottom"/>
            <w:hideMark/>
          </w:tcPr>
          <w:p w14:paraId="6D14A221"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96" w:type="dxa"/>
            <w:shd w:val="clear" w:color="000000" w:fill="C6EFCE"/>
            <w:noWrap/>
            <w:vAlign w:val="bottom"/>
            <w:hideMark/>
          </w:tcPr>
          <w:p w14:paraId="4B9CC7EB"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134" w:type="dxa"/>
            <w:shd w:val="clear" w:color="000000" w:fill="FFC7CE"/>
            <w:noWrap/>
            <w:vAlign w:val="bottom"/>
            <w:hideMark/>
          </w:tcPr>
          <w:p w14:paraId="58AE6CFE" w14:textId="77777777" w:rsidR="00B230EA" w:rsidRPr="009B732A" w:rsidRDefault="00B230EA" w:rsidP="00B230E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r>
    </w:tbl>
    <w:p w14:paraId="1B3D911D" w14:textId="77777777" w:rsidR="00E00A61" w:rsidRPr="009B732A" w:rsidRDefault="00E00A61" w:rsidP="000252ED">
      <w:pPr>
        <w:pStyle w:val="Subheading2onWhiteBackground"/>
        <w:rPr>
          <w:rFonts w:ascii="Arial" w:hAnsi="Arial" w:cs="Arial"/>
          <w:color w:val="32433B" w:themeColor="text1"/>
        </w:rPr>
      </w:pPr>
    </w:p>
    <w:p w14:paraId="14C9548F" w14:textId="22172993" w:rsidR="000252ED" w:rsidRPr="009B732A" w:rsidRDefault="00E00A61" w:rsidP="00CB2B02">
      <w:pPr>
        <w:pStyle w:val="Subheading2onWhiteBackground"/>
        <w:rPr>
          <w:rFonts w:ascii="Arial" w:hAnsi="Arial" w:cs="Arial"/>
          <w:color w:val="32433B" w:themeColor="text1"/>
        </w:rPr>
      </w:pPr>
      <w:r w:rsidRPr="009B732A">
        <w:rPr>
          <w:rFonts w:ascii="Arial" w:hAnsi="Arial" w:cs="Arial"/>
          <w:color w:val="32433B" w:themeColor="text1"/>
        </w:rPr>
        <w:br w:type="page"/>
      </w:r>
      <w:r w:rsidR="000252ED" w:rsidRPr="009B732A">
        <w:rPr>
          <w:rFonts w:ascii="Arial" w:hAnsi="Arial" w:cs="Arial"/>
          <w:color w:val="32433B" w:themeColor="text1"/>
        </w:rPr>
        <w:lastRenderedPageBreak/>
        <w:t>swimming pool Metrics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1476"/>
        <w:gridCol w:w="1211"/>
        <w:gridCol w:w="1302"/>
        <w:gridCol w:w="1532"/>
        <w:gridCol w:w="1124"/>
        <w:gridCol w:w="1342"/>
        <w:gridCol w:w="1083"/>
      </w:tblGrid>
      <w:tr w:rsidR="00866142" w:rsidRPr="009B732A" w14:paraId="2A78C2EB" w14:textId="77777777" w:rsidTr="004F5ED0">
        <w:trPr>
          <w:trHeight w:val="20"/>
          <w:tblHeader/>
        </w:trPr>
        <w:tc>
          <w:tcPr>
            <w:tcW w:w="1885" w:type="pct"/>
            <w:shd w:val="clear" w:color="auto" w:fill="0070C0" w:themeFill="accent6"/>
            <w:noWrap/>
            <w:vAlign w:val="bottom"/>
            <w:hideMark/>
          </w:tcPr>
          <w:p w14:paraId="743ADC95" w14:textId="77777777" w:rsidR="00F60828" w:rsidRPr="009B732A" w:rsidRDefault="00F60828" w:rsidP="00293EF3">
            <w:pPr>
              <w:rPr>
                <w:rFonts w:ascii="Arial" w:hAnsi="Arial" w:cs="Arial"/>
                <w:b/>
                <w:caps/>
                <w:color w:val="32433B" w:themeColor="text1"/>
                <w:sz w:val="18"/>
                <w:szCs w:val="22"/>
              </w:rPr>
            </w:pPr>
          </w:p>
        </w:tc>
        <w:tc>
          <w:tcPr>
            <w:tcW w:w="507" w:type="pct"/>
            <w:shd w:val="clear" w:color="auto" w:fill="0070C0" w:themeFill="accent6"/>
            <w:noWrap/>
            <w:vAlign w:val="bottom"/>
            <w:hideMark/>
          </w:tcPr>
          <w:p w14:paraId="112D480D" w14:textId="77777777" w:rsidR="00F60828" w:rsidRPr="009B732A" w:rsidRDefault="00F60828" w:rsidP="00293EF3">
            <w:pPr>
              <w:rPr>
                <w:rFonts w:ascii="Arial" w:hAnsi="Arial" w:cs="Arial"/>
                <w:b/>
                <w:caps/>
                <w:color w:val="32433B" w:themeColor="text1"/>
                <w:sz w:val="18"/>
                <w:szCs w:val="22"/>
              </w:rPr>
            </w:pPr>
            <w:r w:rsidRPr="009B732A">
              <w:rPr>
                <w:rFonts w:ascii="Arial" w:hAnsi="Arial" w:cs="Arial"/>
                <w:b/>
                <w:caps/>
                <w:color w:val="32433B" w:themeColor="text1"/>
                <w:sz w:val="18"/>
                <w:szCs w:val="22"/>
              </w:rPr>
              <w:t>Freyberg</w:t>
            </w:r>
          </w:p>
        </w:tc>
        <w:tc>
          <w:tcPr>
            <w:tcW w:w="416" w:type="pct"/>
            <w:shd w:val="clear" w:color="auto" w:fill="0070C0" w:themeFill="accent6"/>
            <w:noWrap/>
            <w:vAlign w:val="bottom"/>
            <w:hideMark/>
          </w:tcPr>
          <w:p w14:paraId="1131E162" w14:textId="77777777" w:rsidR="00F60828" w:rsidRPr="009B732A" w:rsidRDefault="00F60828" w:rsidP="00293EF3">
            <w:pPr>
              <w:rPr>
                <w:rFonts w:ascii="Arial" w:hAnsi="Arial" w:cs="Arial"/>
                <w:b/>
                <w:caps/>
                <w:color w:val="32433B" w:themeColor="text1"/>
                <w:sz w:val="18"/>
                <w:szCs w:val="22"/>
              </w:rPr>
            </w:pPr>
            <w:r w:rsidRPr="009B732A">
              <w:rPr>
                <w:rFonts w:ascii="Arial" w:hAnsi="Arial" w:cs="Arial"/>
                <w:b/>
                <w:caps/>
                <w:color w:val="32433B" w:themeColor="text1"/>
                <w:sz w:val="18"/>
                <w:szCs w:val="22"/>
              </w:rPr>
              <w:t>Karori</w:t>
            </w:r>
          </w:p>
        </w:tc>
        <w:tc>
          <w:tcPr>
            <w:tcW w:w="447" w:type="pct"/>
            <w:shd w:val="clear" w:color="auto" w:fill="0070C0" w:themeFill="accent6"/>
            <w:noWrap/>
            <w:vAlign w:val="bottom"/>
            <w:hideMark/>
          </w:tcPr>
          <w:p w14:paraId="41A02B18" w14:textId="77777777" w:rsidR="00F60828" w:rsidRPr="009B732A" w:rsidRDefault="00F60828" w:rsidP="00293EF3">
            <w:pPr>
              <w:rPr>
                <w:rFonts w:ascii="Arial" w:hAnsi="Arial" w:cs="Arial"/>
                <w:b/>
                <w:caps/>
                <w:color w:val="32433B" w:themeColor="text1"/>
                <w:sz w:val="18"/>
                <w:szCs w:val="22"/>
              </w:rPr>
            </w:pPr>
            <w:r w:rsidRPr="009B732A">
              <w:rPr>
                <w:rFonts w:ascii="Arial" w:hAnsi="Arial" w:cs="Arial"/>
                <w:b/>
                <w:caps/>
                <w:color w:val="32433B" w:themeColor="text1"/>
                <w:sz w:val="18"/>
                <w:szCs w:val="22"/>
              </w:rPr>
              <w:t>Keith Spry</w:t>
            </w:r>
          </w:p>
        </w:tc>
        <w:tc>
          <w:tcPr>
            <w:tcW w:w="526" w:type="pct"/>
            <w:shd w:val="clear" w:color="auto" w:fill="0070C0" w:themeFill="accent6"/>
            <w:noWrap/>
            <w:vAlign w:val="bottom"/>
            <w:hideMark/>
          </w:tcPr>
          <w:p w14:paraId="38A1FDED" w14:textId="77777777" w:rsidR="00F60828" w:rsidRPr="009B732A" w:rsidRDefault="00F60828" w:rsidP="00293EF3">
            <w:pPr>
              <w:rPr>
                <w:rFonts w:ascii="Arial" w:hAnsi="Arial" w:cs="Arial"/>
                <w:b/>
                <w:caps/>
                <w:color w:val="32433B" w:themeColor="text1"/>
                <w:sz w:val="18"/>
                <w:szCs w:val="22"/>
              </w:rPr>
            </w:pPr>
            <w:r w:rsidRPr="009B732A">
              <w:rPr>
                <w:rFonts w:ascii="Arial" w:hAnsi="Arial" w:cs="Arial"/>
                <w:b/>
                <w:caps/>
                <w:color w:val="32433B" w:themeColor="text1"/>
                <w:sz w:val="18"/>
                <w:szCs w:val="22"/>
              </w:rPr>
              <w:t>Khandallah</w:t>
            </w:r>
          </w:p>
        </w:tc>
        <w:tc>
          <w:tcPr>
            <w:tcW w:w="386" w:type="pct"/>
            <w:shd w:val="clear" w:color="auto" w:fill="0070C0" w:themeFill="accent6"/>
            <w:noWrap/>
            <w:vAlign w:val="bottom"/>
            <w:hideMark/>
          </w:tcPr>
          <w:p w14:paraId="39974E81" w14:textId="77777777" w:rsidR="00F60828" w:rsidRPr="009B732A" w:rsidRDefault="00F60828" w:rsidP="00293EF3">
            <w:pPr>
              <w:rPr>
                <w:rFonts w:ascii="Arial" w:hAnsi="Arial" w:cs="Arial"/>
                <w:b/>
                <w:caps/>
                <w:color w:val="32433B" w:themeColor="text1"/>
                <w:sz w:val="18"/>
                <w:szCs w:val="22"/>
              </w:rPr>
            </w:pPr>
            <w:r w:rsidRPr="009B732A">
              <w:rPr>
                <w:rFonts w:ascii="Arial" w:hAnsi="Arial" w:cs="Arial"/>
                <w:b/>
                <w:caps/>
                <w:color w:val="32433B" w:themeColor="text1"/>
                <w:sz w:val="18"/>
                <w:szCs w:val="22"/>
              </w:rPr>
              <w:t>Tawa</w:t>
            </w:r>
          </w:p>
        </w:tc>
        <w:tc>
          <w:tcPr>
            <w:tcW w:w="461" w:type="pct"/>
            <w:shd w:val="clear" w:color="auto" w:fill="0070C0" w:themeFill="accent6"/>
            <w:noWrap/>
            <w:vAlign w:val="bottom"/>
            <w:hideMark/>
          </w:tcPr>
          <w:p w14:paraId="7CAB89CB" w14:textId="77777777" w:rsidR="00F60828" w:rsidRPr="009B732A" w:rsidRDefault="00F60828" w:rsidP="00293EF3">
            <w:pPr>
              <w:rPr>
                <w:rFonts w:ascii="Arial" w:hAnsi="Arial" w:cs="Arial"/>
                <w:b/>
                <w:caps/>
                <w:color w:val="32433B" w:themeColor="text1"/>
                <w:sz w:val="18"/>
                <w:szCs w:val="22"/>
              </w:rPr>
            </w:pPr>
            <w:r w:rsidRPr="009B732A">
              <w:rPr>
                <w:rFonts w:ascii="Arial" w:hAnsi="Arial" w:cs="Arial"/>
                <w:b/>
                <w:caps/>
                <w:color w:val="32433B" w:themeColor="text1"/>
                <w:sz w:val="18"/>
                <w:szCs w:val="22"/>
              </w:rPr>
              <w:t>Thorndon</w:t>
            </w:r>
          </w:p>
        </w:tc>
        <w:tc>
          <w:tcPr>
            <w:tcW w:w="372" w:type="pct"/>
            <w:shd w:val="clear" w:color="auto" w:fill="0070C0" w:themeFill="accent6"/>
            <w:noWrap/>
            <w:vAlign w:val="bottom"/>
            <w:hideMark/>
          </w:tcPr>
          <w:p w14:paraId="5BD23644" w14:textId="77777777" w:rsidR="00F60828" w:rsidRPr="009B732A" w:rsidRDefault="00F60828" w:rsidP="00293EF3">
            <w:pPr>
              <w:rPr>
                <w:rFonts w:ascii="Arial" w:hAnsi="Arial" w:cs="Arial"/>
                <w:b/>
                <w:caps/>
                <w:color w:val="32433B" w:themeColor="text1"/>
                <w:sz w:val="18"/>
                <w:szCs w:val="22"/>
              </w:rPr>
            </w:pPr>
            <w:r w:rsidRPr="009B732A">
              <w:rPr>
                <w:rFonts w:ascii="Arial" w:hAnsi="Arial" w:cs="Arial"/>
                <w:b/>
                <w:caps/>
                <w:color w:val="32433B" w:themeColor="text1"/>
                <w:sz w:val="18"/>
                <w:szCs w:val="22"/>
              </w:rPr>
              <w:t>WRAC</w:t>
            </w:r>
          </w:p>
        </w:tc>
      </w:tr>
      <w:tr w:rsidR="00866142" w:rsidRPr="009B732A" w14:paraId="71A4EFEA" w14:textId="77777777" w:rsidTr="00F60828">
        <w:trPr>
          <w:trHeight w:val="20"/>
        </w:trPr>
        <w:tc>
          <w:tcPr>
            <w:tcW w:w="1885" w:type="pct"/>
            <w:shd w:val="clear" w:color="auto" w:fill="auto"/>
            <w:noWrap/>
            <w:vAlign w:val="bottom"/>
            <w:hideMark/>
          </w:tcPr>
          <w:p w14:paraId="75DA80A4" w14:textId="77777777" w:rsidR="00F60828" w:rsidRPr="009B732A" w:rsidRDefault="00F60828" w:rsidP="00F60828">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BUILDING SIZE</w:t>
            </w:r>
          </w:p>
        </w:tc>
        <w:tc>
          <w:tcPr>
            <w:tcW w:w="507" w:type="pct"/>
            <w:shd w:val="clear" w:color="auto" w:fill="auto"/>
            <w:noWrap/>
            <w:vAlign w:val="bottom"/>
            <w:hideMark/>
          </w:tcPr>
          <w:p w14:paraId="5A861A8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1975</w:t>
            </w:r>
          </w:p>
        </w:tc>
        <w:tc>
          <w:tcPr>
            <w:tcW w:w="416" w:type="pct"/>
            <w:shd w:val="clear" w:color="auto" w:fill="auto"/>
            <w:noWrap/>
            <w:vAlign w:val="bottom"/>
            <w:hideMark/>
          </w:tcPr>
          <w:p w14:paraId="65B465C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1609</w:t>
            </w:r>
          </w:p>
        </w:tc>
        <w:tc>
          <w:tcPr>
            <w:tcW w:w="447" w:type="pct"/>
            <w:shd w:val="clear" w:color="auto" w:fill="auto"/>
            <w:noWrap/>
            <w:vAlign w:val="bottom"/>
            <w:hideMark/>
          </w:tcPr>
          <w:p w14:paraId="54B0D6E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1800</w:t>
            </w:r>
          </w:p>
        </w:tc>
        <w:tc>
          <w:tcPr>
            <w:tcW w:w="526" w:type="pct"/>
            <w:shd w:val="clear" w:color="auto" w:fill="auto"/>
            <w:noWrap/>
            <w:vAlign w:val="bottom"/>
            <w:hideMark/>
          </w:tcPr>
          <w:p w14:paraId="1F327AA6"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6E97F46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2134</w:t>
            </w:r>
          </w:p>
        </w:tc>
        <w:tc>
          <w:tcPr>
            <w:tcW w:w="461" w:type="pct"/>
            <w:shd w:val="clear" w:color="auto" w:fill="auto"/>
            <w:noWrap/>
            <w:vAlign w:val="bottom"/>
            <w:hideMark/>
          </w:tcPr>
          <w:p w14:paraId="5687821C"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279747A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6368</w:t>
            </w:r>
          </w:p>
        </w:tc>
      </w:tr>
      <w:tr w:rsidR="00866142" w:rsidRPr="009B732A" w14:paraId="28D28B4F" w14:textId="77777777" w:rsidTr="00F60828">
        <w:trPr>
          <w:trHeight w:val="20"/>
        </w:trPr>
        <w:tc>
          <w:tcPr>
            <w:tcW w:w="1885" w:type="pct"/>
            <w:shd w:val="clear" w:color="auto" w:fill="auto"/>
            <w:noWrap/>
            <w:vAlign w:val="bottom"/>
            <w:hideMark/>
          </w:tcPr>
          <w:p w14:paraId="5F94D5D3" w14:textId="77777777" w:rsidR="00F60828" w:rsidRPr="009B732A" w:rsidRDefault="00F60828" w:rsidP="00F60828">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WATER SPACE</w:t>
            </w:r>
          </w:p>
        </w:tc>
        <w:tc>
          <w:tcPr>
            <w:tcW w:w="507" w:type="pct"/>
            <w:shd w:val="clear" w:color="auto" w:fill="auto"/>
            <w:noWrap/>
            <w:vAlign w:val="bottom"/>
            <w:hideMark/>
          </w:tcPr>
          <w:p w14:paraId="6BDBD63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451</w:t>
            </w:r>
          </w:p>
        </w:tc>
        <w:tc>
          <w:tcPr>
            <w:tcW w:w="416" w:type="pct"/>
            <w:shd w:val="clear" w:color="auto" w:fill="auto"/>
            <w:noWrap/>
            <w:vAlign w:val="bottom"/>
            <w:hideMark/>
          </w:tcPr>
          <w:p w14:paraId="6BB50E2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547</w:t>
            </w:r>
          </w:p>
        </w:tc>
        <w:tc>
          <w:tcPr>
            <w:tcW w:w="447" w:type="pct"/>
            <w:shd w:val="clear" w:color="auto" w:fill="auto"/>
            <w:noWrap/>
            <w:vAlign w:val="bottom"/>
            <w:hideMark/>
          </w:tcPr>
          <w:p w14:paraId="1BEC23C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701</w:t>
            </w:r>
          </w:p>
        </w:tc>
        <w:tc>
          <w:tcPr>
            <w:tcW w:w="526" w:type="pct"/>
            <w:shd w:val="clear" w:color="auto" w:fill="auto"/>
            <w:noWrap/>
            <w:vAlign w:val="bottom"/>
            <w:hideMark/>
          </w:tcPr>
          <w:p w14:paraId="4D24E1F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399</w:t>
            </w:r>
          </w:p>
        </w:tc>
        <w:tc>
          <w:tcPr>
            <w:tcW w:w="386" w:type="pct"/>
            <w:shd w:val="clear" w:color="auto" w:fill="auto"/>
            <w:noWrap/>
            <w:vAlign w:val="bottom"/>
            <w:hideMark/>
          </w:tcPr>
          <w:p w14:paraId="1AFD3FF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434</w:t>
            </w:r>
          </w:p>
        </w:tc>
        <w:tc>
          <w:tcPr>
            <w:tcW w:w="461" w:type="pct"/>
            <w:shd w:val="clear" w:color="auto" w:fill="auto"/>
            <w:noWrap/>
            <w:vAlign w:val="bottom"/>
            <w:hideMark/>
          </w:tcPr>
          <w:p w14:paraId="008C611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443</w:t>
            </w:r>
          </w:p>
        </w:tc>
        <w:tc>
          <w:tcPr>
            <w:tcW w:w="372" w:type="pct"/>
            <w:shd w:val="clear" w:color="auto" w:fill="auto"/>
            <w:noWrap/>
            <w:vAlign w:val="bottom"/>
            <w:hideMark/>
          </w:tcPr>
          <w:p w14:paraId="24749DB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2148</w:t>
            </w:r>
          </w:p>
        </w:tc>
      </w:tr>
      <w:tr w:rsidR="00866142" w:rsidRPr="009B732A" w14:paraId="3A65B238" w14:textId="77777777" w:rsidTr="00293EF3">
        <w:trPr>
          <w:trHeight w:val="20"/>
        </w:trPr>
        <w:tc>
          <w:tcPr>
            <w:tcW w:w="1885" w:type="pct"/>
            <w:shd w:val="clear" w:color="auto" w:fill="auto"/>
            <w:noWrap/>
            <w:vAlign w:val="center"/>
          </w:tcPr>
          <w:p w14:paraId="6F648069" w14:textId="6A72E40F" w:rsidR="00C6203D" w:rsidRPr="009B732A" w:rsidRDefault="00C6203D" w:rsidP="00293EF3">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YEAR BUILT – AGE (2023)</w:t>
            </w:r>
          </w:p>
        </w:tc>
        <w:tc>
          <w:tcPr>
            <w:tcW w:w="507" w:type="pct"/>
            <w:shd w:val="clear" w:color="auto" w:fill="auto"/>
            <w:noWrap/>
            <w:vAlign w:val="center"/>
          </w:tcPr>
          <w:p w14:paraId="7D9F239E" w14:textId="7F2470EE" w:rsidR="00C6203D" w:rsidRPr="009B732A" w:rsidRDefault="00C6203D" w:rsidP="00293EF3">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1963 – 60</w:t>
            </w:r>
          </w:p>
        </w:tc>
        <w:tc>
          <w:tcPr>
            <w:tcW w:w="416" w:type="pct"/>
            <w:shd w:val="clear" w:color="auto" w:fill="auto"/>
            <w:noWrap/>
            <w:vAlign w:val="center"/>
          </w:tcPr>
          <w:p w14:paraId="09F0D147" w14:textId="716116C9" w:rsidR="00C6203D" w:rsidRPr="009B732A" w:rsidRDefault="00B908F7" w:rsidP="00293EF3">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xml:space="preserve">1936 </w:t>
            </w:r>
            <w:r w:rsidR="00293EF3" w:rsidRPr="009B732A">
              <w:rPr>
                <w:rFonts w:ascii="Arial" w:eastAsia="Times New Roman" w:hAnsi="Arial" w:cs="Arial"/>
                <w:color w:val="32433B" w:themeColor="text1"/>
                <w:sz w:val="18"/>
                <w:szCs w:val="18"/>
                <w:lang w:eastAsia="en-NZ"/>
              </w:rPr>
              <w:t>–</w:t>
            </w:r>
            <w:r w:rsidRPr="009B732A">
              <w:rPr>
                <w:rFonts w:ascii="Arial" w:eastAsia="Times New Roman" w:hAnsi="Arial" w:cs="Arial"/>
                <w:color w:val="32433B" w:themeColor="text1"/>
                <w:sz w:val="18"/>
                <w:szCs w:val="18"/>
                <w:lang w:eastAsia="en-NZ"/>
              </w:rPr>
              <w:t xml:space="preserve"> </w:t>
            </w:r>
            <w:r w:rsidR="00293EF3" w:rsidRPr="009B732A">
              <w:rPr>
                <w:rFonts w:ascii="Arial" w:eastAsia="Times New Roman" w:hAnsi="Arial" w:cs="Arial"/>
                <w:color w:val="32433B" w:themeColor="text1"/>
                <w:sz w:val="18"/>
                <w:szCs w:val="18"/>
                <w:lang w:eastAsia="en-NZ"/>
              </w:rPr>
              <w:t>87</w:t>
            </w:r>
          </w:p>
          <w:p w14:paraId="5D265EC1" w14:textId="46FFB265" w:rsidR="00293EF3" w:rsidRPr="009B732A" w:rsidRDefault="00293EF3" w:rsidP="00293EF3">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2001 - 22</w:t>
            </w:r>
          </w:p>
        </w:tc>
        <w:tc>
          <w:tcPr>
            <w:tcW w:w="447" w:type="pct"/>
            <w:shd w:val="clear" w:color="auto" w:fill="auto"/>
            <w:noWrap/>
            <w:vAlign w:val="center"/>
          </w:tcPr>
          <w:p w14:paraId="1D6BBEA4" w14:textId="67388CCD" w:rsidR="00C6203D" w:rsidRPr="009B732A" w:rsidRDefault="00992561" w:rsidP="00293EF3">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1982 – 41</w:t>
            </w:r>
          </w:p>
          <w:p w14:paraId="240E03C8" w14:textId="07219BB9" w:rsidR="00992561" w:rsidRPr="009B732A" w:rsidRDefault="00992561" w:rsidP="00293EF3">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w:t>
            </w:r>
            <w:r w:rsidR="00B90AE0" w:rsidRPr="009B732A">
              <w:rPr>
                <w:rFonts w:ascii="Arial" w:eastAsia="Times New Roman" w:hAnsi="Arial" w:cs="Arial"/>
                <w:color w:val="32433B" w:themeColor="text1"/>
                <w:sz w:val="18"/>
                <w:szCs w:val="18"/>
                <w:lang w:eastAsia="en-NZ"/>
              </w:rPr>
              <w:t>19 – 4</w:t>
            </w:r>
          </w:p>
        </w:tc>
        <w:tc>
          <w:tcPr>
            <w:tcW w:w="526" w:type="pct"/>
            <w:shd w:val="clear" w:color="auto" w:fill="auto"/>
            <w:noWrap/>
            <w:vAlign w:val="center"/>
          </w:tcPr>
          <w:p w14:paraId="48B3D830" w14:textId="17E8B22D" w:rsidR="00C6203D" w:rsidRPr="009B732A" w:rsidRDefault="00B90AE0" w:rsidP="00293EF3">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1925 – 98</w:t>
            </w:r>
          </w:p>
        </w:tc>
        <w:tc>
          <w:tcPr>
            <w:tcW w:w="386" w:type="pct"/>
            <w:shd w:val="clear" w:color="auto" w:fill="auto"/>
            <w:noWrap/>
            <w:vAlign w:val="center"/>
          </w:tcPr>
          <w:p w14:paraId="36797CAF" w14:textId="7800A13A" w:rsidR="00C6203D" w:rsidRPr="009B732A" w:rsidRDefault="00B90AE0" w:rsidP="00293EF3">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xml:space="preserve">1973 </w:t>
            </w:r>
            <w:r w:rsidR="00AF7E2E" w:rsidRPr="009B732A">
              <w:rPr>
                <w:rFonts w:ascii="Arial" w:eastAsia="Times New Roman" w:hAnsi="Arial" w:cs="Arial"/>
                <w:color w:val="32433B" w:themeColor="text1"/>
                <w:sz w:val="18"/>
                <w:szCs w:val="18"/>
                <w:lang w:eastAsia="en-NZ"/>
              </w:rPr>
              <w:t>–</w:t>
            </w:r>
            <w:r w:rsidRPr="009B732A">
              <w:rPr>
                <w:rFonts w:ascii="Arial" w:eastAsia="Times New Roman" w:hAnsi="Arial" w:cs="Arial"/>
                <w:color w:val="32433B" w:themeColor="text1"/>
                <w:sz w:val="18"/>
                <w:szCs w:val="18"/>
                <w:lang w:eastAsia="en-NZ"/>
              </w:rPr>
              <w:t xml:space="preserve"> </w:t>
            </w:r>
            <w:r w:rsidR="00AF7E2E" w:rsidRPr="009B732A">
              <w:rPr>
                <w:rFonts w:ascii="Arial" w:eastAsia="Times New Roman" w:hAnsi="Arial" w:cs="Arial"/>
                <w:color w:val="32433B" w:themeColor="text1"/>
                <w:sz w:val="18"/>
                <w:szCs w:val="18"/>
                <w:lang w:eastAsia="en-NZ"/>
              </w:rPr>
              <w:t>50</w:t>
            </w:r>
          </w:p>
        </w:tc>
        <w:tc>
          <w:tcPr>
            <w:tcW w:w="461" w:type="pct"/>
            <w:shd w:val="clear" w:color="auto" w:fill="auto"/>
            <w:noWrap/>
            <w:vAlign w:val="center"/>
          </w:tcPr>
          <w:p w14:paraId="6DB117D8" w14:textId="20B3600C" w:rsidR="00C6203D" w:rsidRPr="009B732A" w:rsidRDefault="00AF7E2E" w:rsidP="00293EF3">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1924 – 99</w:t>
            </w:r>
          </w:p>
        </w:tc>
        <w:tc>
          <w:tcPr>
            <w:tcW w:w="372" w:type="pct"/>
            <w:shd w:val="clear" w:color="auto" w:fill="auto"/>
            <w:noWrap/>
            <w:vAlign w:val="center"/>
          </w:tcPr>
          <w:p w14:paraId="3DECA43E" w14:textId="15C7E0DB" w:rsidR="00C6203D" w:rsidRPr="009B732A" w:rsidRDefault="00AF7E2E" w:rsidP="00293EF3">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1989 - 34</w:t>
            </w:r>
          </w:p>
        </w:tc>
      </w:tr>
      <w:tr w:rsidR="00866142" w:rsidRPr="009B732A" w14:paraId="52B18702" w14:textId="77777777" w:rsidTr="00F60828">
        <w:trPr>
          <w:trHeight w:val="20"/>
        </w:trPr>
        <w:tc>
          <w:tcPr>
            <w:tcW w:w="1885" w:type="pct"/>
            <w:shd w:val="clear" w:color="auto" w:fill="40AEFF" w:themeFill="accent6" w:themeFillTint="99"/>
            <w:noWrap/>
            <w:vAlign w:val="bottom"/>
            <w:hideMark/>
          </w:tcPr>
          <w:p w14:paraId="5454DC4D" w14:textId="77777777" w:rsidR="00F60828" w:rsidRPr="009B732A" w:rsidRDefault="00F60828" w:rsidP="00F60828">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VISITS</w:t>
            </w:r>
          </w:p>
        </w:tc>
        <w:tc>
          <w:tcPr>
            <w:tcW w:w="507" w:type="pct"/>
            <w:shd w:val="clear" w:color="auto" w:fill="40AEFF" w:themeFill="accent6" w:themeFillTint="99"/>
            <w:noWrap/>
            <w:vAlign w:val="bottom"/>
            <w:hideMark/>
          </w:tcPr>
          <w:p w14:paraId="56945235" w14:textId="77777777" w:rsidR="00F60828" w:rsidRPr="009B732A" w:rsidRDefault="00F60828" w:rsidP="00F60828">
            <w:pPr>
              <w:jc w:val="left"/>
              <w:rPr>
                <w:rFonts w:ascii="Arial" w:eastAsia="Times New Roman" w:hAnsi="Arial" w:cs="Arial"/>
                <w:b/>
                <w:bCs/>
                <w:color w:val="32433B" w:themeColor="text1"/>
                <w:sz w:val="18"/>
                <w:szCs w:val="18"/>
                <w:lang w:eastAsia="en-NZ"/>
              </w:rPr>
            </w:pPr>
          </w:p>
        </w:tc>
        <w:tc>
          <w:tcPr>
            <w:tcW w:w="416" w:type="pct"/>
            <w:shd w:val="clear" w:color="auto" w:fill="40AEFF" w:themeFill="accent6" w:themeFillTint="99"/>
            <w:noWrap/>
            <w:vAlign w:val="bottom"/>
            <w:hideMark/>
          </w:tcPr>
          <w:p w14:paraId="1322AC19"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47" w:type="pct"/>
            <w:shd w:val="clear" w:color="auto" w:fill="40AEFF" w:themeFill="accent6" w:themeFillTint="99"/>
            <w:noWrap/>
            <w:vAlign w:val="bottom"/>
            <w:hideMark/>
          </w:tcPr>
          <w:p w14:paraId="343103B0"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526" w:type="pct"/>
            <w:shd w:val="clear" w:color="auto" w:fill="40AEFF" w:themeFill="accent6" w:themeFillTint="99"/>
            <w:noWrap/>
            <w:vAlign w:val="bottom"/>
            <w:hideMark/>
          </w:tcPr>
          <w:p w14:paraId="57675126"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40AEFF" w:themeFill="accent6" w:themeFillTint="99"/>
            <w:noWrap/>
            <w:vAlign w:val="bottom"/>
            <w:hideMark/>
          </w:tcPr>
          <w:p w14:paraId="31A11352"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61" w:type="pct"/>
            <w:shd w:val="clear" w:color="auto" w:fill="40AEFF" w:themeFill="accent6" w:themeFillTint="99"/>
            <w:noWrap/>
            <w:vAlign w:val="bottom"/>
            <w:hideMark/>
          </w:tcPr>
          <w:p w14:paraId="0B6EF594"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40AEFF" w:themeFill="accent6" w:themeFillTint="99"/>
            <w:noWrap/>
            <w:vAlign w:val="bottom"/>
            <w:hideMark/>
          </w:tcPr>
          <w:p w14:paraId="3ACFD880" w14:textId="77777777" w:rsidR="00F60828" w:rsidRPr="009B732A" w:rsidRDefault="00F60828" w:rsidP="00F60828">
            <w:pPr>
              <w:jc w:val="left"/>
              <w:rPr>
                <w:rFonts w:ascii="Arial" w:eastAsia="Times New Roman" w:hAnsi="Arial" w:cs="Arial"/>
                <w:color w:val="32433B" w:themeColor="text1"/>
                <w:sz w:val="18"/>
                <w:szCs w:val="18"/>
                <w:lang w:eastAsia="en-NZ"/>
              </w:rPr>
            </w:pPr>
          </w:p>
        </w:tc>
      </w:tr>
      <w:tr w:rsidR="00866142" w:rsidRPr="009B732A" w14:paraId="048E3DC8" w14:textId="77777777" w:rsidTr="00F60828">
        <w:trPr>
          <w:trHeight w:val="20"/>
        </w:trPr>
        <w:tc>
          <w:tcPr>
            <w:tcW w:w="1885" w:type="pct"/>
            <w:shd w:val="clear" w:color="auto" w:fill="auto"/>
            <w:noWrap/>
            <w:vAlign w:val="bottom"/>
            <w:hideMark/>
          </w:tcPr>
          <w:p w14:paraId="7F952FC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2017/18</w:t>
            </w:r>
          </w:p>
        </w:tc>
        <w:tc>
          <w:tcPr>
            <w:tcW w:w="507" w:type="pct"/>
            <w:shd w:val="clear" w:color="auto" w:fill="auto"/>
            <w:noWrap/>
            <w:vAlign w:val="bottom"/>
            <w:hideMark/>
          </w:tcPr>
          <w:p w14:paraId="19565C7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203903</w:t>
            </w:r>
          </w:p>
        </w:tc>
        <w:tc>
          <w:tcPr>
            <w:tcW w:w="416" w:type="pct"/>
            <w:shd w:val="clear" w:color="auto" w:fill="auto"/>
            <w:noWrap/>
            <w:vAlign w:val="bottom"/>
            <w:hideMark/>
          </w:tcPr>
          <w:p w14:paraId="2125977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128036</w:t>
            </w:r>
          </w:p>
        </w:tc>
        <w:tc>
          <w:tcPr>
            <w:tcW w:w="447" w:type="pct"/>
            <w:shd w:val="clear" w:color="auto" w:fill="auto"/>
            <w:noWrap/>
            <w:vAlign w:val="bottom"/>
            <w:hideMark/>
          </w:tcPr>
          <w:p w14:paraId="3A31B64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201835</w:t>
            </w:r>
          </w:p>
        </w:tc>
        <w:tc>
          <w:tcPr>
            <w:tcW w:w="526" w:type="pct"/>
            <w:shd w:val="clear" w:color="auto" w:fill="auto"/>
            <w:noWrap/>
            <w:vAlign w:val="bottom"/>
            <w:hideMark/>
          </w:tcPr>
          <w:p w14:paraId="202BC00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19467</w:t>
            </w:r>
          </w:p>
        </w:tc>
        <w:tc>
          <w:tcPr>
            <w:tcW w:w="386" w:type="pct"/>
            <w:shd w:val="clear" w:color="auto" w:fill="auto"/>
            <w:noWrap/>
            <w:vAlign w:val="bottom"/>
            <w:hideMark/>
          </w:tcPr>
          <w:p w14:paraId="4971AEE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86040</w:t>
            </w:r>
          </w:p>
        </w:tc>
        <w:tc>
          <w:tcPr>
            <w:tcW w:w="461" w:type="pct"/>
            <w:shd w:val="clear" w:color="auto" w:fill="auto"/>
            <w:noWrap/>
            <w:vAlign w:val="bottom"/>
            <w:hideMark/>
          </w:tcPr>
          <w:p w14:paraId="294F5A7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42526</w:t>
            </w:r>
          </w:p>
        </w:tc>
        <w:tc>
          <w:tcPr>
            <w:tcW w:w="372" w:type="pct"/>
            <w:shd w:val="clear" w:color="auto" w:fill="auto"/>
            <w:noWrap/>
            <w:vAlign w:val="bottom"/>
            <w:hideMark/>
          </w:tcPr>
          <w:p w14:paraId="644D4CF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554362</w:t>
            </w:r>
          </w:p>
        </w:tc>
      </w:tr>
      <w:tr w:rsidR="00866142" w:rsidRPr="009B732A" w14:paraId="281DD4F5" w14:textId="77777777" w:rsidTr="00F60828">
        <w:trPr>
          <w:trHeight w:val="20"/>
        </w:trPr>
        <w:tc>
          <w:tcPr>
            <w:tcW w:w="1885" w:type="pct"/>
            <w:shd w:val="clear" w:color="auto" w:fill="auto"/>
            <w:noWrap/>
            <w:vAlign w:val="bottom"/>
            <w:hideMark/>
          </w:tcPr>
          <w:p w14:paraId="5FE4CEE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2018/19</w:t>
            </w:r>
          </w:p>
        </w:tc>
        <w:tc>
          <w:tcPr>
            <w:tcW w:w="507" w:type="pct"/>
            <w:shd w:val="clear" w:color="auto" w:fill="auto"/>
            <w:noWrap/>
            <w:vAlign w:val="bottom"/>
            <w:hideMark/>
          </w:tcPr>
          <w:p w14:paraId="67E2B5C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216145</w:t>
            </w:r>
          </w:p>
        </w:tc>
        <w:tc>
          <w:tcPr>
            <w:tcW w:w="416" w:type="pct"/>
            <w:shd w:val="clear" w:color="auto" w:fill="auto"/>
            <w:noWrap/>
            <w:vAlign w:val="bottom"/>
            <w:hideMark/>
          </w:tcPr>
          <w:p w14:paraId="7F63A9A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164487</w:t>
            </w:r>
          </w:p>
        </w:tc>
        <w:tc>
          <w:tcPr>
            <w:tcW w:w="447" w:type="pct"/>
            <w:shd w:val="clear" w:color="auto" w:fill="auto"/>
            <w:noWrap/>
            <w:vAlign w:val="bottom"/>
            <w:hideMark/>
          </w:tcPr>
          <w:p w14:paraId="2D6FF47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163266</w:t>
            </w:r>
          </w:p>
        </w:tc>
        <w:tc>
          <w:tcPr>
            <w:tcW w:w="526" w:type="pct"/>
            <w:shd w:val="clear" w:color="auto" w:fill="auto"/>
            <w:noWrap/>
            <w:vAlign w:val="bottom"/>
            <w:hideMark/>
          </w:tcPr>
          <w:p w14:paraId="3B0129E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14145</w:t>
            </w:r>
          </w:p>
        </w:tc>
        <w:tc>
          <w:tcPr>
            <w:tcW w:w="386" w:type="pct"/>
            <w:shd w:val="clear" w:color="auto" w:fill="auto"/>
            <w:noWrap/>
            <w:vAlign w:val="bottom"/>
            <w:hideMark/>
          </w:tcPr>
          <w:p w14:paraId="36B16C1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87550</w:t>
            </w:r>
          </w:p>
        </w:tc>
        <w:tc>
          <w:tcPr>
            <w:tcW w:w="461" w:type="pct"/>
            <w:shd w:val="clear" w:color="auto" w:fill="auto"/>
            <w:noWrap/>
            <w:vAlign w:val="bottom"/>
            <w:hideMark/>
          </w:tcPr>
          <w:p w14:paraId="4F8D95A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39237</w:t>
            </w:r>
          </w:p>
        </w:tc>
        <w:tc>
          <w:tcPr>
            <w:tcW w:w="372" w:type="pct"/>
            <w:shd w:val="clear" w:color="auto" w:fill="auto"/>
            <w:noWrap/>
            <w:vAlign w:val="bottom"/>
            <w:hideMark/>
          </w:tcPr>
          <w:p w14:paraId="05B266C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576082</w:t>
            </w:r>
          </w:p>
        </w:tc>
      </w:tr>
      <w:tr w:rsidR="00866142" w:rsidRPr="009B732A" w14:paraId="421D30D8" w14:textId="77777777" w:rsidTr="00F60828">
        <w:trPr>
          <w:trHeight w:val="20"/>
        </w:trPr>
        <w:tc>
          <w:tcPr>
            <w:tcW w:w="1885" w:type="pct"/>
            <w:shd w:val="clear" w:color="auto" w:fill="auto"/>
            <w:noWrap/>
            <w:vAlign w:val="bottom"/>
            <w:hideMark/>
          </w:tcPr>
          <w:p w14:paraId="1B7F8DB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2019/20</w:t>
            </w:r>
          </w:p>
        </w:tc>
        <w:tc>
          <w:tcPr>
            <w:tcW w:w="507" w:type="pct"/>
            <w:shd w:val="clear" w:color="auto" w:fill="auto"/>
            <w:noWrap/>
            <w:vAlign w:val="bottom"/>
            <w:hideMark/>
          </w:tcPr>
          <w:p w14:paraId="076CE06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171194</w:t>
            </w:r>
          </w:p>
        </w:tc>
        <w:tc>
          <w:tcPr>
            <w:tcW w:w="416" w:type="pct"/>
            <w:shd w:val="clear" w:color="auto" w:fill="auto"/>
            <w:noWrap/>
            <w:vAlign w:val="bottom"/>
            <w:hideMark/>
          </w:tcPr>
          <w:p w14:paraId="76EA96D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94324</w:t>
            </w:r>
          </w:p>
        </w:tc>
        <w:tc>
          <w:tcPr>
            <w:tcW w:w="447" w:type="pct"/>
            <w:shd w:val="clear" w:color="auto" w:fill="auto"/>
            <w:noWrap/>
            <w:vAlign w:val="bottom"/>
            <w:hideMark/>
          </w:tcPr>
          <w:p w14:paraId="20AA208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107629</w:t>
            </w:r>
          </w:p>
        </w:tc>
        <w:tc>
          <w:tcPr>
            <w:tcW w:w="526" w:type="pct"/>
            <w:shd w:val="clear" w:color="auto" w:fill="auto"/>
            <w:noWrap/>
            <w:vAlign w:val="bottom"/>
            <w:hideMark/>
          </w:tcPr>
          <w:p w14:paraId="39AFCF1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9404</w:t>
            </w:r>
          </w:p>
        </w:tc>
        <w:tc>
          <w:tcPr>
            <w:tcW w:w="386" w:type="pct"/>
            <w:shd w:val="clear" w:color="auto" w:fill="auto"/>
            <w:noWrap/>
            <w:vAlign w:val="bottom"/>
            <w:hideMark/>
          </w:tcPr>
          <w:p w14:paraId="28A76CB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64894</w:t>
            </w:r>
          </w:p>
        </w:tc>
        <w:tc>
          <w:tcPr>
            <w:tcW w:w="461" w:type="pct"/>
            <w:shd w:val="clear" w:color="auto" w:fill="auto"/>
            <w:noWrap/>
            <w:vAlign w:val="bottom"/>
            <w:hideMark/>
          </w:tcPr>
          <w:p w14:paraId="3A032C8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29481</w:t>
            </w:r>
          </w:p>
        </w:tc>
        <w:tc>
          <w:tcPr>
            <w:tcW w:w="372" w:type="pct"/>
            <w:shd w:val="clear" w:color="auto" w:fill="auto"/>
            <w:noWrap/>
            <w:vAlign w:val="bottom"/>
            <w:hideMark/>
          </w:tcPr>
          <w:p w14:paraId="26D12FA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429059</w:t>
            </w:r>
          </w:p>
        </w:tc>
      </w:tr>
      <w:tr w:rsidR="00866142" w:rsidRPr="009B732A" w14:paraId="24475319" w14:textId="77777777" w:rsidTr="00F60828">
        <w:trPr>
          <w:trHeight w:val="20"/>
        </w:trPr>
        <w:tc>
          <w:tcPr>
            <w:tcW w:w="1885" w:type="pct"/>
            <w:shd w:val="clear" w:color="auto" w:fill="auto"/>
            <w:noWrap/>
            <w:vAlign w:val="bottom"/>
            <w:hideMark/>
          </w:tcPr>
          <w:p w14:paraId="74E7A3E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2020/21</w:t>
            </w:r>
          </w:p>
        </w:tc>
        <w:tc>
          <w:tcPr>
            <w:tcW w:w="507" w:type="pct"/>
            <w:shd w:val="clear" w:color="auto" w:fill="auto"/>
            <w:noWrap/>
            <w:vAlign w:val="bottom"/>
            <w:hideMark/>
          </w:tcPr>
          <w:p w14:paraId="7587180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156458</w:t>
            </w:r>
          </w:p>
        </w:tc>
        <w:tc>
          <w:tcPr>
            <w:tcW w:w="416" w:type="pct"/>
            <w:shd w:val="clear" w:color="auto" w:fill="auto"/>
            <w:noWrap/>
            <w:vAlign w:val="bottom"/>
            <w:hideMark/>
          </w:tcPr>
          <w:p w14:paraId="5AB09E6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100501</w:t>
            </w:r>
          </w:p>
        </w:tc>
        <w:tc>
          <w:tcPr>
            <w:tcW w:w="447" w:type="pct"/>
            <w:shd w:val="clear" w:color="auto" w:fill="auto"/>
            <w:noWrap/>
            <w:vAlign w:val="bottom"/>
            <w:hideMark/>
          </w:tcPr>
          <w:p w14:paraId="44BAA12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161075</w:t>
            </w:r>
          </w:p>
        </w:tc>
        <w:tc>
          <w:tcPr>
            <w:tcW w:w="526" w:type="pct"/>
            <w:shd w:val="clear" w:color="auto" w:fill="auto"/>
            <w:noWrap/>
            <w:vAlign w:val="bottom"/>
            <w:hideMark/>
          </w:tcPr>
          <w:p w14:paraId="46C4272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10732</w:t>
            </w:r>
          </w:p>
        </w:tc>
        <w:tc>
          <w:tcPr>
            <w:tcW w:w="386" w:type="pct"/>
            <w:shd w:val="clear" w:color="auto" w:fill="auto"/>
            <w:noWrap/>
            <w:vAlign w:val="bottom"/>
            <w:hideMark/>
          </w:tcPr>
          <w:p w14:paraId="6E2018C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71109</w:t>
            </w:r>
          </w:p>
        </w:tc>
        <w:tc>
          <w:tcPr>
            <w:tcW w:w="461" w:type="pct"/>
            <w:shd w:val="clear" w:color="auto" w:fill="auto"/>
            <w:noWrap/>
            <w:vAlign w:val="bottom"/>
            <w:hideMark/>
          </w:tcPr>
          <w:p w14:paraId="6062866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36838</w:t>
            </w:r>
          </w:p>
        </w:tc>
        <w:tc>
          <w:tcPr>
            <w:tcW w:w="372" w:type="pct"/>
            <w:shd w:val="clear" w:color="auto" w:fill="auto"/>
            <w:noWrap/>
            <w:vAlign w:val="bottom"/>
            <w:hideMark/>
          </w:tcPr>
          <w:p w14:paraId="3ECB9CB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411918</w:t>
            </w:r>
          </w:p>
        </w:tc>
      </w:tr>
      <w:tr w:rsidR="00866142" w:rsidRPr="009B732A" w14:paraId="2DAD22BF" w14:textId="77777777" w:rsidTr="00F60828">
        <w:trPr>
          <w:trHeight w:val="20"/>
        </w:trPr>
        <w:tc>
          <w:tcPr>
            <w:tcW w:w="1885" w:type="pct"/>
            <w:shd w:val="clear" w:color="auto" w:fill="auto"/>
            <w:noWrap/>
            <w:vAlign w:val="bottom"/>
            <w:hideMark/>
          </w:tcPr>
          <w:p w14:paraId="5F4BB84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2021/22</w:t>
            </w:r>
          </w:p>
        </w:tc>
        <w:tc>
          <w:tcPr>
            <w:tcW w:w="507" w:type="pct"/>
            <w:shd w:val="clear" w:color="auto" w:fill="auto"/>
            <w:noWrap/>
            <w:vAlign w:val="bottom"/>
            <w:hideMark/>
          </w:tcPr>
          <w:p w14:paraId="76E95F9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164460</w:t>
            </w:r>
          </w:p>
        </w:tc>
        <w:tc>
          <w:tcPr>
            <w:tcW w:w="416" w:type="pct"/>
            <w:shd w:val="clear" w:color="auto" w:fill="auto"/>
            <w:noWrap/>
            <w:vAlign w:val="bottom"/>
            <w:hideMark/>
          </w:tcPr>
          <w:p w14:paraId="7205485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104733</w:t>
            </w:r>
          </w:p>
        </w:tc>
        <w:tc>
          <w:tcPr>
            <w:tcW w:w="447" w:type="pct"/>
            <w:shd w:val="clear" w:color="auto" w:fill="auto"/>
            <w:noWrap/>
            <w:vAlign w:val="bottom"/>
            <w:hideMark/>
          </w:tcPr>
          <w:p w14:paraId="4FB4669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132903</w:t>
            </w:r>
          </w:p>
        </w:tc>
        <w:tc>
          <w:tcPr>
            <w:tcW w:w="526" w:type="pct"/>
            <w:shd w:val="clear" w:color="auto" w:fill="auto"/>
            <w:noWrap/>
            <w:vAlign w:val="bottom"/>
            <w:hideMark/>
          </w:tcPr>
          <w:p w14:paraId="56D102A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12949</w:t>
            </w:r>
          </w:p>
        </w:tc>
        <w:tc>
          <w:tcPr>
            <w:tcW w:w="386" w:type="pct"/>
            <w:shd w:val="clear" w:color="auto" w:fill="auto"/>
            <w:noWrap/>
            <w:vAlign w:val="bottom"/>
            <w:hideMark/>
          </w:tcPr>
          <w:p w14:paraId="2B6093C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63725</w:t>
            </w:r>
          </w:p>
        </w:tc>
        <w:tc>
          <w:tcPr>
            <w:tcW w:w="461" w:type="pct"/>
            <w:shd w:val="clear" w:color="auto" w:fill="auto"/>
            <w:noWrap/>
            <w:vAlign w:val="bottom"/>
            <w:hideMark/>
          </w:tcPr>
          <w:p w14:paraId="3312B0A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27157</w:t>
            </w:r>
          </w:p>
        </w:tc>
        <w:tc>
          <w:tcPr>
            <w:tcW w:w="372" w:type="pct"/>
            <w:shd w:val="clear" w:color="auto" w:fill="auto"/>
            <w:noWrap/>
            <w:vAlign w:val="bottom"/>
            <w:hideMark/>
          </w:tcPr>
          <w:p w14:paraId="6F0F012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354161</w:t>
            </w:r>
          </w:p>
        </w:tc>
      </w:tr>
      <w:tr w:rsidR="00866142" w:rsidRPr="009B732A" w14:paraId="62F4C71F" w14:textId="77777777" w:rsidTr="00F60828">
        <w:trPr>
          <w:trHeight w:val="20"/>
        </w:trPr>
        <w:tc>
          <w:tcPr>
            <w:tcW w:w="1885" w:type="pct"/>
            <w:shd w:val="clear" w:color="auto" w:fill="40AEFF" w:themeFill="accent6" w:themeFillTint="99"/>
            <w:noWrap/>
            <w:vAlign w:val="bottom"/>
            <w:hideMark/>
          </w:tcPr>
          <w:p w14:paraId="661AB58D" w14:textId="77777777" w:rsidR="00F60828" w:rsidRPr="009B732A" w:rsidRDefault="00F60828" w:rsidP="00F60828">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VISITS/BUILDING SPACE</w:t>
            </w:r>
          </w:p>
        </w:tc>
        <w:tc>
          <w:tcPr>
            <w:tcW w:w="507" w:type="pct"/>
            <w:shd w:val="clear" w:color="auto" w:fill="40AEFF" w:themeFill="accent6" w:themeFillTint="99"/>
            <w:noWrap/>
            <w:vAlign w:val="bottom"/>
            <w:hideMark/>
          </w:tcPr>
          <w:p w14:paraId="29B3DCF5" w14:textId="77777777" w:rsidR="00F60828" w:rsidRPr="009B732A" w:rsidRDefault="00F60828" w:rsidP="00F60828">
            <w:pPr>
              <w:jc w:val="left"/>
              <w:rPr>
                <w:rFonts w:ascii="Arial" w:eastAsia="Times New Roman" w:hAnsi="Arial" w:cs="Arial"/>
                <w:b/>
                <w:bCs/>
                <w:color w:val="32433B" w:themeColor="text1"/>
                <w:sz w:val="18"/>
                <w:szCs w:val="18"/>
                <w:lang w:eastAsia="en-NZ"/>
              </w:rPr>
            </w:pPr>
          </w:p>
        </w:tc>
        <w:tc>
          <w:tcPr>
            <w:tcW w:w="416" w:type="pct"/>
            <w:shd w:val="clear" w:color="auto" w:fill="40AEFF" w:themeFill="accent6" w:themeFillTint="99"/>
            <w:noWrap/>
            <w:vAlign w:val="bottom"/>
            <w:hideMark/>
          </w:tcPr>
          <w:p w14:paraId="74306AB5"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47" w:type="pct"/>
            <w:shd w:val="clear" w:color="auto" w:fill="40AEFF" w:themeFill="accent6" w:themeFillTint="99"/>
            <w:noWrap/>
            <w:vAlign w:val="bottom"/>
            <w:hideMark/>
          </w:tcPr>
          <w:p w14:paraId="007A9B71"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526" w:type="pct"/>
            <w:shd w:val="clear" w:color="auto" w:fill="40AEFF" w:themeFill="accent6" w:themeFillTint="99"/>
            <w:noWrap/>
            <w:vAlign w:val="bottom"/>
            <w:hideMark/>
          </w:tcPr>
          <w:p w14:paraId="7AA9F0ED"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40AEFF" w:themeFill="accent6" w:themeFillTint="99"/>
            <w:noWrap/>
            <w:vAlign w:val="bottom"/>
            <w:hideMark/>
          </w:tcPr>
          <w:p w14:paraId="648C9AC0"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61" w:type="pct"/>
            <w:shd w:val="clear" w:color="auto" w:fill="40AEFF" w:themeFill="accent6" w:themeFillTint="99"/>
            <w:noWrap/>
            <w:vAlign w:val="bottom"/>
            <w:hideMark/>
          </w:tcPr>
          <w:p w14:paraId="0119974A"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40AEFF" w:themeFill="accent6" w:themeFillTint="99"/>
            <w:noWrap/>
            <w:vAlign w:val="bottom"/>
            <w:hideMark/>
          </w:tcPr>
          <w:p w14:paraId="4DCD95B3" w14:textId="77777777" w:rsidR="00F60828" w:rsidRPr="009B732A" w:rsidRDefault="00F60828" w:rsidP="00F60828">
            <w:pPr>
              <w:jc w:val="left"/>
              <w:rPr>
                <w:rFonts w:ascii="Arial" w:eastAsia="Times New Roman" w:hAnsi="Arial" w:cs="Arial"/>
                <w:color w:val="32433B" w:themeColor="text1"/>
                <w:sz w:val="18"/>
                <w:szCs w:val="18"/>
                <w:lang w:eastAsia="en-NZ"/>
              </w:rPr>
            </w:pPr>
          </w:p>
        </w:tc>
      </w:tr>
      <w:tr w:rsidR="00866142" w:rsidRPr="009B732A" w14:paraId="43926143" w14:textId="77777777" w:rsidTr="00F60828">
        <w:trPr>
          <w:trHeight w:val="20"/>
        </w:trPr>
        <w:tc>
          <w:tcPr>
            <w:tcW w:w="1885" w:type="pct"/>
            <w:shd w:val="clear" w:color="auto" w:fill="auto"/>
            <w:noWrap/>
            <w:vAlign w:val="bottom"/>
            <w:hideMark/>
          </w:tcPr>
          <w:p w14:paraId="6387E66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2017/18</w:t>
            </w:r>
          </w:p>
        </w:tc>
        <w:tc>
          <w:tcPr>
            <w:tcW w:w="507" w:type="pct"/>
            <w:shd w:val="clear" w:color="auto" w:fill="auto"/>
            <w:noWrap/>
            <w:vAlign w:val="bottom"/>
            <w:hideMark/>
          </w:tcPr>
          <w:p w14:paraId="6F9FA83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103</w:t>
            </w:r>
          </w:p>
        </w:tc>
        <w:tc>
          <w:tcPr>
            <w:tcW w:w="416" w:type="pct"/>
            <w:shd w:val="clear" w:color="auto" w:fill="auto"/>
            <w:noWrap/>
            <w:vAlign w:val="bottom"/>
            <w:hideMark/>
          </w:tcPr>
          <w:p w14:paraId="5B05C7F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80</w:t>
            </w:r>
          </w:p>
        </w:tc>
        <w:tc>
          <w:tcPr>
            <w:tcW w:w="447" w:type="pct"/>
            <w:shd w:val="clear" w:color="auto" w:fill="auto"/>
            <w:noWrap/>
            <w:vAlign w:val="bottom"/>
            <w:hideMark/>
          </w:tcPr>
          <w:p w14:paraId="07D4EAD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112</w:t>
            </w:r>
          </w:p>
        </w:tc>
        <w:tc>
          <w:tcPr>
            <w:tcW w:w="526" w:type="pct"/>
            <w:shd w:val="clear" w:color="auto" w:fill="auto"/>
            <w:noWrap/>
            <w:vAlign w:val="bottom"/>
            <w:hideMark/>
          </w:tcPr>
          <w:p w14:paraId="0E41A547"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076E5B9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40</w:t>
            </w:r>
          </w:p>
        </w:tc>
        <w:tc>
          <w:tcPr>
            <w:tcW w:w="461" w:type="pct"/>
            <w:shd w:val="clear" w:color="auto" w:fill="auto"/>
            <w:noWrap/>
            <w:vAlign w:val="bottom"/>
            <w:hideMark/>
          </w:tcPr>
          <w:p w14:paraId="2FBCEF60"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7E37F3D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87</w:t>
            </w:r>
          </w:p>
        </w:tc>
      </w:tr>
      <w:tr w:rsidR="00866142" w:rsidRPr="009B732A" w14:paraId="3850E735" w14:textId="77777777" w:rsidTr="00F60828">
        <w:trPr>
          <w:trHeight w:val="20"/>
        </w:trPr>
        <w:tc>
          <w:tcPr>
            <w:tcW w:w="1885" w:type="pct"/>
            <w:shd w:val="clear" w:color="auto" w:fill="auto"/>
            <w:noWrap/>
            <w:vAlign w:val="bottom"/>
            <w:hideMark/>
          </w:tcPr>
          <w:p w14:paraId="61AA1F6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2018/19</w:t>
            </w:r>
          </w:p>
        </w:tc>
        <w:tc>
          <w:tcPr>
            <w:tcW w:w="507" w:type="pct"/>
            <w:shd w:val="clear" w:color="auto" w:fill="auto"/>
            <w:noWrap/>
            <w:vAlign w:val="bottom"/>
            <w:hideMark/>
          </w:tcPr>
          <w:p w14:paraId="5682B67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109</w:t>
            </w:r>
          </w:p>
        </w:tc>
        <w:tc>
          <w:tcPr>
            <w:tcW w:w="416" w:type="pct"/>
            <w:shd w:val="clear" w:color="auto" w:fill="auto"/>
            <w:noWrap/>
            <w:vAlign w:val="bottom"/>
            <w:hideMark/>
          </w:tcPr>
          <w:p w14:paraId="6F9FA29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102</w:t>
            </w:r>
          </w:p>
        </w:tc>
        <w:tc>
          <w:tcPr>
            <w:tcW w:w="447" w:type="pct"/>
            <w:shd w:val="clear" w:color="auto" w:fill="auto"/>
            <w:noWrap/>
            <w:vAlign w:val="bottom"/>
            <w:hideMark/>
          </w:tcPr>
          <w:p w14:paraId="5A2E4CA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91</w:t>
            </w:r>
          </w:p>
        </w:tc>
        <w:tc>
          <w:tcPr>
            <w:tcW w:w="526" w:type="pct"/>
            <w:shd w:val="clear" w:color="auto" w:fill="auto"/>
            <w:noWrap/>
            <w:vAlign w:val="bottom"/>
            <w:hideMark/>
          </w:tcPr>
          <w:p w14:paraId="3D3EB666"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29E82ED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41</w:t>
            </w:r>
          </w:p>
        </w:tc>
        <w:tc>
          <w:tcPr>
            <w:tcW w:w="461" w:type="pct"/>
            <w:shd w:val="clear" w:color="auto" w:fill="auto"/>
            <w:noWrap/>
            <w:vAlign w:val="bottom"/>
            <w:hideMark/>
          </w:tcPr>
          <w:p w14:paraId="4B59A208"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48A9E20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90</w:t>
            </w:r>
          </w:p>
        </w:tc>
      </w:tr>
      <w:tr w:rsidR="00866142" w:rsidRPr="009B732A" w14:paraId="5BB7F532" w14:textId="77777777" w:rsidTr="00F60828">
        <w:trPr>
          <w:trHeight w:val="20"/>
        </w:trPr>
        <w:tc>
          <w:tcPr>
            <w:tcW w:w="1885" w:type="pct"/>
            <w:shd w:val="clear" w:color="auto" w:fill="auto"/>
            <w:noWrap/>
            <w:vAlign w:val="bottom"/>
            <w:hideMark/>
          </w:tcPr>
          <w:p w14:paraId="12C2ACB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2019/20</w:t>
            </w:r>
          </w:p>
        </w:tc>
        <w:tc>
          <w:tcPr>
            <w:tcW w:w="507" w:type="pct"/>
            <w:shd w:val="clear" w:color="auto" w:fill="auto"/>
            <w:noWrap/>
            <w:vAlign w:val="bottom"/>
            <w:hideMark/>
          </w:tcPr>
          <w:p w14:paraId="5169388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87</w:t>
            </w:r>
          </w:p>
        </w:tc>
        <w:tc>
          <w:tcPr>
            <w:tcW w:w="416" w:type="pct"/>
            <w:shd w:val="clear" w:color="auto" w:fill="auto"/>
            <w:noWrap/>
            <w:vAlign w:val="bottom"/>
            <w:hideMark/>
          </w:tcPr>
          <w:p w14:paraId="4CAB896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59</w:t>
            </w:r>
          </w:p>
        </w:tc>
        <w:tc>
          <w:tcPr>
            <w:tcW w:w="447" w:type="pct"/>
            <w:shd w:val="clear" w:color="auto" w:fill="auto"/>
            <w:noWrap/>
            <w:vAlign w:val="bottom"/>
            <w:hideMark/>
          </w:tcPr>
          <w:p w14:paraId="6BC260B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60</w:t>
            </w:r>
          </w:p>
        </w:tc>
        <w:tc>
          <w:tcPr>
            <w:tcW w:w="526" w:type="pct"/>
            <w:shd w:val="clear" w:color="auto" w:fill="auto"/>
            <w:noWrap/>
            <w:vAlign w:val="bottom"/>
            <w:hideMark/>
          </w:tcPr>
          <w:p w14:paraId="1B05772B"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3BB97E1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30</w:t>
            </w:r>
          </w:p>
        </w:tc>
        <w:tc>
          <w:tcPr>
            <w:tcW w:w="461" w:type="pct"/>
            <w:shd w:val="clear" w:color="auto" w:fill="auto"/>
            <w:noWrap/>
            <w:vAlign w:val="bottom"/>
            <w:hideMark/>
          </w:tcPr>
          <w:p w14:paraId="56263D06"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13FFE9C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67</w:t>
            </w:r>
          </w:p>
        </w:tc>
      </w:tr>
      <w:tr w:rsidR="00866142" w:rsidRPr="009B732A" w14:paraId="70C316F2" w14:textId="77777777" w:rsidTr="00F60828">
        <w:trPr>
          <w:trHeight w:val="20"/>
        </w:trPr>
        <w:tc>
          <w:tcPr>
            <w:tcW w:w="1885" w:type="pct"/>
            <w:shd w:val="clear" w:color="auto" w:fill="auto"/>
            <w:noWrap/>
            <w:vAlign w:val="bottom"/>
            <w:hideMark/>
          </w:tcPr>
          <w:p w14:paraId="3B4655B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2020/21</w:t>
            </w:r>
          </w:p>
        </w:tc>
        <w:tc>
          <w:tcPr>
            <w:tcW w:w="507" w:type="pct"/>
            <w:shd w:val="clear" w:color="auto" w:fill="auto"/>
            <w:noWrap/>
            <w:vAlign w:val="bottom"/>
            <w:hideMark/>
          </w:tcPr>
          <w:p w14:paraId="1452D2B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79</w:t>
            </w:r>
          </w:p>
        </w:tc>
        <w:tc>
          <w:tcPr>
            <w:tcW w:w="416" w:type="pct"/>
            <w:shd w:val="clear" w:color="auto" w:fill="auto"/>
            <w:noWrap/>
            <w:vAlign w:val="bottom"/>
            <w:hideMark/>
          </w:tcPr>
          <w:p w14:paraId="486AF87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62</w:t>
            </w:r>
          </w:p>
        </w:tc>
        <w:tc>
          <w:tcPr>
            <w:tcW w:w="447" w:type="pct"/>
            <w:shd w:val="clear" w:color="auto" w:fill="auto"/>
            <w:noWrap/>
            <w:vAlign w:val="bottom"/>
            <w:hideMark/>
          </w:tcPr>
          <w:p w14:paraId="4ACAF7B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89</w:t>
            </w:r>
          </w:p>
        </w:tc>
        <w:tc>
          <w:tcPr>
            <w:tcW w:w="526" w:type="pct"/>
            <w:shd w:val="clear" w:color="auto" w:fill="auto"/>
            <w:noWrap/>
            <w:vAlign w:val="bottom"/>
            <w:hideMark/>
          </w:tcPr>
          <w:p w14:paraId="678D5B47"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34F3970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33</w:t>
            </w:r>
          </w:p>
        </w:tc>
        <w:tc>
          <w:tcPr>
            <w:tcW w:w="461" w:type="pct"/>
            <w:shd w:val="clear" w:color="auto" w:fill="auto"/>
            <w:noWrap/>
            <w:vAlign w:val="bottom"/>
            <w:hideMark/>
          </w:tcPr>
          <w:p w14:paraId="7FF6828B"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2EFB10D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65</w:t>
            </w:r>
          </w:p>
        </w:tc>
      </w:tr>
      <w:tr w:rsidR="00866142" w:rsidRPr="009B732A" w14:paraId="150F1453" w14:textId="77777777" w:rsidTr="00F60828">
        <w:trPr>
          <w:trHeight w:val="20"/>
        </w:trPr>
        <w:tc>
          <w:tcPr>
            <w:tcW w:w="1885" w:type="pct"/>
            <w:shd w:val="clear" w:color="auto" w:fill="auto"/>
            <w:noWrap/>
            <w:vAlign w:val="bottom"/>
            <w:hideMark/>
          </w:tcPr>
          <w:p w14:paraId="07543D4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2021/22</w:t>
            </w:r>
          </w:p>
        </w:tc>
        <w:tc>
          <w:tcPr>
            <w:tcW w:w="507" w:type="pct"/>
            <w:shd w:val="clear" w:color="auto" w:fill="auto"/>
            <w:noWrap/>
            <w:vAlign w:val="bottom"/>
            <w:hideMark/>
          </w:tcPr>
          <w:p w14:paraId="45BE732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83</w:t>
            </w:r>
          </w:p>
        </w:tc>
        <w:tc>
          <w:tcPr>
            <w:tcW w:w="416" w:type="pct"/>
            <w:shd w:val="clear" w:color="auto" w:fill="auto"/>
            <w:noWrap/>
            <w:vAlign w:val="bottom"/>
            <w:hideMark/>
          </w:tcPr>
          <w:p w14:paraId="3653794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65</w:t>
            </w:r>
          </w:p>
        </w:tc>
        <w:tc>
          <w:tcPr>
            <w:tcW w:w="447" w:type="pct"/>
            <w:shd w:val="clear" w:color="auto" w:fill="auto"/>
            <w:noWrap/>
            <w:vAlign w:val="bottom"/>
            <w:hideMark/>
          </w:tcPr>
          <w:p w14:paraId="3B606CC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74</w:t>
            </w:r>
          </w:p>
        </w:tc>
        <w:tc>
          <w:tcPr>
            <w:tcW w:w="526" w:type="pct"/>
            <w:shd w:val="clear" w:color="auto" w:fill="auto"/>
            <w:noWrap/>
            <w:vAlign w:val="bottom"/>
            <w:hideMark/>
          </w:tcPr>
          <w:p w14:paraId="7D3A4C9B"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4099E49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30</w:t>
            </w:r>
          </w:p>
        </w:tc>
        <w:tc>
          <w:tcPr>
            <w:tcW w:w="461" w:type="pct"/>
            <w:shd w:val="clear" w:color="auto" w:fill="auto"/>
            <w:noWrap/>
            <w:vAlign w:val="bottom"/>
            <w:hideMark/>
          </w:tcPr>
          <w:p w14:paraId="6AE39905"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3872540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56</w:t>
            </w:r>
          </w:p>
        </w:tc>
      </w:tr>
      <w:tr w:rsidR="00866142" w:rsidRPr="009B732A" w14:paraId="51E81044" w14:textId="77777777" w:rsidTr="00F60828">
        <w:trPr>
          <w:trHeight w:val="20"/>
        </w:trPr>
        <w:tc>
          <w:tcPr>
            <w:tcW w:w="1885" w:type="pct"/>
            <w:shd w:val="clear" w:color="auto" w:fill="40AEFF" w:themeFill="accent6" w:themeFillTint="99"/>
            <w:noWrap/>
            <w:vAlign w:val="bottom"/>
            <w:hideMark/>
          </w:tcPr>
          <w:p w14:paraId="7E8B5DF5" w14:textId="77777777" w:rsidR="00F60828" w:rsidRPr="009B732A" w:rsidRDefault="00F60828" w:rsidP="00F60828">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VISITS/WATER-SPACE</w:t>
            </w:r>
          </w:p>
        </w:tc>
        <w:tc>
          <w:tcPr>
            <w:tcW w:w="507" w:type="pct"/>
            <w:shd w:val="clear" w:color="auto" w:fill="40AEFF" w:themeFill="accent6" w:themeFillTint="99"/>
            <w:noWrap/>
            <w:vAlign w:val="bottom"/>
            <w:hideMark/>
          </w:tcPr>
          <w:p w14:paraId="43A08DD8" w14:textId="77777777" w:rsidR="00F60828" w:rsidRPr="009B732A" w:rsidRDefault="00F60828" w:rsidP="00F60828">
            <w:pPr>
              <w:jc w:val="left"/>
              <w:rPr>
                <w:rFonts w:ascii="Arial" w:eastAsia="Times New Roman" w:hAnsi="Arial" w:cs="Arial"/>
                <w:b/>
                <w:bCs/>
                <w:color w:val="32433B" w:themeColor="text1"/>
                <w:sz w:val="18"/>
                <w:szCs w:val="18"/>
                <w:lang w:eastAsia="en-NZ"/>
              </w:rPr>
            </w:pPr>
          </w:p>
        </w:tc>
        <w:tc>
          <w:tcPr>
            <w:tcW w:w="416" w:type="pct"/>
            <w:shd w:val="clear" w:color="auto" w:fill="40AEFF" w:themeFill="accent6" w:themeFillTint="99"/>
            <w:noWrap/>
            <w:vAlign w:val="bottom"/>
            <w:hideMark/>
          </w:tcPr>
          <w:p w14:paraId="016E6B78"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47" w:type="pct"/>
            <w:shd w:val="clear" w:color="auto" w:fill="40AEFF" w:themeFill="accent6" w:themeFillTint="99"/>
            <w:noWrap/>
            <w:vAlign w:val="bottom"/>
            <w:hideMark/>
          </w:tcPr>
          <w:p w14:paraId="041D7F76"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526" w:type="pct"/>
            <w:shd w:val="clear" w:color="auto" w:fill="40AEFF" w:themeFill="accent6" w:themeFillTint="99"/>
            <w:noWrap/>
            <w:vAlign w:val="bottom"/>
            <w:hideMark/>
          </w:tcPr>
          <w:p w14:paraId="7AAF936D"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40AEFF" w:themeFill="accent6" w:themeFillTint="99"/>
            <w:noWrap/>
            <w:vAlign w:val="bottom"/>
            <w:hideMark/>
          </w:tcPr>
          <w:p w14:paraId="3CB7C5D3"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61" w:type="pct"/>
            <w:shd w:val="clear" w:color="auto" w:fill="40AEFF" w:themeFill="accent6" w:themeFillTint="99"/>
            <w:noWrap/>
            <w:vAlign w:val="bottom"/>
            <w:hideMark/>
          </w:tcPr>
          <w:p w14:paraId="712D0897"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40AEFF" w:themeFill="accent6" w:themeFillTint="99"/>
            <w:noWrap/>
            <w:vAlign w:val="bottom"/>
            <w:hideMark/>
          </w:tcPr>
          <w:p w14:paraId="67AF79FF" w14:textId="77777777" w:rsidR="00F60828" w:rsidRPr="009B732A" w:rsidRDefault="00F60828" w:rsidP="00F60828">
            <w:pPr>
              <w:jc w:val="left"/>
              <w:rPr>
                <w:rFonts w:ascii="Arial" w:eastAsia="Times New Roman" w:hAnsi="Arial" w:cs="Arial"/>
                <w:color w:val="32433B" w:themeColor="text1"/>
                <w:sz w:val="18"/>
                <w:szCs w:val="18"/>
                <w:lang w:eastAsia="en-NZ"/>
              </w:rPr>
            </w:pPr>
          </w:p>
        </w:tc>
      </w:tr>
      <w:tr w:rsidR="00866142" w:rsidRPr="009B732A" w14:paraId="255DC232" w14:textId="77777777" w:rsidTr="00F60828">
        <w:trPr>
          <w:trHeight w:val="20"/>
        </w:trPr>
        <w:tc>
          <w:tcPr>
            <w:tcW w:w="1885" w:type="pct"/>
            <w:shd w:val="clear" w:color="auto" w:fill="auto"/>
            <w:noWrap/>
            <w:vAlign w:val="bottom"/>
            <w:hideMark/>
          </w:tcPr>
          <w:p w14:paraId="4EC4D85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2017/18</w:t>
            </w:r>
          </w:p>
        </w:tc>
        <w:tc>
          <w:tcPr>
            <w:tcW w:w="507" w:type="pct"/>
            <w:shd w:val="clear" w:color="auto" w:fill="auto"/>
            <w:noWrap/>
            <w:vAlign w:val="bottom"/>
            <w:hideMark/>
          </w:tcPr>
          <w:p w14:paraId="70AD7BE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452</w:t>
            </w:r>
          </w:p>
        </w:tc>
        <w:tc>
          <w:tcPr>
            <w:tcW w:w="416" w:type="pct"/>
            <w:shd w:val="clear" w:color="auto" w:fill="auto"/>
            <w:noWrap/>
            <w:vAlign w:val="bottom"/>
            <w:hideMark/>
          </w:tcPr>
          <w:p w14:paraId="4A77C42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234</w:t>
            </w:r>
          </w:p>
        </w:tc>
        <w:tc>
          <w:tcPr>
            <w:tcW w:w="447" w:type="pct"/>
            <w:shd w:val="clear" w:color="auto" w:fill="auto"/>
            <w:noWrap/>
            <w:vAlign w:val="bottom"/>
            <w:hideMark/>
          </w:tcPr>
          <w:p w14:paraId="6FAE026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288</w:t>
            </w:r>
          </w:p>
        </w:tc>
        <w:tc>
          <w:tcPr>
            <w:tcW w:w="526" w:type="pct"/>
            <w:shd w:val="clear" w:color="auto" w:fill="auto"/>
            <w:noWrap/>
            <w:vAlign w:val="bottom"/>
            <w:hideMark/>
          </w:tcPr>
          <w:p w14:paraId="01A0417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49</w:t>
            </w:r>
          </w:p>
        </w:tc>
        <w:tc>
          <w:tcPr>
            <w:tcW w:w="386" w:type="pct"/>
            <w:shd w:val="clear" w:color="auto" w:fill="auto"/>
            <w:noWrap/>
            <w:vAlign w:val="bottom"/>
            <w:hideMark/>
          </w:tcPr>
          <w:p w14:paraId="7BFCC78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198</w:t>
            </w:r>
          </w:p>
        </w:tc>
        <w:tc>
          <w:tcPr>
            <w:tcW w:w="461" w:type="pct"/>
            <w:shd w:val="clear" w:color="auto" w:fill="auto"/>
            <w:noWrap/>
            <w:vAlign w:val="bottom"/>
            <w:hideMark/>
          </w:tcPr>
          <w:p w14:paraId="2B804B1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96</w:t>
            </w:r>
          </w:p>
        </w:tc>
        <w:tc>
          <w:tcPr>
            <w:tcW w:w="372" w:type="pct"/>
            <w:shd w:val="clear" w:color="auto" w:fill="auto"/>
            <w:noWrap/>
            <w:vAlign w:val="bottom"/>
            <w:hideMark/>
          </w:tcPr>
          <w:p w14:paraId="73CD485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258</w:t>
            </w:r>
          </w:p>
        </w:tc>
      </w:tr>
      <w:tr w:rsidR="00866142" w:rsidRPr="009B732A" w14:paraId="74918275" w14:textId="77777777" w:rsidTr="00F60828">
        <w:trPr>
          <w:trHeight w:val="20"/>
        </w:trPr>
        <w:tc>
          <w:tcPr>
            <w:tcW w:w="1885" w:type="pct"/>
            <w:shd w:val="clear" w:color="auto" w:fill="auto"/>
            <w:noWrap/>
            <w:vAlign w:val="bottom"/>
            <w:hideMark/>
          </w:tcPr>
          <w:p w14:paraId="18EFCAD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2018/19</w:t>
            </w:r>
          </w:p>
        </w:tc>
        <w:tc>
          <w:tcPr>
            <w:tcW w:w="507" w:type="pct"/>
            <w:shd w:val="clear" w:color="auto" w:fill="auto"/>
            <w:noWrap/>
            <w:vAlign w:val="bottom"/>
            <w:hideMark/>
          </w:tcPr>
          <w:p w14:paraId="42444E7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479</w:t>
            </w:r>
          </w:p>
        </w:tc>
        <w:tc>
          <w:tcPr>
            <w:tcW w:w="416" w:type="pct"/>
            <w:shd w:val="clear" w:color="auto" w:fill="auto"/>
            <w:noWrap/>
            <w:vAlign w:val="bottom"/>
            <w:hideMark/>
          </w:tcPr>
          <w:p w14:paraId="5182772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301</w:t>
            </w:r>
          </w:p>
        </w:tc>
        <w:tc>
          <w:tcPr>
            <w:tcW w:w="447" w:type="pct"/>
            <w:shd w:val="clear" w:color="auto" w:fill="auto"/>
            <w:noWrap/>
            <w:vAlign w:val="bottom"/>
            <w:hideMark/>
          </w:tcPr>
          <w:p w14:paraId="15220A2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233</w:t>
            </w:r>
          </w:p>
        </w:tc>
        <w:tc>
          <w:tcPr>
            <w:tcW w:w="526" w:type="pct"/>
            <w:shd w:val="clear" w:color="auto" w:fill="auto"/>
            <w:noWrap/>
            <w:vAlign w:val="bottom"/>
            <w:hideMark/>
          </w:tcPr>
          <w:p w14:paraId="55EC651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35</w:t>
            </w:r>
          </w:p>
        </w:tc>
        <w:tc>
          <w:tcPr>
            <w:tcW w:w="386" w:type="pct"/>
            <w:shd w:val="clear" w:color="auto" w:fill="auto"/>
            <w:noWrap/>
            <w:vAlign w:val="bottom"/>
            <w:hideMark/>
          </w:tcPr>
          <w:p w14:paraId="68EF04E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w:t>
            </w:r>
          </w:p>
        </w:tc>
        <w:tc>
          <w:tcPr>
            <w:tcW w:w="461" w:type="pct"/>
            <w:shd w:val="clear" w:color="auto" w:fill="auto"/>
            <w:noWrap/>
            <w:vAlign w:val="bottom"/>
            <w:hideMark/>
          </w:tcPr>
          <w:p w14:paraId="349C4B8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89</w:t>
            </w:r>
          </w:p>
        </w:tc>
        <w:tc>
          <w:tcPr>
            <w:tcW w:w="372" w:type="pct"/>
            <w:shd w:val="clear" w:color="auto" w:fill="auto"/>
            <w:noWrap/>
            <w:vAlign w:val="bottom"/>
            <w:hideMark/>
          </w:tcPr>
          <w:p w14:paraId="6B09DDD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268</w:t>
            </w:r>
          </w:p>
        </w:tc>
      </w:tr>
      <w:tr w:rsidR="00866142" w:rsidRPr="009B732A" w14:paraId="2D3349DB" w14:textId="77777777" w:rsidTr="00F60828">
        <w:trPr>
          <w:trHeight w:val="20"/>
        </w:trPr>
        <w:tc>
          <w:tcPr>
            <w:tcW w:w="1885" w:type="pct"/>
            <w:shd w:val="clear" w:color="auto" w:fill="auto"/>
            <w:noWrap/>
            <w:vAlign w:val="bottom"/>
            <w:hideMark/>
          </w:tcPr>
          <w:p w14:paraId="0D46C99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2019/20</w:t>
            </w:r>
          </w:p>
        </w:tc>
        <w:tc>
          <w:tcPr>
            <w:tcW w:w="507" w:type="pct"/>
            <w:shd w:val="clear" w:color="auto" w:fill="auto"/>
            <w:noWrap/>
            <w:vAlign w:val="bottom"/>
            <w:hideMark/>
          </w:tcPr>
          <w:p w14:paraId="6FB0DF9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380</w:t>
            </w:r>
          </w:p>
        </w:tc>
        <w:tc>
          <w:tcPr>
            <w:tcW w:w="416" w:type="pct"/>
            <w:shd w:val="clear" w:color="auto" w:fill="auto"/>
            <w:noWrap/>
            <w:vAlign w:val="bottom"/>
            <w:hideMark/>
          </w:tcPr>
          <w:p w14:paraId="6F7EFBC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172</w:t>
            </w:r>
          </w:p>
        </w:tc>
        <w:tc>
          <w:tcPr>
            <w:tcW w:w="447" w:type="pct"/>
            <w:shd w:val="clear" w:color="auto" w:fill="auto"/>
            <w:noWrap/>
            <w:vAlign w:val="bottom"/>
            <w:hideMark/>
          </w:tcPr>
          <w:p w14:paraId="758EADD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154</w:t>
            </w:r>
          </w:p>
        </w:tc>
        <w:tc>
          <w:tcPr>
            <w:tcW w:w="526" w:type="pct"/>
            <w:shd w:val="clear" w:color="auto" w:fill="auto"/>
            <w:noWrap/>
            <w:vAlign w:val="bottom"/>
            <w:hideMark/>
          </w:tcPr>
          <w:p w14:paraId="7DAF8D6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24</w:t>
            </w:r>
          </w:p>
        </w:tc>
        <w:tc>
          <w:tcPr>
            <w:tcW w:w="386" w:type="pct"/>
            <w:shd w:val="clear" w:color="auto" w:fill="auto"/>
            <w:noWrap/>
            <w:vAlign w:val="bottom"/>
            <w:hideMark/>
          </w:tcPr>
          <w:p w14:paraId="52D1B90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150</w:t>
            </w:r>
          </w:p>
        </w:tc>
        <w:tc>
          <w:tcPr>
            <w:tcW w:w="461" w:type="pct"/>
            <w:shd w:val="clear" w:color="auto" w:fill="auto"/>
            <w:noWrap/>
            <w:vAlign w:val="bottom"/>
            <w:hideMark/>
          </w:tcPr>
          <w:p w14:paraId="52B5574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67</w:t>
            </w:r>
          </w:p>
        </w:tc>
        <w:tc>
          <w:tcPr>
            <w:tcW w:w="372" w:type="pct"/>
            <w:shd w:val="clear" w:color="auto" w:fill="auto"/>
            <w:noWrap/>
            <w:vAlign w:val="bottom"/>
            <w:hideMark/>
          </w:tcPr>
          <w:p w14:paraId="11E22F0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200</w:t>
            </w:r>
          </w:p>
        </w:tc>
      </w:tr>
      <w:tr w:rsidR="00866142" w:rsidRPr="009B732A" w14:paraId="06EA201F" w14:textId="77777777" w:rsidTr="00F60828">
        <w:trPr>
          <w:trHeight w:val="20"/>
        </w:trPr>
        <w:tc>
          <w:tcPr>
            <w:tcW w:w="1885" w:type="pct"/>
            <w:shd w:val="clear" w:color="auto" w:fill="auto"/>
            <w:noWrap/>
            <w:vAlign w:val="bottom"/>
            <w:hideMark/>
          </w:tcPr>
          <w:p w14:paraId="23A52B6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2020/21</w:t>
            </w:r>
          </w:p>
        </w:tc>
        <w:tc>
          <w:tcPr>
            <w:tcW w:w="507" w:type="pct"/>
            <w:shd w:val="clear" w:color="auto" w:fill="auto"/>
            <w:noWrap/>
            <w:vAlign w:val="bottom"/>
            <w:hideMark/>
          </w:tcPr>
          <w:p w14:paraId="127DF36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347</w:t>
            </w:r>
          </w:p>
        </w:tc>
        <w:tc>
          <w:tcPr>
            <w:tcW w:w="416" w:type="pct"/>
            <w:shd w:val="clear" w:color="auto" w:fill="auto"/>
            <w:noWrap/>
            <w:vAlign w:val="bottom"/>
            <w:hideMark/>
          </w:tcPr>
          <w:p w14:paraId="04EF244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184</w:t>
            </w:r>
          </w:p>
        </w:tc>
        <w:tc>
          <w:tcPr>
            <w:tcW w:w="447" w:type="pct"/>
            <w:shd w:val="clear" w:color="auto" w:fill="auto"/>
            <w:noWrap/>
            <w:vAlign w:val="bottom"/>
            <w:hideMark/>
          </w:tcPr>
          <w:p w14:paraId="654FE00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230</w:t>
            </w:r>
          </w:p>
        </w:tc>
        <w:tc>
          <w:tcPr>
            <w:tcW w:w="526" w:type="pct"/>
            <w:shd w:val="clear" w:color="auto" w:fill="auto"/>
            <w:noWrap/>
            <w:vAlign w:val="bottom"/>
            <w:hideMark/>
          </w:tcPr>
          <w:p w14:paraId="44517E4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27</w:t>
            </w:r>
          </w:p>
        </w:tc>
        <w:tc>
          <w:tcPr>
            <w:tcW w:w="386" w:type="pct"/>
            <w:shd w:val="clear" w:color="auto" w:fill="auto"/>
            <w:noWrap/>
            <w:vAlign w:val="bottom"/>
            <w:hideMark/>
          </w:tcPr>
          <w:p w14:paraId="056528B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164</w:t>
            </w:r>
          </w:p>
        </w:tc>
        <w:tc>
          <w:tcPr>
            <w:tcW w:w="461" w:type="pct"/>
            <w:shd w:val="clear" w:color="auto" w:fill="auto"/>
            <w:noWrap/>
            <w:vAlign w:val="bottom"/>
            <w:hideMark/>
          </w:tcPr>
          <w:p w14:paraId="14D757D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83</w:t>
            </w:r>
          </w:p>
        </w:tc>
        <w:tc>
          <w:tcPr>
            <w:tcW w:w="372" w:type="pct"/>
            <w:shd w:val="clear" w:color="auto" w:fill="auto"/>
            <w:noWrap/>
            <w:vAlign w:val="bottom"/>
            <w:hideMark/>
          </w:tcPr>
          <w:p w14:paraId="24525DE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192</w:t>
            </w:r>
          </w:p>
        </w:tc>
      </w:tr>
      <w:tr w:rsidR="00866142" w:rsidRPr="009B732A" w14:paraId="2A0C78CE" w14:textId="77777777" w:rsidTr="00F60828">
        <w:trPr>
          <w:trHeight w:val="20"/>
        </w:trPr>
        <w:tc>
          <w:tcPr>
            <w:tcW w:w="1885" w:type="pct"/>
            <w:shd w:val="clear" w:color="auto" w:fill="auto"/>
            <w:noWrap/>
            <w:vAlign w:val="bottom"/>
            <w:hideMark/>
          </w:tcPr>
          <w:p w14:paraId="5EDF02A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2021/22</w:t>
            </w:r>
          </w:p>
        </w:tc>
        <w:tc>
          <w:tcPr>
            <w:tcW w:w="507" w:type="pct"/>
            <w:shd w:val="clear" w:color="auto" w:fill="auto"/>
            <w:noWrap/>
            <w:vAlign w:val="bottom"/>
            <w:hideMark/>
          </w:tcPr>
          <w:p w14:paraId="2C74AB4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365</w:t>
            </w:r>
          </w:p>
        </w:tc>
        <w:tc>
          <w:tcPr>
            <w:tcW w:w="416" w:type="pct"/>
            <w:shd w:val="clear" w:color="auto" w:fill="auto"/>
            <w:noWrap/>
            <w:vAlign w:val="bottom"/>
            <w:hideMark/>
          </w:tcPr>
          <w:p w14:paraId="12DAFBD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191</w:t>
            </w:r>
          </w:p>
        </w:tc>
        <w:tc>
          <w:tcPr>
            <w:tcW w:w="447" w:type="pct"/>
            <w:shd w:val="clear" w:color="auto" w:fill="auto"/>
            <w:noWrap/>
            <w:vAlign w:val="bottom"/>
            <w:hideMark/>
          </w:tcPr>
          <w:p w14:paraId="75FC1A0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190</w:t>
            </w:r>
          </w:p>
        </w:tc>
        <w:tc>
          <w:tcPr>
            <w:tcW w:w="526" w:type="pct"/>
            <w:shd w:val="clear" w:color="auto" w:fill="auto"/>
            <w:noWrap/>
            <w:vAlign w:val="bottom"/>
            <w:hideMark/>
          </w:tcPr>
          <w:p w14:paraId="638078B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32</w:t>
            </w:r>
          </w:p>
        </w:tc>
        <w:tc>
          <w:tcPr>
            <w:tcW w:w="386" w:type="pct"/>
            <w:shd w:val="clear" w:color="auto" w:fill="auto"/>
            <w:noWrap/>
            <w:vAlign w:val="bottom"/>
            <w:hideMark/>
          </w:tcPr>
          <w:p w14:paraId="52A387B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147</w:t>
            </w:r>
          </w:p>
        </w:tc>
        <w:tc>
          <w:tcPr>
            <w:tcW w:w="461" w:type="pct"/>
            <w:shd w:val="clear" w:color="auto" w:fill="auto"/>
            <w:noWrap/>
            <w:vAlign w:val="bottom"/>
            <w:hideMark/>
          </w:tcPr>
          <w:p w14:paraId="6699D6F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61</w:t>
            </w:r>
          </w:p>
        </w:tc>
        <w:tc>
          <w:tcPr>
            <w:tcW w:w="372" w:type="pct"/>
            <w:shd w:val="clear" w:color="auto" w:fill="auto"/>
            <w:noWrap/>
            <w:vAlign w:val="bottom"/>
            <w:hideMark/>
          </w:tcPr>
          <w:p w14:paraId="36D87BA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165</w:t>
            </w:r>
          </w:p>
        </w:tc>
      </w:tr>
      <w:tr w:rsidR="00866142" w:rsidRPr="009B732A" w14:paraId="2A22BC5A" w14:textId="77777777" w:rsidTr="00F60828">
        <w:trPr>
          <w:trHeight w:val="20"/>
        </w:trPr>
        <w:tc>
          <w:tcPr>
            <w:tcW w:w="1885" w:type="pct"/>
            <w:shd w:val="clear" w:color="auto" w:fill="40AEFF" w:themeFill="accent6" w:themeFillTint="99"/>
            <w:noWrap/>
            <w:vAlign w:val="bottom"/>
            <w:hideMark/>
          </w:tcPr>
          <w:p w14:paraId="33B29E30" w14:textId="77777777" w:rsidR="00F60828" w:rsidRPr="009B732A" w:rsidRDefault="00F60828" w:rsidP="00F60828">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FIT-FOR-PURPOSE ASSESSMENT</w:t>
            </w:r>
          </w:p>
        </w:tc>
        <w:tc>
          <w:tcPr>
            <w:tcW w:w="507" w:type="pct"/>
            <w:shd w:val="clear" w:color="auto" w:fill="40AEFF" w:themeFill="accent6" w:themeFillTint="99"/>
            <w:noWrap/>
            <w:vAlign w:val="bottom"/>
            <w:hideMark/>
          </w:tcPr>
          <w:p w14:paraId="666B6848" w14:textId="77777777" w:rsidR="00F60828" w:rsidRPr="009B732A" w:rsidRDefault="00F60828" w:rsidP="00F60828">
            <w:pPr>
              <w:jc w:val="left"/>
              <w:rPr>
                <w:rFonts w:ascii="Arial" w:eastAsia="Times New Roman" w:hAnsi="Arial" w:cs="Arial"/>
                <w:b/>
                <w:bCs/>
                <w:color w:val="32433B" w:themeColor="text1"/>
                <w:sz w:val="18"/>
                <w:szCs w:val="18"/>
                <w:lang w:eastAsia="en-NZ"/>
              </w:rPr>
            </w:pPr>
          </w:p>
        </w:tc>
        <w:tc>
          <w:tcPr>
            <w:tcW w:w="416" w:type="pct"/>
            <w:shd w:val="clear" w:color="auto" w:fill="40AEFF" w:themeFill="accent6" w:themeFillTint="99"/>
            <w:noWrap/>
            <w:vAlign w:val="bottom"/>
            <w:hideMark/>
          </w:tcPr>
          <w:p w14:paraId="418C91FC"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47" w:type="pct"/>
            <w:shd w:val="clear" w:color="auto" w:fill="40AEFF" w:themeFill="accent6" w:themeFillTint="99"/>
            <w:noWrap/>
            <w:vAlign w:val="bottom"/>
            <w:hideMark/>
          </w:tcPr>
          <w:p w14:paraId="48C945BD"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526" w:type="pct"/>
            <w:shd w:val="clear" w:color="auto" w:fill="40AEFF" w:themeFill="accent6" w:themeFillTint="99"/>
            <w:noWrap/>
            <w:vAlign w:val="bottom"/>
            <w:hideMark/>
          </w:tcPr>
          <w:p w14:paraId="6C8551A7"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40AEFF" w:themeFill="accent6" w:themeFillTint="99"/>
            <w:noWrap/>
            <w:vAlign w:val="bottom"/>
            <w:hideMark/>
          </w:tcPr>
          <w:p w14:paraId="519A6662"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61" w:type="pct"/>
            <w:shd w:val="clear" w:color="auto" w:fill="40AEFF" w:themeFill="accent6" w:themeFillTint="99"/>
            <w:noWrap/>
            <w:vAlign w:val="bottom"/>
            <w:hideMark/>
          </w:tcPr>
          <w:p w14:paraId="2B569B0A"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40AEFF" w:themeFill="accent6" w:themeFillTint="99"/>
            <w:noWrap/>
            <w:vAlign w:val="bottom"/>
            <w:hideMark/>
          </w:tcPr>
          <w:p w14:paraId="34869584" w14:textId="77777777" w:rsidR="00F60828" w:rsidRPr="009B732A" w:rsidRDefault="00F60828" w:rsidP="00F60828">
            <w:pPr>
              <w:jc w:val="left"/>
              <w:rPr>
                <w:rFonts w:ascii="Arial" w:eastAsia="Times New Roman" w:hAnsi="Arial" w:cs="Arial"/>
                <w:color w:val="32433B" w:themeColor="text1"/>
                <w:sz w:val="18"/>
                <w:szCs w:val="18"/>
                <w:lang w:eastAsia="en-NZ"/>
              </w:rPr>
            </w:pPr>
          </w:p>
        </w:tc>
      </w:tr>
      <w:tr w:rsidR="00866142" w:rsidRPr="009B732A" w14:paraId="02E248EA" w14:textId="77777777" w:rsidTr="00F60828">
        <w:trPr>
          <w:trHeight w:val="20"/>
        </w:trPr>
        <w:tc>
          <w:tcPr>
            <w:tcW w:w="1885" w:type="pct"/>
            <w:shd w:val="clear" w:color="auto" w:fill="auto"/>
            <w:vAlign w:val="center"/>
            <w:hideMark/>
          </w:tcPr>
          <w:p w14:paraId="11A0828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Celebrating te ao Māori</w:t>
            </w:r>
          </w:p>
        </w:tc>
        <w:tc>
          <w:tcPr>
            <w:tcW w:w="507" w:type="pct"/>
            <w:shd w:val="clear" w:color="000000" w:fill="FFC7CE"/>
            <w:noWrap/>
            <w:vAlign w:val="bottom"/>
            <w:hideMark/>
          </w:tcPr>
          <w:p w14:paraId="55BCCAA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C7CE"/>
            <w:noWrap/>
            <w:vAlign w:val="bottom"/>
            <w:hideMark/>
          </w:tcPr>
          <w:p w14:paraId="46B7B02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47" w:type="pct"/>
            <w:shd w:val="clear" w:color="000000" w:fill="FFEB9C"/>
            <w:noWrap/>
            <w:vAlign w:val="bottom"/>
            <w:hideMark/>
          </w:tcPr>
          <w:p w14:paraId="0FECA9B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526" w:type="pct"/>
            <w:shd w:val="clear" w:color="000000" w:fill="FFC7CE"/>
            <w:noWrap/>
            <w:vAlign w:val="bottom"/>
            <w:hideMark/>
          </w:tcPr>
          <w:p w14:paraId="0536E4F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C7CE"/>
            <w:noWrap/>
            <w:vAlign w:val="bottom"/>
            <w:hideMark/>
          </w:tcPr>
          <w:p w14:paraId="25FB70C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61" w:type="pct"/>
            <w:shd w:val="clear" w:color="000000" w:fill="FFC7CE"/>
            <w:noWrap/>
            <w:vAlign w:val="bottom"/>
            <w:hideMark/>
          </w:tcPr>
          <w:p w14:paraId="3A22B5A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FFC7CE"/>
            <w:noWrap/>
            <w:vAlign w:val="bottom"/>
            <w:hideMark/>
          </w:tcPr>
          <w:p w14:paraId="60A05B7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r>
      <w:tr w:rsidR="00866142" w:rsidRPr="009B732A" w14:paraId="01524FE6" w14:textId="77777777" w:rsidTr="00F60828">
        <w:trPr>
          <w:trHeight w:val="20"/>
        </w:trPr>
        <w:tc>
          <w:tcPr>
            <w:tcW w:w="1885" w:type="pct"/>
            <w:shd w:val="clear" w:color="auto" w:fill="auto"/>
            <w:vAlign w:val="center"/>
            <w:hideMark/>
          </w:tcPr>
          <w:p w14:paraId="3E13FA9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Accessibility</w:t>
            </w:r>
          </w:p>
        </w:tc>
        <w:tc>
          <w:tcPr>
            <w:tcW w:w="507" w:type="pct"/>
            <w:shd w:val="clear" w:color="000000" w:fill="FFC7CE"/>
            <w:noWrap/>
            <w:vAlign w:val="bottom"/>
            <w:hideMark/>
          </w:tcPr>
          <w:p w14:paraId="1F808A6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EB9C"/>
            <w:noWrap/>
            <w:vAlign w:val="bottom"/>
            <w:hideMark/>
          </w:tcPr>
          <w:p w14:paraId="214AA0A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4703187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C7CE"/>
            <w:noWrap/>
            <w:vAlign w:val="bottom"/>
            <w:hideMark/>
          </w:tcPr>
          <w:p w14:paraId="5CCD69B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C7CE"/>
            <w:noWrap/>
            <w:vAlign w:val="bottom"/>
            <w:hideMark/>
          </w:tcPr>
          <w:p w14:paraId="4F5E447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61" w:type="pct"/>
            <w:shd w:val="clear" w:color="000000" w:fill="FFC7CE"/>
            <w:noWrap/>
            <w:vAlign w:val="bottom"/>
            <w:hideMark/>
          </w:tcPr>
          <w:p w14:paraId="6E7543A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C6EFCE"/>
            <w:noWrap/>
            <w:vAlign w:val="bottom"/>
            <w:hideMark/>
          </w:tcPr>
          <w:p w14:paraId="23B2116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19BD2720" w14:textId="77777777" w:rsidTr="00F60828">
        <w:trPr>
          <w:trHeight w:val="20"/>
        </w:trPr>
        <w:tc>
          <w:tcPr>
            <w:tcW w:w="1885" w:type="pct"/>
            <w:shd w:val="clear" w:color="auto" w:fill="auto"/>
            <w:vAlign w:val="center"/>
            <w:hideMark/>
          </w:tcPr>
          <w:p w14:paraId="4DCFD5D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Transport availability</w:t>
            </w:r>
          </w:p>
        </w:tc>
        <w:tc>
          <w:tcPr>
            <w:tcW w:w="507" w:type="pct"/>
            <w:shd w:val="clear" w:color="000000" w:fill="C6EFCE"/>
            <w:noWrap/>
            <w:vAlign w:val="bottom"/>
            <w:hideMark/>
          </w:tcPr>
          <w:p w14:paraId="394C58A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416" w:type="pct"/>
            <w:shd w:val="clear" w:color="000000" w:fill="FFEB9C"/>
            <w:noWrap/>
            <w:vAlign w:val="bottom"/>
            <w:hideMark/>
          </w:tcPr>
          <w:p w14:paraId="40F2BE8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3B8477D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C7CE"/>
            <w:noWrap/>
            <w:vAlign w:val="bottom"/>
            <w:hideMark/>
          </w:tcPr>
          <w:p w14:paraId="63F7614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EB9C"/>
            <w:noWrap/>
            <w:vAlign w:val="bottom"/>
            <w:hideMark/>
          </w:tcPr>
          <w:p w14:paraId="245BD4A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C7CE"/>
            <w:noWrap/>
            <w:vAlign w:val="bottom"/>
            <w:hideMark/>
          </w:tcPr>
          <w:p w14:paraId="71F91DA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C6EFCE"/>
            <w:noWrap/>
            <w:vAlign w:val="bottom"/>
            <w:hideMark/>
          </w:tcPr>
          <w:p w14:paraId="7CF3382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5EE10430" w14:textId="77777777" w:rsidTr="00F60828">
        <w:trPr>
          <w:trHeight w:val="20"/>
        </w:trPr>
        <w:tc>
          <w:tcPr>
            <w:tcW w:w="1885" w:type="pct"/>
            <w:shd w:val="clear" w:color="auto" w:fill="auto"/>
            <w:vAlign w:val="center"/>
            <w:hideMark/>
          </w:tcPr>
          <w:p w14:paraId="0892C81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Inclusivity</w:t>
            </w:r>
          </w:p>
        </w:tc>
        <w:tc>
          <w:tcPr>
            <w:tcW w:w="507" w:type="pct"/>
            <w:shd w:val="clear" w:color="000000" w:fill="FFC7CE"/>
            <w:noWrap/>
            <w:vAlign w:val="bottom"/>
            <w:hideMark/>
          </w:tcPr>
          <w:p w14:paraId="0212456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EB9C"/>
            <w:noWrap/>
            <w:vAlign w:val="bottom"/>
            <w:hideMark/>
          </w:tcPr>
          <w:p w14:paraId="11FCC18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289A2F3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C7CE"/>
            <w:noWrap/>
            <w:vAlign w:val="bottom"/>
            <w:hideMark/>
          </w:tcPr>
          <w:p w14:paraId="3E123E8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EB9C"/>
            <w:noWrap/>
            <w:vAlign w:val="bottom"/>
            <w:hideMark/>
          </w:tcPr>
          <w:p w14:paraId="5CF589F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C6EFCE"/>
            <w:noWrap/>
            <w:vAlign w:val="bottom"/>
            <w:hideMark/>
          </w:tcPr>
          <w:p w14:paraId="52B9FF0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372" w:type="pct"/>
            <w:shd w:val="clear" w:color="000000" w:fill="C6EFCE"/>
            <w:noWrap/>
            <w:vAlign w:val="bottom"/>
            <w:hideMark/>
          </w:tcPr>
          <w:p w14:paraId="4478870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747DDCDA" w14:textId="77777777" w:rsidTr="00F60828">
        <w:trPr>
          <w:trHeight w:val="20"/>
        </w:trPr>
        <w:tc>
          <w:tcPr>
            <w:tcW w:w="1885" w:type="pct"/>
            <w:shd w:val="clear" w:color="auto" w:fill="auto"/>
            <w:vAlign w:val="center"/>
            <w:hideMark/>
          </w:tcPr>
          <w:p w14:paraId="796A8DC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Safety and security</w:t>
            </w:r>
          </w:p>
        </w:tc>
        <w:tc>
          <w:tcPr>
            <w:tcW w:w="507" w:type="pct"/>
            <w:shd w:val="clear" w:color="000000" w:fill="FFEB9C"/>
            <w:noWrap/>
            <w:vAlign w:val="bottom"/>
            <w:hideMark/>
          </w:tcPr>
          <w:p w14:paraId="07CF3F6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16" w:type="pct"/>
            <w:shd w:val="clear" w:color="000000" w:fill="FFC7CE"/>
            <w:noWrap/>
            <w:vAlign w:val="bottom"/>
            <w:hideMark/>
          </w:tcPr>
          <w:p w14:paraId="34BF256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47" w:type="pct"/>
            <w:shd w:val="clear" w:color="000000" w:fill="FFC7CE"/>
            <w:noWrap/>
            <w:vAlign w:val="bottom"/>
            <w:hideMark/>
          </w:tcPr>
          <w:p w14:paraId="240AF75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526" w:type="pct"/>
            <w:shd w:val="clear" w:color="000000" w:fill="FFEB9C"/>
            <w:noWrap/>
            <w:vAlign w:val="bottom"/>
            <w:hideMark/>
          </w:tcPr>
          <w:p w14:paraId="53BEFE3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86" w:type="pct"/>
            <w:shd w:val="clear" w:color="000000" w:fill="FFC7CE"/>
            <w:noWrap/>
            <w:vAlign w:val="bottom"/>
            <w:hideMark/>
          </w:tcPr>
          <w:p w14:paraId="612CA19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61" w:type="pct"/>
            <w:shd w:val="clear" w:color="000000" w:fill="FFEB9C"/>
            <w:noWrap/>
            <w:vAlign w:val="bottom"/>
            <w:hideMark/>
          </w:tcPr>
          <w:p w14:paraId="083FC42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FFEB9C"/>
            <w:noWrap/>
            <w:vAlign w:val="bottom"/>
            <w:hideMark/>
          </w:tcPr>
          <w:p w14:paraId="1154925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098F032B" w14:textId="77777777" w:rsidTr="00F60828">
        <w:trPr>
          <w:trHeight w:val="20"/>
        </w:trPr>
        <w:tc>
          <w:tcPr>
            <w:tcW w:w="1885" w:type="pct"/>
            <w:shd w:val="clear" w:color="auto" w:fill="auto"/>
            <w:vAlign w:val="center"/>
            <w:hideMark/>
          </w:tcPr>
          <w:p w14:paraId="1B8E969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Efficient &amp; Climate smart</w:t>
            </w:r>
          </w:p>
        </w:tc>
        <w:tc>
          <w:tcPr>
            <w:tcW w:w="507" w:type="pct"/>
            <w:shd w:val="clear" w:color="000000" w:fill="FFC7CE"/>
            <w:noWrap/>
            <w:vAlign w:val="bottom"/>
            <w:hideMark/>
          </w:tcPr>
          <w:p w14:paraId="4833572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EB9C"/>
            <w:noWrap/>
            <w:vAlign w:val="bottom"/>
            <w:hideMark/>
          </w:tcPr>
          <w:p w14:paraId="74A32D2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FFC7CE"/>
            <w:noWrap/>
            <w:vAlign w:val="bottom"/>
            <w:hideMark/>
          </w:tcPr>
          <w:p w14:paraId="33086E5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526" w:type="pct"/>
            <w:shd w:val="clear" w:color="000000" w:fill="FFEB9C"/>
            <w:noWrap/>
            <w:vAlign w:val="bottom"/>
            <w:hideMark/>
          </w:tcPr>
          <w:p w14:paraId="657EB1F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86" w:type="pct"/>
            <w:shd w:val="clear" w:color="000000" w:fill="FFEB9C"/>
            <w:noWrap/>
            <w:vAlign w:val="bottom"/>
            <w:hideMark/>
          </w:tcPr>
          <w:p w14:paraId="487F065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C7CE"/>
            <w:noWrap/>
            <w:vAlign w:val="bottom"/>
            <w:hideMark/>
          </w:tcPr>
          <w:p w14:paraId="4C22D96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FFEB9C"/>
            <w:noWrap/>
            <w:vAlign w:val="bottom"/>
            <w:hideMark/>
          </w:tcPr>
          <w:p w14:paraId="6FFAF4D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37FCFB4F" w14:textId="77777777" w:rsidTr="00F60828">
        <w:trPr>
          <w:trHeight w:val="20"/>
        </w:trPr>
        <w:tc>
          <w:tcPr>
            <w:tcW w:w="1885" w:type="pct"/>
            <w:shd w:val="clear" w:color="auto" w:fill="auto"/>
            <w:vAlign w:val="center"/>
            <w:hideMark/>
          </w:tcPr>
          <w:p w14:paraId="4E794B3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Ease of maintenance</w:t>
            </w:r>
          </w:p>
        </w:tc>
        <w:tc>
          <w:tcPr>
            <w:tcW w:w="507" w:type="pct"/>
            <w:shd w:val="clear" w:color="000000" w:fill="FFEB9C"/>
            <w:noWrap/>
            <w:vAlign w:val="bottom"/>
            <w:hideMark/>
          </w:tcPr>
          <w:p w14:paraId="1E4802A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16" w:type="pct"/>
            <w:shd w:val="clear" w:color="000000" w:fill="FFC7CE"/>
            <w:noWrap/>
            <w:vAlign w:val="bottom"/>
            <w:hideMark/>
          </w:tcPr>
          <w:p w14:paraId="4B99BF6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47" w:type="pct"/>
            <w:shd w:val="clear" w:color="000000" w:fill="FFEB9C"/>
            <w:noWrap/>
            <w:vAlign w:val="bottom"/>
            <w:hideMark/>
          </w:tcPr>
          <w:p w14:paraId="6451390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526" w:type="pct"/>
            <w:shd w:val="clear" w:color="000000" w:fill="FFEB9C"/>
            <w:noWrap/>
            <w:vAlign w:val="bottom"/>
            <w:hideMark/>
          </w:tcPr>
          <w:p w14:paraId="1B065EA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86" w:type="pct"/>
            <w:shd w:val="clear" w:color="000000" w:fill="C6EFCE"/>
            <w:noWrap/>
            <w:vAlign w:val="bottom"/>
            <w:hideMark/>
          </w:tcPr>
          <w:p w14:paraId="5E69BF4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461" w:type="pct"/>
            <w:shd w:val="clear" w:color="000000" w:fill="FFC7CE"/>
            <w:noWrap/>
            <w:vAlign w:val="bottom"/>
            <w:hideMark/>
          </w:tcPr>
          <w:p w14:paraId="19DAD5E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C6EFCE"/>
            <w:noWrap/>
            <w:vAlign w:val="bottom"/>
            <w:hideMark/>
          </w:tcPr>
          <w:p w14:paraId="7B4C44E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3BB84516" w14:textId="77777777" w:rsidTr="00F60828">
        <w:trPr>
          <w:trHeight w:val="20"/>
        </w:trPr>
        <w:tc>
          <w:tcPr>
            <w:tcW w:w="1885" w:type="pct"/>
            <w:shd w:val="clear" w:color="auto" w:fill="auto"/>
            <w:vAlign w:val="center"/>
            <w:hideMark/>
          </w:tcPr>
          <w:p w14:paraId="7F41DCF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Location</w:t>
            </w:r>
          </w:p>
        </w:tc>
        <w:tc>
          <w:tcPr>
            <w:tcW w:w="507" w:type="pct"/>
            <w:shd w:val="clear" w:color="000000" w:fill="FFEB9C"/>
            <w:noWrap/>
            <w:vAlign w:val="bottom"/>
            <w:hideMark/>
          </w:tcPr>
          <w:p w14:paraId="1CC7C73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16" w:type="pct"/>
            <w:shd w:val="clear" w:color="000000" w:fill="FFC7CE"/>
            <w:noWrap/>
            <w:vAlign w:val="bottom"/>
            <w:hideMark/>
          </w:tcPr>
          <w:p w14:paraId="3731E1F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47" w:type="pct"/>
            <w:shd w:val="clear" w:color="000000" w:fill="C6EFCE"/>
            <w:noWrap/>
            <w:vAlign w:val="bottom"/>
            <w:hideMark/>
          </w:tcPr>
          <w:p w14:paraId="0FB5C26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C7CE"/>
            <w:noWrap/>
            <w:vAlign w:val="bottom"/>
            <w:hideMark/>
          </w:tcPr>
          <w:p w14:paraId="4AEFB9D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C7CE"/>
            <w:noWrap/>
            <w:vAlign w:val="bottom"/>
            <w:hideMark/>
          </w:tcPr>
          <w:p w14:paraId="69B85CF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61" w:type="pct"/>
            <w:shd w:val="clear" w:color="000000" w:fill="FFC7CE"/>
            <w:noWrap/>
            <w:vAlign w:val="bottom"/>
            <w:hideMark/>
          </w:tcPr>
          <w:p w14:paraId="60D2777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FFEB9C"/>
            <w:noWrap/>
            <w:vAlign w:val="bottom"/>
            <w:hideMark/>
          </w:tcPr>
          <w:p w14:paraId="053E225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23FBBCBC" w14:textId="77777777" w:rsidTr="00F60828">
        <w:trPr>
          <w:trHeight w:val="20"/>
        </w:trPr>
        <w:tc>
          <w:tcPr>
            <w:tcW w:w="1885" w:type="pct"/>
            <w:shd w:val="clear" w:color="auto" w:fill="auto"/>
            <w:vAlign w:val="center"/>
            <w:hideMark/>
          </w:tcPr>
          <w:p w14:paraId="273F42E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Visibility</w:t>
            </w:r>
          </w:p>
        </w:tc>
        <w:tc>
          <w:tcPr>
            <w:tcW w:w="507" w:type="pct"/>
            <w:shd w:val="clear" w:color="000000" w:fill="C6EFCE"/>
            <w:noWrap/>
            <w:vAlign w:val="bottom"/>
            <w:hideMark/>
          </w:tcPr>
          <w:p w14:paraId="40F6263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416" w:type="pct"/>
            <w:shd w:val="clear" w:color="000000" w:fill="FFC7CE"/>
            <w:noWrap/>
            <w:vAlign w:val="bottom"/>
            <w:hideMark/>
          </w:tcPr>
          <w:p w14:paraId="3E25738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47" w:type="pct"/>
            <w:shd w:val="clear" w:color="000000" w:fill="C6EFCE"/>
            <w:noWrap/>
            <w:vAlign w:val="bottom"/>
            <w:hideMark/>
          </w:tcPr>
          <w:p w14:paraId="3DCD266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EB9C"/>
            <w:noWrap/>
            <w:vAlign w:val="bottom"/>
            <w:hideMark/>
          </w:tcPr>
          <w:p w14:paraId="0247380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86" w:type="pct"/>
            <w:shd w:val="clear" w:color="000000" w:fill="FFC7CE"/>
            <w:noWrap/>
            <w:vAlign w:val="bottom"/>
            <w:hideMark/>
          </w:tcPr>
          <w:p w14:paraId="013C382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61" w:type="pct"/>
            <w:shd w:val="clear" w:color="000000" w:fill="FFC7CE"/>
            <w:noWrap/>
            <w:vAlign w:val="bottom"/>
            <w:hideMark/>
          </w:tcPr>
          <w:p w14:paraId="7E424BE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C6EFCE"/>
            <w:noWrap/>
            <w:vAlign w:val="bottom"/>
            <w:hideMark/>
          </w:tcPr>
          <w:p w14:paraId="50673F7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766A0745" w14:textId="77777777" w:rsidTr="00F60828">
        <w:trPr>
          <w:trHeight w:val="20"/>
        </w:trPr>
        <w:tc>
          <w:tcPr>
            <w:tcW w:w="1885" w:type="pct"/>
            <w:shd w:val="clear" w:color="auto" w:fill="auto"/>
            <w:vAlign w:val="center"/>
            <w:hideMark/>
          </w:tcPr>
          <w:p w14:paraId="0B844AB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External Appearance (frontage)</w:t>
            </w:r>
          </w:p>
        </w:tc>
        <w:tc>
          <w:tcPr>
            <w:tcW w:w="507" w:type="pct"/>
            <w:shd w:val="clear" w:color="000000" w:fill="C6EFCE"/>
            <w:noWrap/>
            <w:vAlign w:val="bottom"/>
            <w:hideMark/>
          </w:tcPr>
          <w:p w14:paraId="6D33473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416" w:type="pct"/>
            <w:shd w:val="clear" w:color="000000" w:fill="FFC7CE"/>
            <w:noWrap/>
            <w:vAlign w:val="bottom"/>
            <w:hideMark/>
          </w:tcPr>
          <w:p w14:paraId="633EEE2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47" w:type="pct"/>
            <w:shd w:val="clear" w:color="000000" w:fill="FFEB9C"/>
            <w:noWrap/>
            <w:vAlign w:val="bottom"/>
            <w:hideMark/>
          </w:tcPr>
          <w:p w14:paraId="00442A5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526" w:type="pct"/>
            <w:shd w:val="clear" w:color="000000" w:fill="FFC7CE"/>
            <w:noWrap/>
            <w:vAlign w:val="bottom"/>
            <w:hideMark/>
          </w:tcPr>
          <w:p w14:paraId="5219E87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C6EFCE"/>
            <w:noWrap/>
            <w:vAlign w:val="bottom"/>
            <w:hideMark/>
          </w:tcPr>
          <w:p w14:paraId="46F8A77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461" w:type="pct"/>
            <w:shd w:val="clear" w:color="000000" w:fill="FFEB9C"/>
            <w:noWrap/>
            <w:vAlign w:val="bottom"/>
            <w:hideMark/>
          </w:tcPr>
          <w:p w14:paraId="4C3CDD2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FFEB9C"/>
            <w:noWrap/>
            <w:vAlign w:val="bottom"/>
            <w:hideMark/>
          </w:tcPr>
          <w:p w14:paraId="55FD6DC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1D3176FE" w14:textId="77777777" w:rsidTr="00F60828">
        <w:trPr>
          <w:trHeight w:val="20"/>
        </w:trPr>
        <w:tc>
          <w:tcPr>
            <w:tcW w:w="1885" w:type="pct"/>
            <w:shd w:val="clear" w:color="auto" w:fill="auto"/>
            <w:vAlign w:val="center"/>
            <w:hideMark/>
          </w:tcPr>
          <w:p w14:paraId="5CA5CBF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xml:space="preserve">Entrance - </w:t>
            </w:r>
            <w:proofErr w:type="spellStart"/>
            <w:r w:rsidRPr="009B732A">
              <w:rPr>
                <w:rFonts w:ascii="Arial" w:eastAsia="Times New Roman" w:hAnsi="Arial" w:cs="Arial"/>
                <w:color w:val="32433B" w:themeColor="text1"/>
                <w:sz w:val="18"/>
                <w:szCs w:val="18"/>
                <w:lang w:eastAsia="en-NZ"/>
              </w:rPr>
              <w:t>mahau</w:t>
            </w:r>
            <w:proofErr w:type="spellEnd"/>
          </w:p>
        </w:tc>
        <w:tc>
          <w:tcPr>
            <w:tcW w:w="507" w:type="pct"/>
            <w:shd w:val="clear" w:color="000000" w:fill="FFC7CE"/>
            <w:noWrap/>
            <w:vAlign w:val="bottom"/>
            <w:hideMark/>
          </w:tcPr>
          <w:p w14:paraId="5F8DA95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C7CE"/>
            <w:noWrap/>
            <w:vAlign w:val="bottom"/>
            <w:hideMark/>
          </w:tcPr>
          <w:p w14:paraId="58A6C28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47" w:type="pct"/>
            <w:shd w:val="clear" w:color="000000" w:fill="FFEB9C"/>
            <w:noWrap/>
            <w:vAlign w:val="bottom"/>
            <w:hideMark/>
          </w:tcPr>
          <w:p w14:paraId="10809C6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526" w:type="pct"/>
            <w:shd w:val="clear" w:color="000000" w:fill="FFC7CE"/>
            <w:noWrap/>
            <w:vAlign w:val="bottom"/>
            <w:hideMark/>
          </w:tcPr>
          <w:p w14:paraId="30FD684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EB9C"/>
            <w:noWrap/>
            <w:vAlign w:val="bottom"/>
            <w:hideMark/>
          </w:tcPr>
          <w:p w14:paraId="0496102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C7CE"/>
            <w:noWrap/>
            <w:vAlign w:val="bottom"/>
            <w:hideMark/>
          </w:tcPr>
          <w:p w14:paraId="0BF5C5D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C6EFCE"/>
            <w:noWrap/>
            <w:vAlign w:val="bottom"/>
            <w:hideMark/>
          </w:tcPr>
          <w:p w14:paraId="6EB47D2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17F08686" w14:textId="77777777" w:rsidTr="00F60828">
        <w:trPr>
          <w:trHeight w:val="20"/>
        </w:trPr>
        <w:tc>
          <w:tcPr>
            <w:tcW w:w="1885" w:type="pct"/>
            <w:shd w:val="clear" w:color="auto" w:fill="auto"/>
            <w:vAlign w:val="center"/>
            <w:hideMark/>
          </w:tcPr>
          <w:p w14:paraId="0DAEA8A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Condition</w:t>
            </w:r>
          </w:p>
        </w:tc>
        <w:tc>
          <w:tcPr>
            <w:tcW w:w="507" w:type="pct"/>
            <w:shd w:val="clear" w:color="000000" w:fill="FFEB9C"/>
            <w:noWrap/>
            <w:vAlign w:val="bottom"/>
            <w:hideMark/>
          </w:tcPr>
          <w:p w14:paraId="0088888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16" w:type="pct"/>
            <w:shd w:val="clear" w:color="000000" w:fill="FFEB9C"/>
            <w:noWrap/>
            <w:vAlign w:val="bottom"/>
            <w:hideMark/>
          </w:tcPr>
          <w:p w14:paraId="10EA5A9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09A1370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C7CE"/>
            <w:noWrap/>
            <w:vAlign w:val="bottom"/>
            <w:hideMark/>
          </w:tcPr>
          <w:p w14:paraId="08C80DE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EB9C"/>
            <w:noWrap/>
            <w:vAlign w:val="bottom"/>
            <w:hideMark/>
          </w:tcPr>
          <w:p w14:paraId="7DC9FB4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C7CE"/>
            <w:noWrap/>
            <w:vAlign w:val="bottom"/>
            <w:hideMark/>
          </w:tcPr>
          <w:p w14:paraId="48BA606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C6EFCE"/>
            <w:noWrap/>
            <w:vAlign w:val="bottom"/>
            <w:hideMark/>
          </w:tcPr>
          <w:p w14:paraId="3111EE5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5BCED980" w14:textId="77777777" w:rsidTr="00F60828">
        <w:trPr>
          <w:trHeight w:val="20"/>
        </w:trPr>
        <w:tc>
          <w:tcPr>
            <w:tcW w:w="1885" w:type="pct"/>
            <w:shd w:val="clear" w:color="auto" w:fill="auto"/>
            <w:vAlign w:val="center"/>
            <w:hideMark/>
          </w:tcPr>
          <w:p w14:paraId="0165882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Facility Capacity</w:t>
            </w:r>
          </w:p>
        </w:tc>
        <w:tc>
          <w:tcPr>
            <w:tcW w:w="507" w:type="pct"/>
            <w:shd w:val="clear" w:color="000000" w:fill="FFC7CE"/>
            <w:noWrap/>
            <w:vAlign w:val="bottom"/>
            <w:hideMark/>
          </w:tcPr>
          <w:p w14:paraId="2F248F2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C7CE"/>
            <w:noWrap/>
            <w:vAlign w:val="bottom"/>
            <w:hideMark/>
          </w:tcPr>
          <w:p w14:paraId="2895200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47" w:type="pct"/>
            <w:shd w:val="clear" w:color="000000" w:fill="FFEB9C"/>
            <w:noWrap/>
            <w:vAlign w:val="bottom"/>
            <w:hideMark/>
          </w:tcPr>
          <w:p w14:paraId="7BFB068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526" w:type="pct"/>
            <w:shd w:val="clear" w:color="000000" w:fill="FFEB9C"/>
            <w:noWrap/>
            <w:vAlign w:val="bottom"/>
            <w:hideMark/>
          </w:tcPr>
          <w:p w14:paraId="6837020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86" w:type="pct"/>
            <w:shd w:val="clear" w:color="000000" w:fill="FFEB9C"/>
            <w:noWrap/>
            <w:vAlign w:val="bottom"/>
            <w:hideMark/>
          </w:tcPr>
          <w:p w14:paraId="2156EFE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EB9C"/>
            <w:noWrap/>
            <w:vAlign w:val="bottom"/>
            <w:hideMark/>
          </w:tcPr>
          <w:p w14:paraId="1F3E9E2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4046163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7B3C3E2D" w14:textId="77777777" w:rsidTr="00F60828">
        <w:trPr>
          <w:trHeight w:val="20"/>
        </w:trPr>
        <w:tc>
          <w:tcPr>
            <w:tcW w:w="1885" w:type="pct"/>
            <w:shd w:val="clear" w:color="auto" w:fill="auto"/>
            <w:vAlign w:val="center"/>
            <w:hideMark/>
          </w:tcPr>
          <w:p w14:paraId="297AF31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Layout</w:t>
            </w:r>
          </w:p>
        </w:tc>
        <w:tc>
          <w:tcPr>
            <w:tcW w:w="507" w:type="pct"/>
            <w:shd w:val="clear" w:color="000000" w:fill="FFC7CE"/>
            <w:noWrap/>
            <w:vAlign w:val="bottom"/>
            <w:hideMark/>
          </w:tcPr>
          <w:p w14:paraId="6CCBBEC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EB9C"/>
            <w:noWrap/>
            <w:vAlign w:val="bottom"/>
            <w:hideMark/>
          </w:tcPr>
          <w:p w14:paraId="5F62857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FFEB9C"/>
            <w:noWrap/>
            <w:vAlign w:val="bottom"/>
            <w:hideMark/>
          </w:tcPr>
          <w:p w14:paraId="61A7612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526" w:type="pct"/>
            <w:shd w:val="clear" w:color="000000" w:fill="FFEB9C"/>
            <w:noWrap/>
            <w:vAlign w:val="bottom"/>
            <w:hideMark/>
          </w:tcPr>
          <w:p w14:paraId="6D47DC9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86" w:type="pct"/>
            <w:shd w:val="clear" w:color="000000" w:fill="FFEB9C"/>
            <w:noWrap/>
            <w:vAlign w:val="bottom"/>
            <w:hideMark/>
          </w:tcPr>
          <w:p w14:paraId="78E6F74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EB9C"/>
            <w:noWrap/>
            <w:vAlign w:val="bottom"/>
            <w:hideMark/>
          </w:tcPr>
          <w:p w14:paraId="4FAA52D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FFEB9C"/>
            <w:noWrap/>
            <w:vAlign w:val="bottom"/>
            <w:hideMark/>
          </w:tcPr>
          <w:p w14:paraId="5437C98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00F8AF9B" w14:textId="77777777" w:rsidTr="00F60828">
        <w:trPr>
          <w:trHeight w:val="20"/>
        </w:trPr>
        <w:tc>
          <w:tcPr>
            <w:tcW w:w="1885" w:type="pct"/>
            <w:shd w:val="clear" w:color="auto" w:fill="auto"/>
            <w:vAlign w:val="center"/>
            <w:hideMark/>
          </w:tcPr>
          <w:p w14:paraId="512A2C4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Pool accessibility</w:t>
            </w:r>
          </w:p>
        </w:tc>
        <w:tc>
          <w:tcPr>
            <w:tcW w:w="507" w:type="pct"/>
            <w:shd w:val="clear" w:color="000000" w:fill="FFC7CE"/>
            <w:noWrap/>
            <w:vAlign w:val="bottom"/>
            <w:hideMark/>
          </w:tcPr>
          <w:p w14:paraId="59F150D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EB9C"/>
            <w:noWrap/>
            <w:vAlign w:val="bottom"/>
            <w:hideMark/>
          </w:tcPr>
          <w:p w14:paraId="19B853E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4F76A28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C7CE"/>
            <w:noWrap/>
            <w:vAlign w:val="bottom"/>
            <w:hideMark/>
          </w:tcPr>
          <w:p w14:paraId="1546BD7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C7CE"/>
            <w:noWrap/>
            <w:vAlign w:val="bottom"/>
            <w:hideMark/>
          </w:tcPr>
          <w:p w14:paraId="55DF213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61" w:type="pct"/>
            <w:shd w:val="clear" w:color="000000" w:fill="FFC7CE"/>
            <w:noWrap/>
            <w:vAlign w:val="bottom"/>
            <w:hideMark/>
          </w:tcPr>
          <w:p w14:paraId="6C0A5AE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C6EFCE"/>
            <w:noWrap/>
            <w:vAlign w:val="bottom"/>
            <w:hideMark/>
          </w:tcPr>
          <w:p w14:paraId="644D350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41B58F54" w14:textId="77777777" w:rsidTr="00F60828">
        <w:trPr>
          <w:trHeight w:val="20"/>
        </w:trPr>
        <w:tc>
          <w:tcPr>
            <w:tcW w:w="1885" w:type="pct"/>
            <w:shd w:val="clear" w:color="auto" w:fill="auto"/>
            <w:vAlign w:val="center"/>
            <w:hideMark/>
          </w:tcPr>
          <w:p w14:paraId="5F75812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Changing rooms</w:t>
            </w:r>
          </w:p>
        </w:tc>
        <w:tc>
          <w:tcPr>
            <w:tcW w:w="507" w:type="pct"/>
            <w:shd w:val="clear" w:color="000000" w:fill="FFC7CE"/>
            <w:noWrap/>
            <w:vAlign w:val="bottom"/>
            <w:hideMark/>
          </w:tcPr>
          <w:p w14:paraId="39E8D00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EB9C"/>
            <w:noWrap/>
            <w:vAlign w:val="bottom"/>
            <w:hideMark/>
          </w:tcPr>
          <w:p w14:paraId="33822C9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23F624C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C7CE"/>
            <w:noWrap/>
            <w:vAlign w:val="bottom"/>
            <w:hideMark/>
          </w:tcPr>
          <w:p w14:paraId="34ECCFE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EB9C"/>
            <w:noWrap/>
            <w:vAlign w:val="bottom"/>
            <w:hideMark/>
          </w:tcPr>
          <w:p w14:paraId="7BF108A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EB9C"/>
            <w:noWrap/>
            <w:vAlign w:val="bottom"/>
            <w:hideMark/>
          </w:tcPr>
          <w:p w14:paraId="68E5641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433E224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1FDFE7E1" w14:textId="77777777" w:rsidTr="00F60828">
        <w:trPr>
          <w:trHeight w:val="20"/>
        </w:trPr>
        <w:tc>
          <w:tcPr>
            <w:tcW w:w="1885" w:type="pct"/>
            <w:shd w:val="clear" w:color="auto" w:fill="auto"/>
            <w:vAlign w:val="center"/>
            <w:hideMark/>
          </w:tcPr>
          <w:p w14:paraId="6D48505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Pool function</w:t>
            </w:r>
          </w:p>
        </w:tc>
        <w:tc>
          <w:tcPr>
            <w:tcW w:w="507" w:type="pct"/>
            <w:shd w:val="clear" w:color="000000" w:fill="FFEB9C"/>
            <w:noWrap/>
            <w:vAlign w:val="bottom"/>
            <w:hideMark/>
          </w:tcPr>
          <w:p w14:paraId="0A3E4C9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16" w:type="pct"/>
            <w:shd w:val="clear" w:color="000000" w:fill="FFEB9C"/>
            <w:noWrap/>
            <w:vAlign w:val="bottom"/>
            <w:hideMark/>
          </w:tcPr>
          <w:p w14:paraId="130CAE1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687FB0D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C7CE"/>
            <w:noWrap/>
            <w:vAlign w:val="bottom"/>
            <w:hideMark/>
          </w:tcPr>
          <w:p w14:paraId="05B1594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C7CE"/>
            <w:noWrap/>
            <w:vAlign w:val="bottom"/>
            <w:hideMark/>
          </w:tcPr>
          <w:p w14:paraId="7FBA620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61" w:type="pct"/>
            <w:shd w:val="clear" w:color="000000" w:fill="FFEB9C"/>
            <w:noWrap/>
            <w:vAlign w:val="bottom"/>
            <w:hideMark/>
          </w:tcPr>
          <w:p w14:paraId="2C4F04E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6E7BD67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215F9171" w14:textId="77777777" w:rsidTr="00F60828">
        <w:trPr>
          <w:trHeight w:val="20"/>
        </w:trPr>
        <w:tc>
          <w:tcPr>
            <w:tcW w:w="1885" w:type="pct"/>
            <w:shd w:val="clear" w:color="auto" w:fill="auto"/>
            <w:vAlign w:val="center"/>
            <w:hideMark/>
          </w:tcPr>
          <w:p w14:paraId="6BCF696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Pool depth</w:t>
            </w:r>
          </w:p>
        </w:tc>
        <w:tc>
          <w:tcPr>
            <w:tcW w:w="507" w:type="pct"/>
            <w:shd w:val="clear" w:color="000000" w:fill="C6EFCE"/>
            <w:noWrap/>
            <w:vAlign w:val="bottom"/>
            <w:hideMark/>
          </w:tcPr>
          <w:p w14:paraId="0F0B2C8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416" w:type="pct"/>
            <w:shd w:val="clear" w:color="000000" w:fill="FFEB9C"/>
            <w:noWrap/>
            <w:vAlign w:val="bottom"/>
            <w:hideMark/>
          </w:tcPr>
          <w:p w14:paraId="3AB8BD3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5C3FD65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EB9C"/>
            <w:noWrap/>
            <w:vAlign w:val="bottom"/>
            <w:hideMark/>
          </w:tcPr>
          <w:p w14:paraId="180E04D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86" w:type="pct"/>
            <w:shd w:val="clear" w:color="000000" w:fill="FFC7CE"/>
            <w:noWrap/>
            <w:vAlign w:val="bottom"/>
            <w:hideMark/>
          </w:tcPr>
          <w:p w14:paraId="6CDCB26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61" w:type="pct"/>
            <w:shd w:val="clear" w:color="000000" w:fill="FFC7CE"/>
            <w:noWrap/>
            <w:vAlign w:val="bottom"/>
            <w:hideMark/>
          </w:tcPr>
          <w:p w14:paraId="69B3F9E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72" w:type="pct"/>
            <w:shd w:val="clear" w:color="000000" w:fill="C6EFCE"/>
            <w:noWrap/>
            <w:vAlign w:val="bottom"/>
            <w:hideMark/>
          </w:tcPr>
          <w:p w14:paraId="3886AB1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3C31FB07" w14:textId="77777777" w:rsidTr="00F60828">
        <w:trPr>
          <w:trHeight w:val="20"/>
        </w:trPr>
        <w:tc>
          <w:tcPr>
            <w:tcW w:w="1885" w:type="pct"/>
            <w:shd w:val="clear" w:color="auto" w:fill="auto"/>
            <w:vAlign w:val="center"/>
            <w:hideMark/>
          </w:tcPr>
          <w:p w14:paraId="6A5B52F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Pool size</w:t>
            </w:r>
          </w:p>
        </w:tc>
        <w:tc>
          <w:tcPr>
            <w:tcW w:w="507" w:type="pct"/>
            <w:shd w:val="clear" w:color="000000" w:fill="FFC7CE"/>
            <w:noWrap/>
            <w:vAlign w:val="bottom"/>
            <w:hideMark/>
          </w:tcPr>
          <w:p w14:paraId="4C8AF9C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EB9C"/>
            <w:noWrap/>
            <w:vAlign w:val="bottom"/>
            <w:hideMark/>
          </w:tcPr>
          <w:p w14:paraId="0A9CAFD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FFEB9C"/>
            <w:noWrap/>
            <w:vAlign w:val="bottom"/>
            <w:hideMark/>
          </w:tcPr>
          <w:p w14:paraId="3812AA9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526" w:type="pct"/>
            <w:shd w:val="clear" w:color="000000" w:fill="C6EFCE"/>
            <w:noWrap/>
            <w:vAlign w:val="bottom"/>
            <w:hideMark/>
          </w:tcPr>
          <w:p w14:paraId="3F263FE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386" w:type="pct"/>
            <w:shd w:val="clear" w:color="000000" w:fill="FFEB9C"/>
            <w:noWrap/>
            <w:vAlign w:val="bottom"/>
            <w:hideMark/>
          </w:tcPr>
          <w:p w14:paraId="396DBEA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EB9C"/>
            <w:noWrap/>
            <w:vAlign w:val="bottom"/>
            <w:hideMark/>
          </w:tcPr>
          <w:p w14:paraId="4239038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20496EF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3717CC9B" w14:textId="77777777" w:rsidTr="00F60828">
        <w:trPr>
          <w:trHeight w:val="20"/>
        </w:trPr>
        <w:tc>
          <w:tcPr>
            <w:tcW w:w="1885" w:type="pct"/>
            <w:shd w:val="clear" w:color="auto" w:fill="auto"/>
            <w:vAlign w:val="center"/>
            <w:hideMark/>
          </w:tcPr>
          <w:p w14:paraId="64780F7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lastRenderedPageBreak/>
              <w:t>Pool quality</w:t>
            </w:r>
          </w:p>
        </w:tc>
        <w:tc>
          <w:tcPr>
            <w:tcW w:w="507" w:type="pct"/>
            <w:shd w:val="clear" w:color="000000" w:fill="FFEB9C"/>
            <w:noWrap/>
            <w:vAlign w:val="bottom"/>
            <w:hideMark/>
          </w:tcPr>
          <w:p w14:paraId="6CF60C7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16" w:type="pct"/>
            <w:shd w:val="clear" w:color="000000" w:fill="FFEB9C"/>
            <w:noWrap/>
            <w:vAlign w:val="bottom"/>
            <w:hideMark/>
          </w:tcPr>
          <w:p w14:paraId="364A037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507376A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EB9C"/>
            <w:noWrap/>
            <w:vAlign w:val="bottom"/>
            <w:hideMark/>
          </w:tcPr>
          <w:p w14:paraId="789B7B4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86" w:type="pct"/>
            <w:shd w:val="clear" w:color="000000" w:fill="FFEB9C"/>
            <w:noWrap/>
            <w:vAlign w:val="bottom"/>
            <w:hideMark/>
          </w:tcPr>
          <w:p w14:paraId="7FD5E6E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EB9C"/>
            <w:noWrap/>
            <w:vAlign w:val="bottom"/>
            <w:hideMark/>
          </w:tcPr>
          <w:p w14:paraId="4C08131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6CD15E3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1ADB51DF" w14:textId="77777777" w:rsidTr="00F60828">
        <w:trPr>
          <w:trHeight w:val="20"/>
        </w:trPr>
        <w:tc>
          <w:tcPr>
            <w:tcW w:w="1885" w:type="pct"/>
            <w:shd w:val="clear" w:color="auto" w:fill="auto"/>
            <w:vAlign w:val="center"/>
            <w:hideMark/>
          </w:tcPr>
          <w:p w14:paraId="2711166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Storage</w:t>
            </w:r>
          </w:p>
        </w:tc>
        <w:tc>
          <w:tcPr>
            <w:tcW w:w="507" w:type="pct"/>
            <w:shd w:val="clear" w:color="000000" w:fill="FFC7CE"/>
            <w:noWrap/>
            <w:vAlign w:val="bottom"/>
            <w:hideMark/>
          </w:tcPr>
          <w:p w14:paraId="55941FF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C7CE"/>
            <w:noWrap/>
            <w:vAlign w:val="bottom"/>
            <w:hideMark/>
          </w:tcPr>
          <w:p w14:paraId="2E9B1E5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47" w:type="pct"/>
            <w:shd w:val="clear" w:color="000000" w:fill="C6EFCE"/>
            <w:noWrap/>
            <w:vAlign w:val="bottom"/>
            <w:hideMark/>
          </w:tcPr>
          <w:p w14:paraId="0FE7169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C7CE"/>
            <w:noWrap/>
            <w:vAlign w:val="bottom"/>
            <w:hideMark/>
          </w:tcPr>
          <w:p w14:paraId="2F5A80C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C6EFCE"/>
            <w:noWrap/>
            <w:vAlign w:val="bottom"/>
            <w:hideMark/>
          </w:tcPr>
          <w:p w14:paraId="3E0B885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461" w:type="pct"/>
            <w:shd w:val="clear" w:color="000000" w:fill="FFEB9C"/>
            <w:noWrap/>
            <w:vAlign w:val="bottom"/>
            <w:hideMark/>
          </w:tcPr>
          <w:p w14:paraId="5B7B66D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28247CF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51407AD2" w14:textId="77777777" w:rsidTr="00F60828">
        <w:trPr>
          <w:trHeight w:val="20"/>
        </w:trPr>
        <w:tc>
          <w:tcPr>
            <w:tcW w:w="1885" w:type="pct"/>
            <w:shd w:val="clear" w:color="auto" w:fill="auto"/>
            <w:vAlign w:val="center"/>
            <w:hideMark/>
          </w:tcPr>
          <w:p w14:paraId="6AE0A3B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Plant room</w:t>
            </w:r>
          </w:p>
        </w:tc>
        <w:tc>
          <w:tcPr>
            <w:tcW w:w="507" w:type="pct"/>
            <w:shd w:val="clear" w:color="000000" w:fill="FFC7CE"/>
            <w:noWrap/>
            <w:vAlign w:val="bottom"/>
            <w:hideMark/>
          </w:tcPr>
          <w:p w14:paraId="46F4824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C7CE"/>
            <w:noWrap/>
            <w:vAlign w:val="bottom"/>
            <w:hideMark/>
          </w:tcPr>
          <w:p w14:paraId="2D37F5C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47" w:type="pct"/>
            <w:shd w:val="clear" w:color="000000" w:fill="FFEB9C"/>
            <w:noWrap/>
            <w:vAlign w:val="bottom"/>
            <w:hideMark/>
          </w:tcPr>
          <w:p w14:paraId="56DCAE6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526" w:type="pct"/>
            <w:shd w:val="clear" w:color="000000" w:fill="FFEB9C"/>
            <w:noWrap/>
            <w:vAlign w:val="bottom"/>
            <w:hideMark/>
          </w:tcPr>
          <w:p w14:paraId="6B1BA0D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86" w:type="pct"/>
            <w:shd w:val="clear" w:color="000000" w:fill="C6EFCE"/>
            <w:noWrap/>
            <w:vAlign w:val="bottom"/>
            <w:hideMark/>
          </w:tcPr>
          <w:p w14:paraId="1DF59EB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461" w:type="pct"/>
            <w:shd w:val="clear" w:color="000000" w:fill="FFEB9C"/>
            <w:noWrap/>
            <w:vAlign w:val="bottom"/>
            <w:hideMark/>
          </w:tcPr>
          <w:p w14:paraId="72D680D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2A1A627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7B450E36" w14:textId="77777777" w:rsidTr="00F60828">
        <w:trPr>
          <w:trHeight w:val="20"/>
        </w:trPr>
        <w:tc>
          <w:tcPr>
            <w:tcW w:w="1885" w:type="pct"/>
            <w:shd w:val="clear" w:color="auto" w:fill="auto"/>
            <w:noWrap/>
            <w:vAlign w:val="bottom"/>
            <w:hideMark/>
          </w:tcPr>
          <w:p w14:paraId="31B4B357" w14:textId="22109881"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Seismic</w:t>
            </w:r>
          </w:p>
        </w:tc>
        <w:tc>
          <w:tcPr>
            <w:tcW w:w="507" w:type="pct"/>
            <w:shd w:val="clear" w:color="000000" w:fill="FFC7CE"/>
            <w:noWrap/>
            <w:vAlign w:val="bottom"/>
            <w:hideMark/>
          </w:tcPr>
          <w:p w14:paraId="7C50DD6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FFEB9C"/>
            <w:noWrap/>
            <w:vAlign w:val="bottom"/>
            <w:hideMark/>
          </w:tcPr>
          <w:p w14:paraId="454ABF9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5FA4D16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good</w:t>
            </w:r>
          </w:p>
        </w:tc>
        <w:tc>
          <w:tcPr>
            <w:tcW w:w="526" w:type="pct"/>
            <w:shd w:val="clear" w:color="000000" w:fill="FFC7CE"/>
            <w:noWrap/>
            <w:vAlign w:val="bottom"/>
            <w:hideMark/>
          </w:tcPr>
          <w:p w14:paraId="51025C8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EB9C"/>
            <w:noWrap/>
            <w:vAlign w:val="bottom"/>
            <w:hideMark/>
          </w:tcPr>
          <w:p w14:paraId="62A5319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EB9C"/>
            <w:noWrap/>
            <w:vAlign w:val="bottom"/>
            <w:hideMark/>
          </w:tcPr>
          <w:p w14:paraId="766B3ED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0B55F28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good</w:t>
            </w:r>
          </w:p>
        </w:tc>
      </w:tr>
      <w:tr w:rsidR="00866142" w:rsidRPr="009B732A" w14:paraId="0A2DCBEF" w14:textId="77777777" w:rsidTr="00F60828">
        <w:trPr>
          <w:trHeight w:val="20"/>
        </w:trPr>
        <w:tc>
          <w:tcPr>
            <w:tcW w:w="1885" w:type="pct"/>
            <w:shd w:val="clear" w:color="auto" w:fill="auto"/>
            <w:noWrap/>
            <w:vAlign w:val="bottom"/>
            <w:hideMark/>
          </w:tcPr>
          <w:p w14:paraId="233F152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natural hazards</w:t>
            </w:r>
          </w:p>
        </w:tc>
        <w:tc>
          <w:tcPr>
            <w:tcW w:w="507" w:type="pct"/>
            <w:shd w:val="clear" w:color="000000" w:fill="FFC7CE"/>
            <w:noWrap/>
            <w:vAlign w:val="bottom"/>
            <w:hideMark/>
          </w:tcPr>
          <w:p w14:paraId="461BEDA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000000" w:fill="C6EFCE"/>
            <w:noWrap/>
            <w:vAlign w:val="bottom"/>
            <w:hideMark/>
          </w:tcPr>
          <w:p w14:paraId="38793A7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good</w:t>
            </w:r>
          </w:p>
        </w:tc>
        <w:tc>
          <w:tcPr>
            <w:tcW w:w="447" w:type="pct"/>
            <w:shd w:val="clear" w:color="000000" w:fill="C6EFCE"/>
            <w:noWrap/>
            <w:vAlign w:val="bottom"/>
            <w:hideMark/>
          </w:tcPr>
          <w:p w14:paraId="1DC4F1C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good</w:t>
            </w:r>
          </w:p>
        </w:tc>
        <w:tc>
          <w:tcPr>
            <w:tcW w:w="526" w:type="pct"/>
            <w:shd w:val="clear" w:color="000000" w:fill="FFC7CE"/>
            <w:noWrap/>
            <w:vAlign w:val="bottom"/>
            <w:hideMark/>
          </w:tcPr>
          <w:p w14:paraId="277C0D2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000000" w:fill="FFEB9C"/>
            <w:noWrap/>
            <w:vAlign w:val="bottom"/>
            <w:hideMark/>
          </w:tcPr>
          <w:p w14:paraId="5D114AF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000000" w:fill="FFEB9C"/>
            <w:noWrap/>
            <w:vAlign w:val="bottom"/>
            <w:hideMark/>
          </w:tcPr>
          <w:p w14:paraId="7B74B4B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FFC7CE"/>
            <w:noWrap/>
            <w:vAlign w:val="bottom"/>
            <w:hideMark/>
          </w:tcPr>
          <w:p w14:paraId="4747023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r>
      <w:tr w:rsidR="00866142" w:rsidRPr="009B732A" w14:paraId="51D2F18E" w14:textId="77777777" w:rsidTr="00F60828">
        <w:trPr>
          <w:trHeight w:val="20"/>
        </w:trPr>
        <w:tc>
          <w:tcPr>
            <w:tcW w:w="2392" w:type="pct"/>
            <w:gridSpan w:val="2"/>
            <w:shd w:val="clear" w:color="auto" w:fill="40AEFF" w:themeFill="accent6" w:themeFillTint="99"/>
            <w:noWrap/>
            <w:vAlign w:val="bottom"/>
            <w:hideMark/>
          </w:tcPr>
          <w:p w14:paraId="608FBEC7" w14:textId="77777777" w:rsidR="00F60828" w:rsidRPr="009B732A" w:rsidRDefault="00F60828" w:rsidP="00F60828">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CATCHMENT ANALYSIS &amp; POPULATION GROWTH (STRUCTURED WATER)</w:t>
            </w:r>
          </w:p>
        </w:tc>
        <w:tc>
          <w:tcPr>
            <w:tcW w:w="416" w:type="pct"/>
            <w:shd w:val="clear" w:color="auto" w:fill="40AEFF" w:themeFill="accent6" w:themeFillTint="99"/>
            <w:noWrap/>
            <w:vAlign w:val="bottom"/>
            <w:hideMark/>
          </w:tcPr>
          <w:p w14:paraId="0596C398" w14:textId="77777777" w:rsidR="00F60828" w:rsidRPr="009B732A" w:rsidRDefault="00F60828" w:rsidP="00F60828">
            <w:pPr>
              <w:jc w:val="left"/>
              <w:rPr>
                <w:rFonts w:ascii="Arial" w:eastAsia="Times New Roman" w:hAnsi="Arial" w:cs="Arial"/>
                <w:b/>
                <w:bCs/>
                <w:color w:val="32433B" w:themeColor="text1"/>
                <w:sz w:val="18"/>
                <w:szCs w:val="18"/>
                <w:lang w:eastAsia="en-NZ"/>
              </w:rPr>
            </w:pPr>
          </w:p>
        </w:tc>
        <w:tc>
          <w:tcPr>
            <w:tcW w:w="447" w:type="pct"/>
            <w:shd w:val="clear" w:color="auto" w:fill="40AEFF" w:themeFill="accent6" w:themeFillTint="99"/>
            <w:noWrap/>
            <w:vAlign w:val="bottom"/>
            <w:hideMark/>
          </w:tcPr>
          <w:p w14:paraId="03DA55E5"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526" w:type="pct"/>
            <w:shd w:val="clear" w:color="auto" w:fill="40AEFF" w:themeFill="accent6" w:themeFillTint="99"/>
            <w:noWrap/>
            <w:vAlign w:val="bottom"/>
            <w:hideMark/>
          </w:tcPr>
          <w:p w14:paraId="6A1DE417"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40AEFF" w:themeFill="accent6" w:themeFillTint="99"/>
            <w:noWrap/>
            <w:vAlign w:val="bottom"/>
            <w:hideMark/>
          </w:tcPr>
          <w:p w14:paraId="17C44583"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61" w:type="pct"/>
            <w:shd w:val="clear" w:color="auto" w:fill="40AEFF" w:themeFill="accent6" w:themeFillTint="99"/>
            <w:noWrap/>
            <w:vAlign w:val="bottom"/>
            <w:hideMark/>
          </w:tcPr>
          <w:p w14:paraId="5FAB6F6E"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40AEFF" w:themeFill="accent6" w:themeFillTint="99"/>
            <w:noWrap/>
            <w:vAlign w:val="bottom"/>
            <w:hideMark/>
          </w:tcPr>
          <w:p w14:paraId="4EDEBBAE" w14:textId="77777777" w:rsidR="00F60828" w:rsidRPr="009B732A" w:rsidRDefault="00F60828" w:rsidP="00F60828">
            <w:pPr>
              <w:jc w:val="left"/>
              <w:rPr>
                <w:rFonts w:ascii="Arial" w:eastAsia="Times New Roman" w:hAnsi="Arial" w:cs="Arial"/>
                <w:color w:val="32433B" w:themeColor="text1"/>
                <w:sz w:val="18"/>
                <w:szCs w:val="18"/>
                <w:lang w:eastAsia="en-NZ"/>
              </w:rPr>
            </w:pPr>
          </w:p>
        </w:tc>
      </w:tr>
      <w:tr w:rsidR="00866142" w:rsidRPr="009B732A" w14:paraId="5D07758F" w14:textId="77777777" w:rsidTr="00F60828">
        <w:trPr>
          <w:trHeight w:val="20"/>
        </w:trPr>
        <w:tc>
          <w:tcPr>
            <w:tcW w:w="1885" w:type="pct"/>
            <w:shd w:val="clear" w:color="auto" w:fill="auto"/>
            <w:vAlign w:val="bottom"/>
            <w:hideMark/>
          </w:tcPr>
          <w:p w14:paraId="2489AB4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2018 Catchment Population</w:t>
            </w:r>
          </w:p>
        </w:tc>
        <w:tc>
          <w:tcPr>
            <w:tcW w:w="507" w:type="pct"/>
            <w:shd w:val="clear" w:color="auto" w:fill="auto"/>
            <w:noWrap/>
            <w:vAlign w:val="bottom"/>
            <w:hideMark/>
          </w:tcPr>
          <w:p w14:paraId="507CA2B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38557</w:t>
            </w:r>
          </w:p>
        </w:tc>
        <w:tc>
          <w:tcPr>
            <w:tcW w:w="416" w:type="pct"/>
            <w:shd w:val="clear" w:color="auto" w:fill="auto"/>
            <w:noWrap/>
            <w:vAlign w:val="bottom"/>
            <w:hideMark/>
          </w:tcPr>
          <w:p w14:paraId="587A9A0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36774</w:t>
            </w:r>
          </w:p>
        </w:tc>
        <w:tc>
          <w:tcPr>
            <w:tcW w:w="447" w:type="pct"/>
            <w:shd w:val="clear" w:color="auto" w:fill="auto"/>
            <w:noWrap/>
            <w:vAlign w:val="bottom"/>
            <w:hideMark/>
          </w:tcPr>
          <w:p w14:paraId="7274A33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43545</w:t>
            </w:r>
          </w:p>
        </w:tc>
        <w:tc>
          <w:tcPr>
            <w:tcW w:w="526" w:type="pct"/>
            <w:shd w:val="clear" w:color="auto" w:fill="auto"/>
            <w:noWrap/>
            <w:vAlign w:val="bottom"/>
            <w:hideMark/>
          </w:tcPr>
          <w:p w14:paraId="7FA63B2F"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273981E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35662</w:t>
            </w:r>
          </w:p>
        </w:tc>
        <w:tc>
          <w:tcPr>
            <w:tcW w:w="461" w:type="pct"/>
            <w:shd w:val="clear" w:color="auto" w:fill="auto"/>
            <w:noWrap/>
            <w:vAlign w:val="bottom"/>
            <w:hideMark/>
          </w:tcPr>
          <w:p w14:paraId="6439FA59"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1F460A5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53897</w:t>
            </w:r>
          </w:p>
        </w:tc>
      </w:tr>
      <w:tr w:rsidR="00866142" w:rsidRPr="009B732A" w14:paraId="660914D4" w14:textId="77777777" w:rsidTr="00F60828">
        <w:trPr>
          <w:trHeight w:val="20"/>
        </w:trPr>
        <w:tc>
          <w:tcPr>
            <w:tcW w:w="1885" w:type="pct"/>
            <w:shd w:val="clear" w:color="auto" w:fill="auto"/>
            <w:vAlign w:val="bottom"/>
            <w:hideMark/>
          </w:tcPr>
          <w:p w14:paraId="0235D38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2043 Catchment Population</w:t>
            </w:r>
          </w:p>
        </w:tc>
        <w:tc>
          <w:tcPr>
            <w:tcW w:w="507" w:type="pct"/>
            <w:shd w:val="clear" w:color="auto" w:fill="auto"/>
            <w:noWrap/>
            <w:vAlign w:val="bottom"/>
            <w:hideMark/>
          </w:tcPr>
          <w:p w14:paraId="65FFCC8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46649</w:t>
            </w:r>
          </w:p>
        </w:tc>
        <w:tc>
          <w:tcPr>
            <w:tcW w:w="416" w:type="pct"/>
            <w:shd w:val="clear" w:color="auto" w:fill="auto"/>
            <w:noWrap/>
            <w:vAlign w:val="bottom"/>
            <w:hideMark/>
          </w:tcPr>
          <w:p w14:paraId="21577BD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41421</w:t>
            </w:r>
          </w:p>
        </w:tc>
        <w:tc>
          <w:tcPr>
            <w:tcW w:w="447" w:type="pct"/>
            <w:shd w:val="clear" w:color="auto" w:fill="auto"/>
            <w:noWrap/>
            <w:vAlign w:val="bottom"/>
            <w:hideMark/>
          </w:tcPr>
          <w:p w14:paraId="3436DB8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54685</w:t>
            </w:r>
          </w:p>
        </w:tc>
        <w:tc>
          <w:tcPr>
            <w:tcW w:w="526" w:type="pct"/>
            <w:shd w:val="clear" w:color="auto" w:fill="auto"/>
            <w:noWrap/>
            <w:vAlign w:val="bottom"/>
            <w:hideMark/>
          </w:tcPr>
          <w:p w14:paraId="379147AD"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5B778C1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48756</w:t>
            </w:r>
          </w:p>
        </w:tc>
        <w:tc>
          <w:tcPr>
            <w:tcW w:w="461" w:type="pct"/>
            <w:shd w:val="clear" w:color="auto" w:fill="auto"/>
            <w:noWrap/>
            <w:vAlign w:val="bottom"/>
            <w:hideMark/>
          </w:tcPr>
          <w:p w14:paraId="14454850"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40F3DA4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65934</w:t>
            </w:r>
          </w:p>
        </w:tc>
      </w:tr>
      <w:tr w:rsidR="00866142" w:rsidRPr="009B732A" w14:paraId="34BF1895" w14:textId="77777777" w:rsidTr="00F60828">
        <w:trPr>
          <w:trHeight w:val="20"/>
        </w:trPr>
        <w:tc>
          <w:tcPr>
            <w:tcW w:w="1885" w:type="pct"/>
            <w:shd w:val="clear" w:color="auto" w:fill="auto"/>
            <w:vAlign w:val="bottom"/>
            <w:hideMark/>
          </w:tcPr>
          <w:p w14:paraId="0570F6B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Difference</w:t>
            </w:r>
          </w:p>
        </w:tc>
        <w:tc>
          <w:tcPr>
            <w:tcW w:w="507" w:type="pct"/>
            <w:shd w:val="clear" w:color="auto" w:fill="auto"/>
            <w:noWrap/>
            <w:vAlign w:val="bottom"/>
            <w:hideMark/>
          </w:tcPr>
          <w:p w14:paraId="59B57AF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8092</w:t>
            </w:r>
          </w:p>
        </w:tc>
        <w:tc>
          <w:tcPr>
            <w:tcW w:w="416" w:type="pct"/>
            <w:shd w:val="clear" w:color="auto" w:fill="auto"/>
            <w:noWrap/>
            <w:vAlign w:val="bottom"/>
            <w:hideMark/>
          </w:tcPr>
          <w:p w14:paraId="223AF6D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4647</w:t>
            </w:r>
          </w:p>
        </w:tc>
        <w:tc>
          <w:tcPr>
            <w:tcW w:w="447" w:type="pct"/>
            <w:shd w:val="clear" w:color="auto" w:fill="auto"/>
            <w:noWrap/>
            <w:vAlign w:val="bottom"/>
            <w:hideMark/>
          </w:tcPr>
          <w:p w14:paraId="4B1CC79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11141</w:t>
            </w:r>
          </w:p>
        </w:tc>
        <w:tc>
          <w:tcPr>
            <w:tcW w:w="526" w:type="pct"/>
            <w:shd w:val="clear" w:color="auto" w:fill="auto"/>
            <w:noWrap/>
            <w:vAlign w:val="bottom"/>
            <w:hideMark/>
          </w:tcPr>
          <w:p w14:paraId="2A229147"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0B2C0FF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13094</w:t>
            </w:r>
          </w:p>
        </w:tc>
        <w:tc>
          <w:tcPr>
            <w:tcW w:w="461" w:type="pct"/>
            <w:shd w:val="clear" w:color="auto" w:fill="auto"/>
            <w:noWrap/>
            <w:vAlign w:val="bottom"/>
            <w:hideMark/>
          </w:tcPr>
          <w:p w14:paraId="346D0890"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55EE5EF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12036</w:t>
            </w:r>
          </w:p>
        </w:tc>
      </w:tr>
      <w:tr w:rsidR="00866142" w:rsidRPr="009B732A" w14:paraId="70FEAC8E" w14:textId="77777777" w:rsidTr="00F60828">
        <w:trPr>
          <w:trHeight w:val="20"/>
        </w:trPr>
        <w:tc>
          <w:tcPr>
            <w:tcW w:w="1885" w:type="pct"/>
            <w:shd w:val="clear" w:color="auto" w:fill="auto"/>
            <w:vAlign w:val="bottom"/>
            <w:hideMark/>
          </w:tcPr>
          <w:p w14:paraId="221ECB9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Growth</w:t>
            </w:r>
          </w:p>
        </w:tc>
        <w:tc>
          <w:tcPr>
            <w:tcW w:w="507" w:type="pct"/>
            <w:shd w:val="clear" w:color="auto" w:fill="auto"/>
            <w:noWrap/>
            <w:vAlign w:val="bottom"/>
            <w:hideMark/>
          </w:tcPr>
          <w:p w14:paraId="12755A4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21%</w:t>
            </w:r>
          </w:p>
        </w:tc>
        <w:tc>
          <w:tcPr>
            <w:tcW w:w="416" w:type="pct"/>
            <w:shd w:val="clear" w:color="auto" w:fill="auto"/>
            <w:noWrap/>
            <w:vAlign w:val="bottom"/>
            <w:hideMark/>
          </w:tcPr>
          <w:p w14:paraId="3B159B1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13%</w:t>
            </w:r>
          </w:p>
        </w:tc>
        <w:tc>
          <w:tcPr>
            <w:tcW w:w="447" w:type="pct"/>
            <w:shd w:val="clear" w:color="auto" w:fill="auto"/>
            <w:noWrap/>
            <w:vAlign w:val="bottom"/>
            <w:hideMark/>
          </w:tcPr>
          <w:p w14:paraId="46EB321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26%</w:t>
            </w:r>
          </w:p>
        </w:tc>
        <w:tc>
          <w:tcPr>
            <w:tcW w:w="526" w:type="pct"/>
            <w:shd w:val="clear" w:color="auto" w:fill="auto"/>
            <w:noWrap/>
            <w:vAlign w:val="bottom"/>
            <w:hideMark/>
          </w:tcPr>
          <w:p w14:paraId="47ECB448"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5ECCFC8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37%</w:t>
            </w:r>
          </w:p>
        </w:tc>
        <w:tc>
          <w:tcPr>
            <w:tcW w:w="461" w:type="pct"/>
            <w:shd w:val="clear" w:color="auto" w:fill="auto"/>
            <w:noWrap/>
            <w:vAlign w:val="bottom"/>
            <w:hideMark/>
          </w:tcPr>
          <w:p w14:paraId="7900C718"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2DE2CDD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22%</w:t>
            </w:r>
          </w:p>
        </w:tc>
      </w:tr>
      <w:tr w:rsidR="00866142" w:rsidRPr="009B732A" w14:paraId="7A3733B1" w14:textId="77777777" w:rsidTr="00F60828">
        <w:trPr>
          <w:trHeight w:val="20"/>
        </w:trPr>
        <w:tc>
          <w:tcPr>
            <w:tcW w:w="1885" w:type="pct"/>
            <w:shd w:val="clear" w:color="auto" w:fill="auto"/>
            <w:vAlign w:val="bottom"/>
            <w:hideMark/>
          </w:tcPr>
          <w:p w14:paraId="752EB76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Compound Growth</w:t>
            </w:r>
          </w:p>
        </w:tc>
        <w:tc>
          <w:tcPr>
            <w:tcW w:w="507" w:type="pct"/>
            <w:shd w:val="clear" w:color="auto" w:fill="auto"/>
            <w:noWrap/>
            <w:vAlign w:val="bottom"/>
            <w:hideMark/>
          </w:tcPr>
          <w:p w14:paraId="1C3FA38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0.76%</w:t>
            </w:r>
          </w:p>
        </w:tc>
        <w:tc>
          <w:tcPr>
            <w:tcW w:w="416" w:type="pct"/>
            <w:shd w:val="clear" w:color="auto" w:fill="auto"/>
            <w:noWrap/>
            <w:vAlign w:val="bottom"/>
            <w:hideMark/>
          </w:tcPr>
          <w:p w14:paraId="5071E85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0.48%</w:t>
            </w:r>
          </w:p>
        </w:tc>
        <w:tc>
          <w:tcPr>
            <w:tcW w:w="447" w:type="pct"/>
            <w:shd w:val="clear" w:color="auto" w:fill="auto"/>
            <w:noWrap/>
            <w:vAlign w:val="bottom"/>
            <w:hideMark/>
          </w:tcPr>
          <w:p w14:paraId="3CEAE0B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0.92%</w:t>
            </w:r>
          </w:p>
        </w:tc>
        <w:tc>
          <w:tcPr>
            <w:tcW w:w="526" w:type="pct"/>
            <w:shd w:val="clear" w:color="auto" w:fill="auto"/>
            <w:noWrap/>
            <w:vAlign w:val="bottom"/>
            <w:hideMark/>
          </w:tcPr>
          <w:p w14:paraId="19BCA707"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75606E6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1.26%</w:t>
            </w:r>
          </w:p>
        </w:tc>
        <w:tc>
          <w:tcPr>
            <w:tcW w:w="461" w:type="pct"/>
            <w:shd w:val="clear" w:color="auto" w:fill="auto"/>
            <w:noWrap/>
            <w:vAlign w:val="bottom"/>
            <w:hideMark/>
          </w:tcPr>
          <w:p w14:paraId="0F77CAAC"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01A6E1F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0.81%</w:t>
            </w:r>
          </w:p>
        </w:tc>
      </w:tr>
      <w:tr w:rsidR="00866142" w:rsidRPr="009B732A" w14:paraId="782BD7A7" w14:textId="77777777" w:rsidTr="00F60828">
        <w:trPr>
          <w:trHeight w:val="20"/>
        </w:trPr>
        <w:tc>
          <w:tcPr>
            <w:tcW w:w="1885" w:type="pct"/>
            <w:shd w:val="clear" w:color="auto" w:fill="auto"/>
            <w:noWrap/>
            <w:hideMark/>
          </w:tcPr>
          <w:p w14:paraId="6BB7EBE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Water-space / 1,000 people in 2018 catchment</w:t>
            </w:r>
          </w:p>
        </w:tc>
        <w:tc>
          <w:tcPr>
            <w:tcW w:w="507" w:type="pct"/>
            <w:shd w:val="clear" w:color="auto" w:fill="auto"/>
            <w:noWrap/>
            <w:vAlign w:val="bottom"/>
            <w:hideMark/>
          </w:tcPr>
          <w:p w14:paraId="09E1974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11.7</w:t>
            </w:r>
          </w:p>
        </w:tc>
        <w:tc>
          <w:tcPr>
            <w:tcW w:w="416" w:type="pct"/>
            <w:shd w:val="clear" w:color="auto" w:fill="auto"/>
            <w:noWrap/>
            <w:vAlign w:val="bottom"/>
            <w:hideMark/>
          </w:tcPr>
          <w:p w14:paraId="2E75EFB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14.9</w:t>
            </w:r>
          </w:p>
        </w:tc>
        <w:tc>
          <w:tcPr>
            <w:tcW w:w="447" w:type="pct"/>
            <w:shd w:val="clear" w:color="auto" w:fill="auto"/>
            <w:noWrap/>
            <w:vAlign w:val="bottom"/>
            <w:hideMark/>
          </w:tcPr>
          <w:p w14:paraId="7D790BC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16.1</w:t>
            </w:r>
          </w:p>
        </w:tc>
        <w:tc>
          <w:tcPr>
            <w:tcW w:w="526" w:type="pct"/>
            <w:shd w:val="clear" w:color="auto" w:fill="auto"/>
            <w:noWrap/>
            <w:vAlign w:val="bottom"/>
            <w:hideMark/>
          </w:tcPr>
          <w:p w14:paraId="27C6A1A6"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0A341F9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12.2</w:t>
            </w:r>
          </w:p>
        </w:tc>
        <w:tc>
          <w:tcPr>
            <w:tcW w:w="461" w:type="pct"/>
            <w:shd w:val="clear" w:color="auto" w:fill="auto"/>
            <w:noWrap/>
            <w:vAlign w:val="bottom"/>
            <w:hideMark/>
          </w:tcPr>
          <w:p w14:paraId="0CADC0BA"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00C7484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39.9</w:t>
            </w:r>
          </w:p>
        </w:tc>
      </w:tr>
      <w:tr w:rsidR="00866142" w:rsidRPr="009B732A" w14:paraId="5FC3CBF6" w14:textId="77777777" w:rsidTr="00F60828">
        <w:trPr>
          <w:trHeight w:val="20"/>
        </w:trPr>
        <w:tc>
          <w:tcPr>
            <w:tcW w:w="1885" w:type="pct"/>
            <w:shd w:val="clear" w:color="auto" w:fill="auto"/>
            <w:noWrap/>
            <w:hideMark/>
          </w:tcPr>
          <w:p w14:paraId="44FD0D0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Water-space / 1,000 people in 2043 catchment</w:t>
            </w:r>
          </w:p>
        </w:tc>
        <w:tc>
          <w:tcPr>
            <w:tcW w:w="507" w:type="pct"/>
            <w:shd w:val="clear" w:color="auto" w:fill="auto"/>
            <w:noWrap/>
            <w:vAlign w:val="bottom"/>
            <w:hideMark/>
          </w:tcPr>
          <w:p w14:paraId="3AEA294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9.7</w:t>
            </w:r>
          </w:p>
        </w:tc>
        <w:tc>
          <w:tcPr>
            <w:tcW w:w="416" w:type="pct"/>
            <w:shd w:val="clear" w:color="auto" w:fill="auto"/>
            <w:noWrap/>
            <w:vAlign w:val="bottom"/>
            <w:hideMark/>
          </w:tcPr>
          <w:p w14:paraId="443D565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13.2</w:t>
            </w:r>
          </w:p>
        </w:tc>
        <w:tc>
          <w:tcPr>
            <w:tcW w:w="447" w:type="pct"/>
            <w:shd w:val="clear" w:color="auto" w:fill="auto"/>
            <w:noWrap/>
            <w:vAlign w:val="bottom"/>
            <w:hideMark/>
          </w:tcPr>
          <w:p w14:paraId="002521A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12.8</w:t>
            </w:r>
          </w:p>
        </w:tc>
        <w:tc>
          <w:tcPr>
            <w:tcW w:w="526" w:type="pct"/>
            <w:shd w:val="clear" w:color="auto" w:fill="auto"/>
            <w:noWrap/>
            <w:vAlign w:val="bottom"/>
            <w:hideMark/>
          </w:tcPr>
          <w:p w14:paraId="2B885D9B"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297BD2A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8.9</w:t>
            </w:r>
          </w:p>
        </w:tc>
        <w:tc>
          <w:tcPr>
            <w:tcW w:w="461" w:type="pct"/>
            <w:shd w:val="clear" w:color="auto" w:fill="auto"/>
            <w:noWrap/>
            <w:vAlign w:val="bottom"/>
            <w:hideMark/>
          </w:tcPr>
          <w:p w14:paraId="0E4D6CF9"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4B5A3C3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32.6</w:t>
            </w:r>
          </w:p>
        </w:tc>
      </w:tr>
      <w:tr w:rsidR="00866142" w:rsidRPr="009B732A" w14:paraId="0C645ED1" w14:textId="77777777" w:rsidTr="00F60828">
        <w:trPr>
          <w:trHeight w:val="20"/>
        </w:trPr>
        <w:tc>
          <w:tcPr>
            <w:tcW w:w="1885" w:type="pct"/>
            <w:shd w:val="clear" w:color="auto" w:fill="auto"/>
            <w:noWrap/>
            <w:hideMark/>
          </w:tcPr>
          <w:p w14:paraId="757483F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2020/21 Visits/ 2018 catchment</w:t>
            </w:r>
          </w:p>
        </w:tc>
        <w:tc>
          <w:tcPr>
            <w:tcW w:w="507" w:type="pct"/>
            <w:shd w:val="clear" w:color="auto" w:fill="auto"/>
            <w:noWrap/>
            <w:vAlign w:val="bottom"/>
            <w:hideMark/>
          </w:tcPr>
          <w:p w14:paraId="11F8892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4.3</w:t>
            </w:r>
          </w:p>
        </w:tc>
        <w:tc>
          <w:tcPr>
            <w:tcW w:w="416" w:type="pct"/>
            <w:shd w:val="clear" w:color="auto" w:fill="auto"/>
            <w:noWrap/>
            <w:vAlign w:val="bottom"/>
            <w:hideMark/>
          </w:tcPr>
          <w:p w14:paraId="06B1998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2.8</w:t>
            </w:r>
          </w:p>
        </w:tc>
        <w:tc>
          <w:tcPr>
            <w:tcW w:w="447" w:type="pct"/>
            <w:shd w:val="clear" w:color="auto" w:fill="auto"/>
            <w:noWrap/>
            <w:vAlign w:val="bottom"/>
            <w:hideMark/>
          </w:tcPr>
          <w:p w14:paraId="665B57A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3.1</w:t>
            </w:r>
          </w:p>
        </w:tc>
        <w:tc>
          <w:tcPr>
            <w:tcW w:w="526" w:type="pct"/>
            <w:shd w:val="clear" w:color="auto" w:fill="auto"/>
            <w:noWrap/>
            <w:vAlign w:val="bottom"/>
            <w:hideMark/>
          </w:tcPr>
          <w:p w14:paraId="593FC2A5"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auto"/>
            <w:noWrap/>
            <w:vAlign w:val="bottom"/>
            <w:hideMark/>
          </w:tcPr>
          <w:p w14:paraId="7E1B074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1.8</w:t>
            </w:r>
          </w:p>
        </w:tc>
        <w:tc>
          <w:tcPr>
            <w:tcW w:w="461" w:type="pct"/>
            <w:shd w:val="clear" w:color="auto" w:fill="auto"/>
            <w:noWrap/>
            <w:vAlign w:val="bottom"/>
            <w:hideMark/>
          </w:tcPr>
          <w:p w14:paraId="6DF26E94"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08890A7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6.6</w:t>
            </w:r>
          </w:p>
        </w:tc>
      </w:tr>
      <w:tr w:rsidR="00866142" w:rsidRPr="009B732A" w14:paraId="3AE45CE3" w14:textId="77777777" w:rsidTr="00F60828">
        <w:trPr>
          <w:trHeight w:val="20"/>
        </w:trPr>
        <w:tc>
          <w:tcPr>
            <w:tcW w:w="1885" w:type="pct"/>
            <w:shd w:val="clear" w:color="auto" w:fill="40AEFF" w:themeFill="accent6" w:themeFillTint="99"/>
            <w:noWrap/>
            <w:hideMark/>
          </w:tcPr>
          <w:p w14:paraId="66D314C1" w14:textId="77777777" w:rsidR="00F60828" w:rsidRPr="009B732A" w:rsidRDefault="00F60828" w:rsidP="00F60828">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USED BY POPULATION (COMMUNITY SURVEY)</w:t>
            </w:r>
          </w:p>
        </w:tc>
        <w:tc>
          <w:tcPr>
            <w:tcW w:w="507" w:type="pct"/>
            <w:shd w:val="clear" w:color="auto" w:fill="40AEFF" w:themeFill="accent6" w:themeFillTint="99"/>
            <w:noWrap/>
            <w:vAlign w:val="bottom"/>
            <w:hideMark/>
          </w:tcPr>
          <w:p w14:paraId="4AD00D66" w14:textId="77777777" w:rsidR="00F60828" w:rsidRPr="009B732A" w:rsidRDefault="00F60828" w:rsidP="00F60828">
            <w:pPr>
              <w:jc w:val="left"/>
              <w:rPr>
                <w:rFonts w:ascii="Arial" w:eastAsia="Times New Roman" w:hAnsi="Arial" w:cs="Arial"/>
                <w:b/>
                <w:bCs/>
                <w:color w:val="32433B" w:themeColor="text1"/>
                <w:sz w:val="18"/>
                <w:szCs w:val="18"/>
                <w:lang w:eastAsia="en-NZ"/>
              </w:rPr>
            </w:pPr>
          </w:p>
        </w:tc>
        <w:tc>
          <w:tcPr>
            <w:tcW w:w="416" w:type="pct"/>
            <w:shd w:val="clear" w:color="auto" w:fill="40AEFF" w:themeFill="accent6" w:themeFillTint="99"/>
            <w:noWrap/>
            <w:vAlign w:val="bottom"/>
            <w:hideMark/>
          </w:tcPr>
          <w:p w14:paraId="2A9EE15D"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47" w:type="pct"/>
            <w:shd w:val="clear" w:color="auto" w:fill="40AEFF" w:themeFill="accent6" w:themeFillTint="99"/>
            <w:noWrap/>
            <w:vAlign w:val="bottom"/>
            <w:hideMark/>
          </w:tcPr>
          <w:p w14:paraId="2C38886D"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526" w:type="pct"/>
            <w:shd w:val="clear" w:color="auto" w:fill="40AEFF" w:themeFill="accent6" w:themeFillTint="99"/>
            <w:noWrap/>
            <w:vAlign w:val="bottom"/>
            <w:hideMark/>
          </w:tcPr>
          <w:p w14:paraId="0FD676B2"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auto" w:fill="40AEFF" w:themeFill="accent6" w:themeFillTint="99"/>
            <w:noWrap/>
            <w:vAlign w:val="bottom"/>
            <w:hideMark/>
          </w:tcPr>
          <w:p w14:paraId="31944DE0"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461" w:type="pct"/>
            <w:shd w:val="clear" w:color="auto" w:fill="40AEFF" w:themeFill="accent6" w:themeFillTint="99"/>
            <w:noWrap/>
            <w:vAlign w:val="bottom"/>
            <w:hideMark/>
          </w:tcPr>
          <w:p w14:paraId="217C6198"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40AEFF" w:themeFill="accent6" w:themeFillTint="99"/>
            <w:noWrap/>
            <w:vAlign w:val="bottom"/>
            <w:hideMark/>
          </w:tcPr>
          <w:p w14:paraId="3BB8C82E" w14:textId="77777777" w:rsidR="00F60828" w:rsidRPr="009B732A" w:rsidRDefault="00F60828" w:rsidP="00F60828">
            <w:pPr>
              <w:jc w:val="left"/>
              <w:rPr>
                <w:rFonts w:ascii="Arial" w:eastAsia="Times New Roman" w:hAnsi="Arial" w:cs="Arial"/>
                <w:color w:val="32433B" w:themeColor="text1"/>
                <w:sz w:val="18"/>
                <w:szCs w:val="18"/>
                <w:lang w:eastAsia="en-NZ"/>
              </w:rPr>
            </w:pPr>
          </w:p>
        </w:tc>
      </w:tr>
      <w:tr w:rsidR="00866142" w:rsidRPr="009B732A" w14:paraId="31951632" w14:textId="77777777" w:rsidTr="00F60828">
        <w:trPr>
          <w:trHeight w:val="20"/>
        </w:trPr>
        <w:tc>
          <w:tcPr>
            <w:tcW w:w="1885" w:type="pct"/>
            <w:shd w:val="clear" w:color="auto" w:fill="auto"/>
            <w:noWrap/>
            <w:vAlign w:val="bottom"/>
            <w:hideMark/>
          </w:tcPr>
          <w:p w14:paraId="65CC319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Visited by all Pool users</w:t>
            </w:r>
          </w:p>
        </w:tc>
        <w:tc>
          <w:tcPr>
            <w:tcW w:w="507" w:type="pct"/>
            <w:shd w:val="clear" w:color="auto" w:fill="auto"/>
            <w:noWrap/>
            <w:vAlign w:val="bottom"/>
            <w:hideMark/>
          </w:tcPr>
          <w:p w14:paraId="6596CEA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27%</w:t>
            </w:r>
          </w:p>
        </w:tc>
        <w:tc>
          <w:tcPr>
            <w:tcW w:w="416" w:type="pct"/>
            <w:shd w:val="clear" w:color="auto" w:fill="auto"/>
            <w:noWrap/>
            <w:vAlign w:val="bottom"/>
            <w:hideMark/>
          </w:tcPr>
          <w:p w14:paraId="6583FA3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17%</w:t>
            </w:r>
          </w:p>
        </w:tc>
        <w:tc>
          <w:tcPr>
            <w:tcW w:w="447" w:type="pct"/>
            <w:shd w:val="clear" w:color="auto" w:fill="auto"/>
            <w:noWrap/>
            <w:vAlign w:val="bottom"/>
            <w:hideMark/>
          </w:tcPr>
          <w:p w14:paraId="13223C3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24%</w:t>
            </w:r>
          </w:p>
        </w:tc>
        <w:tc>
          <w:tcPr>
            <w:tcW w:w="526" w:type="pct"/>
            <w:shd w:val="clear" w:color="auto" w:fill="auto"/>
            <w:noWrap/>
            <w:vAlign w:val="bottom"/>
            <w:hideMark/>
          </w:tcPr>
          <w:p w14:paraId="236CBA9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w:t>
            </w:r>
          </w:p>
        </w:tc>
        <w:tc>
          <w:tcPr>
            <w:tcW w:w="386" w:type="pct"/>
            <w:shd w:val="clear" w:color="auto" w:fill="auto"/>
            <w:noWrap/>
            <w:vAlign w:val="bottom"/>
            <w:hideMark/>
          </w:tcPr>
          <w:p w14:paraId="1D3FC81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13%</w:t>
            </w:r>
          </w:p>
        </w:tc>
        <w:tc>
          <w:tcPr>
            <w:tcW w:w="461" w:type="pct"/>
            <w:shd w:val="clear" w:color="auto" w:fill="auto"/>
            <w:noWrap/>
            <w:vAlign w:val="bottom"/>
            <w:hideMark/>
          </w:tcPr>
          <w:p w14:paraId="32EBF6E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w:t>
            </w:r>
          </w:p>
        </w:tc>
        <w:tc>
          <w:tcPr>
            <w:tcW w:w="372" w:type="pct"/>
            <w:shd w:val="clear" w:color="auto" w:fill="auto"/>
            <w:noWrap/>
            <w:vAlign w:val="bottom"/>
            <w:hideMark/>
          </w:tcPr>
          <w:p w14:paraId="216B6F2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49%</w:t>
            </w:r>
          </w:p>
        </w:tc>
      </w:tr>
      <w:tr w:rsidR="00866142" w:rsidRPr="009B732A" w14:paraId="6718D028" w14:textId="77777777" w:rsidTr="00F60828">
        <w:trPr>
          <w:trHeight w:val="20"/>
        </w:trPr>
        <w:tc>
          <w:tcPr>
            <w:tcW w:w="1885" w:type="pct"/>
            <w:shd w:val="clear" w:color="auto" w:fill="auto"/>
            <w:noWrap/>
            <w:vAlign w:val="bottom"/>
            <w:hideMark/>
          </w:tcPr>
          <w:p w14:paraId="3F8157E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Main pool by all Pool users</w:t>
            </w:r>
          </w:p>
        </w:tc>
        <w:tc>
          <w:tcPr>
            <w:tcW w:w="507" w:type="pct"/>
            <w:shd w:val="clear" w:color="auto" w:fill="auto"/>
            <w:noWrap/>
            <w:vAlign w:val="bottom"/>
            <w:hideMark/>
          </w:tcPr>
          <w:p w14:paraId="601512C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w:t>
            </w:r>
          </w:p>
        </w:tc>
        <w:tc>
          <w:tcPr>
            <w:tcW w:w="416" w:type="pct"/>
            <w:shd w:val="clear" w:color="auto" w:fill="auto"/>
            <w:noWrap/>
            <w:vAlign w:val="bottom"/>
            <w:hideMark/>
          </w:tcPr>
          <w:p w14:paraId="237F27E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w:t>
            </w:r>
          </w:p>
        </w:tc>
        <w:tc>
          <w:tcPr>
            <w:tcW w:w="447" w:type="pct"/>
            <w:shd w:val="clear" w:color="auto" w:fill="auto"/>
            <w:noWrap/>
            <w:vAlign w:val="bottom"/>
            <w:hideMark/>
          </w:tcPr>
          <w:p w14:paraId="602B86B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15%</w:t>
            </w:r>
          </w:p>
        </w:tc>
        <w:tc>
          <w:tcPr>
            <w:tcW w:w="526" w:type="pct"/>
            <w:shd w:val="clear" w:color="auto" w:fill="auto"/>
            <w:noWrap/>
            <w:vAlign w:val="bottom"/>
            <w:hideMark/>
          </w:tcPr>
          <w:p w14:paraId="00DAF4B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w:t>
            </w:r>
          </w:p>
        </w:tc>
        <w:tc>
          <w:tcPr>
            <w:tcW w:w="386" w:type="pct"/>
            <w:shd w:val="clear" w:color="auto" w:fill="auto"/>
            <w:noWrap/>
            <w:vAlign w:val="bottom"/>
            <w:hideMark/>
          </w:tcPr>
          <w:p w14:paraId="6AEBD89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w:t>
            </w:r>
          </w:p>
        </w:tc>
        <w:tc>
          <w:tcPr>
            <w:tcW w:w="461" w:type="pct"/>
            <w:shd w:val="clear" w:color="auto" w:fill="auto"/>
            <w:noWrap/>
            <w:vAlign w:val="bottom"/>
            <w:hideMark/>
          </w:tcPr>
          <w:p w14:paraId="74E1023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w:t>
            </w:r>
          </w:p>
        </w:tc>
        <w:tc>
          <w:tcPr>
            <w:tcW w:w="372" w:type="pct"/>
            <w:shd w:val="clear" w:color="auto" w:fill="auto"/>
            <w:noWrap/>
            <w:vAlign w:val="bottom"/>
            <w:hideMark/>
          </w:tcPr>
          <w:p w14:paraId="771E791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36%</w:t>
            </w:r>
          </w:p>
        </w:tc>
      </w:tr>
      <w:tr w:rsidR="00866142" w:rsidRPr="009B732A" w14:paraId="1ADEBAF9" w14:textId="77777777" w:rsidTr="00F60828">
        <w:trPr>
          <w:trHeight w:val="20"/>
        </w:trPr>
        <w:tc>
          <w:tcPr>
            <w:tcW w:w="1885" w:type="pct"/>
            <w:shd w:val="clear" w:color="auto" w:fill="auto"/>
            <w:noWrap/>
            <w:vAlign w:val="bottom"/>
            <w:hideMark/>
          </w:tcPr>
          <w:p w14:paraId="3DF6762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Visited by Ward users</w:t>
            </w:r>
          </w:p>
        </w:tc>
        <w:tc>
          <w:tcPr>
            <w:tcW w:w="507" w:type="pct"/>
            <w:shd w:val="clear" w:color="auto" w:fill="auto"/>
            <w:noWrap/>
            <w:vAlign w:val="bottom"/>
            <w:hideMark/>
          </w:tcPr>
          <w:p w14:paraId="331FBE6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54%</w:t>
            </w:r>
          </w:p>
        </w:tc>
        <w:tc>
          <w:tcPr>
            <w:tcW w:w="416" w:type="pct"/>
            <w:shd w:val="clear" w:color="auto" w:fill="auto"/>
            <w:noWrap/>
            <w:vAlign w:val="bottom"/>
            <w:hideMark/>
          </w:tcPr>
          <w:p w14:paraId="63D7BE5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53%</w:t>
            </w:r>
          </w:p>
        </w:tc>
        <w:tc>
          <w:tcPr>
            <w:tcW w:w="447" w:type="pct"/>
            <w:shd w:val="clear" w:color="auto" w:fill="auto"/>
            <w:noWrap/>
            <w:vAlign w:val="bottom"/>
            <w:hideMark/>
          </w:tcPr>
          <w:p w14:paraId="66AE22C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61%</w:t>
            </w:r>
          </w:p>
        </w:tc>
        <w:tc>
          <w:tcPr>
            <w:tcW w:w="526" w:type="pct"/>
            <w:shd w:val="clear" w:color="auto" w:fill="auto"/>
            <w:noWrap/>
            <w:vAlign w:val="bottom"/>
            <w:hideMark/>
          </w:tcPr>
          <w:p w14:paraId="4178892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22%</w:t>
            </w:r>
          </w:p>
        </w:tc>
        <w:tc>
          <w:tcPr>
            <w:tcW w:w="386" w:type="pct"/>
            <w:shd w:val="clear" w:color="auto" w:fill="auto"/>
            <w:noWrap/>
            <w:vAlign w:val="bottom"/>
            <w:hideMark/>
          </w:tcPr>
          <w:p w14:paraId="48326FB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36%</w:t>
            </w:r>
          </w:p>
        </w:tc>
        <w:tc>
          <w:tcPr>
            <w:tcW w:w="461" w:type="pct"/>
            <w:shd w:val="clear" w:color="auto" w:fill="auto"/>
            <w:noWrap/>
            <w:vAlign w:val="bottom"/>
            <w:hideMark/>
          </w:tcPr>
          <w:p w14:paraId="51F585F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17%</w:t>
            </w:r>
          </w:p>
        </w:tc>
        <w:tc>
          <w:tcPr>
            <w:tcW w:w="372" w:type="pct"/>
            <w:shd w:val="clear" w:color="auto" w:fill="auto"/>
            <w:noWrap/>
            <w:vAlign w:val="bottom"/>
            <w:hideMark/>
          </w:tcPr>
          <w:p w14:paraId="5320580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76%</w:t>
            </w:r>
          </w:p>
        </w:tc>
      </w:tr>
      <w:tr w:rsidR="00866142" w:rsidRPr="009B732A" w14:paraId="017C808B" w14:textId="77777777" w:rsidTr="00F60828">
        <w:trPr>
          <w:trHeight w:val="20"/>
        </w:trPr>
        <w:tc>
          <w:tcPr>
            <w:tcW w:w="1885" w:type="pct"/>
            <w:shd w:val="clear" w:color="auto" w:fill="auto"/>
            <w:noWrap/>
            <w:vAlign w:val="bottom"/>
            <w:hideMark/>
          </w:tcPr>
          <w:p w14:paraId="6DB7AA8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Main Pool by Ward users</w:t>
            </w:r>
          </w:p>
        </w:tc>
        <w:tc>
          <w:tcPr>
            <w:tcW w:w="507" w:type="pct"/>
            <w:shd w:val="clear" w:color="auto" w:fill="auto"/>
            <w:noWrap/>
            <w:vAlign w:val="bottom"/>
            <w:hideMark/>
          </w:tcPr>
          <w:p w14:paraId="3A163FE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39%</w:t>
            </w:r>
          </w:p>
        </w:tc>
        <w:tc>
          <w:tcPr>
            <w:tcW w:w="416" w:type="pct"/>
            <w:shd w:val="clear" w:color="auto" w:fill="auto"/>
            <w:noWrap/>
            <w:vAlign w:val="bottom"/>
            <w:hideMark/>
          </w:tcPr>
          <w:p w14:paraId="029F788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41%</w:t>
            </w:r>
          </w:p>
        </w:tc>
        <w:tc>
          <w:tcPr>
            <w:tcW w:w="447" w:type="pct"/>
            <w:shd w:val="clear" w:color="auto" w:fill="auto"/>
            <w:noWrap/>
            <w:vAlign w:val="bottom"/>
            <w:hideMark/>
          </w:tcPr>
          <w:p w14:paraId="3ADFE8E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44%</w:t>
            </w:r>
          </w:p>
        </w:tc>
        <w:tc>
          <w:tcPr>
            <w:tcW w:w="526" w:type="pct"/>
            <w:shd w:val="clear" w:color="auto" w:fill="auto"/>
            <w:noWrap/>
            <w:vAlign w:val="bottom"/>
            <w:hideMark/>
          </w:tcPr>
          <w:p w14:paraId="3AF6A43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w:t>
            </w:r>
          </w:p>
        </w:tc>
        <w:tc>
          <w:tcPr>
            <w:tcW w:w="386" w:type="pct"/>
            <w:shd w:val="clear" w:color="auto" w:fill="auto"/>
            <w:noWrap/>
            <w:vAlign w:val="bottom"/>
            <w:hideMark/>
          </w:tcPr>
          <w:p w14:paraId="23058DB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15%</w:t>
            </w:r>
          </w:p>
        </w:tc>
        <w:tc>
          <w:tcPr>
            <w:tcW w:w="461" w:type="pct"/>
            <w:shd w:val="clear" w:color="auto" w:fill="auto"/>
            <w:noWrap/>
            <w:vAlign w:val="bottom"/>
            <w:hideMark/>
          </w:tcPr>
          <w:p w14:paraId="271B96B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w:t>
            </w:r>
          </w:p>
        </w:tc>
        <w:tc>
          <w:tcPr>
            <w:tcW w:w="372" w:type="pct"/>
            <w:shd w:val="clear" w:color="auto" w:fill="auto"/>
            <w:noWrap/>
            <w:vAlign w:val="bottom"/>
            <w:hideMark/>
          </w:tcPr>
          <w:p w14:paraId="68723C3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55%</w:t>
            </w:r>
          </w:p>
        </w:tc>
      </w:tr>
      <w:tr w:rsidR="00866142" w:rsidRPr="009B732A" w14:paraId="308493B1" w14:textId="77777777" w:rsidTr="00F60828">
        <w:trPr>
          <w:trHeight w:val="20"/>
        </w:trPr>
        <w:tc>
          <w:tcPr>
            <w:tcW w:w="1885" w:type="pct"/>
            <w:shd w:val="clear" w:color="auto" w:fill="auto"/>
            <w:noWrap/>
            <w:vAlign w:val="bottom"/>
            <w:hideMark/>
          </w:tcPr>
          <w:p w14:paraId="205C0C5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Popularity by all Pool users</w:t>
            </w:r>
          </w:p>
        </w:tc>
        <w:tc>
          <w:tcPr>
            <w:tcW w:w="507" w:type="pct"/>
            <w:shd w:val="clear" w:color="auto" w:fill="auto"/>
            <w:noWrap/>
            <w:vAlign w:val="bottom"/>
            <w:hideMark/>
          </w:tcPr>
          <w:p w14:paraId="065165A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2nd</w:t>
            </w:r>
          </w:p>
        </w:tc>
        <w:tc>
          <w:tcPr>
            <w:tcW w:w="416" w:type="pct"/>
            <w:shd w:val="clear" w:color="auto" w:fill="auto"/>
            <w:noWrap/>
            <w:vAlign w:val="bottom"/>
            <w:hideMark/>
          </w:tcPr>
          <w:p w14:paraId="7BB4AD8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4th</w:t>
            </w:r>
          </w:p>
        </w:tc>
        <w:tc>
          <w:tcPr>
            <w:tcW w:w="447" w:type="pct"/>
            <w:shd w:val="clear" w:color="auto" w:fill="auto"/>
            <w:noWrap/>
            <w:vAlign w:val="bottom"/>
            <w:hideMark/>
          </w:tcPr>
          <w:p w14:paraId="5D72535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3rd</w:t>
            </w:r>
          </w:p>
        </w:tc>
        <w:tc>
          <w:tcPr>
            <w:tcW w:w="526" w:type="pct"/>
            <w:shd w:val="clear" w:color="auto" w:fill="auto"/>
            <w:noWrap/>
            <w:vAlign w:val="bottom"/>
            <w:hideMark/>
          </w:tcPr>
          <w:p w14:paraId="05F549A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7th</w:t>
            </w:r>
          </w:p>
        </w:tc>
        <w:tc>
          <w:tcPr>
            <w:tcW w:w="386" w:type="pct"/>
            <w:shd w:val="clear" w:color="auto" w:fill="auto"/>
            <w:noWrap/>
            <w:vAlign w:val="bottom"/>
            <w:hideMark/>
          </w:tcPr>
          <w:p w14:paraId="2E16E229"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5th</w:t>
            </w:r>
          </w:p>
        </w:tc>
        <w:tc>
          <w:tcPr>
            <w:tcW w:w="461" w:type="pct"/>
            <w:shd w:val="clear" w:color="auto" w:fill="auto"/>
            <w:noWrap/>
            <w:vAlign w:val="bottom"/>
            <w:hideMark/>
          </w:tcPr>
          <w:p w14:paraId="3EEF009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6th</w:t>
            </w:r>
          </w:p>
        </w:tc>
        <w:tc>
          <w:tcPr>
            <w:tcW w:w="372" w:type="pct"/>
            <w:shd w:val="clear" w:color="auto" w:fill="auto"/>
            <w:noWrap/>
            <w:vAlign w:val="bottom"/>
            <w:hideMark/>
          </w:tcPr>
          <w:p w14:paraId="71F71F9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1st</w:t>
            </w:r>
          </w:p>
        </w:tc>
      </w:tr>
      <w:tr w:rsidR="00866142" w:rsidRPr="009B732A" w14:paraId="121DFB12" w14:textId="77777777" w:rsidTr="00F60828">
        <w:trPr>
          <w:trHeight w:val="20"/>
        </w:trPr>
        <w:tc>
          <w:tcPr>
            <w:tcW w:w="1885" w:type="pct"/>
            <w:shd w:val="clear" w:color="auto" w:fill="auto"/>
            <w:noWrap/>
            <w:vAlign w:val="bottom"/>
            <w:hideMark/>
          </w:tcPr>
          <w:p w14:paraId="6922B60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Popularity by Ward users only</w:t>
            </w:r>
          </w:p>
        </w:tc>
        <w:tc>
          <w:tcPr>
            <w:tcW w:w="507" w:type="pct"/>
            <w:shd w:val="clear" w:color="auto" w:fill="auto"/>
            <w:noWrap/>
            <w:vAlign w:val="bottom"/>
            <w:hideMark/>
          </w:tcPr>
          <w:p w14:paraId="73AF1F3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1st</w:t>
            </w:r>
          </w:p>
        </w:tc>
        <w:tc>
          <w:tcPr>
            <w:tcW w:w="416" w:type="pct"/>
            <w:shd w:val="clear" w:color="auto" w:fill="auto"/>
            <w:noWrap/>
            <w:vAlign w:val="bottom"/>
            <w:hideMark/>
          </w:tcPr>
          <w:p w14:paraId="204E2D1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1st</w:t>
            </w:r>
          </w:p>
        </w:tc>
        <w:tc>
          <w:tcPr>
            <w:tcW w:w="447" w:type="pct"/>
            <w:shd w:val="clear" w:color="auto" w:fill="auto"/>
            <w:noWrap/>
            <w:vAlign w:val="bottom"/>
            <w:hideMark/>
          </w:tcPr>
          <w:p w14:paraId="7223D12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1st</w:t>
            </w:r>
          </w:p>
        </w:tc>
        <w:tc>
          <w:tcPr>
            <w:tcW w:w="526" w:type="pct"/>
            <w:shd w:val="clear" w:color="auto" w:fill="auto"/>
            <w:noWrap/>
            <w:vAlign w:val="bottom"/>
            <w:hideMark/>
          </w:tcPr>
          <w:p w14:paraId="631B6ED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7th</w:t>
            </w:r>
          </w:p>
        </w:tc>
        <w:tc>
          <w:tcPr>
            <w:tcW w:w="386" w:type="pct"/>
            <w:shd w:val="clear" w:color="auto" w:fill="auto"/>
            <w:noWrap/>
            <w:vAlign w:val="bottom"/>
            <w:hideMark/>
          </w:tcPr>
          <w:p w14:paraId="2E77948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2nd</w:t>
            </w:r>
          </w:p>
        </w:tc>
        <w:tc>
          <w:tcPr>
            <w:tcW w:w="461" w:type="pct"/>
            <w:shd w:val="clear" w:color="auto" w:fill="auto"/>
            <w:noWrap/>
            <w:vAlign w:val="bottom"/>
            <w:hideMark/>
          </w:tcPr>
          <w:p w14:paraId="3C8AE7C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3rd</w:t>
            </w:r>
          </w:p>
        </w:tc>
        <w:tc>
          <w:tcPr>
            <w:tcW w:w="372" w:type="pct"/>
            <w:shd w:val="clear" w:color="auto" w:fill="auto"/>
            <w:noWrap/>
            <w:vAlign w:val="bottom"/>
            <w:hideMark/>
          </w:tcPr>
          <w:p w14:paraId="37E9744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1st</w:t>
            </w:r>
          </w:p>
        </w:tc>
      </w:tr>
      <w:tr w:rsidR="00866142" w:rsidRPr="009B732A" w14:paraId="5B815FDE" w14:textId="77777777" w:rsidTr="00F60828">
        <w:trPr>
          <w:trHeight w:val="20"/>
        </w:trPr>
        <w:tc>
          <w:tcPr>
            <w:tcW w:w="1885" w:type="pct"/>
            <w:shd w:val="clear" w:color="auto" w:fill="40AEFF" w:themeFill="accent6" w:themeFillTint="99"/>
            <w:noWrap/>
            <w:vAlign w:val="bottom"/>
            <w:hideMark/>
          </w:tcPr>
          <w:p w14:paraId="4487181C" w14:textId="77777777" w:rsidR="00F60828" w:rsidRPr="009B732A" w:rsidRDefault="00F60828" w:rsidP="00F60828">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SUMMARY</w:t>
            </w:r>
          </w:p>
        </w:tc>
        <w:tc>
          <w:tcPr>
            <w:tcW w:w="507" w:type="pct"/>
            <w:shd w:val="clear" w:color="auto" w:fill="40AEFF" w:themeFill="accent6" w:themeFillTint="99"/>
            <w:noWrap/>
            <w:vAlign w:val="bottom"/>
            <w:hideMark/>
          </w:tcPr>
          <w:p w14:paraId="0DB4C42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c>
          <w:tcPr>
            <w:tcW w:w="416" w:type="pct"/>
            <w:shd w:val="clear" w:color="auto" w:fill="40AEFF" w:themeFill="accent6" w:themeFillTint="99"/>
            <w:noWrap/>
            <w:vAlign w:val="bottom"/>
            <w:hideMark/>
          </w:tcPr>
          <w:p w14:paraId="6AD6388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c>
          <w:tcPr>
            <w:tcW w:w="447" w:type="pct"/>
            <w:shd w:val="clear" w:color="auto" w:fill="40AEFF" w:themeFill="accent6" w:themeFillTint="99"/>
            <w:noWrap/>
            <w:vAlign w:val="bottom"/>
            <w:hideMark/>
          </w:tcPr>
          <w:p w14:paraId="37427E0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c>
          <w:tcPr>
            <w:tcW w:w="526" w:type="pct"/>
            <w:shd w:val="clear" w:color="auto" w:fill="40AEFF" w:themeFill="accent6" w:themeFillTint="99"/>
            <w:noWrap/>
            <w:vAlign w:val="bottom"/>
            <w:hideMark/>
          </w:tcPr>
          <w:p w14:paraId="0CE9082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c>
          <w:tcPr>
            <w:tcW w:w="386" w:type="pct"/>
            <w:shd w:val="clear" w:color="auto" w:fill="40AEFF" w:themeFill="accent6" w:themeFillTint="99"/>
            <w:noWrap/>
            <w:vAlign w:val="bottom"/>
            <w:hideMark/>
          </w:tcPr>
          <w:p w14:paraId="62EA18C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c>
          <w:tcPr>
            <w:tcW w:w="461" w:type="pct"/>
            <w:shd w:val="clear" w:color="auto" w:fill="40AEFF" w:themeFill="accent6" w:themeFillTint="99"/>
            <w:noWrap/>
            <w:vAlign w:val="bottom"/>
            <w:hideMark/>
          </w:tcPr>
          <w:p w14:paraId="49C48F7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c>
          <w:tcPr>
            <w:tcW w:w="372" w:type="pct"/>
            <w:shd w:val="clear" w:color="auto" w:fill="40AEFF" w:themeFill="accent6" w:themeFillTint="99"/>
            <w:noWrap/>
            <w:vAlign w:val="bottom"/>
            <w:hideMark/>
          </w:tcPr>
          <w:p w14:paraId="14C16D0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r>
      <w:tr w:rsidR="00866142" w:rsidRPr="009B732A" w14:paraId="2489B7DC" w14:textId="77777777" w:rsidTr="00F60828">
        <w:trPr>
          <w:trHeight w:val="20"/>
        </w:trPr>
        <w:tc>
          <w:tcPr>
            <w:tcW w:w="1885" w:type="pct"/>
            <w:shd w:val="clear" w:color="auto" w:fill="auto"/>
            <w:noWrap/>
            <w:vAlign w:val="bottom"/>
            <w:hideMark/>
          </w:tcPr>
          <w:p w14:paraId="0D47A0D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Visits</w:t>
            </w:r>
          </w:p>
        </w:tc>
        <w:tc>
          <w:tcPr>
            <w:tcW w:w="507" w:type="pct"/>
            <w:shd w:val="clear" w:color="000000" w:fill="C6EFCE"/>
            <w:noWrap/>
            <w:vAlign w:val="bottom"/>
            <w:hideMark/>
          </w:tcPr>
          <w:p w14:paraId="0FF12B4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416" w:type="pct"/>
            <w:shd w:val="clear" w:color="000000" w:fill="C6EFCE"/>
            <w:noWrap/>
            <w:vAlign w:val="bottom"/>
            <w:hideMark/>
          </w:tcPr>
          <w:p w14:paraId="3214E80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447" w:type="pct"/>
            <w:shd w:val="clear" w:color="000000" w:fill="C6EFCE"/>
            <w:noWrap/>
            <w:vAlign w:val="bottom"/>
            <w:hideMark/>
          </w:tcPr>
          <w:p w14:paraId="6715393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526" w:type="pct"/>
            <w:shd w:val="clear" w:color="000000" w:fill="FFC7CE"/>
            <w:noWrap/>
            <w:vAlign w:val="bottom"/>
            <w:hideMark/>
          </w:tcPr>
          <w:p w14:paraId="3440DE6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c>
          <w:tcPr>
            <w:tcW w:w="386" w:type="pct"/>
            <w:shd w:val="clear" w:color="000000" w:fill="FFC7CE"/>
            <w:noWrap/>
            <w:vAlign w:val="bottom"/>
            <w:hideMark/>
          </w:tcPr>
          <w:p w14:paraId="37A1E79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c>
          <w:tcPr>
            <w:tcW w:w="461" w:type="pct"/>
            <w:shd w:val="clear" w:color="auto" w:fill="auto"/>
            <w:noWrap/>
            <w:vAlign w:val="bottom"/>
            <w:hideMark/>
          </w:tcPr>
          <w:p w14:paraId="593D9C1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2B98EB5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r>
      <w:tr w:rsidR="00866142" w:rsidRPr="009B732A" w14:paraId="18B26383" w14:textId="77777777" w:rsidTr="00F60828">
        <w:trPr>
          <w:trHeight w:val="20"/>
        </w:trPr>
        <w:tc>
          <w:tcPr>
            <w:tcW w:w="1885" w:type="pct"/>
            <w:shd w:val="clear" w:color="auto" w:fill="auto"/>
            <w:noWrap/>
            <w:vAlign w:val="bottom"/>
            <w:hideMark/>
          </w:tcPr>
          <w:p w14:paraId="525F366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Fit for purpose</w:t>
            </w:r>
          </w:p>
        </w:tc>
        <w:tc>
          <w:tcPr>
            <w:tcW w:w="507" w:type="pct"/>
            <w:shd w:val="clear" w:color="000000" w:fill="FFC7CE"/>
            <w:noWrap/>
            <w:vAlign w:val="bottom"/>
            <w:hideMark/>
          </w:tcPr>
          <w:p w14:paraId="29B80D0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416" w:type="pct"/>
            <w:shd w:val="clear" w:color="auto" w:fill="auto"/>
            <w:noWrap/>
            <w:vAlign w:val="bottom"/>
            <w:hideMark/>
          </w:tcPr>
          <w:p w14:paraId="14D9859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77E5B6FB"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526" w:type="pct"/>
            <w:shd w:val="clear" w:color="000000" w:fill="FFC7CE"/>
            <w:noWrap/>
            <w:vAlign w:val="bottom"/>
            <w:hideMark/>
          </w:tcPr>
          <w:p w14:paraId="42A9BAF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386" w:type="pct"/>
            <w:shd w:val="clear" w:color="auto" w:fill="auto"/>
            <w:noWrap/>
            <w:vAlign w:val="bottom"/>
            <w:hideMark/>
          </w:tcPr>
          <w:p w14:paraId="0475577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auto" w:fill="auto"/>
            <w:noWrap/>
            <w:vAlign w:val="bottom"/>
            <w:hideMark/>
          </w:tcPr>
          <w:p w14:paraId="24AA292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2EF8C53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71799E66" w14:textId="77777777" w:rsidTr="00F60828">
        <w:trPr>
          <w:trHeight w:val="20"/>
        </w:trPr>
        <w:tc>
          <w:tcPr>
            <w:tcW w:w="1885" w:type="pct"/>
            <w:shd w:val="clear" w:color="auto" w:fill="auto"/>
            <w:noWrap/>
            <w:vAlign w:val="bottom"/>
            <w:hideMark/>
          </w:tcPr>
          <w:p w14:paraId="0EA06997"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Catchment</w:t>
            </w:r>
          </w:p>
        </w:tc>
        <w:tc>
          <w:tcPr>
            <w:tcW w:w="507" w:type="pct"/>
            <w:shd w:val="clear" w:color="000000" w:fill="C6EFCE"/>
            <w:noWrap/>
            <w:vAlign w:val="bottom"/>
            <w:hideMark/>
          </w:tcPr>
          <w:p w14:paraId="3AFF86E5"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Large</w:t>
            </w:r>
          </w:p>
        </w:tc>
        <w:tc>
          <w:tcPr>
            <w:tcW w:w="416" w:type="pct"/>
            <w:shd w:val="clear" w:color="auto" w:fill="auto"/>
            <w:noWrap/>
            <w:vAlign w:val="bottom"/>
            <w:hideMark/>
          </w:tcPr>
          <w:p w14:paraId="77E6CC2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Medium</w:t>
            </w:r>
          </w:p>
        </w:tc>
        <w:tc>
          <w:tcPr>
            <w:tcW w:w="447" w:type="pct"/>
            <w:shd w:val="clear" w:color="000000" w:fill="C6EFCE"/>
            <w:noWrap/>
            <w:vAlign w:val="bottom"/>
            <w:hideMark/>
          </w:tcPr>
          <w:p w14:paraId="6C326FD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Large</w:t>
            </w:r>
          </w:p>
        </w:tc>
        <w:tc>
          <w:tcPr>
            <w:tcW w:w="526" w:type="pct"/>
            <w:shd w:val="clear" w:color="auto" w:fill="auto"/>
            <w:noWrap/>
            <w:vAlign w:val="bottom"/>
            <w:hideMark/>
          </w:tcPr>
          <w:p w14:paraId="65F8B71C"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NA</w:t>
            </w:r>
          </w:p>
        </w:tc>
        <w:tc>
          <w:tcPr>
            <w:tcW w:w="386" w:type="pct"/>
            <w:shd w:val="clear" w:color="auto" w:fill="auto"/>
            <w:noWrap/>
            <w:vAlign w:val="bottom"/>
            <w:hideMark/>
          </w:tcPr>
          <w:p w14:paraId="119595B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Medium</w:t>
            </w:r>
          </w:p>
        </w:tc>
        <w:tc>
          <w:tcPr>
            <w:tcW w:w="461" w:type="pct"/>
            <w:shd w:val="clear" w:color="auto" w:fill="auto"/>
            <w:noWrap/>
            <w:vAlign w:val="bottom"/>
            <w:hideMark/>
          </w:tcPr>
          <w:p w14:paraId="329CB66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NA</w:t>
            </w:r>
          </w:p>
        </w:tc>
        <w:tc>
          <w:tcPr>
            <w:tcW w:w="372" w:type="pct"/>
            <w:shd w:val="clear" w:color="000000" w:fill="C6EFCE"/>
            <w:noWrap/>
            <w:vAlign w:val="bottom"/>
            <w:hideMark/>
          </w:tcPr>
          <w:p w14:paraId="410ED7C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Large</w:t>
            </w:r>
          </w:p>
        </w:tc>
      </w:tr>
      <w:tr w:rsidR="00866142" w:rsidRPr="009B732A" w14:paraId="7F132F0D" w14:textId="77777777" w:rsidTr="00F60828">
        <w:trPr>
          <w:trHeight w:val="20"/>
        </w:trPr>
        <w:tc>
          <w:tcPr>
            <w:tcW w:w="1885" w:type="pct"/>
            <w:shd w:val="clear" w:color="auto" w:fill="auto"/>
            <w:noWrap/>
            <w:vAlign w:val="bottom"/>
            <w:hideMark/>
          </w:tcPr>
          <w:p w14:paraId="61BEA17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Growth</w:t>
            </w:r>
          </w:p>
        </w:tc>
        <w:tc>
          <w:tcPr>
            <w:tcW w:w="507" w:type="pct"/>
            <w:shd w:val="clear" w:color="auto" w:fill="auto"/>
            <w:noWrap/>
            <w:vAlign w:val="bottom"/>
            <w:hideMark/>
          </w:tcPr>
          <w:p w14:paraId="6945608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16" w:type="pct"/>
            <w:shd w:val="clear" w:color="000000" w:fill="FFC7CE"/>
            <w:noWrap/>
            <w:vAlign w:val="bottom"/>
            <w:hideMark/>
          </w:tcPr>
          <w:p w14:paraId="2594A5A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c>
          <w:tcPr>
            <w:tcW w:w="447" w:type="pct"/>
            <w:shd w:val="clear" w:color="000000" w:fill="C6EFCE"/>
            <w:noWrap/>
            <w:vAlign w:val="bottom"/>
            <w:hideMark/>
          </w:tcPr>
          <w:p w14:paraId="52A4FC7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526" w:type="pct"/>
            <w:shd w:val="clear" w:color="auto" w:fill="auto"/>
            <w:noWrap/>
            <w:vAlign w:val="bottom"/>
            <w:hideMark/>
          </w:tcPr>
          <w:p w14:paraId="1E7675E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NA</w:t>
            </w:r>
          </w:p>
        </w:tc>
        <w:tc>
          <w:tcPr>
            <w:tcW w:w="386" w:type="pct"/>
            <w:shd w:val="clear" w:color="000000" w:fill="C6EFCE"/>
            <w:noWrap/>
            <w:vAlign w:val="bottom"/>
            <w:hideMark/>
          </w:tcPr>
          <w:p w14:paraId="41956DB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461" w:type="pct"/>
            <w:shd w:val="clear" w:color="auto" w:fill="auto"/>
            <w:noWrap/>
            <w:vAlign w:val="bottom"/>
            <w:hideMark/>
          </w:tcPr>
          <w:p w14:paraId="1C9DEC2E"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NA</w:t>
            </w:r>
          </w:p>
        </w:tc>
        <w:tc>
          <w:tcPr>
            <w:tcW w:w="372" w:type="pct"/>
            <w:shd w:val="clear" w:color="auto" w:fill="auto"/>
            <w:noWrap/>
            <w:vAlign w:val="bottom"/>
            <w:hideMark/>
          </w:tcPr>
          <w:p w14:paraId="717A621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1F3891F7" w14:textId="77777777" w:rsidTr="00F60828">
        <w:trPr>
          <w:trHeight w:val="20"/>
        </w:trPr>
        <w:tc>
          <w:tcPr>
            <w:tcW w:w="1885" w:type="pct"/>
            <w:shd w:val="clear" w:color="auto" w:fill="auto"/>
            <w:noWrap/>
            <w:vAlign w:val="bottom"/>
            <w:hideMark/>
          </w:tcPr>
          <w:p w14:paraId="1E01063A"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Capacity</w:t>
            </w:r>
          </w:p>
        </w:tc>
        <w:tc>
          <w:tcPr>
            <w:tcW w:w="507" w:type="pct"/>
            <w:shd w:val="clear" w:color="000000" w:fill="FFC7CE"/>
            <w:noWrap/>
            <w:vAlign w:val="bottom"/>
            <w:hideMark/>
          </w:tcPr>
          <w:p w14:paraId="2858A65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c>
          <w:tcPr>
            <w:tcW w:w="416" w:type="pct"/>
            <w:shd w:val="clear" w:color="000000" w:fill="FFC7CE"/>
            <w:noWrap/>
            <w:vAlign w:val="bottom"/>
            <w:hideMark/>
          </w:tcPr>
          <w:p w14:paraId="6BF1B463"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c>
          <w:tcPr>
            <w:tcW w:w="447" w:type="pct"/>
            <w:shd w:val="clear" w:color="000000" w:fill="FFC7CE"/>
            <w:noWrap/>
            <w:vAlign w:val="bottom"/>
            <w:hideMark/>
          </w:tcPr>
          <w:p w14:paraId="32A22BE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c>
          <w:tcPr>
            <w:tcW w:w="526" w:type="pct"/>
            <w:shd w:val="clear" w:color="auto" w:fill="auto"/>
            <w:noWrap/>
            <w:vAlign w:val="bottom"/>
            <w:hideMark/>
          </w:tcPr>
          <w:p w14:paraId="127C2DF1"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86" w:type="pct"/>
            <w:shd w:val="clear" w:color="000000" w:fill="FFC7CE"/>
            <w:noWrap/>
            <w:vAlign w:val="bottom"/>
            <w:hideMark/>
          </w:tcPr>
          <w:p w14:paraId="40FB4048"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c>
          <w:tcPr>
            <w:tcW w:w="461" w:type="pct"/>
            <w:shd w:val="clear" w:color="auto" w:fill="auto"/>
            <w:noWrap/>
            <w:vAlign w:val="bottom"/>
            <w:hideMark/>
          </w:tcPr>
          <w:p w14:paraId="01DDD9CF" w14:textId="77777777" w:rsidR="00F60828" w:rsidRPr="009B732A" w:rsidRDefault="00F60828" w:rsidP="00F60828">
            <w:pPr>
              <w:jc w:val="left"/>
              <w:rPr>
                <w:rFonts w:ascii="Arial" w:eastAsia="Times New Roman" w:hAnsi="Arial" w:cs="Arial"/>
                <w:color w:val="32433B" w:themeColor="text1"/>
                <w:sz w:val="18"/>
                <w:szCs w:val="18"/>
                <w:lang w:eastAsia="en-NZ"/>
              </w:rPr>
            </w:pPr>
          </w:p>
        </w:tc>
        <w:tc>
          <w:tcPr>
            <w:tcW w:w="372" w:type="pct"/>
            <w:shd w:val="clear" w:color="auto" w:fill="auto"/>
            <w:noWrap/>
            <w:vAlign w:val="bottom"/>
            <w:hideMark/>
          </w:tcPr>
          <w:p w14:paraId="36F990E6"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Sufficient</w:t>
            </w:r>
          </w:p>
        </w:tc>
      </w:tr>
      <w:tr w:rsidR="00866142" w:rsidRPr="009B732A" w14:paraId="613924FD" w14:textId="77777777" w:rsidTr="00F60828">
        <w:trPr>
          <w:trHeight w:val="20"/>
        </w:trPr>
        <w:tc>
          <w:tcPr>
            <w:tcW w:w="1885" w:type="pct"/>
            <w:shd w:val="clear" w:color="auto" w:fill="auto"/>
            <w:noWrap/>
            <w:vAlign w:val="bottom"/>
            <w:hideMark/>
          </w:tcPr>
          <w:p w14:paraId="5844630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Community Popularity</w:t>
            </w:r>
          </w:p>
        </w:tc>
        <w:tc>
          <w:tcPr>
            <w:tcW w:w="507" w:type="pct"/>
            <w:shd w:val="clear" w:color="000000" w:fill="C6EFCE"/>
            <w:noWrap/>
            <w:vAlign w:val="bottom"/>
            <w:hideMark/>
          </w:tcPr>
          <w:p w14:paraId="529718FF"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416" w:type="pct"/>
            <w:shd w:val="clear" w:color="auto" w:fill="auto"/>
            <w:noWrap/>
            <w:vAlign w:val="bottom"/>
            <w:hideMark/>
          </w:tcPr>
          <w:p w14:paraId="09A6BD3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47" w:type="pct"/>
            <w:shd w:val="clear" w:color="000000" w:fill="C6EFCE"/>
            <w:noWrap/>
            <w:vAlign w:val="bottom"/>
            <w:hideMark/>
          </w:tcPr>
          <w:p w14:paraId="5CB69564"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526" w:type="pct"/>
            <w:shd w:val="clear" w:color="000000" w:fill="FFC7CE"/>
            <w:noWrap/>
            <w:vAlign w:val="bottom"/>
            <w:hideMark/>
          </w:tcPr>
          <w:p w14:paraId="638DFB10"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c>
          <w:tcPr>
            <w:tcW w:w="386" w:type="pct"/>
            <w:shd w:val="clear" w:color="auto" w:fill="auto"/>
            <w:noWrap/>
            <w:vAlign w:val="bottom"/>
            <w:hideMark/>
          </w:tcPr>
          <w:p w14:paraId="58E57791"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461" w:type="pct"/>
            <w:shd w:val="clear" w:color="auto" w:fill="auto"/>
            <w:noWrap/>
            <w:vAlign w:val="bottom"/>
            <w:hideMark/>
          </w:tcPr>
          <w:p w14:paraId="7628DEF2"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372" w:type="pct"/>
            <w:shd w:val="clear" w:color="000000" w:fill="C6EFCE"/>
            <w:noWrap/>
            <w:vAlign w:val="bottom"/>
            <w:hideMark/>
          </w:tcPr>
          <w:p w14:paraId="18FDF1FD" w14:textId="77777777" w:rsidR="00F60828" w:rsidRPr="009B732A" w:rsidRDefault="00F60828" w:rsidP="00F60828">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r>
    </w:tbl>
    <w:p w14:paraId="58A39B7E" w14:textId="77777777" w:rsidR="00035CBB" w:rsidRPr="009B732A" w:rsidRDefault="00035CBB" w:rsidP="001F4DFD">
      <w:pPr>
        <w:pStyle w:val="Bodytextonwhitebackground"/>
        <w:rPr>
          <w:rFonts w:ascii="Arial" w:hAnsi="Arial" w:cs="Arial"/>
          <w:color w:val="32433B" w:themeColor="text1"/>
        </w:rPr>
      </w:pPr>
    </w:p>
    <w:p w14:paraId="36CAE300" w14:textId="20734DEB" w:rsidR="00F60828" w:rsidRPr="009B732A" w:rsidRDefault="00F60828">
      <w:pPr>
        <w:spacing w:after="160" w:line="259" w:lineRule="auto"/>
        <w:jc w:val="left"/>
        <w:rPr>
          <w:rFonts w:ascii="Arial" w:hAnsi="Arial" w:cs="Arial"/>
          <w:color w:val="32433B" w:themeColor="text1"/>
          <w:szCs w:val="19"/>
        </w:rPr>
      </w:pPr>
      <w:r w:rsidRPr="009B732A">
        <w:rPr>
          <w:rFonts w:ascii="Arial" w:hAnsi="Arial" w:cs="Arial"/>
          <w:color w:val="32433B" w:themeColor="text1"/>
        </w:rPr>
        <w:br w:type="page"/>
      </w:r>
    </w:p>
    <w:p w14:paraId="0280FED3" w14:textId="670FE723" w:rsidR="00F60828" w:rsidRPr="009B732A" w:rsidRDefault="00E7098B" w:rsidP="00E7098B">
      <w:pPr>
        <w:pStyle w:val="Subheading2onWhiteBackground"/>
        <w:rPr>
          <w:rFonts w:ascii="Arial" w:hAnsi="Arial" w:cs="Arial"/>
          <w:color w:val="32433B" w:themeColor="text1"/>
        </w:rPr>
      </w:pPr>
      <w:r w:rsidRPr="009B732A">
        <w:rPr>
          <w:rFonts w:ascii="Arial" w:hAnsi="Arial" w:cs="Arial"/>
          <w:color w:val="32433B" w:themeColor="text1"/>
        </w:rPr>
        <w:lastRenderedPageBreak/>
        <w:t>RECREATION CENTRE METRICS</w:t>
      </w:r>
    </w:p>
    <w:tbl>
      <w:tblPr>
        <w:tblW w:w="13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6"/>
        <w:gridCol w:w="1600"/>
        <w:gridCol w:w="1600"/>
        <w:gridCol w:w="1600"/>
        <w:gridCol w:w="1600"/>
        <w:gridCol w:w="1600"/>
      </w:tblGrid>
      <w:tr w:rsidR="00866142" w:rsidRPr="009B732A" w14:paraId="449EF797" w14:textId="77777777" w:rsidTr="006E3A71">
        <w:trPr>
          <w:trHeight w:val="20"/>
          <w:tblHeader/>
        </w:trPr>
        <w:tc>
          <w:tcPr>
            <w:tcW w:w="5796" w:type="dxa"/>
            <w:shd w:val="clear" w:color="auto" w:fill="A78E5A" w:themeFill="accent5"/>
            <w:noWrap/>
            <w:vAlign w:val="bottom"/>
            <w:hideMark/>
          </w:tcPr>
          <w:p w14:paraId="4B59935A" w14:textId="77777777" w:rsidR="0069690B" w:rsidRPr="009B732A" w:rsidRDefault="0069690B" w:rsidP="00AF7E2E">
            <w:pPr>
              <w:rPr>
                <w:rFonts w:ascii="Arial" w:hAnsi="Arial" w:cs="Arial"/>
                <w:b/>
                <w:bCs/>
                <w:caps/>
                <w:color w:val="32433B" w:themeColor="text1"/>
              </w:rPr>
            </w:pPr>
          </w:p>
        </w:tc>
        <w:tc>
          <w:tcPr>
            <w:tcW w:w="1600" w:type="dxa"/>
            <w:shd w:val="clear" w:color="auto" w:fill="A78E5A" w:themeFill="accent5"/>
            <w:noWrap/>
            <w:vAlign w:val="bottom"/>
            <w:hideMark/>
          </w:tcPr>
          <w:p w14:paraId="4676B9CA" w14:textId="77777777" w:rsidR="0069690B" w:rsidRPr="009B732A" w:rsidRDefault="0069690B" w:rsidP="00AF7E2E">
            <w:pPr>
              <w:rPr>
                <w:rFonts w:ascii="Arial" w:hAnsi="Arial" w:cs="Arial"/>
                <w:b/>
                <w:bCs/>
                <w:caps/>
                <w:color w:val="32433B" w:themeColor="text1"/>
              </w:rPr>
            </w:pPr>
            <w:r w:rsidRPr="009B732A">
              <w:rPr>
                <w:rFonts w:ascii="Arial" w:hAnsi="Arial" w:cs="Arial"/>
                <w:b/>
                <w:bCs/>
                <w:caps/>
                <w:color w:val="32433B" w:themeColor="text1"/>
              </w:rPr>
              <w:t>Akau Tangi</w:t>
            </w:r>
          </w:p>
        </w:tc>
        <w:tc>
          <w:tcPr>
            <w:tcW w:w="1600" w:type="dxa"/>
            <w:shd w:val="clear" w:color="auto" w:fill="A78E5A" w:themeFill="accent5"/>
            <w:noWrap/>
            <w:vAlign w:val="bottom"/>
            <w:hideMark/>
          </w:tcPr>
          <w:p w14:paraId="53C248E8" w14:textId="77777777" w:rsidR="0069690B" w:rsidRPr="009B732A" w:rsidRDefault="0069690B" w:rsidP="00AF7E2E">
            <w:pPr>
              <w:rPr>
                <w:rFonts w:ascii="Arial" w:hAnsi="Arial" w:cs="Arial"/>
                <w:b/>
                <w:bCs/>
                <w:caps/>
                <w:color w:val="32433B" w:themeColor="text1"/>
              </w:rPr>
            </w:pPr>
            <w:r w:rsidRPr="009B732A">
              <w:rPr>
                <w:rFonts w:ascii="Arial" w:hAnsi="Arial" w:cs="Arial"/>
                <w:b/>
                <w:bCs/>
                <w:caps/>
                <w:color w:val="32433B" w:themeColor="text1"/>
              </w:rPr>
              <w:t>Karori</w:t>
            </w:r>
          </w:p>
        </w:tc>
        <w:tc>
          <w:tcPr>
            <w:tcW w:w="1600" w:type="dxa"/>
            <w:shd w:val="clear" w:color="auto" w:fill="A78E5A" w:themeFill="accent5"/>
            <w:noWrap/>
            <w:vAlign w:val="bottom"/>
            <w:hideMark/>
          </w:tcPr>
          <w:p w14:paraId="5F73D3E8" w14:textId="77777777" w:rsidR="0069690B" w:rsidRPr="009B732A" w:rsidRDefault="0069690B" w:rsidP="00AF7E2E">
            <w:pPr>
              <w:rPr>
                <w:rFonts w:ascii="Arial" w:hAnsi="Arial" w:cs="Arial"/>
                <w:b/>
                <w:bCs/>
                <w:caps/>
                <w:color w:val="32433B" w:themeColor="text1"/>
              </w:rPr>
            </w:pPr>
            <w:r w:rsidRPr="009B732A">
              <w:rPr>
                <w:rFonts w:ascii="Arial" w:hAnsi="Arial" w:cs="Arial"/>
                <w:b/>
                <w:bCs/>
                <w:caps/>
                <w:color w:val="32433B" w:themeColor="text1"/>
              </w:rPr>
              <w:t>Kilbirnie</w:t>
            </w:r>
          </w:p>
        </w:tc>
        <w:tc>
          <w:tcPr>
            <w:tcW w:w="1600" w:type="dxa"/>
            <w:shd w:val="clear" w:color="auto" w:fill="A78E5A" w:themeFill="accent5"/>
            <w:noWrap/>
            <w:vAlign w:val="bottom"/>
            <w:hideMark/>
          </w:tcPr>
          <w:p w14:paraId="79954D22" w14:textId="77777777" w:rsidR="0069690B" w:rsidRPr="009B732A" w:rsidRDefault="0069690B" w:rsidP="00AF7E2E">
            <w:pPr>
              <w:rPr>
                <w:rFonts w:ascii="Arial" w:hAnsi="Arial" w:cs="Arial"/>
                <w:b/>
                <w:bCs/>
                <w:caps/>
                <w:color w:val="32433B" w:themeColor="text1"/>
              </w:rPr>
            </w:pPr>
            <w:r w:rsidRPr="009B732A">
              <w:rPr>
                <w:rFonts w:ascii="Arial" w:hAnsi="Arial" w:cs="Arial"/>
                <w:b/>
                <w:bCs/>
                <w:caps/>
                <w:color w:val="32433B" w:themeColor="text1"/>
              </w:rPr>
              <w:t>Nairnville</w:t>
            </w:r>
          </w:p>
        </w:tc>
        <w:tc>
          <w:tcPr>
            <w:tcW w:w="1600" w:type="dxa"/>
            <w:shd w:val="clear" w:color="auto" w:fill="A78E5A" w:themeFill="accent5"/>
            <w:noWrap/>
            <w:vAlign w:val="bottom"/>
            <w:hideMark/>
          </w:tcPr>
          <w:p w14:paraId="6FBD1A18" w14:textId="77777777" w:rsidR="0069690B" w:rsidRPr="009B732A" w:rsidRDefault="0069690B" w:rsidP="00AF7E2E">
            <w:pPr>
              <w:rPr>
                <w:rFonts w:ascii="Arial" w:hAnsi="Arial" w:cs="Arial"/>
                <w:b/>
                <w:bCs/>
                <w:caps/>
                <w:color w:val="32433B" w:themeColor="text1"/>
              </w:rPr>
            </w:pPr>
            <w:r w:rsidRPr="009B732A">
              <w:rPr>
                <w:rFonts w:ascii="Arial" w:hAnsi="Arial" w:cs="Arial"/>
                <w:b/>
                <w:bCs/>
                <w:caps/>
                <w:color w:val="32433B" w:themeColor="text1"/>
              </w:rPr>
              <w:t>Tawa</w:t>
            </w:r>
          </w:p>
        </w:tc>
      </w:tr>
      <w:tr w:rsidR="00866142" w:rsidRPr="009B732A" w14:paraId="26A640A2" w14:textId="77777777" w:rsidTr="0069690B">
        <w:trPr>
          <w:trHeight w:val="20"/>
        </w:trPr>
        <w:tc>
          <w:tcPr>
            <w:tcW w:w="5796" w:type="dxa"/>
            <w:shd w:val="clear" w:color="auto" w:fill="auto"/>
            <w:noWrap/>
            <w:vAlign w:val="bottom"/>
            <w:hideMark/>
          </w:tcPr>
          <w:p w14:paraId="218D32D9" w14:textId="77777777" w:rsidR="0069690B" w:rsidRPr="009B732A" w:rsidRDefault="0069690B" w:rsidP="0069690B">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BUILDING SIZE</w:t>
            </w:r>
          </w:p>
        </w:tc>
        <w:tc>
          <w:tcPr>
            <w:tcW w:w="1600" w:type="dxa"/>
            <w:shd w:val="clear" w:color="auto" w:fill="auto"/>
            <w:hideMark/>
          </w:tcPr>
          <w:p w14:paraId="40E4844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14972</w:t>
            </w:r>
          </w:p>
        </w:tc>
        <w:tc>
          <w:tcPr>
            <w:tcW w:w="1600" w:type="dxa"/>
            <w:shd w:val="clear" w:color="auto" w:fill="auto"/>
            <w:hideMark/>
          </w:tcPr>
          <w:p w14:paraId="19B267C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1177</w:t>
            </w:r>
          </w:p>
        </w:tc>
        <w:tc>
          <w:tcPr>
            <w:tcW w:w="1600" w:type="dxa"/>
            <w:shd w:val="clear" w:color="auto" w:fill="auto"/>
            <w:hideMark/>
          </w:tcPr>
          <w:p w14:paraId="6C44705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1686</w:t>
            </w:r>
          </w:p>
        </w:tc>
        <w:tc>
          <w:tcPr>
            <w:tcW w:w="1600" w:type="dxa"/>
            <w:shd w:val="clear" w:color="auto" w:fill="auto"/>
            <w:hideMark/>
          </w:tcPr>
          <w:p w14:paraId="1897CB0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1239</w:t>
            </w:r>
          </w:p>
        </w:tc>
        <w:tc>
          <w:tcPr>
            <w:tcW w:w="1600" w:type="dxa"/>
            <w:shd w:val="clear" w:color="auto" w:fill="auto"/>
            <w:hideMark/>
          </w:tcPr>
          <w:p w14:paraId="1253746D" w14:textId="20625D8F" w:rsidR="0069690B" w:rsidRPr="009B732A" w:rsidRDefault="0069690B" w:rsidP="0069690B">
            <w:pPr>
              <w:jc w:val="left"/>
              <w:rPr>
                <w:rFonts w:ascii="Arial" w:eastAsia="Times New Roman" w:hAnsi="Arial" w:cs="Arial"/>
                <w:color w:val="32433B" w:themeColor="text1"/>
                <w:sz w:val="18"/>
                <w:szCs w:val="18"/>
                <w:lang w:eastAsia="en-NZ"/>
              </w:rPr>
            </w:pPr>
          </w:p>
        </w:tc>
      </w:tr>
      <w:tr w:rsidR="00866142" w:rsidRPr="009B732A" w14:paraId="68F60A0B" w14:textId="77777777" w:rsidTr="0069690B">
        <w:trPr>
          <w:trHeight w:val="20"/>
        </w:trPr>
        <w:tc>
          <w:tcPr>
            <w:tcW w:w="5796" w:type="dxa"/>
            <w:shd w:val="clear" w:color="auto" w:fill="auto"/>
            <w:noWrap/>
            <w:vAlign w:val="bottom"/>
            <w:hideMark/>
          </w:tcPr>
          <w:p w14:paraId="530A41D2" w14:textId="77777777" w:rsidR="0069690B" w:rsidRPr="009B732A" w:rsidRDefault="0069690B" w:rsidP="0069690B">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COURTS</w:t>
            </w:r>
          </w:p>
        </w:tc>
        <w:tc>
          <w:tcPr>
            <w:tcW w:w="1600" w:type="dxa"/>
            <w:shd w:val="clear" w:color="auto" w:fill="auto"/>
            <w:noWrap/>
            <w:hideMark/>
          </w:tcPr>
          <w:p w14:paraId="4B8BED4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w:t>
            </w:r>
          </w:p>
        </w:tc>
        <w:tc>
          <w:tcPr>
            <w:tcW w:w="1600" w:type="dxa"/>
            <w:shd w:val="clear" w:color="auto" w:fill="auto"/>
            <w:noWrap/>
            <w:hideMark/>
          </w:tcPr>
          <w:p w14:paraId="5219B9E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w:t>
            </w:r>
          </w:p>
        </w:tc>
        <w:tc>
          <w:tcPr>
            <w:tcW w:w="1600" w:type="dxa"/>
            <w:shd w:val="clear" w:color="auto" w:fill="auto"/>
            <w:noWrap/>
            <w:hideMark/>
          </w:tcPr>
          <w:p w14:paraId="3FFD538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w:t>
            </w:r>
          </w:p>
        </w:tc>
        <w:tc>
          <w:tcPr>
            <w:tcW w:w="1600" w:type="dxa"/>
            <w:shd w:val="clear" w:color="auto" w:fill="auto"/>
            <w:noWrap/>
            <w:hideMark/>
          </w:tcPr>
          <w:p w14:paraId="7479DA2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w:t>
            </w:r>
          </w:p>
        </w:tc>
        <w:tc>
          <w:tcPr>
            <w:tcW w:w="1600" w:type="dxa"/>
            <w:shd w:val="clear" w:color="auto" w:fill="auto"/>
            <w:noWrap/>
            <w:hideMark/>
          </w:tcPr>
          <w:p w14:paraId="01B3C76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w:t>
            </w:r>
          </w:p>
        </w:tc>
      </w:tr>
      <w:tr w:rsidR="00866142" w:rsidRPr="009B732A" w14:paraId="384A9CCB" w14:textId="77777777" w:rsidTr="00AF7E2E">
        <w:trPr>
          <w:trHeight w:val="20"/>
        </w:trPr>
        <w:tc>
          <w:tcPr>
            <w:tcW w:w="5796" w:type="dxa"/>
            <w:shd w:val="clear" w:color="auto" w:fill="auto"/>
            <w:noWrap/>
            <w:vAlign w:val="bottom"/>
          </w:tcPr>
          <w:p w14:paraId="02568AAC" w14:textId="216DDB09" w:rsidR="00AF7E2E" w:rsidRPr="009B732A" w:rsidRDefault="00AF7E2E" w:rsidP="0069690B">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YEAR BUILT – AGE (2023)</w:t>
            </w:r>
          </w:p>
        </w:tc>
        <w:tc>
          <w:tcPr>
            <w:tcW w:w="1600" w:type="dxa"/>
            <w:shd w:val="clear" w:color="auto" w:fill="auto"/>
            <w:noWrap/>
            <w:vAlign w:val="bottom"/>
          </w:tcPr>
          <w:p w14:paraId="4D1294EB" w14:textId="50D89148" w:rsidR="00AF7E2E" w:rsidRPr="009B732A" w:rsidRDefault="00D76777"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2011 – 12</w:t>
            </w:r>
          </w:p>
        </w:tc>
        <w:tc>
          <w:tcPr>
            <w:tcW w:w="1600" w:type="dxa"/>
            <w:shd w:val="clear" w:color="auto" w:fill="auto"/>
            <w:noWrap/>
            <w:vAlign w:val="bottom"/>
          </w:tcPr>
          <w:p w14:paraId="5CE7CA32" w14:textId="43B7B427" w:rsidR="00AF7E2E" w:rsidRPr="009B732A" w:rsidRDefault="00D76777"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1963 – 60</w:t>
            </w:r>
          </w:p>
        </w:tc>
        <w:tc>
          <w:tcPr>
            <w:tcW w:w="1600" w:type="dxa"/>
            <w:shd w:val="clear" w:color="auto" w:fill="auto"/>
            <w:noWrap/>
            <w:vAlign w:val="bottom"/>
          </w:tcPr>
          <w:p w14:paraId="4344D44E" w14:textId="2FA3D8C9" w:rsidR="00AF7E2E" w:rsidRPr="009B732A" w:rsidRDefault="00D76777"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1940 – 83</w:t>
            </w:r>
          </w:p>
        </w:tc>
        <w:tc>
          <w:tcPr>
            <w:tcW w:w="1600" w:type="dxa"/>
            <w:shd w:val="clear" w:color="auto" w:fill="auto"/>
            <w:noWrap/>
            <w:vAlign w:val="bottom"/>
          </w:tcPr>
          <w:p w14:paraId="42917CA4" w14:textId="64C1AD74" w:rsidR="00AF7E2E" w:rsidRPr="009B732A" w:rsidRDefault="00CC599E"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1969 – 54</w:t>
            </w:r>
          </w:p>
        </w:tc>
        <w:tc>
          <w:tcPr>
            <w:tcW w:w="1600" w:type="dxa"/>
            <w:shd w:val="clear" w:color="auto" w:fill="auto"/>
            <w:noWrap/>
            <w:vAlign w:val="bottom"/>
          </w:tcPr>
          <w:p w14:paraId="62678448" w14:textId="796F8173" w:rsidR="00AF7E2E" w:rsidRPr="009B732A" w:rsidRDefault="003C004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xml:space="preserve">2004 - </w:t>
            </w:r>
            <w:r w:rsidR="00032FD9" w:rsidRPr="009B732A">
              <w:rPr>
                <w:rFonts w:ascii="Arial" w:eastAsia="Times New Roman" w:hAnsi="Arial" w:cs="Arial"/>
                <w:color w:val="32433B" w:themeColor="text1"/>
                <w:sz w:val="18"/>
                <w:szCs w:val="18"/>
                <w:lang w:eastAsia="en-NZ"/>
              </w:rPr>
              <w:t>19</w:t>
            </w:r>
          </w:p>
        </w:tc>
      </w:tr>
      <w:tr w:rsidR="00866142" w:rsidRPr="009B732A" w14:paraId="6A4E9A75" w14:textId="77777777" w:rsidTr="0069690B">
        <w:trPr>
          <w:trHeight w:val="20"/>
        </w:trPr>
        <w:tc>
          <w:tcPr>
            <w:tcW w:w="5796" w:type="dxa"/>
            <w:shd w:val="clear" w:color="auto" w:fill="CABB9B" w:themeFill="accent5" w:themeFillTint="99"/>
            <w:noWrap/>
            <w:vAlign w:val="bottom"/>
            <w:hideMark/>
          </w:tcPr>
          <w:p w14:paraId="5125854C" w14:textId="77777777" w:rsidR="0069690B" w:rsidRPr="009B732A" w:rsidRDefault="0069690B" w:rsidP="0069690B">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VISITS</w:t>
            </w:r>
          </w:p>
        </w:tc>
        <w:tc>
          <w:tcPr>
            <w:tcW w:w="1600" w:type="dxa"/>
            <w:shd w:val="clear" w:color="auto" w:fill="CABB9B" w:themeFill="accent5" w:themeFillTint="99"/>
            <w:noWrap/>
            <w:vAlign w:val="bottom"/>
            <w:hideMark/>
          </w:tcPr>
          <w:p w14:paraId="27779DBC" w14:textId="77777777" w:rsidR="0069690B" w:rsidRPr="009B732A" w:rsidRDefault="0069690B" w:rsidP="0069690B">
            <w:pPr>
              <w:jc w:val="left"/>
              <w:rPr>
                <w:rFonts w:ascii="Arial" w:eastAsia="Times New Roman" w:hAnsi="Arial" w:cs="Arial"/>
                <w:b/>
                <w:bCs/>
                <w:color w:val="32433B" w:themeColor="text1"/>
                <w:sz w:val="18"/>
                <w:szCs w:val="18"/>
                <w:lang w:eastAsia="en-NZ"/>
              </w:rPr>
            </w:pPr>
          </w:p>
        </w:tc>
        <w:tc>
          <w:tcPr>
            <w:tcW w:w="1600" w:type="dxa"/>
            <w:shd w:val="clear" w:color="auto" w:fill="CABB9B" w:themeFill="accent5" w:themeFillTint="99"/>
            <w:noWrap/>
            <w:vAlign w:val="bottom"/>
            <w:hideMark/>
          </w:tcPr>
          <w:p w14:paraId="32EB0911"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7DC7ADDC"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7065C535"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0B4B7EDD" w14:textId="77777777" w:rsidR="0069690B" w:rsidRPr="009B732A" w:rsidRDefault="0069690B" w:rsidP="0069690B">
            <w:pPr>
              <w:jc w:val="left"/>
              <w:rPr>
                <w:rFonts w:ascii="Arial" w:eastAsia="Times New Roman" w:hAnsi="Arial" w:cs="Arial"/>
                <w:color w:val="32433B" w:themeColor="text1"/>
                <w:sz w:val="18"/>
                <w:szCs w:val="18"/>
                <w:lang w:eastAsia="en-NZ"/>
              </w:rPr>
            </w:pPr>
          </w:p>
        </w:tc>
      </w:tr>
      <w:tr w:rsidR="00866142" w:rsidRPr="009B732A" w14:paraId="7FA55AD1" w14:textId="77777777" w:rsidTr="0069690B">
        <w:trPr>
          <w:trHeight w:val="20"/>
        </w:trPr>
        <w:tc>
          <w:tcPr>
            <w:tcW w:w="5796" w:type="dxa"/>
            <w:shd w:val="clear" w:color="auto" w:fill="auto"/>
            <w:noWrap/>
            <w:vAlign w:val="bottom"/>
            <w:hideMark/>
          </w:tcPr>
          <w:p w14:paraId="648860D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2017/18</w:t>
            </w:r>
          </w:p>
        </w:tc>
        <w:tc>
          <w:tcPr>
            <w:tcW w:w="1600" w:type="dxa"/>
            <w:shd w:val="clear" w:color="auto" w:fill="auto"/>
            <w:noWrap/>
            <w:vAlign w:val="bottom"/>
            <w:hideMark/>
          </w:tcPr>
          <w:p w14:paraId="5EF8900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866549</w:t>
            </w:r>
          </w:p>
        </w:tc>
        <w:tc>
          <w:tcPr>
            <w:tcW w:w="1600" w:type="dxa"/>
            <w:shd w:val="clear" w:color="auto" w:fill="auto"/>
            <w:noWrap/>
            <w:vAlign w:val="bottom"/>
            <w:hideMark/>
          </w:tcPr>
          <w:p w14:paraId="00BAD1B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97857</w:t>
            </w:r>
          </w:p>
        </w:tc>
        <w:tc>
          <w:tcPr>
            <w:tcW w:w="1600" w:type="dxa"/>
            <w:shd w:val="clear" w:color="auto" w:fill="auto"/>
            <w:noWrap/>
            <w:vAlign w:val="bottom"/>
            <w:hideMark/>
          </w:tcPr>
          <w:p w14:paraId="1A0BF32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78069</w:t>
            </w:r>
          </w:p>
        </w:tc>
        <w:tc>
          <w:tcPr>
            <w:tcW w:w="1600" w:type="dxa"/>
            <w:shd w:val="clear" w:color="auto" w:fill="auto"/>
            <w:noWrap/>
            <w:vAlign w:val="bottom"/>
            <w:hideMark/>
          </w:tcPr>
          <w:p w14:paraId="577D112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141898</w:t>
            </w:r>
          </w:p>
        </w:tc>
        <w:tc>
          <w:tcPr>
            <w:tcW w:w="1600" w:type="dxa"/>
            <w:shd w:val="clear" w:color="auto" w:fill="auto"/>
            <w:noWrap/>
            <w:vAlign w:val="bottom"/>
            <w:hideMark/>
          </w:tcPr>
          <w:p w14:paraId="74085B5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22315</w:t>
            </w:r>
          </w:p>
        </w:tc>
      </w:tr>
      <w:tr w:rsidR="00866142" w:rsidRPr="009B732A" w14:paraId="739413F3" w14:textId="77777777" w:rsidTr="0069690B">
        <w:trPr>
          <w:trHeight w:val="20"/>
        </w:trPr>
        <w:tc>
          <w:tcPr>
            <w:tcW w:w="5796" w:type="dxa"/>
            <w:shd w:val="clear" w:color="auto" w:fill="auto"/>
            <w:noWrap/>
            <w:vAlign w:val="bottom"/>
            <w:hideMark/>
          </w:tcPr>
          <w:p w14:paraId="0599FCF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2018/19</w:t>
            </w:r>
          </w:p>
        </w:tc>
        <w:tc>
          <w:tcPr>
            <w:tcW w:w="1600" w:type="dxa"/>
            <w:shd w:val="clear" w:color="auto" w:fill="auto"/>
            <w:noWrap/>
            <w:vAlign w:val="bottom"/>
            <w:hideMark/>
          </w:tcPr>
          <w:p w14:paraId="7F89442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917168</w:t>
            </w:r>
          </w:p>
        </w:tc>
        <w:tc>
          <w:tcPr>
            <w:tcW w:w="1600" w:type="dxa"/>
            <w:shd w:val="clear" w:color="auto" w:fill="auto"/>
            <w:noWrap/>
            <w:vAlign w:val="bottom"/>
            <w:hideMark/>
          </w:tcPr>
          <w:p w14:paraId="5008522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100414</w:t>
            </w:r>
          </w:p>
        </w:tc>
        <w:tc>
          <w:tcPr>
            <w:tcW w:w="1600" w:type="dxa"/>
            <w:shd w:val="clear" w:color="auto" w:fill="auto"/>
            <w:noWrap/>
            <w:vAlign w:val="bottom"/>
            <w:hideMark/>
          </w:tcPr>
          <w:p w14:paraId="6A446ED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85901</w:t>
            </w:r>
          </w:p>
        </w:tc>
        <w:tc>
          <w:tcPr>
            <w:tcW w:w="1600" w:type="dxa"/>
            <w:shd w:val="clear" w:color="auto" w:fill="auto"/>
            <w:noWrap/>
            <w:vAlign w:val="bottom"/>
            <w:hideMark/>
          </w:tcPr>
          <w:p w14:paraId="5E5C412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158949</w:t>
            </w:r>
          </w:p>
        </w:tc>
        <w:tc>
          <w:tcPr>
            <w:tcW w:w="1600" w:type="dxa"/>
            <w:shd w:val="clear" w:color="auto" w:fill="auto"/>
            <w:noWrap/>
            <w:vAlign w:val="bottom"/>
            <w:hideMark/>
          </w:tcPr>
          <w:p w14:paraId="143C97B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26891</w:t>
            </w:r>
          </w:p>
        </w:tc>
      </w:tr>
      <w:tr w:rsidR="00866142" w:rsidRPr="009B732A" w14:paraId="58B91F7B" w14:textId="77777777" w:rsidTr="0069690B">
        <w:trPr>
          <w:trHeight w:val="20"/>
        </w:trPr>
        <w:tc>
          <w:tcPr>
            <w:tcW w:w="5796" w:type="dxa"/>
            <w:shd w:val="clear" w:color="auto" w:fill="auto"/>
            <w:noWrap/>
            <w:vAlign w:val="bottom"/>
            <w:hideMark/>
          </w:tcPr>
          <w:p w14:paraId="12CE496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2019/20</w:t>
            </w:r>
          </w:p>
        </w:tc>
        <w:tc>
          <w:tcPr>
            <w:tcW w:w="1600" w:type="dxa"/>
            <w:shd w:val="clear" w:color="auto" w:fill="auto"/>
            <w:noWrap/>
            <w:vAlign w:val="bottom"/>
            <w:hideMark/>
          </w:tcPr>
          <w:p w14:paraId="0EE23B6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632585</w:t>
            </w:r>
          </w:p>
        </w:tc>
        <w:tc>
          <w:tcPr>
            <w:tcW w:w="1600" w:type="dxa"/>
            <w:shd w:val="clear" w:color="auto" w:fill="auto"/>
            <w:noWrap/>
            <w:vAlign w:val="bottom"/>
            <w:hideMark/>
          </w:tcPr>
          <w:p w14:paraId="180D892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62095</w:t>
            </w:r>
          </w:p>
        </w:tc>
        <w:tc>
          <w:tcPr>
            <w:tcW w:w="1600" w:type="dxa"/>
            <w:shd w:val="clear" w:color="auto" w:fill="auto"/>
            <w:noWrap/>
            <w:vAlign w:val="bottom"/>
            <w:hideMark/>
          </w:tcPr>
          <w:p w14:paraId="5A527EF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49932</w:t>
            </w:r>
          </w:p>
        </w:tc>
        <w:tc>
          <w:tcPr>
            <w:tcW w:w="1600" w:type="dxa"/>
            <w:shd w:val="clear" w:color="auto" w:fill="auto"/>
            <w:noWrap/>
            <w:vAlign w:val="bottom"/>
            <w:hideMark/>
          </w:tcPr>
          <w:p w14:paraId="29DEC57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121627</w:t>
            </w:r>
          </w:p>
        </w:tc>
        <w:tc>
          <w:tcPr>
            <w:tcW w:w="1600" w:type="dxa"/>
            <w:shd w:val="clear" w:color="auto" w:fill="auto"/>
            <w:noWrap/>
            <w:vAlign w:val="bottom"/>
            <w:hideMark/>
          </w:tcPr>
          <w:p w14:paraId="624A555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28769</w:t>
            </w:r>
          </w:p>
        </w:tc>
      </w:tr>
      <w:tr w:rsidR="00866142" w:rsidRPr="009B732A" w14:paraId="601D2E54" w14:textId="77777777" w:rsidTr="0069690B">
        <w:trPr>
          <w:trHeight w:val="20"/>
        </w:trPr>
        <w:tc>
          <w:tcPr>
            <w:tcW w:w="5796" w:type="dxa"/>
            <w:shd w:val="clear" w:color="auto" w:fill="auto"/>
            <w:noWrap/>
            <w:vAlign w:val="bottom"/>
            <w:hideMark/>
          </w:tcPr>
          <w:p w14:paraId="50F99DF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2020/21</w:t>
            </w:r>
          </w:p>
        </w:tc>
        <w:tc>
          <w:tcPr>
            <w:tcW w:w="1600" w:type="dxa"/>
            <w:shd w:val="clear" w:color="auto" w:fill="auto"/>
            <w:noWrap/>
            <w:vAlign w:val="bottom"/>
            <w:hideMark/>
          </w:tcPr>
          <w:p w14:paraId="132D858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731597</w:t>
            </w:r>
          </w:p>
        </w:tc>
        <w:tc>
          <w:tcPr>
            <w:tcW w:w="1600" w:type="dxa"/>
            <w:shd w:val="clear" w:color="auto" w:fill="auto"/>
            <w:noWrap/>
            <w:vAlign w:val="bottom"/>
            <w:hideMark/>
          </w:tcPr>
          <w:p w14:paraId="5468C83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95235</w:t>
            </w:r>
          </w:p>
        </w:tc>
        <w:tc>
          <w:tcPr>
            <w:tcW w:w="1600" w:type="dxa"/>
            <w:shd w:val="clear" w:color="auto" w:fill="auto"/>
            <w:noWrap/>
            <w:vAlign w:val="bottom"/>
            <w:hideMark/>
          </w:tcPr>
          <w:p w14:paraId="52D4B71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68126</w:t>
            </w:r>
          </w:p>
        </w:tc>
        <w:tc>
          <w:tcPr>
            <w:tcW w:w="1600" w:type="dxa"/>
            <w:shd w:val="clear" w:color="auto" w:fill="auto"/>
            <w:noWrap/>
            <w:vAlign w:val="bottom"/>
            <w:hideMark/>
          </w:tcPr>
          <w:p w14:paraId="458115D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141692</w:t>
            </w:r>
          </w:p>
        </w:tc>
        <w:tc>
          <w:tcPr>
            <w:tcW w:w="1600" w:type="dxa"/>
            <w:shd w:val="clear" w:color="auto" w:fill="auto"/>
            <w:noWrap/>
            <w:vAlign w:val="bottom"/>
            <w:hideMark/>
          </w:tcPr>
          <w:p w14:paraId="0430D30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40062</w:t>
            </w:r>
          </w:p>
        </w:tc>
      </w:tr>
      <w:tr w:rsidR="00866142" w:rsidRPr="009B732A" w14:paraId="3E6FF345" w14:textId="77777777" w:rsidTr="0069690B">
        <w:trPr>
          <w:trHeight w:val="20"/>
        </w:trPr>
        <w:tc>
          <w:tcPr>
            <w:tcW w:w="5796" w:type="dxa"/>
            <w:shd w:val="clear" w:color="auto" w:fill="auto"/>
            <w:noWrap/>
            <w:vAlign w:val="bottom"/>
            <w:hideMark/>
          </w:tcPr>
          <w:p w14:paraId="5A87247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2021/22</w:t>
            </w:r>
          </w:p>
        </w:tc>
        <w:tc>
          <w:tcPr>
            <w:tcW w:w="1600" w:type="dxa"/>
            <w:shd w:val="clear" w:color="auto" w:fill="auto"/>
            <w:noWrap/>
            <w:vAlign w:val="bottom"/>
            <w:hideMark/>
          </w:tcPr>
          <w:p w14:paraId="0D8F65F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549221</w:t>
            </w:r>
          </w:p>
        </w:tc>
        <w:tc>
          <w:tcPr>
            <w:tcW w:w="1600" w:type="dxa"/>
            <w:shd w:val="clear" w:color="auto" w:fill="auto"/>
            <w:noWrap/>
            <w:vAlign w:val="bottom"/>
            <w:hideMark/>
          </w:tcPr>
          <w:p w14:paraId="5147820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82979</w:t>
            </w:r>
          </w:p>
        </w:tc>
        <w:tc>
          <w:tcPr>
            <w:tcW w:w="1600" w:type="dxa"/>
            <w:shd w:val="clear" w:color="auto" w:fill="auto"/>
            <w:noWrap/>
            <w:vAlign w:val="bottom"/>
            <w:hideMark/>
          </w:tcPr>
          <w:p w14:paraId="3F553E4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59781</w:t>
            </w:r>
          </w:p>
        </w:tc>
        <w:tc>
          <w:tcPr>
            <w:tcW w:w="1600" w:type="dxa"/>
            <w:shd w:val="clear" w:color="auto" w:fill="auto"/>
            <w:noWrap/>
            <w:vAlign w:val="bottom"/>
            <w:hideMark/>
          </w:tcPr>
          <w:p w14:paraId="444433C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85808</w:t>
            </w:r>
          </w:p>
        </w:tc>
        <w:tc>
          <w:tcPr>
            <w:tcW w:w="1600" w:type="dxa"/>
            <w:shd w:val="clear" w:color="auto" w:fill="auto"/>
            <w:noWrap/>
            <w:vAlign w:val="bottom"/>
            <w:hideMark/>
          </w:tcPr>
          <w:p w14:paraId="0782C29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25926</w:t>
            </w:r>
          </w:p>
        </w:tc>
      </w:tr>
      <w:tr w:rsidR="00866142" w:rsidRPr="009B732A" w14:paraId="4E785878" w14:textId="77777777" w:rsidTr="0069690B">
        <w:trPr>
          <w:trHeight w:val="20"/>
        </w:trPr>
        <w:tc>
          <w:tcPr>
            <w:tcW w:w="5796" w:type="dxa"/>
            <w:shd w:val="clear" w:color="auto" w:fill="CABB9B" w:themeFill="accent5" w:themeFillTint="99"/>
            <w:noWrap/>
            <w:vAlign w:val="bottom"/>
            <w:hideMark/>
          </w:tcPr>
          <w:p w14:paraId="67D484CA" w14:textId="77777777" w:rsidR="0069690B" w:rsidRPr="009B732A" w:rsidRDefault="0069690B" w:rsidP="0069690B">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VISITS/BUILDING SPACE</w:t>
            </w:r>
          </w:p>
        </w:tc>
        <w:tc>
          <w:tcPr>
            <w:tcW w:w="1600" w:type="dxa"/>
            <w:shd w:val="clear" w:color="auto" w:fill="CABB9B" w:themeFill="accent5" w:themeFillTint="99"/>
            <w:noWrap/>
            <w:vAlign w:val="bottom"/>
            <w:hideMark/>
          </w:tcPr>
          <w:p w14:paraId="5EF73AB5" w14:textId="77777777" w:rsidR="0069690B" w:rsidRPr="009B732A" w:rsidRDefault="0069690B" w:rsidP="0069690B">
            <w:pPr>
              <w:jc w:val="left"/>
              <w:rPr>
                <w:rFonts w:ascii="Arial" w:eastAsia="Times New Roman" w:hAnsi="Arial" w:cs="Arial"/>
                <w:b/>
                <w:bCs/>
                <w:color w:val="32433B" w:themeColor="text1"/>
                <w:sz w:val="18"/>
                <w:szCs w:val="18"/>
                <w:lang w:eastAsia="en-NZ"/>
              </w:rPr>
            </w:pPr>
          </w:p>
        </w:tc>
        <w:tc>
          <w:tcPr>
            <w:tcW w:w="1600" w:type="dxa"/>
            <w:shd w:val="clear" w:color="auto" w:fill="CABB9B" w:themeFill="accent5" w:themeFillTint="99"/>
            <w:noWrap/>
            <w:vAlign w:val="bottom"/>
            <w:hideMark/>
          </w:tcPr>
          <w:p w14:paraId="4D941F39"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467EB602"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06193E93"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11824AB2" w14:textId="77777777" w:rsidR="0069690B" w:rsidRPr="009B732A" w:rsidRDefault="0069690B" w:rsidP="0069690B">
            <w:pPr>
              <w:jc w:val="left"/>
              <w:rPr>
                <w:rFonts w:ascii="Arial" w:eastAsia="Times New Roman" w:hAnsi="Arial" w:cs="Arial"/>
                <w:color w:val="32433B" w:themeColor="text1"/>
                <w:sz w:val="18"/>
                <w:szCs w:val="18"/>
                <w:lang w:eastAsia="en-NZ"/>
              </w:rPr>
            </w:pPr>
          </w:p>
        </w:tc>
      </w:tr>
      <w:tr w:rsidR="00866142" w:rsidRPr="009B732A" w14:paraId="2316E451" w14:textId="77777777" w:rsidTr="0069690B">
        <w:trPr>
          <w:trHeight w:val="20"/>
        </w:trPr>
        <w:tc>
          <w:tcPr>
            <w:tcW w:w="5796" w:type="dxa"/>
            <w:shd w:val="clear" w:color="auto" w:fill="auto"/>
            <w:noWrap/>
            <w:vAlign w:val="bottom"/>
            <w:hideMark/>
          </w:tcPr>
          <w:p w14:paraId="79E6CA3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2017/18</w:t>
            </w:r>
          </w:p>
        </w:tc>
        <w:tc>
          <w:tcPr>
            <w:tcW w:w="1600" w:type="dxa"/>
            <w:shd w:val="clear" w:color="auto" w:fill="auto"/>
            <w:noWrap/>
            <w:vAlign w:val="bottom"/>
            <w:hideMark/>
          </w:tcPr>
          <w:p w14:paraId="25E8528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58</w:t>
            </w:r>
          </w:p>
        </w:tc>
        <w:tc>
          <w:tcPr>
            <w:tcW w:w="1600" w:type="dxa"/>
            <w:shd w:val="clear" w:color="auto" w:fill="auto"/>
            <w:noWrap/>
            <w:vAlign w:val="bottom"/>
            <w:hideMark/>
          </w:tcPr>
          <w:p w14:paraId="5CB402C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83</w:t>
            </w:r>
          </w:p>
        </w:tc>
        <w:tc>
          <w:tcPr>
            <w:tcW w:w="1600" w:type="dxa"/>
            <w:shd w:val="clear" w:color="auto" w:fill="auto"/>
            <w:noWrap/>
            <w:vAlign w:val="bottom"/>
            <w:hideMark/>
          </w:tcPr>
          <w:p w14:paraId="00DC5DE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46</w:t>
            </w:r>
          </w:p>
        </w:tc>
        <w:tc>
          <w:tcPr>
            <w:tcW w:w="1600" w:type="dxa"/>
            <w:shd w:val="clear" w:color="auto" w:fill="auto"/>
            <w:noWrap/>
            <w:vAlign w:val="bottom"/>
            <w:hideMark/>
          </w:tcPr>
          <w:p w14:paraId="210BEC5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115</w:t>
            </w:r>
          </w:p>
        </w:tc>
        <w:tc>
          <w:tcPr>
            <w:tcW w:w="1600" w:type="dxa"/>
            <w:shd w:val="clear" w:color="auto" w:fill="auto"/>
            <w:noWrap/>
            <w:vAlign w:val="bottom"/>
            <w:hideMark/>
          </w:tcPr>
          <w:p w14:paraId="6176BBF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22</w:t>
            </w:r>
          </w:p>
        </w:tc>
      </w:tr>
      <w:tr w:rsidR="00866142" w:rsidRPr="009B732A" w14:paraId="4E81E2DE" w14:textId="77777777" w:rsidTr="0069690B">
        <w:trPr>
          <w:trHeight w:val="20"/>
        </w:trPr>
        <w:tc>
          <w:tcPr>
            <w:tcW w:w="5796" w:type="dxa"/>
            <w:shd w:val="clear" w:color="auto" w:fill="auto"/>
            <w:noWrap/>
            <w:vAlign w:val="bottom"/>
            <w:hideMark/>
          </w:tcPr>
          <w:p w14:paraId="4041BBE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2018/19</w:t>
            </w:r>
          </w:p>
        </w:tc>
        <w:tc>
          <w:tcPr>
            <w:tcW w:w="1600" w:type="dxa"/>
            <w:shd w:val="clear" w:color="auto" w:fill="auto"/>
            <w:noWrap/>
            <w:vAlign w:val="bottom"/>
            <w:hideMark/>
          </w:tcPr>
          <w:p w14:paraId="34D2B43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61</w:t>
            </w:r>
          </w:p>
        </w:tc>
        <w:tc>
          <w:tcPr>
            <w:tcW w:w="1600" w:type="dxa"/>
            <w:shd w:val="clear" w:color="auto" w:fill="auto"/>
            <w:noWrap/>
            <w:vAlign w:val="bottom"/>
            <w:hideMark/>
          </w:tcPr>
          <w:p w14:paraId="12592C6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85</w:t>
            </w:r>
          </w:p>
        </w:tc>
        <w:tc>
          <w:tcPr>
            <w:tcW w:w="1600" w:type="dxa"/>
            <w:shd w:val="clear" w:color="auto" w:fill="auto"/>
            <w:noWrap/>
            <w:vAlign w:val="bottom"/>
            <w:hideMark/>
          </w:tcPr>
          <w:p w14:paraId="020A282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51</w:t>
            </w:r>
          </w:p>
        </w:tc>
        <w:tc>
          <w:tcPr>
            <w:tcW w:w="1600" w:type="dxa"/>
            <w:shd w:val="clear" w:color="auto" w:fill="auto"/>
            <w:noWrap/>
            <w:vAlign w:val="bottom"/>
            <w:hideMark/>
          </w:tcPr>
          <w:p w14:paraId="5AB2BF0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128</w:t>
            </w:r>
          </w:p>
        </w:tc>
        <w:tc>
          <w:tcPr>
            <w:tcW w:w="1600" w:type="dxa"/>
            <w:shd w:val="clear" w:color="auto" w:fill="auto"/>
            <w:noWrap/>
            <w:vAlign w:val="bottom"/>
            <w:hideMark/>
          </w:tcPr>
          <w:p w14:paraId="165824A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27</w:t>
            </w:r>
          </w:p>
        </w:tc>
      </w:tr>
      <w:tr w:rsidR="00866142" w:rsidRPr="009B732A" w14:paraId="7B837EE5" w14:textId="77777777" w:rsidTr="0069690B">
        <w:trPr>
          <w:trHeight w:val="20"/>
        </w:trPr>
        <w:tc>
          <w:tcPr>
            <w:tcW w:w="5796" w:type="dxa"/>
            <w:shd w:val="clear" w:color="auto" w:fill="auto"/>
            <w:noWrap/>
            <w:vAlign w:val="bottom"/>
            <w:hideMark/>
          </w:tcPr>
          <w:p w14:paraId="67E9493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2019/20</w:t>
            </w:r>
          </w:p>
        </w:tc>
        <w:tc>
          <w:tcPr>
            <w:tcW w:w="1600" w:type="dxa"/>
            <w:shd w:val="clear" w:color="auto" w:fill="auto"/>
            <w:noWrap/>
            <w:vAlign w:val="bottom"/>
            <w:hideMark/>
          </w:tcPr>
          <w:p w14:paraId="7BA9E83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42</w:t>
            </w:r>
          </w:p>
        </w:tc>
        <w:tc>
          <w:tcPr>
            <w:tcW w:w="1600" w:type="dxa"/>
            <w:shd w:val="clear" w:color="auto" w:fill="auto"/>
            <w:noWrap/>
            <w:vAlign w:val="bottom"/>
            <w:hideMark/>
          </w:tcPr>
          <w:p w14:paraId="403F6DA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53</w:t>
            </w:r>
          </w:p>
        </w:tc>
        <w:tc>
          <w:tcPr>
            <w:tcW w:w="1600" w:type="dxa"/>
            <w:shd w:val="clear" w:color="auto" w:fill="auto"/>
            <w:noWrap/>
            <w:vAlign w:val="bottom"/>
            <w:hideMark/>
          </w:tcPr>
          <w:p w14:paraId="5C5DDB4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30</w:t>
            </w:r>
          </w:p>
        </w:tc>
        <w:tc>
          <w:tcPr>
            <w:tcW w:w="1600" w:type="dxa"/>
            <w:shd w:val="clear" w:color="auto" w:fill="auto"/>
            <w:noWrap/>
            <w:vAlign w:val="bottom"/>
            <w:hideMark/>
          </w:tcPr>
          <w:p w14:paraId="17B1530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98</w:t>
            </w:r>
          </w:p>
        </w:tc>
        <w:tc>
          <w:tcPr>
            <w:tcW w:w="1600" w:type="dxa"/>
            <w:shd w:val="clear" w:color="auto" w:fill="auto"/>
            <w:noWrap/>
            <w:vAlign w:val="bottom"/>
            <w:hideMark/>
          </w:tcPr>
          <w:p w14:paraId="08CB54D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29</w:t>
            </w:r>
          </w:p>
        </w:tc>
      </w:tr>
      <w:tr w:rsidR="00866142" w:rsidRPr="009B732A" w14:paraId="67525476" w14:textId="77777777" w:rsidTr="0069690B">
        <w:trPr>
          <w:trHeight w:val="20"/>
        </w:trPr>
        <w:tc>
          <w:tcPr>
            <w:tcW w:w="5796" w:type="dxa"/>
            <w:shd w:val="clear" w:color="auto" w:fill="auto"/>
            <w:noWrap/>
            <w:vAlign w:val="bottom"/>
            <w:hideMark/>
          </w:tcPr>
          <w:p w14:paraId="7EA8048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2020/21</w:t>
            </w:r>
          </w:p>
        </w:tc>
        <w:tc>
          <w:tcPr>
            <w:tcW w:w="1600" w:type="dxa"/>
            <w:shd w:val="clear" w:color="auto" w:fill="auto"/>
            <w:noWrap/>
            <w:vAlign w:val="bottom"/>
            <w:hideMark/>
          </w:tcPr>
          <w:p w14:paraId="0EC1F00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49</w:t>
            </w:r>
          </w:p>
        </w:tc>
        <w:tc>
          <w:tcPr>
            <w:tcW w:w="1600" w:type="dxa"/>
            <w:shd w:val="clear" w:color="auto" w:fill="auto"/>
            <w:noWrap/>
            <w:vAlign w:val="bottom"/>
            <w:hideMark/>
          </w:tcPr>
          <w:p w14:paraId="41221FA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81</w:t>
            </w:r>
          </w:p>
        </w:tc>
        <w:tc>
          <w:tcPr>
            <w:tcW w:w="1600" w:type="dxa"/>
            <w:shd w:val="clear" w:color="auto" w:fill="auto"/>
            <w:noWrap/>
            <w:vAlign w:val="bottom"/>
            <w:hideMark/>
          </w:tcPr>
          <w:p w14:paraId="5525EF3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40</w:t>
            </w:r>
          </w:p>
        </w:tc>
        <w:tc>
          <w:tcPr>
            <w:tcW w:w="1600" w:type="dxa"/>
            <w:shd w:val="clear" w:color="auto" w:fill="auto"/>
            <w:noWrap/>
            <w:vAlign w:val="bottom"/>
            <w:hideMark/>
          </w:tcPr>
          <w:p w14:paraId="2B57C44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114</w:t>
            </w:r>
          </w:p>
        </w:tc>
        <w:tc>
          <w:tcPr>
            <w:tcW w:w="1600" w:type="dxa"/>
            <w:shd w:val="clear" w:color="auto" w:fill="auto"/>
            <w:noWrap/>
            <w:vAlign w:val="bottom"/>
            <w:hideMark/>
          </w:tcPr>
          <w:p w14:paraId="611114A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40</w:t>
            </w:r>
          </w:p>
        </w:tc>
      </w:tr>
      <w:tr w:rsidR="00866142" w:rsidRPr="009B732A" w14:paraId="556802BF" w14:textId="77777777" w:rsidTr="0069690B">
        <w:trPr>
          <w:trHeight w:val="20"/>
        </w:trPr>
        <w:tc>
          <w:tcPr>
            <w:tcW w:w="5796" w:type="dxa"/>
            <w:shd w:val="clear" w:color="auto" w:fill="auto"/>
            <w:noWrap/>
            <w:vAlign w:val="bottom"/>
            <w:hideMark/>
          </w:tcPr>
          <w:p w14:paraId="5C7F0E2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2021/22</w:t>
            </w:r>
          </w:p>
        </w:tc>
        <w:tc>
          <w:tcPr>
            <w:tcW w:w="1600" w:type="dxa"/>
            <w:shd w:val="clear" w:color="auto" w:fill="auto"/>
            <w:noWrap/>
            <w:vAlign w:val="bottom"/>
            <w:hideMark/>
          </w:tcPr>
          <w:p w14:paraId="114DEAF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37</w:t>
            </w:r>
          </w:p>
        </w:tc>
        <w:tc>
          <w:tcPr>
            <w:tcW w:w="1600" w:type="dxa"/>
            <w:shd w:val="clear" w:color="auto" w:fill="auto"/>
            <w:noWrap/>
            <w:vAlign w:val="bottom"/>
            <w:hideMark/>
          </w:tcPr>
          <w:p w14:paraId="753C03E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71</w:t>
            </w:r>
          </w:p>
        </w:tc>
        <w:tc>
          <w:tcPr>
            <w:tcW w:w="1600" w:type="dxa"/>
            <w:shd w:val="clear" w:color="auto" w:fill="auto"/>
            <w:noWrap/>
            <w:vAlign w:val="bottom"/>
            <w:hideMark/>
          </w:tcPr>
          <w:p w14:paraId="1A6ED6F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35</w:t>
            </w:r>
          </w:p>
        </w:tc>
        <w:tc>
          <w:tcPr>
            <w:tcW w:w="1600" w:type="dxa"/>
            <w:shd w:val="clear" w:color="auto" w:fill="auto"/>
            <w:noWrap/>
            <w:vAlign w:val="bottom"/>
            <w:hideMark/>
          </w:tcPr>
          <w:p w14:paraId="293A7D8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69</w:t>
            </w:r>
          </w:p>
        </w:tc>
        <w:tc>
          <w:tcPr>
            <w:tcW w:w="1600" w:type="dxa"/>
            <w:shd w:val="clear" w:color="auto" w:fill="auto"/>
            <w:noWrap/>
            <w:vAlign w:val="bottom"/>
            <w:hideMark/>
          </w:tcPr>
          <w:p w14:paraId="43EF7BA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26</w:t>
            </w:r>
          </w:p>
        </w:tc>
      </w:tr>
      <w:tr w:rsidR="00866142" w:rsidRPr="009B732A" w14:paraId="5E7D9548" w14:textId="77777777" w:rsidTr="0069690B">
        <w:trPr>
          <w:trHeight w:val="20"/>
        </w:trPr>
        <w:tc>
          <w:tcPr>
            <w:tcW w:w="5796" w:type="dxa"/>
            <w:shd w:val="clear" w:color="auto" w:fill="CABB9B" w:themeFill="accent5" w:themeFillTint="99"/>
            <w:noWrap/>
            <w:vAlign w:val="bottom"/>
            <w:hideMark/>
          </w:tcPr>
          <w:p w14:paraId="123E3900" w14:textId="77777777" w:rsidR="0069690B" w:rsidRPr="009B732A" w:rsidRDefault="0069690B" w:rsidP="0069690B">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VISITS/COURTS</w:t>
            </w:r>
          </w:p>
        </w:tc>
        <w:tc>
          <w:tcPr>
            <w:tcW w:w="1600" w:type="dxa"/>
            <w:shd w:val="clear" w:color="auto" w:fill="CABB9B" w:themeFill="accent5" w:themeFillTint="99"/>
            <w:noWrap/>
            <w:vAlign w:val="bottom"/>
            <w:hideMark/>
          </w:tcPr>
          <w:p w14:paraId="781D5FC8" w14:textId="77777777" w:rsidR="0069690B" w:rsidRPr="009B732A" w:rsidRDefault="0069690B" w:rsidP="0069690B">
            <w:pPr>
              <w:jc w:val="left"/>
              <w:rPr>
                <w:rFonts w:ascii="Arial" w:eastAsia="Times New Roman" w:hAnsi="Arial" w:cs="Arial"/>
                <w:b/>
                <w:bCs/>
                <w:color w:val="32433B" w:themeColor="text1"/>
                <w:sz w:val="18"/>
                <w:szCs w:val="18"/>
                <w:lang w:eastAsia="en-NZ"/>
              </w:rPr>
            </w:pPr>
          </w:p>
        </w:tc>
        <w:tc>
          <w:tcPr>
            <w:tcW w:w="1600" w:type="dxa"/>
            <w:shd w:val="clear" w:color="auto" w:fill="CABB9B" w:themeFill="accent5" w:themeFillTint="99"/>
            <w:noWrap/>
            <w:vAlign w:val="bottom"/>
            <w:hideMark/>
          </w:tcPr>
          <w:p w14:paraId="19F070FF"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382BAB7F"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7E5EFE33"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1D4AED48" w14:textId="77777777" w:rsidR="0069690B" w:rsidRPr="009B732A" w:rsidRDefault="0069690B" w:rsidP="0069690B">
            <w:pPr>
              <w:jc w:val="left"/>
              <w:rPr>
                <w:rFonts w:ascii="Arial" w:eastAsia="Times New Roman" w:hAnsi="Arial" w:cs="Arial"/>
                <w:color w:val="32433B" w:themeColor="text1"/>
                <w:sz w:val="18"/>
                <w:szCs w:val="18"/>
                <w:lang w:eastAsia="en-NZ"/>
              </w:rPr>
            </w:pPr>
          </w:p>
        </w:tc>
      </w:tr>
      <w:tr w:rsidR="00866142" w:rsidRPr="009B732A" w14:paraId="579F5E27" w14:textId="77777777" w:rsidTr="0069690B">
        <w:trPr>
          <w:trHeight w:val="20"/>
        </w:trPr>
        <w:tc>
          <w:tcPr>
            <w:tcW w:w="5796" w:type="dxa"/>
            <w:shd w:val="clear" w:color="auto" w:fill="auto"/>
            <w:noWrap/>
            <w:vAlign w:val="bottom"/>
            <w:hideMark/>
          </w:tcPr>
          <w:p w14:paraId="12D4D8D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2017/18</w:t>
            </w:r>
          </w:p>
        </w:tc>
        <w:tc>
          <w:tcPr>
            <w:tcW w:w="1600" w:type="dxa"/>
            <w:shd w:val="clear" w:color="auto" w:fill="auto"/>
            <w:noWrap/>
            <w:vAlign w:val="bottom"/>
            <w:hideMark/>
          </w:tcPr>
          <w:p w14:paraId="0A8FFA0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72212</w:t>
            </w:r>
          </w:p>
        </w:tc>
        <w:tc>
          <w:tcPr>
            <w:tcW w:w="1600" w:type="dxa"/>
            <w:shd w:val="clear" w:color="auto" w:fill="auto"/>
            <w:noWrap/>
            <w:vAlign w:val="bottom"/>
            <w:hideMark/>
          </w:tcPr>
          <w:p w14:paraId="5078191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97857</w:t>
            </w:r>
          </w:p>
        </w:tc>
        <w:tc>
          <w:tcPr>
            <w:tcW w:w="1600" w:type="dxa"/>
            <w:shd w:val="clear" w:color="auto" w:fill="auto"/>
            <w:noWrap/>
            <w:vAlign w:val="bottom"/>
            <w:hideMark/>
          </w:tcPr>
          <w:p w14:paraId="2A68525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78069</w:t>
            </w:r>
          </w:p>
        </w:tc>
        <w:tc>
          <w:tcPr>
            <w:tcW w:w="1600" w:type="dxa"/>
            <w:shd w:val="clear" w:color="auto" w:fill="auto"/>
            <w:noWrap/>
            <w:vAlign w:val="bottom"/>
            <w:hideMark/>
          </w:tcPr>
          <w:p w14:paraId="7F2AACA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141898</w:t>
            </w:r>
          </w:p>
        </w:tc>
        <w:tc>
          <w:tcPr>
            <w:tcW w:w="1600" w:type="dxa"/>
            <w:shd w:val="clear" w:color="auto" w:fill="auto"/>
            <w:noWrap/>
            <w:vAlign w:val="bottom"/>
            <w:hideMark/>
          </w:tcPr>
          <w:p w14:paraId="232EDB4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11158</w:t>
            </w:r>
          </w:p>
        </w:tc>
      </w:tr>
      <w:tr w:rsidR="00866142" w:rsidRPr="009B732A" w14:paraId="64812108" w14:textId="77777777" w:rsidTr="0069690B">
        <w:trPr>
          <w:trHeight w:val="20"/>
        </w:trPr>
        <w:tc>
          <w:tcPr>
            <w:tcW w:w="5796" w:type="dxa"/>
            <w:shd w:val="clear" w:color="auto" w:fill="auto"/>
            <w:noWrap/>
            <w:vAlign w:val="bottom"/>
            <w:hideMark/>
          </w:tcPr>
          <w:p w14:paraId="17EBE7D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2018/19</w:t>
            </w:r>
          </w:p>
        </w:tc>
        <w:tc>
          <w:tcPr>
            <w:tcW w:w="1600" w:type="dxa"/>
            <w:shd w:val="clear" w:color="auto" w:fill="auto"/>
            <w:noWrap/>
            <w:vAlign w:val="bottom"/>
            <w:hideMark/>
          </w:tcPr>
          <w:p w14:paraId="50291B1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76431</w:t>
            </w:r>
          </w:p>
        </w:tc>
        <w:tc>
          <w:tcPr>
            <w:tcW w:w="1600" w:type="dxa"/>
            <w:shd w:val="clear" w:color="auto" w:fill="auto"/>
            <w:noWrap/>
            <w:vAlign w:val="bottom"/>
            <w:hideMark/>
          </w:tcPr>
          <w:p w14:paraId="5401E76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100414</w:t>
            </w:r>
          </w:p>
        </w:tc>
        <w:tc>
          <w:tcPr>
            <w:tcW w:w="1600" w:type="dxa"/>
            <w:shd w:val="clear" w:color="auto" w:fill="auto"/>
            <w:noWrap/>
            <w:vAlign w:val="bottom"/>
            <w:hideMark/>
          </w:tcPr>
          <w:p w14:paraId="68161E6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85901</w:t>
            </w:r>
          </w:p>
        </w:tc>
        <w:tc>
          <w:tcPr>
            <w:tcW w:w="1600" w:type="dxa"/>
            <w:shd w:val="clear" w:color="auto" w:fill="auto"/>
            <w:noWrap/>
            <w:vAlign w:val="bottom"/>
            <w:hideMark/>
          </w:tcPr>
          <w:p w14:paraId="3399F93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158949</w:t>
            </w:r>
          </w:p>
        </w:tc>
        <w:tc>
          <w:tcPr>
            <w:tcW w:w="1600" w:type="dxa"/>
            <w:shd w:val="clear" w:color="auto" w:fill="auto"/>
            <w:noWrap/>
            <w:vAlign w:val="bottom"/>
            <w:hideMark/>
          </w:tcPr>
          <w:p w14:paraId="34F98C1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13446</w:t>
            </w:r>
          </w:p>
        </w:tc>
      </w:tr>
      <w:tr w:rsidR="00866142" w:rsidRPr="009B732A" w14:paraId="7E352D21" w14:textId="77777777" w:rsidTr="0069690B">
        <w:trPr>
          <w:trHeight w:val="20"/>
        </w:trPr>
        <w:tc>
          <w:tcPr>
            <w:tcW w:w="5796" w:type="dxa"/>
            <w:shd w:val="clear" w:color="auto" w:fill="auto"/>
            <w:noWrap/>
            <w:vAlign w:val="bottom"/>
            <w:hideMark/>
          </w:tcPr>
          <w:p w14:paraId="48DD0A5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2019/20</w:t>
            </w:r>
          </w:p>
        </w:tc>
        <w:tc>
          <w:tcPr>
            <w:tcW w:w="1600" w:type="dxa"/>
            <w:shd w:val="clear" w:color="auto" w:fill="auto"/>
            <w:noWrap/>
            <w:vAlign w:val="bottom"/>
            <w:hideMark/>
          </w:tcPr>
          <w:p w14:paraId="62E2B50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52715</w:t>
            </w:r>
          </w:p>
        </w:tc>
        <w:tc>
          <w:tcPr>
            <w:tcW w:w="1600" w:type="dxa"/>
            <w:shd w:val="clear" w:color="auto" w:fill="auto"/>
            <w:noWrap/>
            <w:vAlign w:val="bottom"/>
            <w:hideMark/>
          </w:tcPr>
          <w:p w14:paraId="2E4785F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62095</w:t>
            </w:r>
          </w:p>
        </w:tc>
        <w:tc>
          <w:tcPr>
            <w:tcW w:w="1600" w:type="dxa"/>
            <w:shd w:val="clear" w:color="auto" w:fill="auto"/>
            <w:noWrap/>
            <w:vAlign w:val="bottom"/>
            <w:hideMark/>
          </w:tcPr>
          <w:p w14:paraId="08EB25F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49932</w:t>
            </w:r>
          </w:p>
        </w:tc>
        <w:tc>
          <w:tcPr>
            <w:tcW w:w="1600" w:type="dxa"/>
            <w:shd w:val="clear" w:color="auto" w:fill="auto"/>
            <w:noWrap/>
            <w:vAlign w:val="bottom"/>
            <w:hideMark/>
          </w:tcPr>
          <w:p w14:paraId="401BD79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121627</w:t>
            </w:r>
          </w:p>
        </w:tc>
        <w:tc>
          <w:tcPr>
            <w:tcW w:w="1600" w:type="dxa"/>
            <w:shd w:val="clear" w:color="auto" w:fill="auto"/>
            <w:noWrap/>
            <w:vAlign w:val="bottom"/>
            <w:hideMark/>
          </w:tcPr>
          <w:p w14:paraId="072A561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14385</w:t>
            </w:r>
          </w:p>
        </w:tc>
      </w:tr>
      <w:tr w:rsidR="00866142" w:rsidRPr="009B732A" w14:paraId="2AECFF04" w14:textId="77777777" w:rsidTr="0069690B">
        <w:trPr>
          <w:trHeight w:val="20"/>
        </w:trPr>
        <w:tc>
          <w:tcPr>
            <w:tcW w:w="5796" w:type="dxa"/>
            <w:shd w:val="clear" w:color="auto" w:fill="auto"/>
            <w:noWrap/>
            <w:vAlign w:val="bottom"/>
            <w:hideMark/>
          </w:tcPr>
          <w:p w14:paraId="5911527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2020/21</w:t>
            </w:r>
          </w:p>
        </w:tc>
        <w:tc>
          <w:tcPr>
            <w:tcW w:w="1600" w:type="dxa"/>
            <w:shd w:val="clear" w:color="auto" w:fill="auto"/>
            <w:noWrap/>
            <w:vAlign w:val="bottom"/>
            <w:hideMark/>
          </w:tcPr>
          <w:p w14:paraId="08953BE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60966</w:t>
            </w:r>
          </w:p>
        </w:tc>
        <w:tc>
          <w:tcPr>
            <w:tcW w:w="1600" w:type="dxa"/>
            <w:shd w:val="clear" w:color="auto" w:fill="auto"/>
            <w:noWrap/>
            <w:vAlign w:val="bottom"/>
            <w:hideMark/>
          </w:tcPr>
          <w:p w14:paraId="6028E2B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95235</w:t>
            </w:r>
          </w:p>
        </w:tc>
        <w:tc>
          <w:tcPr>
            <w:tcW w:w="1600" w:type="dxa"/>
            <w:shd w:val="clear" w:color="auto" w:fill="auto"/>
            <w:noWrap/>
            <w:vAlign w:val="bottom"/>
            <w:hideMark/>
          </w:tcPr>
          <w:p w14:paraId="1B8F5F3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68126</w:t>
            </w:r>
          </w:p>
        </w:tc>
        <w:tc>
          <w:tcPr>
            <w:tcW w:w="1600" w:type="dxa"/>
            <w:shd w:val="clear" w:color="auto" w:fill="auto"/>
            <w:noWrap/>
            <w:vAlign w:val="bottom"/>
            <w:hideMark/>
          </w:tcPr>
          <w:p w14:paraId="6645037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141692</w:t>
            </w:r>
          </w:p>
        </w:tc>
        <w:tc>
          <w:tcPr>
            <w:tcW w:w="1600" w:type="dxa"/>
            <w:shd w:val="clear" w:color="auto" w:fill="auto"/>
            <w:noWrap/>
            <w:vAlign w:val="bottom"/>
            <w:hideMark/>
          </w:tcPr>
          <w:p w14:paraId="00A3E74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20031</w:t>
            </w:r>
          </w:p>
        </w:tc>
      </w:tr>
      <w:tr w:rsidR="00866142" w:rsidRPr="009B732A" w14:paraId="748423D1" w14:textId="77777777" w:rsidTr="0069690B">
        <w:trPr>
          <w:trHeight w:val="20"/>
        </w:trPr>
        <w:tc>
          <w:tcPr>
            <w:tcW w:w="5796" w:type="dxa"/>
            <w:shd w:val="clear" w:color="auto" w:fill="auto"/>
            <w:noWrap/>
            <w:vAlign w:val="bottom"/>
            <w:hideMark/>
          </w:tcPr>
          <w:p w14:paraId="60FFFCF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2021/22</w:t>
            </w:r>
          </w:p>
        </w:tc>
        <w:tc>
          <w:tcPr>
            <w:tcW w:w="1600" w:type="dxa"/>
            <w:shd w:val="clear" w:color="auto" w:fill="auto"/>
            <w:noWrap/>
            <w:vAlign w:val="bottom"/>
            <w:hideMark/>
          </w:tcPr>
          <w:p w14:paraId="5798842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45768</w:t>
            </w:r>
          </w:p>
        </w:tc>
        <w:tc>
          <w:tcPr>
            <w:tcW w:w="1600" w:type="dxa"/>
            <w:shd w:val="clear" w:color="auto" w:fill="auto"/>
            <w:noWrap/>
            <w:vAlign w:val="bottom"/>
            <w:hideMark/>
          </w:tcPr>
          <w:p w14:paraId="1111D9D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82979</w:t>
            </w:r>
          </w:p>
        </w:tc>
        <w:tc>
          <w:tcPr>
            <w:tcW w:w="1600" w:type="dxa"/>
            <w:shd w:val="clear" w:color="auto" w:fill="auto"/>
            <w:noWrap/>
            <w:vAlign w:val="bottom"/>
            <w:hideMark/>
          </w:tcPr>
          <w:p w14:paraId="74DE6CC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59781</w:t>
            </w:r>
          </w:p>
        </w:tc>
        <w:tc>
          <w:tcPr>
            <w:tcW w:w="1600" w:type="dxa"/>
            <w:shd w:val="clear" w:color="auto" w:fill="auto"/>
            <w:noWrap/>
            <w:vAlign w:val="bottom"/>
            <w:hideMark/>
          </w:tcPr>
          <w:p w14:paraId="1401366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85808</w:t>
            </w:r>
          </w:p>
        </w:tc>
        <w:tc>
          <w:tcPr>
            <w:tcW w:w="1600" w:type="dxa"/>
            <w:shd w:val="clear" w:color="auto" w:fill="auto"/>
            <w:noWrap/>
            <w:vAlign w:val="bottom"/>
            <w:hideMark/>
          </w:tcPr>
          <w:p w14:paraId="0D90511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12963</w:t>
            </w:r>
          </w:p>
        </w:tc>
      </w:tr>
      <w:tr w:rsidR="00866142" w:rsidRPr="009B732A" w14:paraId="3772C809" w14:textId="77777777" w:rsidTr="0069690B">
        <w:trPr>
          <w:trHeight w:val="20"/>
        </w:trPr>
        <w:tc>
          <w:tcPr>
            <w:tcW w:w="5796" w:type="dxa"/>
            <w:shd w:val="clear" w:color="auto" w:fill="CABB9B" w:themeFill="accent5" w:themeFillTint="99"/>
            <w:noWrap/>
            <w:vAlign w:val="bottom"/>
            <w:hideMark/>
          </w:tcPr>
          <w:p w14:paraId="0D8C3AFD" w14:textId="77777777" w:rsidR="0069690B" w:rsidRPr="009B732A" w:rsidRDefault="0069690B" w:rsidP="0069690B">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FIT-FOR-PURPOSE ASSESSMENT</w:t>
            </w:r>
          </w:p>
        </w:tc>
        <w:tc>
          <w:tcPr>
            <w:tcW w:w="1600" w:type="dxa"/>
            <w:shd w:val="clear" w:color="auto" w:fill="CABB9B" w:themeFill="accent5" w:themeFillTint="99"/>
            <w:noWrap/>
            <w:vAlign w:val="bottom"/>
            <w:hideMark/>
          </w:tcPr>
          <w:p w14:paraId="57BFC1D1" w14:textId="77777777" w:rsidR="0069690B" w:rsidRPr="009B732A" w:rsidRDefault="0069690B" w:rsidP="0069690B">
            <w:pPr>
              <w:jc w:val="left"/>
              <w:rPr>
                <w:rFonts w:ascii="Arial" w:eastAsia="Times New Roman" w:hAnsi="Arial" w:cs="Arial"/>
                <w:b/>
                <w:bCs/>
                <w:color w:val="32433B" w:themeColor="text1"/>
                <w:sz w:val="18"/>
                <w:szCs w:val="18"/>
                <w:lang w:eastAsia="en-NZ"/>
              </w:rPr>
            </w:pPr>
          </w:p>
        </w:tc>
        <w:tc>
          <w:tcPr>
            <w:tcW w:w="1600" w:type="dxa"/>
            <w:shd w:val="clear" w:color="auto" w:fill="CABB9B" w:themeFill="accent5" w:themeFillTint="99"/>
            <w:noWrap/>
            <w:vAlign w:val="bottom"/>
            <w:hideMark/>
          </w:tcPr>
          <w:p w14:paraId="727B5AD2"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015819B6"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2BDF127E"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27D5282B" w14:textId="77777777" w:rsidR="0069690B" w:rsidRPr="009B732A" w:rsidRDefault="0069690B" w:rsidP="0069690B">
            <w:pPr>
              <w:jc w:val="left"/>
              <w:rPr>
                <w:rFonts w:ascii="Arial" w:eastAsia="Times New Roman" w:hAnsi="Arial" w:cs="Arial"/>
                <w:color w:val="32433B" w:themeColor="text1"/>
                <w:sz w:val="18"/>
                <w:szCs w:val="18"/>
                <w:lang w:eastAsia="en-NZ"/>
              </w:rPr>
            </w:pPr>
          </w:p>
        </w:tc>
      </w:tr>
      <w:tr w:rsidR="00866142" w:rsidRPr="009B732A" w14:paraId="5B934BDC" w14:textId="77777777" w:rsidTr="0069690B">
        <w:trPr>
          <w:trHeight w:val="20"/>
        </w:trPr>
        <w:tc>
          <w:tcPr>
            <w:tcW w:w="5796" w:type="dxa"/>
            <w:shd w:val="clear" w:color="auto" w:fill="auto"/>
            <w:vAlign w:val="center"/>
            <w:hideMark/>
          </w:tcPr>
          <w:p w14:paraId="4970CB4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Celebrating te ao Māori</w:t>
            </w:r>
          </w:p>
        </w:tc>
        <w:tc>
          <w:tcPr>
            <w:tcW w:w="1600" w:type="dxa"/>
            <w:shd w:val="clear" w:color="000000" w:fill="FFEB9C"/>
            <w:noWrap/>
            <w:vAlign w:val="bottom"/>
            <w:hideMark/>
          </w:tcPr>
          <w:p w14:paraId="07329E2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3BEA560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C7CE"/>
            <w:noWrap/>
            <w:vAlign w:val="bottom"/>
            <w:hideMark/>
          </w:tcPr>
          <w:p w14:paraId="27F3EB5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C7CE"/>
            <w:noWrap/>
            <w:vAlign w:val="bottom"/>
            <w:hideMark/>
          </w:tcPr>
          <w:p w14:paraId="53975DE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C7CE"/>
            <w:noWrap/>
            <w:vAlign w:val="bottom"/>
            <w:hideMark/>
          </w:tcPr>
          <w:p w14:paraId="70FAAB8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r>
      <w:tr w:rsidR="00866142" w:rsidRPr="009B732A" w14:paraId="3BB314A5" w14:textId="77777777" w:rsidTr="0069690B">
        <w:trPr>
          <w:trHeight w:val="20"/>
        </w:trPr>
        <w:tc>
          <w:tcPr>
            <w:tcW w:w="5796" w:type="dxa"/>
            <w:shd w:val="clear" w:color="auto" w:fill="auto"/>
            <w:vAlign w:val="center"/>
            <w:hideMark/>
          </w:tcPr>
          <w:p w14:paraId="3CD20D7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Accessibility</w:t>
            </w:r>
          </w:p>
        </w:tc>
        <w:tc>
          <w:tcPr>
            <w:tcW w:w="1600" w:type="dxa"/>
            <w:shd w:val="clear" w:color="000000" w:fill="C6EFCE"/>
            <w:noWrap/>
            <w:vAlign w:val="bottom"/>
            <w:hideMark/>
          </w:tcPr>
          <w:p w14:paraId="615B603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C7CE"/>
            <w:noWrap/>
            <w:vAlign w:val="bottom"/>
            <w:hideMark/>
          </w:tcPr>
          <w:p w14:paraId="098679C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EB9C"/>
            <w:noWrap/>
            <w:vAlign w:val="bottom"/>
            <w:hideMark/>
          </w:tcPr>
          <w:p w14:paraId="06FB1E7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6ACD6EA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C7CE"/>
            <w:noWrap/>
            <w:vAlign w:val="bottom"/>
            <w:hideMark/>
          </w:tcPr>
          <w:p w14:paraId="661B2DA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r>
      <w:tr w:rsidR="00866142" w:rsidRPr="009B732A" w14:paraId="5F42ACE7" w14:textId="77777777" w:rsidTr="0069690B">
        <w:trPr>
          <w:trHeight w:val="20"/>
        </w:trPr>
        <w:tc>
          <w:tcPr>
            <w:tcW w:w="5796" w:type="dxa"/>
            <w:shd w:val="clear" w:color="auto" w:fill="auto"/>
            <w:vAlign w:val="center"/>
            <w:hideMark/>
          </w:tcPr>
          <w:p w14:paraId="602BC18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Transport availability</w:t>
            </w:r>
          </w:p>
        </w:tc>
        <w:tc>
          <w:tcPr>
            <w:tcW w:w="1600" w:type="dxa"/>
            <w:shd w:val="clear" w:color="000000" w:fill="C6EFCE"/>
            <w:noWrap/>
            <w:vAlign w:val="bottom"/>
            <w:hideMark/>
          </w:tcPr>
          <w:p w14:paraId="09AC2BB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C6EFCE"/>
            <w:noWrap/>
            <w:vAlign w:val="bottom"/>
            <w:hideMark/>
          </w:tcPr>
          <w:p w14:paraId="2D16C76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C6EFCE"/>
            <w:noWrap/>
            <w:vAlign w:val="bottom"/>
            <w:hideMark/>
          </w:tcPr>
          <w:p w14:paraId="5DEBA64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C7CE"/>
            <w:noWrap/>
            <w:vAlign w:val="bottom"/>
            <w:hideMark/>
          </w:tcPr>
          <w:p w14:paraId="3457146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C7CE"/>
            <w:noWrap/>
            <w:vAlign w:val="bottom"/>
            <w:hideMark/>
          </w:tcPr>
          <w:p w14:paraId="0BB5F9F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r>
      <w:tr w:rsidR="00866142" w:rsidRPr="009B732A" w14:paraId="538E8466" w14:textId="77777777" w:rsidTr="0069690B">
        <w:trPr>
          <w:trHeight w:val="20"/>
        </w:trPr>
        <w:tc>
          <w:tcPr>
            <w:tcW w:w="5796" w:type="dxa"/>
            <w:shd w:val="clear" w:color="auto" w:fill="auto"/>
            <w:vAlign w:val="center"/>
            <w:hideMark/>
          </w:tcPr>
          <w:p w14:paraId="1BEFFAA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Inclusivity</w:t>
            </w:r>
          </w:p>
        </w:tc>
        <w:tc>
          <w:tcPr>
            <w:tcW w:w="1600" w:type="dxa"/>
            <w:shd w:val="clear" w:color="000000" w:fill="C6EFCE"/>
            <w:noWrap/>
            <w:vAlign w:val="bottom"/>
            <w:hideMark/>
          </w:tcPr>
          <w:p w14:paraId="606F9F4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353D382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089F610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655AC40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EB9C"/>
            <w:noWrap/>
            <w:vAlign w:val="bottom"/>
            <w:hideMark/>
          </w:tcPr>
          <w:p w14:paraId="661F22F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6842E736" w14:textId="77777777" w:rsidTr="0069690B">
        <w:trPr>
          <w:trHeight w:val="20"/>
        </w:trPr>
        <w:tc>
          <w:tcPr>
            <w:tcW w:w="5796" w:type="dxa"/>
            <w:shd w:val="clear" w:color="auto" w:fill="auto"/>
            <w:vAlign w:val="center"/>
            <w:hideMark/>
          </w:tcPr>
          <w:p w14:paraId="1D7A2F3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Safety and security</w:t>
            </w:r>
          </w:p>
        </w:tc>
        <w:tc>
          <w:tcPr>
            <w:tcW w:w="1600" w:type="dxa"/>
            <w:shd w:val="clear" w:color="000000" w:fill="C6EFCE"/>
            <w:noWrap/>
            <w:vAlign w:val="bottom"/>
            <w:hideMark/>
          </w:tcPr>
          <w:p w14:paraId="737356D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C6EFCE"/>
            <w:noWrap/>
            <w:vAlign w:val="bottom"/>
            <w:hideMark/>
          </w:tcPr>
          <w:p w14:paraId="2AD7062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C6EFCE"/>
            <w:noWrap/>
            <w:vAlign w:val="bottom"/>
            <w:hideMark/>
          </w:tcPr>
          <w:p w14:paraId="1613682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018E4D5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4B39176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r>
      <w:tr w:rsidR="00866142" w:rsidRPr="009B732A" w14:paraId="46169F76" w14:textId="77777777" w:rsidTr="0069690B">
        <w:trPr>
          <w:trHeight w:val="20"/>
        </w:trPr>
        <w:tc>
          <w:tcPr>
            <w:tcW w:w="5796" w:type="dxa"/>
            <w:shd w:val="clear" w:color="auto" w:fill="auto"/>
            <w:vAlign w:val="center"/>
            <w:hideMark/>
          </w:tcPr>
          <w:p w14:paraId="69ACFB6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Efficient &amp; Climate smart</w:t>
            </w:r>
          </w:p>
        </w:tc>
        <w:tc>
          <w:tcPr>
            <w:tcW w:w="1600" w:type="dxa"/>
            <w:shd w:val="clear" w:color="000000" w:fill="FFEB9C"/>
            <w:noWrap/>
            <w:vAlign w:val="bottom"/>
            <w:hideMark/>
          </w:tcPr>
          <w:p w14:paraId="2C3570C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1933DA9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755555A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C7CE"/>
            <w:noWrap/>
            <w:vAlign w:val="bottom"/>
            <w:hideMark/>
          </w:tcPr>
          <w:p w14:paraId="65C2D09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EB9C"/>
            <w:noWrap/>
            <w:vAlign w:val="bottom"/>
            <w:hideMark/>
          </w:tcPr>
          <w:p w14:paraId="7DC9E9A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084A17B1" w14:textId="77777777" w:rsidTr="0069690B">
        <w:trPr>
          <w:trHeight w:val="20"/>
        </w:trPr>
        <w:tc>
          <w:tcPr>
            <w:tcW w:w="5796" w:type="dxa"/>
            <w:shd w:val="clear" w:color="auto" w:fill="auto"/>
            <w:vAlign w:val="center"/>
            <w:hideMark/>
          </w:tcPr>
          <w:p w14:paraId="6CF0576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Ease of maintenance</w:t>
            </w:r>
          </w:p>
        </w:tc>
        <w:tc>
          <w:tcPr>
            <w:tcW w:w="1600" w:type="dxa"/>
            <w:shd w:val="clear" w:color="000000" w:fill="FFEB9C"/>
            <w:noWrap/>
            <w:vAlign w:val="bottom"/>
            <w:hideMark/>
          </w:tcPr>
          <w:p w14:paraId="5B559C4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7E58261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16B9BD8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6EA801F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3E601D2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143F5D8C" w14:textId="77777777" w:rsidTr="0069690B">
        <w:trPr>
          <w:trHeight w:val="20"/>
        </w:trPr>
        <w:tc>
          <w:tcPr>
            <w:tcW w:w="5796" w:type="dxa"/>
            <w:shd w:val="clear" w:color="auto" w:fill="auto"/>
            <w:vAlign w:val="center"/>
            <w:hideMark/>
          </w:tcPr>
          <w:p w14:paraId="1D7B843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Location</w:t>
            </w:r>
          </w:p>
        </w:tc>
        <w:tc>
          <w:tcPr>
            <w:tcW w:w="1600" w:type="dxa"/>
            <w:shd w:val="clear" w:color="000000" w:fill="C6EFCE"/>
            <w:noWrap/>
            <w:vAlign w:val="bottom"/>
            <w:hideMark/>
          </w:tcPr>
          <w:p w14:paraId="268C248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C6EFCE"/>
            <w:noWrap/>
            <w:vAlign w:val="bottom"/>
            <w:hideMark/>
          </w:tcPr>
          <w:p w14:paraId="6962DE4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C6EFCE"/>
            <w:noWrap/>
            <w:vAlign w:val="bottom"/>
            <w:hideMark/>
          </w:tcPr>
          <w:p w14:paraId="10F65EA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569AE99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100112E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15A8BE21" w14:textId="77777777" w:rsidTr="0069690B">
        <w:trPr>
          <w:trHeight w:val="20"/>
        </w:trPr>
        <w:tc>
          <w:tcPr>
            <w:tcW w:w="5796" w:type="dxa"/>
            <w:shd w:val="clear" w:color="auto" w:fill="auto"/>
            <w:vAlign w:val="center"/>
            <w:hideMark/>
          </w:tcPr>
          <w:p w14:paraId="5DF482B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Visibility</w:t>
            </w:r>
          </w:p>
        </w:tc>
        <w:tc>
          <w:tcPr>
            <w:tcW w:w="1600" w:type="dxa"/>
            <w:shd w:val="clear" w:color="000000" w:fill="C6EFCE"/>
            <w:noWrap/>
            <w:vAlign w:val="bottom"/>
            <w:hideMark/>
          </w:tcPr>
          <w:p w14:paraId="0847DC4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C6EFCE"/>
            <w:noWrap/>
            <w:vAlign w:val="bottom"/>
            <w:hideMark/>
          </w:tcPr>
          <w:p w14:paraId="47D99CC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C6EFCE"/>
            <w:noWrap/>
            <w:vAlign w:val="bottom"/>
            <w:hideMark/>
          </w:tcPr>
          <w:p w14:paraId="02605F1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462D35F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4F7D516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r>
      <w:tr w:rsidR="00866142" w:rsidRPr="009B732A" w14:paraId="2D737740" w14:textId="77777777" w:rsidTr="0069690B">
        <w:trPr>
          <w:trHeight w:val="20"/>
        </w:trPr>
        <w:tc>
          <w:tcPr>
            <w:tcW w:w="5796" w:type="dxa"/>
            <w:shd w:val="clear" w:color="auto" w:fill="auto"/>
            <w:vAlign w:val="center"/>
            <w:hideMark/>
          </w:tcPr>
          <w:p w14:paraId="0592A61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Entrance</w:t>
            </w:r>
          </w:p>
        </w:tc>
        <w:tc>
          <w:tcPr>
            <w:tcW w:w="1600" w:type="dxa"/>
            <w:shd w:val="clear" w:color="000000" w:fill="C6EFCE"/>
            <w:noWrap/>
            <w:vAlign w:val="bottom"/>
            <w:hideMark/>
          </w:tcPr>
          <w:p w14:paraId="65F9CF3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C6EFCE"/>
            <w:noWrap/>
            <w:vAlign w:val="bottom"/>
            <w:hideMark/>
          </w:tcPr>
          <w:p w14:paraId="3B8F402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C6EFCE"/>
            <w:noWrap/>
            <w:vAlign w:val="bottom"/>
            <w:hideMark/>
          </w:tcPr>
          <w:p w14:paraId="019DFE5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2532994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212F44E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43FDBA70" w14:textId="77777777" w:rsidTr="0069690B">
        <w:trPr>
          <w:trHeight w:val="20"/>
        </w:trPr>
        <w:tc>
          <w:tcPr>
            <w:tcW w:w="5796" w:type="dxa"/>
            <w:shd w:val="clear" w:color="auto" w:fill="auto"/>
            <w:vAlign w:val="center"/>
            <w:hideMark/>
          </w:tcPr>
          <w:p w14:paraId="41B290D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External Appearance (frontage)</w:t>
            </w:r>
          </w:p>
        </w:tc>
        <w:tc>
          <w:tcPr>
            <w:tcW w:w="1600" w:type="dxa"/>
            <w:shd w:val="clear" w:color="000000" w:fill="C6EFCE"/>
            <w:noWrap/>
            <w:vAlign w:val="bottom"/>
            <w:hideMark/>
          </w:tcPr>
          <w:p w14:paraId="7A6BDF0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17584AB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31371E6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2A97348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05C725B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4D035444" w14:textId="77777777" w:rsidTr="0069690B">
        <w:trPr>
          <w:trHeight w:val="20"/>
        </w:trPr>
        <w:tc>
          <w:tcPr>
            <w:tcW w:w="5796" w:type="dxa"/>
            <w:shd w:val="clear" w:color="auto" w:fill="auto"/>
            <w:vAlign w:val="center"/>
            <w:hideMark/>
          </w:tcPr>
          <w:p w14:paraId="77E62AE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Condition</w:t>
            </w:r>
          </w:p>
        </w:tc>
        <w:tc>
          <w:tcPr>
            <w:tcW w:w="1600" w:type="dxa"/>
            <w:shd w:val="clear" w:color="000000" w:fill="C6EFCE"/>
            <w:noWrap/>
            <w:vAlign w:val="bottom"/>
            <w:hideMark/>
          </w:tcPr>
          <w:p w14:paraId="540A014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1EDF840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7FD8600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EB9C"/>
            <w:noWrap/>
            <w:vAlign w:val="bottom"/>
            <w:hideMark/>
          </w:tcPr>
          <w:p w14:paraId="2AE8A67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C6EFCE"/>
            <w:noWrap/>
            <w:vAlign w:val="bottom"/>
            <w:hideMark/>
          </w:tcPr>
          <w:p w14:paraId="3A46E67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692E5600" w14:textId="77777777" w:rsidTr="0069690B">
        <w:trPr>
          <w:trHeight w:val="20"/>
        </w:trPr>
        <w:tc>
          <w:tcPr>
            <w:tcW w:w="5796" w:type="dxa"/>
            <w:shd w:val="clear" w:color="auto" w:fill="auto"/>
            <w:vAlign w:val="center"/>
            <w:hideMark/>
          </w:tcPr>
          <w:p w14:paraId="13C49F0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Facility capacity</w:t>
            </w:r>
          </w:p>
        </w:tc>
        <w:tc>
          <w:tcPr>
            <w:tcW w:w="1600" w:type="dxa"/>
            <w:shd w:val="clear" w:color="000000" w:fill="C6EFCE"/>
            <w:noWrap/>
            <w:vAlign w:val="bottom"/>
            <w:hideMark/>
          </w:tcPr>
          <w:p w14:paraId="79159FB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C7CE"/>
            <w:noWrap/>
            <w:vAlign w:val="bottom"/>
            <w:hideMark/>
          </w:tcPr>
          <w:p w14:paraId="4D9D16F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EB9C"/>
            <w:noWrap/>
            <w:vAlign w:val="bottom"/>
            <w:hideMark/>
          </w:tcPr>
          <w:p w14:paraId="1E86890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2A42903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EB9C"/>
            <w:noWrap/>
            <w:vAlign w:val="bottom"/>
            <w:hideMark/>
          </w:tcPr>
          <w:p w14:paraId="56A3E8F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6205CAF3" w14:textId="77777777" w:rsidTr="0069690B">
        <w:trPr>
          <w:trHeight w:val="20"/>
        </w:trPr>
        <w:tc>
          <w:tcPr>
            <w:tcW w:w="5796" w:type="dxa"/>
            <w:shd w:val="clear" w:color="auto" w:fill="auto"/>
            <w:vAlign w:val="center"/>
            <w:hideMark/>
          </w:tcPr>
          <w:p w14:paraId="31A6364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Layout</w:t>
            </w:r>
          </w:p>
        </w:tc>
        <w:tc>
          <w:tcPr>
            <w:tcW w:w="1600" w:type="dxa"/>
            <w:shd w:val="clear" w:color="000000" w:fill="C6EFCE"/>
            <w:noWrap/>
            <w:vAlign w:val="bottom"/>
            <w:hideMark/>
          </w:tcPr>
          <w:p w14:paraId="507C704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50EBEF4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C6EFCE"/>
            <w:noWrap/>
            <w:vAlign w:val="bottom"/>
            <w:hideMark/>
          </w:tcPr>
          <w:p w14:paraId="0647DD2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0DFAD60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6AF2070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67C6C9F3" w14:textId="77777777" w:rsidTr="0069690B">
        <w:trPr>
          <w:trHeight w:val="20"/>
        </w:trPr>
        <w:tc>
          <w:tcPr>
            <w:tcW w:w="5796" w:type="dxa"/>
            <w:shd w:val="clear" w:color="auto" w:fill="auto"/>
            <w:vAlign w:val="center"/>
            <w:hideMark/>
          </w:tcPr>
          <w:p w14:paraId="1347B9E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Changing rooms</w:t>
            </w:r>
          </w:p>
        </w:tc>
        <w:tc>
          <w:tcPr>
            <w:tcW w:w="1600" w:type="dxa"/>
            <w:shd w:val="clear" w:color="000000" w:fill="C6EFCE"/>
            <w:noWrap/>
            <w:vAlign w:val="bottom"/>
            <w:hideMark/>
          </w:tcPr>
          <w:p w14:paraId="41B37C6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1DB9539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69C79FB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2A47189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EB9C"/>
            <w:noWrap/>
            <w:vAlign w:val="bottom"/>
            <w:hideMark/>
          </w:tcPr>
          <w:p w14:paraId="0487C61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398382B3" w14:textId="77777777" w:rsidTr="0069690B">
        <w:trPr>
          <w:trHeight w:val="20"/>
        </w:trPr>
        <w:tc>
          <w:tcPr>
            <w:tcW w:w="5796" w:type="dxa"/>
            <w:shd w:val="clear" w:color="auto" w:fill="auto"/>
            <w:vAlign w:val="center"/>
            <w:hideMark/>
          </w:tcPr>
          <w:p w14:paraId="503E639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Space function</w:t>
            </w:r>
          </w:p>
        </w:tc>
        <w:tc>
          <w:tcPr>
            <w:tcW w:w="1600" w:type="dxa"/>
            <w:shd w:val="clear" w:color="000000" w:fill="C6EFCE"/>
            <w:noWrap/>
            <w:vAlign w:val="bottom"/>
            <w:hideMark/>
          </w:tcPr>
          <w:p w14:paraId="047E87E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05311ED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C6EFCE"/>
            <w:noWrap/>
            <w:vAlign w:val="bottom"/>
            <w:hideMark/>
          </w:tcPr>
          <w:p w14:paraId="4878B0C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EB9C"/>
            <w:noWrap/>
            <w:vAlign w:val="bottom"/>
            <w:hideMark/>
          </w:tcPr>
          <w:p w14:paraId="59220B7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C6EFCE"/>
            <w:noWrap/>
            <w:vAlign w:val="bottom"/>
            <w:hideMark/>
          </w:tcPr>
          <w:p w14:paraId="0A1DEFC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r>
      <w:tr w:rsidR="00866142" w:rsidRPr="009B732A" w14:paraId="034C3B0C" w14:textId="77777777" w:rsidTr="0069690B">
        <w:trPr>
          <w:trHeight w:val="20"/>
        </w:trPr>
        <w:tc>
          <w:tcPr>
            <w:tcW w:w="5796" w:type="dxa"/>
            <w:shd w:val="clear" w:color="auto" w:fill="auto"/>
            <w:vAlign w:val="center"/>
            <w:hideMark/>
          </w:tcPr>
          <w:p w14:paraId="0539E0B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Size</w:t>
            </w:r>
          </w:p>
        </w:tc>
        <w:tc>
          <w:tcPr>
            <w:tcW w:w="1600" w:type="dxa"/>
            <w:shd w:val="clear" w:color="000000" w:fill="C6EFCE"/>
            <w:noWrap/>
            <w:vAlign w:val="bottom"/>
            <w:hideMark/>
          </w:tcPr>
          <w:p w14:paraId="186EEEE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C7CE"/>
            <w:noWrap/>
            <w:vAlign w:val="bottom"/>
            <w:hideMark/>
          </w:tcPr>
          <w:p w14:paraId="72D0CC2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C6EFCE"/>
            <w:noWrap/>
            <w:vAlign w:val="bottom"/>
            <w:hideMark/>
          </w:tcPr>
          <w:p w14:paraId="4F347D4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C7CE"/>
            <w:noWrap/>
            <w:vAlign w:val="bottom"/>
            <w:hideMark/>
          </w:tcPr>
          <w:p w14:paraId="2BB81FD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EB9C"/>
            <w:noWrap/>
            <w:vAlign w:val="bottom"/>
            <w:hideMark/>
          </w:tcPr>
          <w:p w14:paraId="51AA09F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0AE86B8E" w14:textId="77777777" w:rsidTr="0069690B">
        <w:trPr>
          <w:trHeight w:val="20"/>
        </w:trPr>
        <w:tc>
          <w:tcPr>
            <w:tcW w:w="5796" w:type="dxa"/>
            <w:shd w:val="clear" w:color="auto" w:fill="auto"/>
            <w:vAlign w:val="center"/>
            <w:hideMark/>
          </w:tcPr>
          <w:p w14:paraId="1E81DC5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Storage</w:t>
            </w:r>
          </w:p>
        </w:tc>
        <w:tc>
          <w:tcPr>
            <w:tcW w:w="1600" w:type="dxa"/>
            <w:shd w:val="clear" w:color="000000" w:fill="C6EFCE"/>
            <w:noWrap/>
            <w:vAlign w:val="bottom"/>
            <w:hideMark/>
          </w:tcPr>
          <w:p w14:paraId="76EE595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000000" w:fill="FFC7CE"/>
            <w:noWrap/>
            <w:vAlign w:val="bottom"/>
            <w:hideMark/>
          </w:tcPr>
          <w:p w14:paraId="30E6FCE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EB9C"/>
            <w:noWrap/>
            <w:vAlign w:val="bottom"/>
            <w:hideMark/>
          </w:tcPr>
          <w:p w14:paraId="28812C1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7E84759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EB9C"/>
            <w:noWrap/>
            <w:vAlign w:val="bottom"/>
            <w:hideMark/>
          </w:tcPr>
          <w:p w14:paraId="3A9F435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258033DA" w14:textId="77777777" w:rsidTr="0069690B">
        <w:trPr>
          <w:trHeight w:val="20"/>
        </w:trPr>
        <w:tc>
          <w:tcPr>
            <w:tcW w:w="5796" w:type="dxa"/>
            <w:shd w:val="clear" w:color="auto" w:fill="auto"/>
            <w:noWrap/>
            <w:vAlign w:val="bottom"/>
            <w:hideMark/>
          </w:tcPr>
          <w:p w14:paraId="1172EA79" w14:textId="11AF2D3E"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Seismic</w:t>
            </w:r>
          </w:p>
        </w:tc>
        <w:tc>
          <w:tcPr>
            <w:tcW w:w="1600" w:type="dxa"/>
            <w:shd w:val="clear" w:color="000000" w:fill="C6EFCE"/>
            <w:noWrap/>
            <w:vAlign w:val="bottom"/>
            <w:hideMark/>
          </w:tcPr>
          <w:p w14:paraId="0099ED2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good</w:t>
            </w:r>
          </w:p>
        </w:tc>
        <w:tc>
          <w:tcPr>
            <w:tcW w:w="1600" w:type="dxa"/>
            <w:shd w:val="clear" w:color="000000" w:fill="FFEB9C"/>
            <w:noWrap/>
            <w:vAlign w:val="bottom"/>
            <w:hideMark/>
          </w:tcPr>
          <w:p w14:paraId="2C2C297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35409A5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FFEB9C"/>
            <w:noWrap/>
            <w:vAlign w:val="bottom"/>
            <w:hideMark/>
          </w:tcPr>
          <w:p w14:paraId="0A6D0F1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C6EFCE"/>
            <w:noWrap/>
            <w:vAlign w:val="bottom"/>
            <w:hideMark/>
          </w:tcPr>
          <w:p w14:paraId="14E80E7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good</w:t>
            </w:r>
          </w:p>
        </w:tc>
      </w:tr>
      <w:tr w:rsidR="00866142" w:rsidRPr="009B732A" w14:paraId="733A16E5" w14:textId="77777777" w:rsidTr="0069690B">
        <w:trPr>
          <w:trHeight w:val="20"/>
        </w:trPr>
        <w:tc>
          <w:tcPr>
            <w:tcW w:w="5796" w:type="dxa"/>
            <w:shd w:val="clear" w:color="auto" w:fill="auto"/>
            <w:noWrap/>
            <w:vAlign w:val="bottom"/>
            <w:hideMark/>
          </w:tcPr>
          <w:p w14:paraId="4252060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natural hazards</w:t>
            </w:r>
          </w:p>
        </w:tc>
        <w:tc>
          <w:tcPr>
            <w:tcW w:w="1600" w:type="dxa"/>
            <w:shd w:val="clear" w:color="000000" w:fill="FFC7CE"/>
            <w:noWrap/>
            <w:vAlign w:val="bottom"/>
            <w:hideMark/>
          </w:tcPr>
          <w:p w14:paraId="5FBD215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C6EFCE"/>
            <w:noWrap/>
            <w:vAlign w:val="bottom"/>
            <w:hideMark/>
          </w:tcPr>
          <w:p w14:paraId="75B558B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good</w:t>
            </w:r>
          </w:p>
        </w:tc>
        <w:tc>
          <w:tcPr>
            <w:tcW w:w="1600" w:type="dxa"/>
            <w:shd w:val="clear" w:color="000000" w:fill="FFC7CE"/>
            <w:noWrap/>
            <w:vAlign w:val="bottom"/>
            <w:hideMark/>
          </w:tcPr>
          <w:p w14:paraId="4918D78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000000" w:fill="C6EFCE"/>
            <w:noWrap/>
            <w:vAlign w:val="bottom"/>
            <w:hideMark/>
          </w:tcPr>
          <w:p w14:paraId="5910D2F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good</w:t>
            </w:r>
          </w:p>
        </w:tc>
        <w:tc>
          <w:tcPr>
            <w:tcW w:w="1600" w:type="dxa"/>
            <w:shd w:val="clear" w:color="000000" w:fill="C6EFCE"/>
            <w:noWrap/>
            <w:vAlign w:val="bottom"/>
            <w:hideMark/>
          </w:tcPr>
          <w:p w14:paraId="757A632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good</w:t>
            </w:r>
          </w:p>
        </w:tc>
      </w:tr>
      <w:tr w:rsidR="00866142" w:rsidRPr="009B732A" w14:paraId="7328350F" w14:textId="77777777" w:rsidTr="0069690B">
        <w:trPr>
          <w:trHeight w:val="20"/>
        </w:trPr>
        <w:tc>
          <w:tcPr>
            <w:tcW w:w="5796" w:type="dxa"/>
            <w:shd w:val="clear" w:color="auto" w:fill="CABB9B" w:themeFill="accent5" w:themeFillTint="99"/>
            <w:noWrap/>
            <w:vAlign w:val="bottom"/>
            <w:hideMark/>
          </w:tcPr>
          <w:p w14:paraId="16C0C1FF" w14:textId="77777777" w:rsidR="0069690B" w:rsidRPr="009B732A" w:rsidRDefault="0069690B" w:rsidP="0069690B">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lastRenderedPageBreak/>
              <w:t>CATCHMENT ANALYSIS &amp; POPULATION GROWTH</w:t>
            </w:r>
          </w:p>
        </w:tc>
        <w:tc>
          <w:tcPr>
            <w:tcW w:w="1600" w:type="dxa"/>
            <w:shd w:val="clear" w:color="auto" w:fill="CABB9B" w:themeFill="accent5" w:themeFillTint="99"/>
            <w:noWrap/>
            <w:vAlign w:val="bottom"/>
            <w:hideMark/>
          </w:tcPr>
          <w:p w14:paraId="7BDF1652" w14:textId="77777777" w:rsidR="0069690B" w:rsidRPr="009B732A" w:rsidRDefault="0069690B" w:rsidP="0069690B">
            <w:pPr>
              <w:jc w:val="left"/>
              <w:rPr>
                <w:rFonts w:ascii="Arial" w:eastAsia="Times New Roman" w:hAnsi="Arial" w:cs="Arial"/>
                <w:b/>
                <w:bCs/>
                <w:color w:val="32433B" w:themeColor="text1"/>
                <w:sz w:val="18"/>
                <w:szCs w:val="18"/>
                <w:lang w:eastAsia="en-NZ"/>
              </w:rPr>
            </w:pPr>
          </w:p>
        </w:tc>
        <w:tc>
          <w:tcPr>
            <w:tcW w:w="1600" w:type="dxa"/>
            <w:shd w:val="clear" w:color="auto" w:fill="CABB9B" w:themeFill="accent5" w:themeFillTint="99"/>
            <w:noWrap/>
            <w:vAlign w:val="bottom"/>
            <w:hideMark/>
          </w:tcPr>
          <w:p w14:paraId="38683AF4"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11AA8387"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55848033"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5736FA2B" w14:textId="77777777" w:rsidR="0069690B" w:rsidRPr="009B732A" w:rsidRDefault="0069690B" w:rsidP="0069690B">
            <w:pPr>
              <w:jc w:val="left"/>
              <w:rPr>
                <w:rFonts w:ascii="Arial" w:eastAsia="Times New Roman" w:hAnsi="Arial" w:cs="Arial"/>
                <w:color w:val="32433B" w:themeColor="text1"/>
                <w:sz w:val="18"/>
                <w:szCs w:val="18"/>
                <w:lang w:eastAsia="en-NZ"/>
              </w:rPr>
            </w:pPr>
          </w:p>
        </w:tc>
      </w:tr>
      <w:tr w:rsidR="00866142" w:rsidRPr="009B732A" w14:paraId="73020BC4" w14:textId="77777777" w:rsidTr="0069690B">
        <w:trPr>
          <w:trHeight w:val="20"/>
        </w:trPr>
        <w:tc>
          <w:tcPr>
            <w:tcW w:w="5796" w:type="dxa"/>
            <w:shd w:val="clear" w:color="auto" w:fill="auto"/>
            <w:vAlign w:val="bottom"/>
            <w:hideMark/>
          </w:tcPr>
          <w:p w14:paraId="688880C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2018 Catchment Population</w:t>
            </w:r>
          </w:p>
        </w:tc>
        <w:tc>
          <w:tcPr>
            <w:tcW w:w="1600" w:type="dxa"/>
            <w:shd w:val="clear" w:color="auto" w:fill="auto"/>
            <w:noWrap/>
            <w:vAlign w:val="bottom"/>
            <w:hideMark/>
          </w:tcPr>
          <w:p w14:paraId="57C2182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109961</w:t>
            </w:r>
          </w:p>
        </w:tc>
        <w:tc>
          <w:tcPr>
            <w:tcW w:w="1600" w:type="dxa"/>
            <w:shd w:val="clear" w:color="auto" w:fill="auto"/>
            <w:noWrap/>
            <w:vAlign w:val="bottom"/>
            <w:hideMark/>
          </w:tcPr>
          <w:p w14:paraId="4C258EA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29637</w:t>
            </w:r>
          </w:p>
        </w:tc>
        <w:tc>
          <w:tcPr>
            <w:tcW w:w="1600" w:type="dxa"/>
            <w:shd w:val="clear" w:color="auto" w:fill="auto"/>
            <w:noWrap/>
            <w:vAlign w:val="bottom"/>
            <w:hideMark/>
          </w:tcPr>
          <w:p w14:paraId="57DE412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58288</w:t>
            </w:r>
          </w:p>
        </w:tc>
        <w:tc>
          <w:tcPr>
            <w:tcW w:w="1600" w:type="dxa"/>
            <w:shd w:val="clear" w:color="auto" w:fill="auto"/>
            <w:noWrap/>
            <w:vAlign w:val="bottom"/>
            <w:hideMark/>
          </w:tcPr>
          <w:p w14:paraId="047686F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47505</w:t>
            </w:r>
          </w:p>
        </w:tc>
        <w:tc>
          <w:tcPr>
            <w:tcW w:w="1600" w:type="dxa"/>
            <w:shd w:val="clear" w:color="auto" w:fill="auto"/>
            <w:noWrap/>
            <w:vAlign w:val="bottom"/>
            <w:hideMark/>
          </w:tcPr>
          <w:p w14:paraId="522510C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23436</w:t>
            </w:r>
          </w:p>
        </w:tc>
      </w:tr>
      <w:tr w:rsidR="00866142" w:rsidRPr="009B732A" w14:paraId="1E2602B1" w14:textId="77777777" w:rsidTr="0069690B">
        <w:trPr>
          <w:trHeight w:val="20"/>
        </w:trPr>
        <w:tc>
          <w:tcPr>
            <w:tcW w:w="5796" w:type="dxa"/>
            <w:shd w:val="clear" w:color="auto" w:fill="auto"/>
            <w:vAlign w:val="bottom"/>
            <w:hideMark/>
          </w:tcPr>
          <w:p w14:paraId="308A5E1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2043 Catchment Population</w:t>
            </w:r>
          </w:p>
        </w:tc>
        <w:tc>
          <w:tcPr>
            <w:tcW w:w="1600" w:type="dxa"/>
            <w:shd w:val="clear" w:color="auto" w:fill="auto"/>
            <w:noWrap/>
            <w:vAlign w:val="bottom"/>
            <w:hideMark/>
          </w:tcPr>
          <w:p w14:paraId="47490E0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134358</w:t>
            </w:r>
          </w:p>
        </w:tc>
        <w:tc>
          <w:tcPr>
            <w:tcW w:w="1600" w:type="dxa"/>
            <w:shd w:val="clear" w:color="auto" w:fill="auto"/>
            <w:noWrap/>
            <w:vAlign w:val="bottom"/>
            <w:hideMark/>
          </w:tcPr>
          <w:p w14:paraId="58ACACD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35468</w:t>
            </w:r>
          </w:p>
        </w:tc>
        <w:tc>
          <w:tcPr>
            <w:tcW w:w="1600" w:type="dxa"/>
            <w:shd w:val="clear" w:color="auto" w:fill="auto"/>
            <w:noWrap/>
            <w:vAlign w:val="bottom"/>
            <w:hideMark/>
          </w:tcPr>
          <w:p w14:paraId="736F7CB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69396</w:t>
            </w:r>
          </w:p>
        </w:tc>
        <w:tc>
          <w:tcPr>
            <w:tcW w:w="1600" w:type="dxa"/>
            <w:shd w:val="clear" w:color="auto" w:fill="auto"/>
            <w:noWrap/>
            <w:vAlign w:val="bottom"/>
            <w:hideMark/>
          </w:tcPr>
          <w:p w14:paraId="17102C5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57601</w:t>
            </w:r>
          </w:p>
        </w:tc>
        <w:tc>
          <w:tcPr>
            <w:tcW w:w="1600" w:type="dxa"/>
            <w:shd w:val="clear" w:color="auto" w:fill="auto"/>
            <w:noWrap/>
            <w:vAlign w:val="bottom"/>
            <w:hideMark/>
          </w:tcPr>
          <w:p w14:paraId="6281870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29824</w:t>
            </w:r>
          </w:p>
        </w:tc>
      </w:tr>
      <w:tr w:rsidR="00866142" w:rsidRPr="009B732A" w14:paraId="26AF41AF" w14:textId="77777777" w:rsidTr="0069690B">
        <w:trPr>
          <w:trHeight w:val="20"/>
        </w:trPr>
        <w:tc>
          <w:tcPr>
            <w:tcW w:w="5796" w:type="dxa"/>
            <w:shd w:val="clear" w:color="auto" w:fill="auto"/>
            <w:vAlign w:val="bottom"/>
            <w:hideMark/>
          </w:tcPr>
          <w:p w14:paraId="3342106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Difference</w:t>
            </w:r>
          </w:p>
        </w:tc>
        <w:tc>
          <w:tcPr>
            <w:tcW w:w="1600" w:type="dxa"/>
            <w:shd w:val="clear" w:color="auto" w:fill="auto"/>
            <w:noWrap/>
            <w:vAlign w:val="bottom"/>
            <w:hideMark/>
          </w:tcPr>
          <w:p w14:paraId="087BF99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24397</w:t>
            </w:r>
          </w:p>
        </w:tc>
        <w:tc>
          <w:tcPr>
            <w:tcW w:w="1600" w:type="dxa"/>
            <w:shd w:val="clear" w:color="auto" w:fill="auto"/>
            <w:noWrap/>
            <w:vAlign w:val="bottom"/>
            <w:hideMark/>
          </w:tcPr>
          <w:p w14:paraId="1721E15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5831</w:t>
            </w:r>
          </w:p>
        </w:tc>
        <w:tc>
          <w:tcPr>
            <w:tcW w:w="1600" w:type="dxa"/>
            <w:shd w:val="clear" w:color="auto" w:fill="auto"/>
            <w:noWrap/>
            <w:vAlign w:val="bottom"/>
            <w:hideMark/>
          </w:tcPr>
          <w:p w14:paraId="09CF23F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11108</w:t>
            </w:r>
          </w:p>
        </w:tc>
        <w:tc>
          <w:tcPr>
            <w:tcW w:w="1600" w:type="dxa"/>
            <w:shd w:val="clear" w:color="auto" w:fill="auto"/>
            <w:noWrap/>
            <w:vAlign w:val="bottom"/>
            <w:hideMark/>
          </w:tcPr>
          <w:p w14:paraId="6AA2C41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10096</w:t>
            </w:r>
          </w:p>
        </w:tc>
        <w:tc>
          <w:tcPr>
            <w:tcW w:w="1600" w:type="dxa"/>
            <w:shd w:val="clear" w:color="auto" w:fill="auto"/>
            <w:noWrap/>
            <w:vAlign w:val="bottom"/>
            <w:hideMark/>
          </w:tcPr>
          <w:p w14:paraId="014A9E8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6388</w:t>
            </w:r>
          </w:p>
        </w:tc>
      </w:tr>
      <w:tr w:rsidR="00866142" w:rsidRPr="009B732A" w14:paraId="121D3A5A" w14:textId="77777777" w:rsidTr="0069690B">
        <w:trPr>
          <w:trHeight w:val="20"/>
        </w:trPr>
        <w:tc>
          <w:tcPr>
            <w:tcW w:w="5796" w:type="dxa"/>
            <w:shd w:val="clear" w:color="auto" w:fill="auto"/>
            <w:vAlign w:val="bottom"/>
            <w:hideMark/>
          </w:tcPr>
          <w:p w14:paraId="2C779E5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Growth</w:t>
            </w:r>
          </w:p>
        </w:tc>
        <w:tc>
          <w:tcPr>
            <w:tcW w:w="1600" w:type="dxa"/>
            <w:shd w:val="clear" w:color="auto" w:fill="auto"/>
            <w:noWrap/>
            <w:vAlign w:val="bottom"/>
            <w:hideMark/>
          </w:tcPr>
          <w:p w14:paraId="0402EED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22%</w:t>
            </w:r>
          </w:p>
        </w:tc>
        <w:tc>
          <w:tcPr>
            <w:tcW w:w="1600" w:type="dxa"/>
            <w:shd w:val="clear" w:color="auto" w:fill="auto"/>
            <w:noWrap/>
            <w:vAlign w:val="bottom"/>
            <w:hideMark/>
          </w:tcPr>
          <w:p w14:paraId="7F91DE9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w:t>
            </w:r>
          </w:p>
        </w:tc>
        <w:tc>
          <w:tcPr>
            <w:tcW w:w="1600" w:type="dxa"/>
            <w:shd w:val="clear" w:color="auto" w:fill="auto"/>
            <w:noWrap/>
            <w:vAlign w:val="bottom"/>
            <w:hideMark/>
          </w:tcPr>
          <w:p w14:paraId="1A157B0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19%</w:t>
            </w:r>
          </w:p>
        </w:tc>
        <w:tc>
          <w:tcPr>
            <w:tcW w:w="1600" w:type="dxa"/>
            <w:shd w:val="clear" w:color="auto" w:fill="auto"/>
            <w:noWrap/>
            <w:vAlign w:val="bottom"/>
            <w:hideMark/>
          </w:tcPr>
          <w:p w14:paraId="451D528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21%</w:t>
            </w:r>
          </w:p>
        </w:tc>
        <w:tc>
          <w:tcPr>
            <w:tcW w:w="1600" w:type="dxa"/>
            <w:shd w:val="clear" w:color="auto" w:fill="auto"/>
            <w:noWrap/>
            <w:vAlign w:val="bottom"/>
            <w:hideMark/>
          </w:tcPr>
          <w:p w14:paraId="10F495A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27%</w:t>
            </w:r>
          </w:p>
        </w:tc>
      </w:tr>
      <w:tr w:rsidR="00866142" w:rsidRPr="009B732A" w14:paraId="531BFD89" w14:textId="77777777" w:rsidTr="0069690B">
        <w:trPr>
          <w:trHeight w:val="20"/>
        </w:trPr>
        <w:tc>
          <w:tcPr>
            <w:tcW w:w="5796" w:type="dxa"/>
            <w:shd w:val="clear" w:color="auto" w:fill="auto"/>
            <w:vAlign w:val="bottom"/>
            <w:hideMark/>
          </w:tcPr>
          <w:p w14:paraId="065441A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Compound Growth</w:t>
            </w:r>
          </w:p>
        </w:tc>
        <w:tc>
          <w:tcPr>
            <w:tcW w:w="1600" w:type="dxa"/>
            <w:shd w:val="clear" w:color="auto" w:fill="auto"/>
            <w:noWrap/>
            <w:vAlign w:val="bottom"/>
            <w:hideMark/>
          </w:tcPr>
          <w:p w14:paraId="6967448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0.80%</w:t>
            </w:r>
          </w:p>
        </w:tc>
        <w:tc>
          <w:tcPr>
            <w:tcW w:w="1600" w:type="dxa"/>
            <w:shd w:val="clear" w:color="auto" w:fill="auto"/>
            <w:noWrap/>
            <w:vAlign w:val="bottom"/>
            <w:hideMark/>
          </w:tcPr>
          <w:p w14:paraId="39BE183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0.72%</w:t>
            </w:r>
          </w:p>
        </w:tc>
        <w:tc>
          <w:tcPr>
            <w:tcW w:w="1600" w:type="dxa"/>
            <w:shd w:val="clear" w:color="auto" w:fill="auto"/>
            <w:noWrap/>
            <w:vAlign w:val="bottom"/>
            <w:hideMark/>
          </w:tcPr>
          <w:p w14:paraId="4CB2B50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0.70%</w:t>
            </w:r>
          </w:p>
        </w:tc>
        <w:tc>
          <w:tcPr>
            <w:tcW w:w="1600" w:type="dxa"/>
            <w:shd w:val="clear" w:color="auto" w:fill="auto"/>
            <w:noWrap/>
            <w:vAlign w:val="bottom"/>
            <w:hideMark/>
          </w:tcPr>
          <w:p w14:paraId="7ED8250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0.77%</w:t>
            </w:r>
          </w:p>
        </w:tc>
        <w:tc>
          <w:tcPr>
            <w:tcW w:w="1600" w:type="dxa"/>
            <w:shd w:val="clear" w:color="auto" w:fill="auto"/>
            <w:noWrap/>
            <w:vAlign w:val="bottom"/>
            <w:hideMark/>
          </w:tcPr>
          <w:p w14:paraId="4511B36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0.97%</w:t>
            </w:r>
          </w:p>
        </w:tc>
      </w:tr>
      <w:tr w:rsidR="00866142" w:rsidRPr="009B732A" w14:paraId="247A4BA4" w14:textId="77777777" w:rsidTr="0069690B">
        <w:trPr>
          <w:trHeight w:val="20"/>
        </w:trPr>
        <w:tc>
          <w:tcPr>
            <w:tcW w:w="5796" w:type="dxa"/>
            <w:shd w:val="clear" w:color="auto" w:fill="auto"/>
            <w:noWrap/>
            <w:hideMark/>
          </w:tcPr>
          <w:p w14:paraId="334A300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Building size / 1,000 people in 2018 catchment</w:t>
            </w:r>
          </w:p>
        </w:tc>
        <w:tc>
          <w:tcPr>
            <w:tcW w:w="1600" w:type="dxa"/>
            <w:shd w:val="clear" w:color="auto" w:fill="auto"/>
            <w:noWrap/>
            <w:vAlign w:val="bottom"/>
            <w:hideMark/>
          </w:tcPr>
          <w:p w14:paraId="4021A83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136</w:t>
            </w:r>
          </w:p>
        </w:tc>
        <w:tc>
          <w:tcPr>
            <w:tcW w:w="1600" w:type="dxa"/>
            <w:shd w:val="clear" w:color="auto" w:fill="auto"/>
            <w:noWrap/>
            <w:vAlign w:val="bottom"/>
            <w:hideMark/>
          </w:tcPr>
          <w:p w14:paraId="663EB20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40</w:t>
            </w:r>
          </w:p>
        </w:tc>
        <w:tc>
          <w:tcPr>
            <w:tcW w:w="1600" w:type="dxa"/>
            <w:shd w:val="clear" w:color="auto" w:fill="auto"/>
            <w:noWrap/>
            <w:vAlign w:val="bottom"/>
            <w:hideMark/>
          </w:tcPr>
          <w:p w14:paraId="0E416A6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29</w:t>
            </w:r>
          </w:p>
        </w:tc>
        <w:tc>
          <w:tcPr>
            <w:tcW w:w="1600" w:type="dxa"/>
            <w:shd w:val="clear" w:color="auto" w:fill="auto"/>
            <w:noWrap/>
            <w:vAlign w:val="bottom"/>
            <w:hideMark/>
          </w:tcPr>
          <w:p w14:paraId="7E9C98E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26</w:t>
            </w:r>
          </w:p>
        </w:tc>
        <w:tc>
          <w:tcPr>
            <w:tcW w:w="1600" w:type="dxa"/>
            <w:shd w:val="clear" w:color="auto" w:fill="auto"/>
            <w:noWrap/>
            <w:vAlign w:val="bottom"/>
            <w:hideMark/>
          </w:tcPr>
          <w:p w14:paraId="58A3F1A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43</w:t>
            </w:r>
          </w:p>
        </w:tc>
      </w:tr>
      <w:tr w:rsidR="00866142" w:rsidRPr="009B732A" w14:paraId="1F9D2414" w14:textId="77777777" w:rsidTr="0069690B">
        <w:trPr>
          <w:trHeight w:val="20"/>
        </w:trPr>
        <w:tc>
          <w:tcPr>
            <w:tcW w:w="5796" w:type="dxa"/>
            <w:shd w:val="clear" w:color="auto" w:fill="auto"/>
            <w:noWrap/>
            <w:hideMark/>
          </w:tcPr>
          <w:p w14:paraId="02B4A05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Building size / 1,000 people in 2043 catchment</w:t>
            </w:r>
          </w:p>
        </w:tc>
        <w:tc>
          <w:tcPr>
            <w:tcW w:w="1600" w:type="dxa"/>
            <w:shd w:val="clear" w:color="auto" w:fill="auto"/>
            <w:noWrap/>
            <w:vAlign w:val="bottom"/>
            <w:hideMark/>
          </w:tcPr>
          <w:p w14:paraId="66788B5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111</w:t>
            </w:r>
          </w:p>
        </w:tc>
        <w:tc>
          <w:tcPr>
            <w:tcW w:w="1600" w:type="dxa"/>
            <w:shd w:val="clear" w:color="auto" w:fill="auto"/>
            <w:noWrap/>
            <w:vAlign w:val="bottom"/>
            <w:hideMark/>
          </w:tcPr>
          <w:p w14:paraId="3987537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33</w:t>
            </w:r>
          </w:p>
        </w:tc>
        <w:tc>
          <w:tcPr>
            <w:tcW w:w="1600" w:type="dxa"/>
            <w:shd w:val="clear" w:color="auto" w:fill="auto"/>
            <w:noWrap/>
            <w:vAlign w:val="bottom"/>
            <w:hideMark/>
          </w:tcPr>
          <w:p w14:paraId="179AD80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24</w:t>
            </w:r>
          </w:p>
        </w:tc>
        <w:tc>
          <w:tcPr>
            <w:tcW w:w="1600" w:type="dxa"/>
            <w:shd w:val="clear" w:color="auto" w:fill="auto"/>
            <w:noWrap/>
            <w:vAlign w:val="bottom"/>
            <w:hideMark/>
          </w:tcPr>
          <w:p w14:paraId="2A5F24F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22</w:t>
            </w:r>
          </w:p>
        </w:tc>
        <w:tc>
          <w:tcPr>
            <w:tcW w:w="1600" w:type="dxa"/>
            <w:shd w:val="clear" w:color="auto" w:fill="auto"/>
            <w:noWrap/>
            <w:vAlign w:val="bottom"/>
            <w:hideMark/>
          </w:tcPr>
          <w:p w14:paraId="1F19109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w:t>
            </w:r>
          </w:p>
        </w:tc>
      </w:tr>
      <w:tr w:rsidR="00866142" w:rsidRPr="009B732A" w14:paraId="41353E5E" w14:textId="77777777" w:rsidTr="0069690B">
        <w:trPr>
          <w:trHeight w:val="20"/>
        </w:trPr>
        <w:tc>
          <w:tcPr>
            <w:tcW w:w="5796" w:type="dxa"/>
            <w:shd w:val="clear" w:color="auto" w:fill="auto"/>
            <w:noWrap/>
            <w:hideMark/>
          </w:tcPr>
          <w:p w14:paraId="6A7DDCD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People in 2043 catchment per court</w:t>
            </w:r>
          </w:p>
        </w:tc>
        <w:tc>
          <w:tcPr>
            <w:tcW w:w="1600" w:type="dxa"/>
            <w:shd w:val="clear" w:color="auto" w:fill="auto"/>
            <w:noWrap/>
            <w:vAlign w:val="bottom"/>
            <w:hideMark/>
          </w:tcPr>
          <w:p w14:paraId="798E328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9163</w:t>
            </w:r>
          </w:p>
        </w:tc>
        <w:tc>
          <w:tcPr>
            <w:tcW w:w="1600" w:type="dxa"/>
            <w:shd w:val="clear" w:color="auto" w:fill="auto"/>
            <w:noWrap/>
            <w:vAlign w:val="bottom"/>
            <w:hideMark/>
          </w:tcPr>
          <w:p w14:paraId="5F35E3C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29637</w:t>
            </w:r>
          </w:p>
        </w:tc>
        <w:tc>
          <w:tcPr>
            <w:tcW w:w="1600" w:type="dxa"/>
            <w:shd w:val="clear" w:color="auto" w:fill="auto"/>
            <w:noWrap/>
            <w:vAlign w:val="bottom"/>
            <w:hideMark/>
          </w:tcPr>
          <w:p w14:paraId="3170F92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58288</w:t>
            </w:r>
          </w:p>
        </w:tc>
        <w:tc>
          <w:tcPr>
            <w:tcW w:w="1600" w:type="dxa"/>
            <w:shd w:val="clear" w:color="auto" w:fill="auto"/>
            <w:noWrap/>
            <w:vAlign w:val="bottom"/>
            <w:hideMark/>
          </w:tcPr>
          <w:p w14:paraId="56122FA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47505</w:t>
            </w:r>
          </w:p>
        </w:tc>
        <w:tc>
          <w:tcPr>
            <w:tcW w:w="1600" w:type="dxa"/>
            <w:shd w:val="clear" w:color="auto" w:fill="auto"/>
            <w:noWrap/>
            <w:vAlign w:val="bottom"/>
            <w:hideMark/>
          </w:tcPr>
          <w:p w14:paraId="12BB944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11718</w:t>
            </w:r>
          </w:p>
        </w:tc>
      </w:tr>
      <w:tr w:rsidR="00866142" w:rsidRPr="009B732A" w14:paraId="1406D332" w14:textId="77777777" w:rsidTr="0069690B">
        <w:trPr>
          <w:trHeight w:val="20"/>
        </w:trPr>
        <w:tc>
          <w:tcPr>
            <w:tcW w:w="5796" w:type="dxa"/>
            <w:shd w:val="clear" w:color="auto" w:fill="auto"/>
            <w:noWrap/>
            <w:hideMark/>
          </w:tcPr>
          <w:p w14:paraId="32A6614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People in 2018 catchment per court</w:t>
            </w:r>
          </w:p>
        </w:tc>
        <w:tc>
          <w:tcPr>
            <w:tcW w:w="1600" w:type="dxa"/>
            <w:shd w:val="clear" w:color="auto" w:fill="auto"/>
            <w:noWrap/>
            <w:vAlign w:val="bottom"/>
            <w:hideMark/>
          </w:tcPr>
          <w:p w14:paraId="33EFE04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11197</w:t>
            </w:r>
          </w:p>
        </w:tc>
        <w:tc>
          <w:tcPr>
            <w:tcW w:w="1600" w:type="dxa"/>
            <w:shd w:val="clear" w:color="auto" w:fill="auto"/>
            <w:noWrap/>
            <w:vAlign w:val="bottom"/>
            <w:hideMark/>
          </w:tcPr>
          <w:p w14:paraId="147BCFB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35468</w:t>
            </w:r>
          </w:p>
        </w:tc>
        <w:tc>
          <w:tcPr>
            <w:tcW w:w="1600" w:type="dxa"/>
            <w:shd w:val="clear" w:color="auto" w:fill="auto"/>
            <w:noWrap/>
            <w:vAlign w:val="bottom"/>
            <w:hideMark/>
          </w:tcPr>
          <w:p w14:paraId="6CDBB99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69396</w:t>
            </w:r>
          </w:p>
        </w:tc>
        <w:tc>
          <w:tcPr>
            <w:tcW w:w="1600" w:type="dxa"/>
            <w:shd w:val="clear" w:color="auto" w:fill="auto"/>
            <w:noWrap/>
            <w:vAlign w:val="bottom"/>
            <w:hideMark/>
          </w:tcPr>
          <w:p w14:paraId="446B3B6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57601</w:t>
            </w:r>
          </w:p>
        </w:tc>
        <w:tc>
          <w:tcPr>
            <w:tcW w:w="1600" w:type="dxa"/>
            <w:shd w:val="clear" w:color="auto" w:fill="auto"/>
            <w:noWrap/>
            <w:vAlign w:val="bottom"/>
            <w:hideMark/>
          </w:tcPr>
          <w:p w14:paraId="60D2DA1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14912</w:t>
            </w:r>
          </w:p>
        </w:tc>
      </w:tr>
      <w:tr w:rsidR="00866142" w:rsidRPr="009B732A" w14:paraId="32728AEC" w14:textId="77777777" w:rsidTr="0069690B">
        <w:trPr>
          <w:trHeight w:val="20"/>
        </w:trPr>
        <w:tc>
          <w:tcPr>
            <w:tcW w:w="5796" w:type="dxa"/>
            <w:shd w:val="clear" w:color="auto" w:fill="auto"/>
            <w:noWrap/>
            <w:hideMark/>
          </w:tcPr>
          <w:p w14:paraId="64E0E94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2020/21 Visits/ 2018 catchment</w:t>
            </w:r>
          </w:p>
        </w:tc>
        <w:tc>
          <w:tcPr>
            <w:tcW w:w="1600" w:type="dxa"/>
            <w:shd w:val="clear" w:color="auto" w:fill="auto"/>
            <w:noWrap/>
            <w:vAlign w:val="bottom"/>
            <w:hideMark/>
          </w:tcPr>
          <w:p w14:paraId="2362008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5.0</w:t>
            </w:r>
          </w:p>
        </w:tc>
        <w:tc>
          <w:tcPr>
            <w:tcW w:w="1600" w:type="dxa"/>
            <w:shd w:val="clear" w:color="auto" w:fill="auto"/>
            <w:noWrap/>
            <w:vAlign w:val="bottom"/>
            <w:hideMark/>
          </w:tcPr>
          <w:p w14:paraId="01BB8D5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2.8</w:t>
            </w:r>
          </w:p>
        </w:tc>
        <w:tc>
          <w:tcPr>
            <w:tcW w:w="1600" w:type="dxa"/>
            <w:shd w:val="clear" w:color="auto" w:fill="auto"/>
            <w:noWrap/>
            <w:vAlign w:val="bottom"/>
            <w:hideMark/>
          </w:tcPr>
          <w:p w14:paraId="132B23D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1.0</w:t>
            </w:r>
          </w:p>
        </w:tc>
        <w:tc>
          <w:tcPr>
            <w:tcW w:w="1600" w:type="dxa"/>
            <w:shd w:val="clear" w:color="auto" w:fill="auto"/>
            <w:noWrap/>
            <w:vAlign w:val="bottom"/>
            <w:hideMark/>
          </w:tcPr>
          <w:p w14:paraId="7909EC8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1.8</w:t>
            </w:r>
          </w:p>
        </w:tc>
        <w:tc>
          <w:tcPr>
            <w:tcW w:w="1600" w:type="dxa"/>
            <w:shd w:val="clear" w:color="auto" w:fill="auto"/>
            <w:noWrap/>
            <w:vAlign w:val="bottom"/>
            <w:hideMark/>
          </w:tcPr>
          <w:p w14:paraId="0CC3111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w:t>
            </w:r>
          </w:p>
        </w:tc>
      </w:tr>
      <w:tr w:rsidR="00866142" w:rsidRPr="009B732A" w14:paraId="1A5FCF1D" w14:textId="77777777" w:rsidTr="0069690B">
        <w:trPr>
          <w:trHeight w:val="20"/>
        </w:trPr>
        <w:tc>
          <w:tcPr>
            <w:tcW w:w="5796" w:type="dxa"/>
            <w:shd w:val="clear" w:color="auto" w:fill="CABB9B" w:themeFill="accent5" w:themeFillTint="99"/>
            <w:noWrap/>
            <w:hideMark/>
          </w:tcPr>
          <w:p w14:paraId="0F78C787" w14:textId="77777777" w:rsidR="0069690B" w:rsidRPr="009B732A" w:rsidRDefault="0069690B" w:rsidP="0069690B">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USED BY POPULATION (COMMUNITY SURVEY)</w:t>
            </w:r>
          </w:p>
        </w:tc>
        <w:tc>
          <w:tcPr>
            <w:tcW w:w="1600" w:type="dxa"/>
            <w:shd w:val="clear" w:color="auto" w:fill="CABB9B" w:themeFill="accent5" w:themeFillTint="99"/>
            <w:noWrap/>
            <w:vAlign w:val="bottom"/>
            <w:hideMark/>
          </w:tcPr>
          <w:p w14:paraId="278B498E" w14:textId="77777777" w:rsidR="0069690B" w:rsidRPr="009B732A" w:rsidRDefault="0069690B" w:rsidP="0069690B">
            <w:pPr>
              <w:jc w:val="left"/>
              <w:rPr>
                <w:rFonts w:ascii="Arial" w:eastAsia="Times New Roman" w:hAnsi="Arial" w:cs="Arial"/>
                <w:b/>
                <w:bCs/>
                <w:color w:val="32433B" w:themeColor="text1"/>
                <w:sz w:val="18"/>
                <w:szCs w:val="18"/>
                <w:lang w:eastAsia="en-NZ"/>
              </w:rPr>
            </w:pPr>
          </w:p>
        </w:tc>
        <w:tc>
          <w:tcPr>
            <w:tcW w:w="1600" w:type="dxa"/>
            <w:shd w:val="clear" w:color="auto" w:fill="CABB9B" w:themeFill="accent5" w:themeFillTint="99"/>
            <w:noWrap/>
            <w:vAlign w:val="bottom"/>
            <w:hideMark/>
          </w:tcPr>
          <w:p w14:paraId="25919950"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5DB36BE6"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473F4E97" w14:textId="77777777" w:rsidR="0069690B" w:rsidRPr="009B732A" w:rsidRDefault="0069690B" w:rsidP="0069690B">
            <w:pPr>
              <w:jc w:val="left"/>
              <w:rPr>
                <w:rFonts w:ascii="Arial" w:eastAsia="Times New Roman" w:hAnsi="Arial" w:cs="Arial"/>
                <w:color w:val="32433B" w:themeColor="text1"/>
                <w:sz w:val="18"/>
                <w:szCs w:val="18"/>
                <w:lang w:eastAsia="en-NZ"/>
              </w:rPr>
            </w:pPr>
          </w:p>
        </w:tc>
        <w:tc>
          <w:tcPr>
            <w:tcW w:w="1600" w:type="dxa"/>
            <w:shd w:val="clear" w:color="auto" w:fill="CABB9B" w:themeFill="accent5" w:themeFillTint="99"/>
            <w:noWrap/>
            <w:vAlign w:val="bottom"/>
            <w:hideMark/>
          </w:tcPr>
          <w:p w14:paraId="62B6D03E" w14:textId="77777777" w:rsidR="0069690B" w:rsidRPr="009B732A" w:rsidRDefault="0069690B" w:rsidP="0069690B">
            <w:pPr>
              <w:jc w:val="left"/>
              <w:rPr>
                <w:rFonts w:ascii="Arial" w:eastAsia="Times New Roman" w:hAnsi="Arial" w:cs="Arial"/>
                <w:color w:val="32433B" w:themeColor="text1"/>
                <w:sz w:val="18"/>
                <w:szCs w:val="18"/>
                <w:lang w:eastAsia="en-NZ"/>
              </w:rPr>
            </w:pPr>
          </w:p>
        </w:tc>
      </w:tr>
      <w:tr w:rsidR="00866142" w:rsidRPr="009B732A" w14:paraId="4CCED195" w14:textId="77777777" w:rsidTr="0069690B">
        <w:trPr>
          <w:trHeight w:val="20"/>
        </w:trPr>
        <w:tc>
          <w:tcPr>
            <w:tcW w:w="5796" w:type="dxa"/>
            <w:shd w:val="clear" w:color="auto" w:fill="auto"/>
            <w:noWrap/>
            <w:vAlign w:val="bottom"/>
            <w:hideMark/>
          </w:tcPr>
          <w:p w14:paraId="6899574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Visited by all RC users</w:t>
            </w:r>
          </w:p>
        </w:tc>
        <w:tc>
          <w:tcPr>
            <w:tcW w:w="1600" w:type="dxa"/>
            <w:shd w:val="clear" w:color="auto" w:fill="auto"/>
            <w:noWrap/>
            <w:vAlign w:val="bottom"/>
            <w:hideMark/>
          </w:tcPr>
          <w:p w14:paraId="5DB67DD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62%</w:t>
            </w:r>
          </w:p>
        </w:tc>
        <w:tc>
          <w:tcPr>
            <w:tcW w:w="1600" w:type="dxa"/>
            <w:shd w:val="clear" w:color="auto" w:fill="auto"/>
            <w:noWrap/>
            <w:vAlign w:val="bottom"/>
            <w:hideMark/>
          </w:tcPr>
          <w:p w14:paraId="3D0741C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w:t>
            </w:r>
          </w:p>
        </w:tc>
        <w:tc>
          <w:tcPr>
            <w:tcW w:w="1600" w:type="dxa"/>
            <w:shd w:val="clear" w:color="auto" w:fill="auto"/>
            <w:noWrap/>
            <w:vAlign w:val="bottom"/>
            <w:hideMark/>
          </w:tcPr>
          <w:p w14:paraId="5A74505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32%</w:t>
            </w:r>
          </w:p>
        </w:tc>
        <w:tc>
          <w:tcPr>
            <w:tcW w:w="1600" w:type="dxa"/>
            <w:shd w:val="clear" w:color="auto" w:fill="auto"/>
            <w:noWrap/>
            <w:vAlign w:val="bottom"/>
            <w:hideMark/>
          </w:tcPr>
          <w:p w14:paraId="3B3B88B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14%</w:t>
            </w:r>
          </w:p>
        </w:tc>
        <w:tc>
          <w:tcPr>
            <w:tcW w:w="1600" w:type="dxa"/>
            <w:shd w:val="clear" w:color="auto" w:fill="auto"/>
            <w:noWrap/>
            <w:vAlign w:val="bottom"/>
            <w:hideMark/>
          </w:tcPr>
          <w:p w14:paraId="75F82C7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11%</w:t>
            </w:r>
          </w:p>
        </w:tc>
      </w:tr>
      <w:tr w:rsidR="00866142" w:rsidRPr="009B732A" w14:paraId="093CB684" w14:textId="77777777" w:rsidTr="0069690B">
        <w:trPr>
          <w:trHeight w:val="20"/>
        </w:trPr>
        <w:tc>
          <w:tcPr>
            <w:tcW w:w="5796" w:type="dxa"/>
            <w:shd w:val="clear" w:color="auto" w:fill="auto"/>
            <w:noWrap/>
            <w:vAlign w:val="bottom"/>
            <w:hideMark/>
          </w:tcPr>
          <w:p w14:paraId="354B20D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Main facility by all RC users</w:t>
            </w:r>
          </w:p>
        </w:tc>
        <w:tc>
          <w:tcPr>
            <w:tcW w:w="1600" w:type="dxa"/>
            <w:shd w:val="clear" w:color="auto" w:fill="auto"/>
            <w:noWrap/>
            <w:vAlign w:val="bottom"/>
            <w:hideMark/>
          </w:tcPr>
          <w:p w14:paraId="1E36A3A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47%</w:t>
            </w:r>
          </w:p>
        </w:tc>
        <w:tc>
          <w:tcPr>
            <w:tcW w:w="1600" w:type="dxa"/>
            <w:shd w:val="clear" w:color="auto" w:fill="auto"/>
            <w:noWrap/>
            <w:vAlign w:val="bottom"/>
            <w:hideMark/>
          </w:tcPr>
          <w:p w14:paraId="3132151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7%</w:t>
            </w:r>
          </w:p>
        </w:tc>
        <w:tc>
          <w:tcPr>
            <w:tcW w:w="1600" w:type="dxa"/>
            <w:shd w:val="clear" w:color="auto" w:fill="auto"/>
            <w:noWrap/>
            <w:vAlign w:val="bottom"/>
            <w:hideMark/>
          </w:tcPr>
          <w:p w14:paraId="695EF24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21%</w:t>
            </w:r>
          </w:p>
        </w:tc>
        <w:tc>
          <w:tcPr>
            <w:tcW w:w="1600" w:type="dxa"/>
            <w:shd w:val="clear" w:color="auto" w:fill="auto"/>
            <w:noWrap/>
            <w:vAlign w:val="bottom"/>
            <w:hideMark/>
          </w:tcPr>
          <w:p w14:paraId="7A80B9F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9%</w:t>
            </w:r>
          </w:p>
        </w:tc>
        <w:tc>
          <w:tcPr>
            <w:tcW w:w="1600" w:type="dxa"/>
            <w:shd w:val="clear" w:color="auto" w:fill="auto"/>
            <w:noWrap/>
            <w:vAlign w:val="bottom"/>
            <w:hideMark/>
          </w:tcPr>
          <w:p w14:paraId="376A6F4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w:t>
            </w:r>
          </w:p>
        </w:tc>
      </w:tr>
      <w:tr w:rsidR="00866142" w:rsidRPr="009B732A" w14:paraId="6AB78025" w14:textId="77777777" w:rsidTr="0069690B">
        <w:trPr>
          <w:trHeight w:val="20"/>
        </w:trPr>
        <w:tc>
          <w:tcPr>
            <w:tcW w:w="5796" w:type="dxa"/>
            <w:shd w:val="clear" w:color="auto" w:fill="auto"/>
            <w:noWrap/>
            <w:vAlign w:val="bottom"/>
            <w:hideMark/>
          </w:tcPr>
          <w:p w14:paraId="79329BC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Visited by Ward users</w:t>
            </w:r>
          </w:p>
        </w:tc>
        <w:tc>
          <w:tcPr>
            <w:tcW w:w="1600" w:type="dxa"/>
            <w:shd w:val="clear" w:color="auto" w:fill="auto"/>
            <w:noWrap/>
            <w:vAlign w:val="bottom"/>
            <w:hideMark/>
          </w:tcPr>
          <w:p w14:paraId="258DFEA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64%</w:t>
            </w:r>
          </w:p>
        </w:tc>
        <w:tc>
          <w:tcPr>
            <w:tcW w:w="1600" w:type="dxa"/>
            <w:shd w:val="clear" w:color="auto" w:fill="auto"/>
            <w:noWrap/>
            <w:vAlign w:val="bottom"/>
            <w:hideMark/>
          </w:tcPr>
          <w:p w14:paraId="536E0CE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38%</w:t>
            </w:r>
          </w:p>
        </w:tc>
        <w:tc>
          <w:tcPr>
            <w:tcW w:w="1600" w:type="dxa"/>
            <w:shd w:val="clear" w:color="auto" w:fill="auto"/>
            <w:noWrap/>
            <w:vAlign w:val="bottom"/>
            <w:hideMark/>
          </w:tcPr>
          <w:p w14:paraId="3FF2C0E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50%</w:t>
            </w:r>
          </w:p>
        </w:tc>
        <w:tc>
          <w:tcPr>
            <w:tcW w:w="1600" w:type="dxa"/>
            <w:shd w:val="clear" w:color="auto" w:fill="auto"/>
            <w:noWrap/>
            <w:vAlign w:val="bottom"/>
            <w:hideMark/>
          </w:tcPr>
          <w:p w14:paraId="5EDF51D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51%</w:t>
            </w:r>
          </w:p>
        </w:tc>
        <w:tc>
          <w:tcPr>
            <w:tcW w:w="1600" w:type="dxa"/>
            <w:shd w:val="clear" w:color="auto" w:fill="auto"/>
            <w:noWrap/>
            <w:vAlign w:val="bottom"/>
            <w:hideMark/>
          </w:tcPr>
          <w:p w14:paraId="3853322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30%</w:t>
            </w:r>
          </w:p>
        </w:tc>
      </w:tr>
      <w:tr w:rsidR="00866142" w:rsidRPr="009B732A" w14:paraId="38705441" w14:textId="77777777" w:rsidTr="0069690B">
        <w:trPr>
          <w:trHeight w:val="20"/>
        </w:trPr>
        <w:tc>
          <w:tcPr>
            <w:tcW w:w="5796" w:type="dxa"/>
            <w:shd w:val="clear" w:color="auto" w:fill="auto"/>
            <w:noWrap/>
            <w:vAlign w:val="bottom"/>
            <w:hideMark/>
          </w:tcPr>
          <w:p w14:paraId="1CBBE8F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Main RC by Ward users</w:t>
            </w:r>
          </w:p>
        </w:tc>
        <w:tc>
          <w:tcPr>
            <w:tcW w:w="1600" w:type="dxa"/>
            <w:shd w:val="clear" w:color="auto" w:fill="auto"/>
            <w:noWrap/>
            <w:vAlign w:val="bottom"/>
            <w:hideMark/>
          </w:tcPr>
          <w:p w14:paraId="6FE4A67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50%</w:t>
            </w:r>
          </w:p>
        </w:tc>
        <w:tc>
          <w:tcPr>
            <w:tcW w:w="1600" w:type="dxa"/>
            <w:shd w:val="clear" w:color="auto" w:fill="auto"/>
            <w:noWrap/>
            <w:vAlign w:val="bottom"/>
            <w:hideMark/>
          </w:tcPr>
          <w:p w14:paraId="31D3FF0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21%</w:t>
            </w:r>
          </w:p>
        </w:tc>
        <w:tc>
          <w:tcPr>
            <w:tcW w:w="1600" w:type="dxa"/>
            <w:shd w:val="clear" w:color="auto" w:fill="auto"/>
            <w:noWrap/>
            <w:vAlign w:val="bottom"/>
            <w:hideMark/>
          </w:tcPr>
          <w:p w14:paraId="2CEC501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36%</w:t>
            </w:r>
          </w:p>
        </w:tc>
        <w:tc>
          <w:tcPr>
            <w:tcW w:w="1600" w:type="dxa"/>
            <w:shd w:val="clear" w:color="auto" w:fill="auto"/>
            <w:noWrap/>
            <w:vAlign w:val="bottom"/>
            <w:hideMark/>
          </w:tcPr>
          <w:p w14:paraId="00C96F4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34%</w:t>
            </w:r>
          </w:p>
        </w:tc>
        <w:tc>
          <w:tcPr>
            <w:tcW w:w="1600" w:type="dxa"/>
            <w:shd w:val="clear" w:color="auto" w:fill="auto"/>
            <w:noWrap/>
            <w:vAlign w:val="bottom"/>
            <w:hideMark/>
          </w:tcPr>
          <w:p w14:paraId="4ABFBAD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22%</w:t>
            </w:r>
          </w:p>
        </w:tc>
      </w:tr>
      <w:tr w:rsidR="00866142" w:rsidRPr="009B732A" w14:paraId="242B8DF4" w14:textId="77777777" w:rsidTr="0069690B">
        <w:trPr>
          <w:trHeight w:val="20"/>
        </w:trPr>
        <w:tc>
          <w:tcPr>
            <w:tcW w:w="5796" w:type="dxa"/>
            <w:shd w:val="clear" w:color="auto" w:fill="auto"/>
            <w:noWrap/>
            <w:vAlign w:val="bottom"/>
            <w:hideMark/>
          </w:tcPr>
          <w:p w14:paraId="485D07B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Popularity by all RC users</w:t>
            </w:r>
          </w:p>
        </w:tc>
        <w:tc>
          <w:tcPr>
            <w:tcW w:w="1600" w:type="dxa"/>
            <w:shd w:val="clear" w:color="auto" w:fill="auto"/>
            <w:noWrap/>
            <w:vAlign w:val="bottom"/>
            <w:hideMark/>
          </w:tcPr>
          <w:p w14:paraId="33FF04D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1st</w:t>
            </w:r>
          </w:p>
        </w:tc>
        <w:tc>
          <w:tcPr>
            <w:tcW w:w="1600" w:type="dxa"/>
            <w:shd w:val="clear" w:color="auto" w:fill="auto"/>
            <w:noWrap/>
            <w:vAlign w:val="bottom"/>
            <w:hideMark/>
          </w:tcPr>
          <w:p w14:paraId="5968F5B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4th</w:t>
            </w:r>
          </w:p>
        </w:tc>
        <w:tc>
          <w:tcPr>
            <w:tcW w:w="1600" w:type="dxa"/>
            <w:shd w:val="clear" w:color="auto" w:fill="auto"/>
            <w:noWrap/>
            <w:vAlign w:val="bottom"/>
            <w:hideMark/>
          </w:tcPr>
          <w:p w14:paraId="2AA6FF8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2nd</w:t>
            </w:r>
          </w:p>
        </w:tc>
        <w:tc>
          <w:tcPr>
            <w:tcW w:w="1600" w:type="dxa"/>
            <w:shd w:val="clear" w:color="auto" w:fill="auto"/>
            <w:noWrap/>
            <w:vAlign w:val="bottom"/>
            <w:hideMark/>
          </w:tcPr>
          <w:p w14:paraId="63A6225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3rd</w:t>
            </w:r>
          </w:p>
        </w:tc>
        <w:tc>
          <w:tcPr>
            <w:tcW w:w="1600" w:type="dxa"/>
            <w:shd w:val="clear" w:color="auto" w:fill="auto"/>
            <w:noWrap/>
            <w:vAlign w:val="bottom"/>
            <w:hideMark/>
          </w:tcPr>
          <w:p w14:paraId="7780D30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5th</w:t>
            </w:r>
          </w:p>
        </w:tc>
      </w:tr>
      <w:tr w:rsidR="00866142" w:rsidRPr="009B732A" w14:paraId="5EA4CDE5" w14:textId="77777777" w:rsidTr="0069690B">
        <w:trPr>
          <w:trHeight w:val="20"/>
        </w:trPr>
        <w:tc>
          <w:tcPr>
            <w:tcW w:w="5796" w:type="dxa"/>
            <w:shd w:val="clear" w:color="auto" w:fill="auto"/>
            <w:noWrap/>
            <w:vAlign w:val="bottom"/>
            <w:hideMark/>
          </w:tcPr>
          <w:p w14:paraId="35F1934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Popularity by Ward users only</w:t>
            </w:r>
          </w:p>
        </w:tc>
        <w:tc>
          <w:tcPr>
            <w:tcW w:w="1600" w:type="dxa"/>
            <w:shd w:val="clear" w:color="auto" w:fill="auto"/>
            <w:noWrap/>
            <w:vAlign w:val="bottom"/>
            <w:hideMark/>
          </w:tcPr>
          <w:p w14:paraId="0FAC934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1st</w:t>
            </w:r>
          </w:p>
        </w:tc>
        <w:tc>
          <w:tcPr>
            <w:tcW w:w="1600" w:type="dxa"/>
            <w:shd w:val="clear" w:color="auto" w:fill="auto"/>
            <w:noWrap/>
            <w:vAlign w:val="bottom"/>
            <w:hideMark/>
          </w:tcPr>
          <w:p w14:paraId="6A9B5F1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3rd</w:t>
            </w:r>
          </w:p>
        </w:tc>
        <w:tc>
          <w:tcPr>
            <w:tcW w:w="1600" w:type="dxa"/>
            <w:shd w:val="clear" w:color="auto" w:fill="auto"/>
            <w:noWrap/>
            <w:vAlign w:val="bottom"/>
            <w:hideMark/>
          </w:tcPr>
          <w:p w14:paraId="659AD93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2nd</w:t>
            </w:r>
          </w:p>
        </w:tc>
        <w:tc>
          <w:tcPr>
            <w:tcW w:w="1600" w:type="dxa"/>
            <w:shd w:val="clear" w:color="auto" w:fill="auto"/>
            <w:noWrap/>
            <w:vAlign w:val="bottom"/>
            <w:hideMark/>
          </w:tcPr>
          <w:p w14:paraId="008B8B6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1st</w:t>
            </w:r>
          </w:p>
        </w:tc>
        <w:tc>
          <w:tcPr>
            <w:tcW w:w="1600" w:type="dxa"/>
            <w:shd w:val="clear" w:color="auto" w:fill="auto"/>
            <w:noWrap/>
            <w:vAlign w:val="bottom"/>
            <w:hideMark/>
          </w:tcPr>
          <w:p w14:paraId="04702E1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2nd</w:t>
            </w:r>
          </w:p>
        </w:tc>
      </w:tr>
      <w:tr w:rsidR="00866142" w:rsidRPr="009B732A" w14:paraId="06A5FF85" w14:textId="77777777" w:rsidTr="0069690B">
        <w:trPr>
          <w:trHeight w:val="20"/>
        </w:trPr>
        <w:tc>
          <w:tcPr>
            <w:tcW w:w="5796" w:type="dxa"/>
            <w:shd w:val="clear" w:color="auto" w:fill="CABB9B" w:themeFill="accent5" w:themeFillTint="99"/>
            <w:noWrap/>
            <w:vAlign w:val="bottom"/>
            <w:hideMark/>
          </w:tcPr>
          <w:p w14:paraId="2C759233" w14:textId="77777777" w:rsidR="0069690B" w:rsidRPr="009B732A" w:rsidRDefault="0069690B" w:rsidP="0069690B">
            <w:pPr>
              <w:jc w:val="left"/>
              <w:rPr>
                <w:rFonts w:ascii="Arial" w:eastAsia="Times New Roman" w:hAnsi="Arial" w:cs="Arial"/>
                <w:b/>
                <w:bCs/>
                <w:color w:val="32433B" w:themeColor="text1"/>
                <w:sz w:val="18"/>
                <w:szCs w:val="18"/>
                <w:lang w:eastAsia="en-NZ"/>
              </w:rPr>
            </w:pPr>
            <w:r w:rsidRPr="009B732A">
              <w:rPr>
                <w:rFonts w:ascii="Arial" w:eastAsia="Times New Roman" w:hAnsi="Arial" w:cs="Arial"/>
                <w:b/>
                <w:bCs/>
                <w:color w:val="32433B" w:themeColor="text1"/>
                <w:sz w:val="18"/>
                <w:szCs w:val="18"/>
                <w:lang w:eastAsia="en-NZ"/>
              </w:rPr>
              <w:t>SUMMARY</w:t>
            </w:r>
          </w:p>
        </w:tc>
        <w:tc>
          <w:tcPr>
            <w:tcW w:w="1600" w:type="dxa"/>
            <w:shd w:val="clear" w:color="auto" w:fill="CABB9B" w:themeFill="accent5" w:themeFillTint="99"/>
            <w:noWrap/>
            <w:vAlign w:val="bottom"/>
            <w:hideMark/>
          </w:tcPr>
          <w:p w14:paraId="357677F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c>
          <w:tcPr>
            <w:tcW w:w="1600" w:type="dxa"/>
            <w:shd w:val="clear" w:color="auto" w:fill="CABB9B" w:themeFill="accent5" w:themeFillTint="99"/>
            <w:noWrap/>
            <w:vAlign w:val="bottom"/>
            <w:hideMark/>
          </w:tcPr>
          <w:p w14:paraId="1CE4CC2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c>
          <w:tcPr>
            <w:tcW w:w="1600" w:type="dxa"/>
            <w:shd w:val="clear" w:color="auto" w:fill="CABB9B" w:themeFill="accent5" w:themeFillTint="99"/>
            <w:noWrap/>
            <w:vAlign w:val="bottom"/>
            <w:hideMark/>
          </w:tcPr>
          <w:p w14:paraId="10786EA0"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c>
          <w:tcPr>
            <w:tcW w:w="1600" w:type="dxa"/>
            <w:shd w:val="clear" w:color="auto" w:fill="CABB9B" w:themeFill="accent5" w:themeFillTint="99"/>
            <w:noWrap/>
            <w:vAlign w:val="bottom"/>
            <w:hideMark/>
          </w:tcPr>
          <w:p w14:paraId="7738B90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c>
          <w:tcPr>
            <w:tcW w:w="1600" w:type="dxa"/>
            <w:shd w:val="clear" w:color="auto" w:fill="CABB9B" w:themeFill="accent5" w:themeFillTint="99"/>
            <w:noWrap/>
            <w:vAlign w:val="bottom"/>
            <w:hideMark/>
          </w:tcPr>
          <w:p w14:paraId="561F37A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 </w:t>
            </w:r>
          </w:p>
        </w:tc>
      </w:tr>
      <w:tr w:rsidR="00866142" w:rsidRPr="009B732A" w14:paraId="1A9616EB" w14:textId="77777777" w:rsidTr="0069690B">
        <w:trPr>
          <w:trHeight w:val="20"/>
        </w:trPr>
        <w:tc>
          <w:tcPr>
            <w:tcW w:w="5796" w:type="dxa"/>
            <w:shd w:val="clear" w:color="auto" w:fill="auto"/>
            <w:noWrap/>
            <w:vAlign w:val="bottom"/>
            <w:hideMark/>
          </w:tcPr>
          <w:p w14:paraId="2948579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Visits</w:t>
            </w:r>
          </w:p>
        </w:tc>
        <w:tc>
          <w:tcPr>
            <w:tcW w:w="1600" w:type="dxa"/>
            <w:shd w:val="clear" w:color="000000" w:fill="C6EFCE"/>
            <w:noWrap/>
            <w:vAlign w:val="bottom"/>
            <w:hideMark/>
          </w:tcPr>
          <w:p w14:paraId="575570F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1600" w:type="dxa"/>
            <w:shd w:val="clear" w:color="000000" w:fill="C6EFCE"/>
            <w:noWrap/>
            <w:vAlign w:val="bottom"/>
            <w:hideMark/>
          </w:tcPr>
          <w:p w14:paraId="03DB41D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1600" w:type="dxa"/>
            <w:shd w:val="clear" w:color="auto" w:fill="auto"/>
            <w:noWrap/>
            <w:vAlign w:val="bottom"/>
            <w:hideMark/>
          </w:tcPr>
          <w:p w14:paraId="0D78CE7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C6EFCE"/>
            <w:noWrap/>
            <w:vAlign w:val="bottom"/>
            <w:hideMark/>
          </w:tcPr>
          <w:p w14:paraId="6E954F0B"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1600" w:type="dxa"/>
            <w:shd w:val="clear" w:color="000000" w:fill="FFC7CE"/>
            <w:noWrap/>
            <w:vAlign w:val="bottom"/>
            <w:hideMark/>
          </w:tcPr>
          <w:p w14:paraId="7106527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r>
      <w:tr w:rsidR="00866142" w:rsidRPr="009B732A" w14:paraId="438288C6" w14:textId="77777777" w:rsidTr="0069690B">
        <w:trPr>
          <w:trHeight w:val="20"/>
        </w:trPr>
        <w:tc>
          <w:tcPr>
            <w:tcW w:w="5796" w:type="dxa"/>
            <w:shd w:val="clear" w:color="auto" w:fill="auto"/>
            <w:noWrap/>
            <w:vAlign w:val="bottom"/>
            <w:hideMark/>
          </w:tcPr>
          <w:p w14:paraId="0AF9E2B5"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Fit for purpose</w:t>
            </w:r>
          </w:p>
        </w:tc>
        <w:tc>
          <w:tcPr>
            <w:tcW w:w="1600" w:type="dxa"/>
            <w:shd w:val="clear" w:color="000000" w:fill="C6EFCE"/>
            <w:noWrap/>
            <w:vAlign w:val="bottom"/>
            <w:hideMark/>
          </w:tcPr>
          <w:p w14:paraId="2F7AE91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Excellent</w:t>
            </w:r>
          </w:p>
        </w:tc>
        <w:tc>
          <w:tcPr>
            <w:tcW w:w="1600" w:type="dxa"/>
            <w:shd w:val="clear" w:color="auto" w:fill="auto"/>
            <w:noWrap/>
            <w:vAlign w:val="bottom"/>
            <w:hideMark/>
          </w:tcPr>
          <w:p w14:paraId="194DA93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auto" w:fill="auto"/>
            <w:noWrap/>
            <w:vAlign w:val="bottom"/>
            <w:hideMark/>
          </w:tcPr>
          <w:p w14:paraId="53619F3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FFC7CE"/>
            <w:noWrap/>
            <w:vAlign w:val="bottom"/>
            <w:hideMark/>
          </w:tcPr>
          <w:p w14:paraId="6325BA99"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Poor</w:t>
            </w:r>
          </w:p>
        </w:tc>
        <w:tc>
          <w:tcPr>
            <w:tcW w:w="1600" w:type="dxa"/>
            <w:shd w:val="clear" w:color="auto" w:fill="auto"/>
            <w:noWrap/>
            <w:vAlign w:val="bottom"/>
            <w:hideMark/>
          </w:tcPr>
          <w:p w14:paraId="3974739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r>
      <w:tr w:rsidR="00866142" w:rsidRPr="009B732A" w14:paraId="115F970A" w14:textId="77777777" w:rsidTr="0069690B">
        <w:trPr>
          <w:trHeight w:val="20"/>
        </w:trPr>
        <w:tc>
          <w:tcPr>
            <w:tcW w:w="5796" w:type="dxa"/>
            <w:shd w:val="clear" w:color="auto" w:fill="auto"/>
            <w:noWrap/>
            <w:vAlign w:val="bottom"/>
            <w:hideMark/>
          </w:tcPr>
          <w:p w14:paraId="01C5DA8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Catchment</w:t>
            </w:r>
          </w:p>
        </w:tc>
        <w:tc>
          <w:tcPr>
            <w:tcW w:w="1600" w:type="dxa"/>
            <w:shd w:val="clear" w:color="000000" w:fill="C6EFCE"/>
            <w:noWrap/>
            <w:vAlign w:val="bottom"/>
            <w:hideMark/>
          </w:tcPr>
          <w:p w14:paraId="1E5CB17A"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Large</w:t>
            </w:r>
          </w:p>
        </w:tc>
        <w:tc>
          <w:tcPr>
            <w:tcW w:w="1600" w:type="dxa"/>
            <w:shd w:val="clear" w:color="auto" w:fill="auto"/>
            <w:noWrap/>
            <w:vAlign w:val="bottom"/>
            <w:hideMark/>
          </w:tcPr>
          <w:p w14:paraId="65115FA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Medium</w:t>
            </w:r>
          </w:p>
        </w:tc>
        <w:tc>
          <w:tcPr>
            <w:tcW w:w="1600" w:type="dxa"/>
            <w:shd w:val="clear" w:color="000000" w:fill="C6EFCE"/>
            <w:noWrap/>
            <w:vAlign w:val="bottom"/>
            <w:hideMark/>
          </w:tcPr>
          <w:p w14:paraId="668F5B5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Large</w:t>
            </w:r>
          </w:p>
        </w:tc>
        <w:tc>
          <w:tcPr>
            <w:tcW w:w="1600" w:type="dxa"/>
            <w:shd w:val="clear" w:color="000000" w:fill="C6EFCE"/>
            <w:noWrap/>
            <w:vAlign w:val="bottom"/>
            <w:hideMark/>
          </w:tcPr>
          <w:p w14:paraId="24AFF1F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Large</w:t>
            </w:r>
          </w:p>
        </w:tc>
        <w:tc>
          <w:tcPr>
            <w:tcW w:w="1600" w:type="dxa"/>
            <w:shd w:val="clear" w:color="000000" w:fill="FFC7CE"/>
            <w:noWrap/>
            <w:vAlign w:val="bottom"/>
            <w:hideMark/>
          </w:tcPr>
          <w:p w14:paraId="0CE391D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Small</w:t>
            </w:r>
          </w:p>
        </w:tc>
      </w:tr>
      <w:tr w:rsidR="00866142" w:rsidRPr="009B732A" w14:paraId="5B3A9B7C" w14:textId="77777777" w:rsidTr="0069690B">
        <w:trPr>
          <w:trHeight w:val="20"/>
        </w:trPr>
        <w:tc>
          <w:tcPr>
            <w:tcW w:w="5796" w:type="dxa"/>
            <w:shd w:val="clear" w:color="auto" w:fill="auto"/>
            <w:noWrap/>
            <w:vAlign w:val="bottom"/>
            <w:hideMark/>
          </w:tcPr>
          <w:p w14:paraId="1B32269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Growth</w:t>
            </w:r>
          </w:p>
        </w:tc>
        <w:tc>
          <w:tcPr>
            <w:tcW w:w="1600" w:type="dxa"/>
            <w:shd w:val="clear" w:color="auto" w:fill="auto"/>
            <w:noWrap/>
            <w:vAlign w:val="bottom"/>
            <w:hideMark/>
          </w:tcPr>
          <w:p w14:paraId="6E000F8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auto" w:fill="auto"/>
            <w:noWrap/>
            <w:vAlign w:val="bottom"/>
            <w:hideMark/>
          </w:tcPr>
          <w:p w14:paraId="13618F1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auto" w:fill="auto"/>
            <w:noWrap/>
            <w:vAlign w:val="bottom"/>
            <w:hideMark/>
          </w:tcPr>
          <w:p w14:paraId="20BBD47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auto" w:fill="auto"/>
            <w:noWrap/>
            <w:vAlign w:val="bottom"/>
            <w:hideMark/>
          </w:tcPr>
          <w:p w14:paraId="60D23138"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C6EFCE"/>
            <w:noWrap/>
            <w:vAlign w:val="bottom"/>
            <w:hideMark/>
          </w:tcPr>
          <w:p w14:paraId="7AB70B5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r>
      <w:tr w:rsidR="00866142" w:rsidRPr="009B732A" w14:paraId="5EEDCF43" w14:textId="77777777" w:rsidTr="0069690B">
        <w:trPr>
          <w:trHeight w:val="20"/>
        </w:trPr>
        <w:tc>
          <w:tcPr>
            <w:tcW w:w="5796" w:type="dxa"/>
            <w:shd w:val="clear" w:color="auto" w:fill="auto"/>
            <w:noWrap/>
            <w:vAlign w:val="bottom"/>
            <w:hideMark/>
          </w:tcPr>
          <w:p w14:paraId="726BDB8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Capacity</w:t>
            </w:r>
          </w:p>
        </w:tc>
        <w:tc>
          <w:tcPr>
            <w:tcW w:w="1600" w:type="dxa"/>
            <w:shd w:val="clear" w:color="auto" w:fill="auto"/>
            <w:noWrap/>
            <w:vAlign w:val="bottom"/>
            <w:hideMark/>
          </w:tcPr>
          <w:p w14:paraId="2ED2CBED"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Sufficient</w:t>
            </w:r>
          </w:p>
        </w:tc>
        <w:tc>
          <w:tcPr>
            <w:tcW w:w="1600" w:type="dxa"/>
            <w:shd w:val="clear" w:color="auto" w:fill="auto"/>
            <w:noWrap/>
            <w:vAlign w:val="bottom"/>
            <w:hideMark/>
          </w:tcPr>
          <w:p w14:paraId="67E607F4"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Sufficient</w:t>
            </w:r>
          </w:p>
        </w:tc>
        <w:tc>
          <w:tcPr>
            <w:tcW w:w="1600" w:type="dxa"/>
            <w:shd w:val="clear" w:color="000000" w:fill="FFC7CE"/>
            <w:noWrap/>
            <w:vAlign w:val="bottom"/>
            <w:hideMark/>
          </w:tcPr>
          <w:p w14:paraId="7ECC1911"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c>
          <w:tcPr>
            <w:tcW w:w="1600" w:type="dxa"/>
            <w:shd w:val="clear" w:color="000000" w:fill="FFC7CE"/>
            <w:noWrap/>
            <w:vAlign w:val="bottom"/>
            <w:hideMark/>
          </w:tcPr>
          <w:p w14:paraId="76EAA3EC"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c>
          <w:tcPr>
            <w:tcW w:w="1600" w:type="dxa"/>
            <w:shd w:val="clear" w:color="auto" w:fill="auto"/>
            <w:noWrap/>
            <w:vAlign w:val="bottom"/>
            <w:hideMark/>
          </w:tcPr>
          <w:p w14:paraId="229F939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Sufficient</w:t>
            </w:r>
          </w:p>
        </w:tc>
      </w:tr>
      <w:tr w:rsidR="00866142" w:rsidRPr="009B732A" w14:paraId="46097400" w14:textId="77777777" w:rsidTr="0069690B">
        <w:trPr>
          <w:trHeight w:val="20"/>
        </w:trPr>
        <w:tc>
          <w:tcPr>
            <w:tcW w:w="5796" w:type="dxa"/>
            <w:shd w:val="clear" w:color="auto" w:fill="auto"/>
            <w:noWrap/>
            <w:vAlign w:val="bottom"/>
            <w:hideMark/>
          </w:tcPr>
          <w:p w14:paraId="64351B26"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Community Popularity</w:t>
            </w:r>
          </w:p>
        </w:tc>
        <w:tc>
          <w:tcPr>
            <w:tcW w:w="1600" w:type="dxa"/>
            <w:shd w:val="clear" w:color="000000" w:fill="C6EFCE"/>
            <w:noWrap/>
            <w:vAlign w:val="bottom"/>
            <w:hideMark/>
          </w:tcPr>
          <w:p w14:paraId="645F6A87"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1600" w:type="dxa"/>
            <w:shd w:val="clear" w:color="auto" w:fill="auto"/>
            <w:noWrap/>
            <w:vAlign w:val="bottom"/>
            <w:hideMark/>
          </w:tcPr>
          <w:p w14:paraId="3B86A232"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Average</w:t>
            </w:r>
          </w:p>
        </w:tc>
        <w:tc>
          <w:tcPr>
            <w:tcW w:w="1600" w:type="dxa"/>
            <w:shd w:val="clear" w:color="000000" w:fill="C6EFCE"/>
            <w:noWrap/>
            <w:vAlign w:val="bottom"/>
            <w:hideMark/>
          </w:tcPr>
          <w:p w14:paraId="37093A3F"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1600" w:type="dxa"/>
            <w:shd w:val="clear" w:color="000000" w:fill="C6EFCE"/>
            <w:noWrap/>
            <w:vAlign w:val="bottom"/>
            <w:hideMark/>
          </w:tcPr>
          <w:p w14:paraId="780C53CE"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High</w:t>
            </w:r>
          </w:p>
        </w:tc>
        <w:tc>
          <w:tcPr>
            <w:tcW w:w="1600" w:type="dxa"/>
            <w:shd w:val="clear" w:color="000000" w:fill="FFC7CE"/>
            <w:noWrap/>
            <w:vAlign w:val="bottom"/>
            <w:hideMark/>
          </w:tcPr>
          <w:p w14:paraId="0BF80CA3" w14:textId="77777777" w:rsidR="0069690B" w:rsidRPr="009B732A" w:rsidRDefault="0069690B" w:rsidP="0069690B">
            <w:pPr>
              <w:jc w:val="left"/>
              <w:rPr>
                <w:rFonts w:ascii="Arial" w:eastAsia="Times New Roman" w:hAnsi="Arial" w:cs="Arial"/>
                <w:color w:val="32433B" w:themeColor="text1"/>
                <w:sz w:val="18"/>
                <w:szCs w:val="18"/>
                <w:lang w:eastAsia="en-NZ"/>
              </w:rPr>
            </w:pPr>
            <w:r w:rsidRPr="009B732A">
              <w:rPr>
                <w:rFonts w:ascii="Arial" w:eastAsia="Times New Roman" w:hAnsi="Arial" w:cs="Arial"/>
                <w:color w:val="32433B" w:themeColor="text1"/>
                <w:sz w:val="18"/>
                <w:szCs w:val="18"/>
                <w:lang w:eastAsia="en-NZ"/>
              </w:rPr>
              <w:t>Low</w:t>
            </w:r>
          </w:p>
        </w:tc>
      </w:tr>
    </w:tbl>
    <w:p w14:paraId="61EAC02E" w14:textId="77777777" w:rsidR="004F5ED0" w:rsidRPr="009B732A" w:rsidRDefault="004F5ED0" w:rsidP="001F4DFD">
      <w:pPr>
        <w:pStyle w:val="Bodytextonwhitebackground"/>
        <w:rPr>
          <w:rFonts w:ascii="Arial" w:hAnsi="Arial" w:cs="Arial"/>
          <w:color w:val="32433B" w:themeColor="text1"/>
        </w:rPr>
      </w:pPr>
    </w:p>
    <w:p w14:paraId="542D6F61" w14:textId="3F908BF3" w:rsidR="006E3A71" w:rsidRPr="009B732A" w:rsidRDefault="006E3A71">
      <w:pPr>
        <w:spacing w:after="160" w:line="259" w:lineRule="auto"/>
        <w:jc w:val="left"/>
        <w:rPr>
          <w:rFonts w:ascii="Arial" w:hAnsi="Arial" w:cs="Arial"/>
          <w:color w:val="32433B" w:themeColor="text1"/>
          <w:szCs w:val="19"/>
        </w:rPr>
      </w:pPr>
      <w:r w:rsidRPr="009B732A">
        <w:rPr>
          <w:rFonts w:ascii="Arial" w:hAnsi="Arial" w:cs="Arial"/>
          <w:color w:val="32433B" w:themeColor="text1"/>
        </w:rPr>
        <w:br w:type="page"/>
      </w:r>
    </w:p>
    <w:p w14:paraId="2755B57B" w14:textId="403D6E5B" w:rsidR="004F5ED0" w:rsidRPr="009B732A" w:rsidRDefault="00F30E6C" w:rsidP="00F30E6C">
      <w:pPr>
        <w:pStyle w:val="Subheading2onWhiteBackground"/>
        <w:rPr>
          <w:rFonts w:ascii="Arial" w:hAnsi="Arial" w:cs="Arial"/>
          <w:color w:val="32433B" w:themeColor="text1"/>
        </w:rPr>
      </w:pPr>
      <w:r w:rsidRPr="009B732A">
        <w:rPr>
          <w:rFonts w:ascii="Arial" w:hAnsi="Arial" w:cs="Arial"/>
          <w:color w:val="32433B" w:themeColor="text1"/>
        </w:rPr>
        <w:lastRenderedPageBreak/>
        <w:t>Community centre metrics – Facilities 1-13</w:t>
      </w:r>
    </w:p>
    <w:tbl>
      <w:tblPr>
        <w:tblW w:w="15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12"/>
        <w:gridCol w:w="901"/>
        <w:gridCol w:w="851"/>
        <w:gridCol w:w="817"/>
        <w:gridCol w:w="1009"/>
        <w:gridCol w:w="851"/>
        <w:gridCol w:w="854"/>
        <w:gridCol w:w="882"/>
        <w:gridCol w:w="1119"/>
        <w:gridCol w:w="1000"/>
        <w:gridCol w:w="1022"/>
        <w:gridCol w:w="1022"/>
        <w:gridCol w:w="1022"/>
        <w:gridCol w:w="907"/>
        <w:gridCol w:w="891"/>
      </w:tblGrid>
      <w:tr w:rsidR="00866142" w:rsidRPr="009B732A" w14:paraId="5EE9B2CB" w14:textId="52A54DF2" w:rsidTr="007A7828">
        <w:trPr>
          <w:trHeight w:val="20"/>
          <w:tblHeader/>
        </w:trPr>
        <w:tc>
          <w:tcPr>
            <w:tcW w:w="2212" w:type="dxa"/>
            <w:shd w:val="clear" w:color="auto" w:fill="54B2A3" w:themeFill="accent2"/>
            <w:noWrap/>
            <w:hideMark/>
          </w:tcPr>
          <w:p w14:paraId="1B1F5E23" w14:textId="77777777" w:rsidR="008B66C1" w:rsidRPr="009B732A" w:rsidRDefault="008B66C1" w:rsidP="00D80DBD">
            <w:pPr>
              <w:jc w:val="center"/>
              <w:rPr>
                <w:rFonts w:ascii="Arial" w:hAnsi="Arial" w:cs="Arial"/>
                <w:b/>
                <w:bCs/>
                <w:caps/>
                <w:color w:val="32433B" w:themeColor="text1"/>
                <w:sz w:val="16"/>
                <w:szCs w:val="20"/>
              </w:rPr>
            </w:pPr>
          </w:p>
        </w:tc>
        <w:tc>
          <w:tcPr>
            <w:tcW w:w="901" w:type="dxa"/>
            <w:shd w:val="clear" w:color="auto" w:fill="54B2A3" w:themeFill="accent2"/>
            <w:hideMark/>
          </w:tcPr>
          <w:p w14:paraId="1D6B2BE6"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Churton Park</w:t>
            </w:r>
          </w:p>
        </w:tc>
        <w:tc>
          <w:tcPr>
            <w:tcW w:w="851" w:type="dxa"/>
            <w:shd w:val="clear" w:color="auto" w:fill="54B2A3" w:themeFill="accent2"/>
            <w:hideMark/>
          </w:tcPr>
          <w:p w14:paraId="337FDF76"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Island Bay</w:t>
            </w:r>
          </w:p>
        </w:tc>
        <w:tc>
          <w:tcPr>
            <w:tcW w:w="817" w:type="dxa"/>
            <w:shd w:val="clear" w:color="auto" w:fill="54B2A3" w:themeFill="accent2"/>
            <w:hideMark/>
          </w:tcPr>
          <w:p w14:paraId="4BAC8197"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Linden</w:t>
            </w:r>
          </w:p>
        </w:tc>
        <w:tc>
          <w:tcPr>
            <w:tcW w:w="0" w:type="auto"/>
            <w:shd w:val="clear" w:color="auto" w:fill="54B2A3" w:themeFill="accent2"/>
            <w:hideMark/>
          </w:tcPr>
          <w:p w14:paraId="33F461E3"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Newlands</w:t>
            </w:r>
          </w:p>
        </w:tc>
        <w:tc>
          <w:tcPr>
            <w:tcW w:w="851" w:type="dxa"/>
            <w:shd w:val="clear" w:color="auto" w:fill="54B2A3" w:themeFill="accent2"/>
            <w:hideMark/>
          </w:tcPr>
          <w:p w14:paraId="415C07BF"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Ngaio Town Hall</w:t>
            </w:r>
          </w:p>
        </w:tc>
        <w:tc>
          <w:tcPr>
            <w:tcW w:w="0" w:type="auto"/>
            <w:shd w:val="clear" w:color="auto" w:fill="54B2A3" w:themeFill="accent2"/>
            <w:hideMark/>
          </w:tcPr>
          <w:p w14:paraId="02A212C4"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Tawa</w:t>
            </w:r>
          </w:p>
        </w:tc>
        <w:tc>
          <w:tcPr>
            <w:tcW w:w="0" w:type="auto"/>
            <w:shd w:val="clear" w:color="auto" w:fill="54B2A3" w:themeFill="accent2"/>
            <w:hideMark/>
          </w:tcPr>
          <w:p w14:paraId="23261418" w14:textId="77777777" w:rsidR="00261210"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Wades</w:t>
            </w:r>
          </w:p>
          <w:p w14:paraId="1EB69DA8" w14:textId="485294DF"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town</w:t>
            </w:r>
          </w:p>
        </w:tc>
        <w:tc>
          <w:tcPr>
            <w:tcW w:w="0" w:type="auto"/>
            <w:shd w:val="clear" w:color="auto" w:fill="54B2A3" w:themeFill="accent2"/>
            <w:hideMark/>
          </w:tcPr>
          <w:p w14:paraId="5ECAEF34"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Aro Valley</w:t>
            </w:r>
          </w:p>
        </w:tc>
        <w:tc>
          <w:tcPr>
            <w:tcW w:w="0" w:type="auto"/>
            <w:shd w:val="clear" w:color="auto" w:fill="54B2A3" w:themeFill="accent2"/>
            <w:hideMark/>
          </w:tcPr>
          <w:p w14:paraId="2A477F13"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Brooklyn</w:t>
            </w:r>
          </w:p>
        </w:tc>
        <w:tc>
          <w:tcPr>
            <w:tcW w:w="1022" w:type="dxa"/>
            <w:shd w:val="clear" w:color="auto" w:fill="54B2A3" w:themeFill="accent2"/>
            <w:hideMark/>
          </w:tcPr>
          <w:p w14:paraId="13E2C5EF"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Grenada Village</w:t>
            </w:r>
          </w:p>
        </w:tc>
        <w:tc>
          <w:tcPr>
            <w:tcW w:w="1022" w:type="dxa"/>
            <w:shd w:val="clear" w:color="auto" w:fill="54B2A3" w:themeFill="accent2"/>
            <w:hideMark/>
          </w:tcPr>
          <w:p w14:paraId="7DD026FB"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Hataitai House</w:t>
            </w:r>
          </w:p>
        </w:tc>
        <w:tc>
          <w:tcPr>
            <w:tcW w:w="1022" w:type="dxa"/>
            <w:shd w:val="clear" w:color="auto" w:fill="54B2A3" w:themeFill="accent2"/>
            <w:hideMark/>
          </w:tcPr>
          <w:p w14:paraId="35745E20" w14:textId="77777777"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Hataitai Centre</w:t>
            </w:r>
          </w:p>
        </w:tc>
        <w:tc>
          <w:tcPr>
            <w:tcW w:w="907" w:type="dxa"/>
            <w:shd w:val="clear" w:color="auto" w:fill="54B2A3" w:themeFill="accent2"/>
            <w:hideMark/>
          </w:tcPr>
          <w:p w14:paraId="4CE679FF" w14:textId="77777777" w:rsidR="007A7828"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Johnson</w:t>
            </w:r>
          </w:p>
          <w:p w14:paraId="4C4BBDAD" w14:textId="7B42CE04"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ville</w:t>
            </w:r>
          </w:p>
        </w:tc>
        <w:tc>
          <w:tcPr>
            <w:tcW w:w="0" w:type="auto"/>
            <w:shd w:val="clear" w:color="auto" w:fill="54B2A3" w:themeFill="accent2"/>
          </w:tcPr>
          <w:p w14:paraId="2AAC20F2" w14:textId="3309C264" w:rsidR="008B66C1" w:rsidRPr="009B732A" w:rsidRDefault="008B66C1" w:rsidP="00D80DBD">
            <w:pPr>
              <w:jc w:val="center"/>
              <w:rPr>
                <w:rFonts w:ascii="Arial" w:hAnsi="Arial" w:cs="Arial"/>
                <w:b/>
                <w:bCs/>
                <w:caps/>
                <w:color w:val="32433B" w:themeColor="text1"/>
                <w:sz w:val="16"/>
                <w:szCs w:val="20"/>
              </w:rPr>
            </w:pPr>
            <w:r w:rsidRPr="009B732A">
              <w:rPr>
                <w:rFonts w:ascii="Arial" w:hAnsi="Arial" w:cs="Arial"/>
                <w:b/>
                <w:bCs/>
                <w:caps/>
                <w:color w:val="32433B" w:themeColor="text1"/>
                <w:sz w:val="16"/>
                <w:szCs w:val="20"/>
              </w:rPr>
              <w:t>Karori</w:t>
            </w:r>
          </w:p>
        </w:tc>
      </w:tr>
      <w:tr w:rsidR="00866142" w:rsidRPr="009B732A" w14:paraId="7176414A" w14:textId="2AEE10F3" w:rsidTr="007A7828">
        <w:trPr>
          <w:trHeight w:val="20"/>
        </w:trPr>
        <w:tc>
          <w:tcPr>
            <w:tcW w:w="2212" w:type="dxa"/>
            <w:shd w:val="clear" w:color="auto" w:fill="auto"/>
            <w:noWrap/>
            <w:hideMark/>
          </w:tcPr>
          <w:p w14:paraId="467D070A" w14:textId="77777777" w:rsidR="008B66C1" w:rsidRPr="009B732A" w:rsidRDefault="008B66C1" w:rsidP="00222BF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BUILDING SIZE</w:t>
            </w:r>
          </w:p>
        </w:tc>
        <w:tc>
          <w:tcPr>
            <w:tcW w:w="901" w:type="dxa"/>
            <w:shd w:val="clear" w:color="auto" w:fill="auto"/>
            <w:hideMark/>
          </w:tcPr>
          <w:p w14:paraId="4583D6A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158</w:t>
            </w:r>
          </w:p>
        </w:tc>
        <w:tc>
          <w:tcPr>
            <w:tcW w:w="851" w:type="dxa"/>
            <w:shd w:val="clear" w:color="auto" w:fill="auto"/>
            <w:hideMark/>
          </w:tcPr>
          <w:p w14:paraId="6DCFDF6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242</w:t>
            </w:r>
          </w:p>
        </w:tc>
        <w:tc>
          <w:tcPr>
            <w:tcW w:w="817" w:type="dxa"/>
            <w:shd w:val="clear" w:color="auto" w:fill="auto"/>
            <w:hideMark/>
          </w:tcPr>
          <w:p w14:paraId="5ABB28F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333</w:t>
            </w:r>
          </w:p>
        </w:tc>
        <w:tc>
          <w:tcPr>
            <w:tcW w:w="0" w:type="auto"/>
            <w:shd w:val="clear" w:color="auto" w:fill="auto"/>
            <w:hideMark/>
          </w:tcPr>
          <w:p w14:paraId="592094B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895</w:t>
            </w:r>
          </w:p>
        </w:tc>
        <w:tc>
          <w:tcPr>
            <w:tcW w:w="851" w:type="dxa"/>
            <w:shd w:val="clear" w:color="auto" w:fill="auto"/>
            <w:hideMark/>
          </w:tcPr>
          <w:p w14:paraId="51F6987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430</w:t>
            </w:r>
          </w:p>
        </w:tc>
        <w:tc>
          <w:tcPr>
            <w:tcW w:w="0" w:type="auto"/>
            <w:shd w:val="clear" w:color="auto" w:fill="auto"/>
            <w:hideMark/>
          </w:tcPr>
          <w:p w14:paraId="7C43A82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850</w:t>
            </w:r>
          </w:p>
        </w:tc>
        <w:tc>
          <w:tcPr>
            <w:tcW w:w="0" w:type="auto"/>
            <w:shd w:val="clear" w:color="auto" w:fill="auto"/>
            <w:hideMark/>
          </w:tcPr>
          <w:p w14:paraId="4A95DBD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128</w:t>
            </w:r>
          </w:p>
        </w:tc>
        <w:tc>
          <w:tcPr>
            <w:tcW w:w="0" w:type="auto"/>
            <w:shd w:val="clear" w:color="auto" w:fill="auto"/>
            <w:hideMark/>
          </w:tcPr>
          <w:p w14:paraId="721FCFF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212</w:t>
            </w:r>
          </w:p>
        </w:tc>
        <w:tc>
          <w:tcPr>
            <w:tcW w:w="0" w:type="auto"/>
            <w:shd w:val="clear" w:color="auto" w:fill="auto"/>
            <w:hideMark/>
          </w:tcPr>
          <w:p w14:paraId="497B645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250</w:t>
            </w:r>
          </w:p>
        </w:tc>
        <w:tc>
          <w:tcPr>
            <w:tcW w:w="1022" w:type="dxa"/>
            <w:shd w:val="clear" w:color="auto" w:fill="auto"/>
            <w:hideMark/>
          </w:tcPr>
          <w:p w14:paraId="1DC6585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139</w:t>
            </w:r>
          </w:p>
        </w:tc>
        <w:tc>
          <w:tcPr>
            <w:tcW w:w="1022" w:type="dxa"/>
            <w:shd w:val="clear" w:color="auto" w:fill="auto"/>
            <w:hideMark/>
          </w:tcPr>
          <w:p w14:paraId="5D38EF6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696</w:t>
            </w:r>
          </w:p>
        </w:tc>
        <w:tc>
          <w:tcPr>
            <w:tcW w:w="1022" w:type="dxa"/>
            <w:shd w:val="clear" w:color="auto" w:fill="auto"/>
            <w:hideMark/>
          </w:tcPr>
          <w:p w14:paraId="6C4539C7"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36C66EB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1217</w:t>
            </w:r>
          </w:p>
        </w:tc>
        <w:tc>
          <w:tcPr>
            <w:tcW w:w="0" w:type="auto"/>
          </w:tcPr>
          <w:p w14:paraId="0A0CF374" w14:textId="187357BD"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604</w:t>
            </w:r>
          </w:p>
        </w:tc>
      </w:tr>
      <w:tr w:rsidR="00866142" w:rsidRPr="009B732A" w14:paraId="71656381" w14:textId="1EE777C8" w:rsidTr="007A7828">
        <w:trPr>
          <w:trHeight w:val="20"/>
        </w:trPr>
        <w:tc>
          <w:tcPr>
            <w:tcW w:w="2212" w:type="dxa"/>
            <w:shd w:val="clear" w:color="auto" w:fill="auto"/>
            <w:noWrap/>
            <w:hideMark/>
          </w:tcPr>
          <w:p w14:paraId="60B3B103" w14:textId="77777777" w:rsidR="008B66C1" w:rsidRPr="009B732A" w:rsidRDefault="008B66C1" w:rsidP="00222BF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BUILDING OWNERSHIP</w:t>
            </w:r>
          </w:p>
        </w:tc>
        <w:tc>
          <w:tcPr>
            <w:tcW w:w="901" w:type="dxa"/>
            <w:shd w:val="clear" w:color="auto" w:fill="auto"/>
            <w:hideMark/>
          </w:tcPr>
          <w:p w14:paraId="689AA71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Lease</w:t>
            </w:r>
          </w:p>
        </w:tc>
        <w:tc>
          <w:tcPr>
            <w:tcW w:w="851" w:type="dxa"/>
            <w:shd w:val="clear" w:color="auto" w:fill="auto"/>
            <w:hideMark/>
          </w:tcPr>
          <w:p w14:paraId="1009FA6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817" w:type="dxa"/>
            <w:shd w:val="clear" w:color="auto" w:fill="auto"/>
            <w:hideMark/>
          </w:tcPr>
          <w:p w14:paraId="69D6EB7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0" w:type="auto"/>
            <w:shd w:val="clear" w:color="auto" w:fill="auto"/>
            <w:hideMark/>
          </w:tcPr>
          <w:p w14:paraId="751550E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851" w:type="dxa"/>
            <w:shd w:val="clear" w:color="auto" w:fill="auto"/>
            <w:hideMark/>
          </w:tcPr>
          <w:p w14:paraId="4DCECCF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0" w:type="auto"/>
            <w:shd w:val="clear" w:color="auto" w:fill="auto"/>
            <w:hideMark/>
          </w:tcPr>
          <w:p w14:paraId="11993DF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0" w:type="auto"/>
            <w:shd w:val="clear" w:color="auto" w:fill="auto"/>
            <w:hideMark/>
          </w:tcPr>
          <w:p w14:paraId="3EEA6B8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0" w:type="auto"/>
            <w:shd w:val="clear" w:color="auto" w:fill="auto"/>
            <w:hideMark/>
          </w:tcPr>
          <w:p w14:paraId="422C8C4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0" w:type="auto"/>
            <w:shd w:val="clear" w:color="auto" w:fill="auto"/>
            <w:hideMark/>
          </w:tcPr>
          <w:p w14:paraId="420EAFB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1022" w:type="dxa"/>
            <w:shd w:val="clear" w:color="auto" w:fill="auto"/>
            <w:hideMark/>
          </w:tcPr>
          <w:p w14:paraId="487838E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1022" w:type="dxa"/>
            <w:shd w:val="clear" w:color="auto" w:fill="auto"/>
            <w:hideMark/>
          </w:tcPr>
          <w:p w14:paraId="472CCB7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1022" w:type="dxa"/>
            <w:shd w:val="clear" w:color="auto" w:fill="auto"/>
            <w:hideMark/>
          </w:tcPr>
          <w:p w14:paraId="1C8584B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907" w:type="dxa"/>
            <w:shd w:val="clear" w:color="auto" w:fill="auto"/>
            <w:hideMark/>
          </w:tcPr>
          <w:p w14:paraId="49424CE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0" w:type="auto"/>
          </w:tcPr>
          <w:p w14:paraId="30EB004F" w14:textId="1BF9A63C"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r>
      <w:tr w:rsidR="00866142" w:rsidRPr="009B732A" w14:paraId="673AC305" w14:textId="3C859365" w:rsidTr="007A7828">
        <w:trPr>
          <w:trHeight w:val="20"/>
        </w:trPr>
        <w:tc>
          <w:tcPr>
            <w:tcW w:w="2212" w:type="dxa"/>
            <w:shd w:val="clear" w:color="auto" w:fill="auto"/>
            <w:noWrap/>
          </w:tcPr>
          <w:p w14:paraId="14002AF4" w14:textId="1D2014E3" w:rsidR="008B66C1" w:rsidRPr="009B732A" w:rsidRDefault="008B66C1" w:rsidP="00222BF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OPERATION</w:t>
            </w:r>
          </w:p>
        </w:tc>
        <w:tc>
          <w:tcPr>
            <w:tcW w:w="901" w:type="dxa"/>
            <w:shd w:val="clear" w:color="auto" w:fill="auto"/>
            <w:noWrap/>
          </w:tcPr>
          <w:p w14:paraId="657C951A" w14:textId="20DBB054"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851" w:type="dxa"/>
            <w:shd w:val="clear" w:color="auto" w:fill="auto"/>
            <w:noWrap/>
          </w:tcPr>
          <w:p w14:paraId="7770E4B4" w14:textId="2778C046"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817" w:type="dxa"/>
            <w:shd w:val="clear" w:color="auto" w:fill="auto"/>
            <w:noWrap/>
          </w:tcPr>
          <w:p w14:paraId="4102BA90" w14:textId="6CB35312"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0" w:type="auto"/>
            <w:shd w:val="clear" w:color="auto" w:fill="auto"/>
            <w:noWrap/>
          </w:tcPr>
          <w:p w14:paraId="20BBF2D1" w14:textId="2091651A"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851" w:type="dxa"/>
            <w:shd w:val="clear" w:color="auto" w:fill="auto"/>
            <w:noWrap/>
          </w:tcPr>
          <w:p w14:paraId="655F00DC" w14:textId="3D112D65"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0" w:type="auto"/>
            <w:shd w:val="clear" w:color="auto" w:fill="auto"/>
            <w:noWrap/>
          </w:tcPr>
          <w:p w14:paraId="08B0D5F6" w14:textId="08F695B6"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0" w:type="auto"/>
            <w:shd w:val="clear" w:color="auto" w:fill="auto"/>
            <w:noWrap/>
          </w:tcPr>
          <w:p w14:paraId="030CF046" w14:textId="67A4A3B6"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0" w:type="auto"/>
            <w:shd w:val="clear" w:color="auto" w:fill="auto"/>
          </w:tcPr>
          <w:p w14:paraId="226A5FDC" w14:textId="5197DFE6"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w:t>
            </w:r>
            <w:r w:rsidR="00261210" w:rsidRPr="009B732A">
              <w:rPr>
                <w:rFonts w:ascii="Arial" w:eastAsia="Times New Roman" w:hAnsi="Arial" w:cs="Arial"/>
                <w:color w:val="32433B" w:themeColor="text1"/>
                <w:sz w:val="16"/>
                <w:szCs w:val="16"/>
                <w:lang w:eastAsia="en-NZ"/>
              </w:rPr>
              <w:t>.</w:t>
            </w:r>
          </w:p>
        </w:tc>
        <w:tc>
          <w:tcPr>
            <w:tcW w:w="0" w:type="auto"/>
            <w:shd w:val="clear" w:color="auto" w:fill="auto"/>
          </w:tcPr>
          <w:p w14:paraId="65EC37C4" w14:textId="40EC990F"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w:t>
            </w:r>
            <w:r w:rsidR="00261210" w:rsidRPr="009B732A">
              <w:rPr>
                <w:rFonts w:ascii="Arial" w:eastAsia="Times New Roman" w:hAnsi="Arial" w:cs="Arial"/>
                <w:color w:val="32433B" w:themeColor="text1"/>
                <w:sz w:val="16"/>
                <w:szCs w:val="16"/>
                <w:lang w:eastAsia="en-NZ"/>
              </w:rPr>
              <w:t>munity</w:t>
            </w:r>
          </w:p>
        </w:tc>
        <w:tc>
          <w:tcPr>
            <w:tcW w:w="1022" w:type="dxa"/>
            <w:shd w:val="clear" w:color="auto" w:fill="auto"/>
          </w:tcPr>
          <w:p w14:paraId="32243791" w14:textId="63F60854"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1022" w:type="dxa"/>
            <w:shd w:val="clear" w:color="auto" w:fill="auto"/>
          </w:tcPr>
          <w:p w14:paraId="32747597" w14:textId="57D73192"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1022" w:type="dxa"/>
            <w:shd w:val="clear" w:color="auto" w:fill="auto"/>
          </w:tcPr>
          <w:p w14:paraId="38CFF95F" w14:textId="04E4E1F2"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907" w:type="dxa"/>
            <w:shd w:val="clear" w:color="auto" w:fill="auto"/>
          </w:tcPr>
          <w:p w14:paraId="1D9E9159" w14:textId="1BFDBADA"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0" w:type="auto"/>
          </w:tcPr>
          <w:p w14:paraId="6B745B70" w14:textId="794447B8" w:rsidR="008B66C1" w:rsidRPr="009B732A" w:rsidRDefault="007A7828"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r>
      <w:tr w:rsidR="00866142" w:rsidRPr="009B732A" w14:paraId="231B084B" w14:textId="77777777" w:rsidTr="007A7828">
        <w:trPr>
          <w:trHeight w:val="20"/>
        </w:trPr>
        <w:tc>
          <w:tcPr>
            <w:tcW w:w="2212" w:type="dxa"/>
            <w:shd w:val="clear" w:color="auto" w:fill="auto"/>
            <w:noWrap/>
          </w:tcPr>
          <w:p w14:paraId="5C623AE7" w14:textId="5F19E48F" w:rsidR="00032FD9" w:rsidRPr="009B732A" w:rsidRDefault="00032FD9" w:rsidP="00222BF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YEAR BUILT – AGE (2023)</w:t>
            </w:r>
          </w:p>
        </w:tc>
        <w:tc>
          <w:tcPr>
            <w:tcW w:w="901" w:type="dxa"/>
            <w:shd w:val="clear" w:color="auto" w:fill="auto"/>
            <w:noWrap/>
          </w:tcPr>
          <w:p w14:paraId="3F7A900D" w14:textId="05C27C30" w:rsidR="00032FD9" w:rsidRPr="009B732A" w:rsidRDefault="00A32D84"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2013 – 10</w:t>
            </w:r>
          </w:p>
        </w:tc>
        <w:tc>
          <w:tcPr>
            <w:tcW w:w="851" w:type="dxa"/>
            <w:shd w:val="clear" w:color="auto" w:fill="auto"/>
            <w:noWrap/>
          </w:tcPr>
          <w:p w14:paraId="5BF51E49" w14:textId="12CBB818" w:rsidR="00032FD9" w:rsidRPr="009B732A" w:rsidRDefault="00A32D84"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1920 – 113</w:t>
            </w:r>
          </w:p>
        </w:tc>
        <w:tc>
          <w:tcPr>
            <w:tcW w:w="817" w:type="dxa"/>
            <w:shd w:val="clear" w:color="auto" w:fill="auto"/>
            <w:noWrap/>
          </w:tcPr>
          <w:p w14:paraId="6597AF02" w14:textId="7C784611" w:rsidR="00032FD9" w:rsidRPr="009B732A" w:rsidRDefault="00A32D84"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1998 – 35</w:t>
            </w:r>
          </w:p>
        </w:tc>
        <w:tc>
          <w:tcPr>
            <w:tcW w:w="0" w:type="auto"/>
            <w:shd w:val="clear" w:color="auto" w:fill="auto"/>
            <w:noWrap/>
          </w:tcPr>
          <w:p w14:paraId="0721CD6D" w14:textId="7AE1434C" w:rsidR="00032FD9" w:rsidRPr="009B732A" w:rsidRDefault="00543368"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2008 </w:t>
            </w:r>
            <w:r w:rsidR="002D27CE" w:rsidRPr="009B732A">
              <w:rPr>
                <w:rFonts w:ascii="Arial" w:eastAsia="Times New Roman" w:hAnsi="Arial" w:cs="Arial"/>
                <w:color w:val="32433B" w:themeColor="text1"/>
                <w:sz w:val="16"/>
                <w:szCs w:val="16"/>
                <w:lang w:eastAsia="en-NZ"/>
              </w:rPr>
              <w:t>–</w:t>
            </w:r>
            <w:r w:rsidRPr="009B732A">
              <w:rPr>
                <w:rFonts w:ascii="Arial" w:eastAsia="Times New Roman" w:hAnsi="Arial" w:cs="Arial"/>
                <w:color w:val="32433B" w:themeColor="text1"/>
                <w:sz w:val="16"/>
                <w:szCs w:val="16"/>
                <w:lang w:eastAsia="en-NZ"/>
              </w:rPr>
              <w:t xml:space="preserve"> 15</w:t>
            </w:r>
          </w:p>
        </w:tc>
        <w:tc>
          <w:tcPr>
            <w:tcW w:w="851" w:type="dxa"/>
            <w:shd w:val="clear" w:color="auto" w:fill="auto"/>
            <w:noWrap/>
          </w:tcPr>
          <w:p w14:paraId="36D27F14" w14:textId="66DA8CC8" w:rsidR="00032FD9" w:rsidRPr="009B732A" w:rsidRDefault="002D27CE"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1920 – 103</w:t>
            </w:r>
          </w:p>
        </w:tc>
        <w:tc>
          <w:tcPr>
            <w:tcW w:w="0" w:type="auto"/>
            <w:shd w:val="clear" w:color="auto" w:fill="auto"/>
            <w:noWrap/>
          </w:tcPr>
          <w:p w14:paraId="4461E9BF" w14:textId="017FD998" w:rsidR="00032FD9" w:rsidRPr="009B732A" w:rsidRDefault="002D27CE"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1985 – 38</w:t>
            </w:r>
          </w:p>
        </w:tc>
        <w:tc>
          <w:tcPr>
            <w:tcW w:w="0" w:type="auto"/>
            <w:shd w:val="clear" w:color="auto" w:fill="auto"/>
            <w:noWrap/>
          </w:tcPr>
          <w:p w14:paraId="7B512929" w14:textId="2EF3EBC8" w:rsidR="00032FD9" w:rsidRPr="009B732A" w:rsidRDefault="002D27CE"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1911 – 112</w:t>
            </w:r>
          </w:p>
        </w:tc>
        <w:tc>
          <w:tcPr>
            <w:tcW w:w="0" w:type="auto"/>
            <w:shd w:val="clear" w:color="auto" w:fill="auto"/>
          </w:tcPr>
          <w:p w14:paraId="73A515DC" w14:textId="352B24F5" w:rsidR="00032FD9" w:rsidRPr="009B732A" w:rsidRDefault="004C15D2"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1986 - 37</w:t>
            </w:r>
          </w:p>
        </w:tc>
        <w:tc>
          <w:tcPr>
            <w:tcW w:w="0" w:type="auto"/>
            <w:shd w:val="clear" w:color="auto" w:fill="auto"/>
          </w:tcPr>
          <w:p w14:paraId="1F447E74" w14:textId="4100B304" w:rsidR="00032FD9" w:rsidRPr="009B732A" w:rsidRDefault="00752BE7"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1947 </w:t>
            </w:r>
            <w:r w:rsidR="001D7D99" w:rsidRPr="009B732A">
              <w:rPr>
                <w:rFonts w:ascii="Arial" w:eastAsia="Times New Roman" w:hAnsi="Arial" w:cs="Arial"/>
                <w:color w:val="32433B" w:themeColor="text1"/>
                <w:sz w:val="16"/>
                <w:szCs w:val="16"/>
                <w:lang w:eastAsia="en-NZ"/>
              </w:rPr>
              <w:t>–</w:t>
            </w:r>
            <w:r w:rsidRPr="009B732A">
              <w:rPr>
                <w:rFonts w:ascii="Arial" w:eastAsia="Times New Roman" w:hAnsi="Arial" w:cs="Arial"/>
                <w:color w:val="32433B" w:themeColor="text1"/>
                <w:sz w:val="16"/>
                <w:szCs w:val="16"/>
                <w:lang w:eastAsia="en-NZ"/>
              </w:rPr>
              <w:t xml:space="preserve"> </w:t>
            </w:r>
            <w:r w:rsidR="001D7D99" w:rsidRPr="009B732A">
              <w:rPr>
                <w:rFonts w:ascii="Arial" w:eastAsia="Times New Roman" w:hAnsi="Arial" w:cs="Arial"/>
                <w:color w:val="32433B" w:themeColor="text1"/>
                <w:sz w:val="16"/>
                <w:szCs w:val="16"/>
                <w:lang w:eastAsia="en-NZ"/>
              </w:rPr>
              <w:t>76</w:t>
            </w:r>
          </w:p>
        </w:tc>
        <w:tc>
          <w:tcPr>
            <w:tcW w:w="1022" w:type="dxa"/>
            <w:shd w:val="clear" w:color="auto" w:fill="auto"/>
          </w:tcPr>
          <w:p w14:paraId="21B3E06A" w14:textId="65CAB847" w:rsidR="00032FD9" w:rsidRPr="009B732A" w:rsidRDefault="001D7D99"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1975 – 48</w:t>
            </w:r>
          </w:p>
        </w:tc>
        <w:tc>
          <w:tcPr>
            <w:tcW w:w="1022" w:type="dxa"/>
            <w:shd w:val="clear" w:color="auto" w:fill="auto"/>
          </w:tcPr>
          <w:p w14:paraId="0CB505CC" w14:textId="77777777" w:rsidR="00032FD9" w:rsidRPr="009B732A" w:rsidRDefault="00032FD9" w:rsidP="00222BFA">
            <w:pPr>
              <w:jc w:val="left"/>
              <w:rPr>
                <w:rFonts w:ascii="Arial" w:eastAsia="Times New Roman" w:hAnsi="Arial" w:cs="Arial"/>
                <w:color w:val="32433B" w:themeColor="text1"/>
                <w:sz w:val="16"/>
                <w:szCs w:val="16"/>
                <w:lang w:eastAsia="en-NZ"/>
              </w:rPr>
            </w:pPr>
          </w:p>
        </w:tc>
        <w:tc>
          <w:tcPr>
            <w:tcW w:w="1022" w:type="dxa"/>
            <w:shd w:val="clear" w:color="auto" w:fill="auto"/>
          </w:tcPr>
          <w:p w14:paraId="17AC1AEF" w14:textId="664CD251" w:rsidR="00032FD9" w:rsidRPr="009B732A" w:rsidRDefault="00DF2EE4"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1910 - </w:t>
            </w:r>
            <w:r w:rsidR="0098606D" w:rsidRPr="009B732A">
              <w:rPr>
                <w:rFonts w:ascii="Arial" w:eastAsia="Times New Roman" w:hAnsi="Arial" w:cs="Arial"/>
                <w:color w:val="32433B" w:themeColor="text1"/>
                <w:sz w:val="16"/>
                <w:szCs w:val="16"/>
                <w:lang w:eastAsia="en-NZ"/>
              </w:rPr>
              <w:t>113</w:t>
            </w:r>
          </w:p>
        </w:tc>
        <w:tc>
          <w:tcPr>
            <w:tcW w:w="907" w:type="dxa"/>
            <w:shd w:val="clear" w:color="auto" w:fill="auto"/>
          </w:tcPr>
          <w:p w14:paraId="409202AA" w14:textId="283AF8E0" w:rsidR="00032FD9" w:rsidRPr="009B732A" w:rsidRDefault="008548E2"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1990 – 33</w:t>
            </w:r>
          </w:p>
        </w:tc>
        <w:tc>
          <w:tcPr>
            <w:tcW w:w="0" w:type="auto"/>
          </w:tcPr>
          <w:p w14:paraId="3C7D044E" w14:textId="4E9C473F" w:rsidR="00032FD9" w:rsidRPr="009B732A" w:rsidRDefault="00D80DBD"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1990 - 33</w:t>
            </w:r>
          </w:p>
        </w:tc>
      </w:tr>
      <w:tr w:rsidR="00866142" w:rsidRPr="009B732A" w14:paraId="373B8FA7" w14:textId="62215719" w:rsidTr="007A7828">
        <w:trPr>
          <w:trHeight w:val="20"/>
        </w:trPr>
        <w:tc>
          <w:tcPr>
            <w:tcW w:w="2212" w:type="dxa"/>
            <w:shd w:val="clear" w:color="auto" w:fill="98D0C7" w:themeFill="accent2" w:themeFillTint="99"/>
            <w:noWrap/>
            <w:hideMark/>
          </w:tcPr>
          <w:p w14:paraId="03A92F77" w14:textId="77777777" w:rsidR="008B66C1" w:rsidRPr="009B732A" w:rsidRDefault="008B66C1" w:rsidP="00222BF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VISITS</w:t>
            </w:r>
          </w:p>
        </w:tc>
        <w:tc>
          <w:tcPr>
            <w:tcW w:w="901" w:type="dxa"/>
            <w:shd w:val="clear" w:color="auto" w:fill="98D0C7" w:themeFill="accent2" w:themeFillTint="99"/>
            <w:noWrap/>
            <w:hideMark/>
          </w:tcPr>
          <w:p w14:paraId="0C8E8D40" w14:textId="77777777" w:rsidR="008B66C1" w:rsidRPr="009B732A" w:rsidRDefault="008B66C1" w:rsidP="00222BFA">
            <w:pPr>
              <w:jc w:val="left"/>
              <w:rPr>
                <w:rFonts w:ascii="Arial" w:eastAsia="Times New Roman" w:hAnsi="Arial" w:cs="Arial"/>
                <w:b/>
                <w:bCs/>
                <w:color w:val="32433B" w:themeColor="text1"/>
                <w:sz w:val="16"/>
                <w:szCs w:val="16"/>
                <w:lang w:eastAsia="en-NZ"/>
              </w:rPr>
            </w:pPr>
          </w:p>
        </w:tc>
        <w:tc>
          <w:tcPr>
            <w:tcW w:w="851" w:type="dxa"/>
            <w:shd w:val="clear" w:color="auto" w:fill="98D0C7" w:themeFill="accent2" w:themeFillTint="99"/>
            <w:noWrap/>
            <w:hideMark/>
          </w:tcPr>
          <w:p w14:paraId="53CD7962"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817" w:type="dxa"/>
            <w:shd w:val="clear" w:color="auto" w:fill="98D0C7" w:themeFill="accent2" w:themeFillTint="99"/>
            <w:noWrap/>
            <w:hideMark/>
          </w:tcPr>
          <w:p w14:paraId="0CB69A18"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noWrap/>
            <w:hideMark/>
          </w:tcPr>
          <w:p w14:paraId="54423700"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851" w:type="dxa"/>
            <w:shd w:val="clear" w:color="auto" w:fill="98D0C7" w:themeFill="accent2" w:themeFillTint="99"/>
            <w:noWrap/>
            <w:hideMark/>
          </w:tcPr>
          <w:p w14:paraId="0B44E241"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noWrap/>
            <w:hideMark/>
          </w:tcPr>
          <w:p w14:paraId="6CA896A0"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noWrap/>
            <w:hideMark/>
          </w:tcPr>
          <w:p w14:paraId="1AA76F1D"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245E7019"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55FF2A46"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hideMark/>
          </w:tcPr>
          <w:p w14:paraId="3905AC4D"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hideMark/>
          </w:tcPr>
          <w:p w14:paraId="29AFDCE4"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hideMark/>
          </w:tcPr>
          <w:p w14:paraId="5AB9E547"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98D0C7" w:themeFill="accent2" w:themeFillTint="99"/>
            <w:hideMark/>
          </w:tcPr>
          <w:p w14:paraId="289DB574"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tcPr>
          <w:p w14:paraId="341740A9" w14:textId="77777777" w:rsidR="008B66C1" w:rsidRPr="009B732A" w:rsidRDefault="008B66C1" w:rsidP="00222BFA">
            <w:pPr>
              <w:jc w:val="left"/>
              <w:rPr>
                <w:rFonts w:ascii="Arial" w:eastAsia="Times New Roman" w:hAnsi="Arial" w:cs="Arial"/>
                <w:color w:val="32433B" w:themeColor="text1"/>
                <w:sz w:val="16"/>
                <w:szCs w:val="16"/>
                <w:lang w:eastAsia="en-NZ"/>
              </w:rPr>
            </w:pPr>
          </w:p>
        </w:tc>
      </w:tr>
      <w:tr w:rsidR="00866142" w:rsidRPr="009B732A" w14:paraId="6B523828" w14:textId="0762E1C2" w:rsidTr="007A7828">
        <w:trPr>
          <w:trHeight w:val="20"/>
        </w:trPr>
        <w:tc>
          <w:tcPr>
            <w:tcW w:w="2212" w:type="dxa"/>
            <w:shd w:val="clear" w:color="auto" w:fill="auto"/>
            <w:noWrap/>
            <w:hideMark/>
          </w:tcPr>
          <w:p w14:paraId="0302DBE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2017/18</w:t>
            </w:r>
          </w:p>
        </w:tc>
        <w:tc>
          <w:tcPr>
            <w:tcW w:w="901" w:type="dxa"/>
            <w:shd w:val="clear" w:color="auto" w:fill="auto"/>
            <w:noWrap/>
            <w:hideMark/>
          </w:tcPr>
          <w:p w14:paraId="1FBAE56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56993</w:t>
            </w:r>
          </w:p>
        </w:tc>
        <w:tc>
          <w:tcPr>
            <w:tcW w:w="851" w:type="dxa"/>
            <w:shd w:val="clear" w:color="auto" w:fill="auto"/>
            <w:noWrap/>
            <w:hideMark/>
          </w:tcPr>
          <w:p w14:paraId="5FFFEBB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44596</w:t>
            </w:r>
          </w:p>
        </w:tc>
        <w:tc>
          <w:tcPr>
            <w:tcW w:w="817" w:type="dxa"/>
            <w:shd w:val="clear" w:color="auto" w:fill="auto"/>
            <w:noWrap/>
            <w:hideMark/>
          </w:tcPr>
          <w:p w14:paraId="78021AD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32727</w:t>
            </w:r>
          </w:p>
        </w:tc>
        <w:tc>
          <w:tcPr>
            <w:tcW w:w="0" w:type="auto"/>
            <w:shd w:val="clear" w:color="auto" w:fill="auto"/>
            <w:noWrap/>
            <w:hideMark/>
          </w:tcPr>
          <w:p w14:paraId="03CCFB7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51687</w:t>
            </w:r>
          </w:p>
        </w:tc>
        <w:tc>
          <w:tcPr>
            <w:tcW w:w="851" w:type="dxa"/>
            <w:shd w:val="clear" w:color="auto" w:fill="auto"/>
            <w:noWrap/>
            <w:hideMark/>
          </w:tcPr>
          <w:p w14:paraId="69D77E7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21486</w:t>
            </w:r>
          </w:p>
        </w:tc>
        <w:tc>
          <w:tcPr>
            <w:tcW w:w="0" w:type="auto"/>
            <w:shd w:val="clear" w:color="auto" w:fill="auto"/>
            <w:noWrap/>
            <w:hideMark/>
          </w:tcPr>
          <w:p w14:paraId="0B1B4F3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73475</w:t>
            </w:r>
          </w:p>
        </w:tc>
        <w:tc>
          <w:tcPr>
            <w:tcW w:w="0" w:type="auto"/>
            <w:shd w:val="clear" w:color="auto" w:fill="auto"/>
            <w:noWrap/>
            <w:hideMark/>
          </w:tcPr>
          <w:p w14:paraId="31BB668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7960</w:t>
            </w:r>
          </w:p>
        </w:tc>
        <w:tc>
          <w:tcPr>
            <w:tcW w:w="0" w:type="auto"/>
            <w:shd w:val="clear" w:color="auto" w:fill="auto"/>
            <w:hideMark/>
          </w:tcPr>
          <w:p w14:paraId="7D58DF38"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auto"/>
            <w:hideMark/>
          </w:tcPr>
          <w:p w14:paraId="55785E8E"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05D04721"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224572CA"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5D5172E4"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18B187EC"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tcPr>
          <w:p w14:paraId="777B8B0B" w14:textId="77777777" w:rsidR="008B66C1" w:rsidRPr="009B732A" w:rsidRDefault="008B66C1" w:rsidP="00222BFA">
            <w:pPr>
              <w:jc w:val="left"/>
              <w:rPr>
                <w:rFonts w:ascii="Arial" w:eastAsia="Times New Roman" w:hAnsi="Arial" w:cs="Arial"/>
                <w:color w:val="32433B" w:themeColor="text1"/>
                <w:sz w:val="16"/>
                <w:szCs w:val="16"/>
                <w:lang w:eastAsia="en-NZ"/>
              </w:rPr>
            </w:pPr>
          </w:p>
        </w:tc>
      </w:tr>
      <w:tr w:rsidR="00866142" w:rsidRPr="009B732A" w14:paraId="6EB0EEAC" w14:textId="6D390001" w:rsidTr="007A7828">
        <w:trPr>
          <w:trHeight w:val="20"/>
        </w:trPr>
        <w:tc>
          <w:tcPr>
            <w:tcW w:w="2212" w:type="dxa"/>
            <w:shd w:val="clear" w:color="auto" w:fill="auto"/>
            <w:noWrap/>
            <w:hideMark/>
          </w:tcPr>
          <w:p w14:paraId="4C41380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2018/19</w:t>
            </w:r>
          </w:p>
        </w:tc>
        <w:tc>
          <w:tcPr>
            <w:tcW w:w="901" w:type="dxa"/>
            <w:shd w:val="clear" w:color="auto" w:fill="auto"/>
            <w:noWrap/>
            <w:hideMark/>
          </w:tcPr>
          <w:p w14:paraId="7D0EB11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56235</w:t>
            </w:r>
          </w:p>
        </w:tc>
        <w:tc>
          <w:tcPr>
            <w:tcW w:w="851" w:type="dxa"/>
            <w:shd w:val="clear" w:color="auto" w:fill="auto"/>
            <w:noWrap/>
            <w:hideMark/>
          </w:tcPr>
          <w:p w14:paraId="37ABBB2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83504</w:t>
            </w:r>
          </w:p>
        </w:tc>
        <w:tc>
          <w:tcPr>
            <w:tcW w:w="817" w:type="dxa"/>
            <w:shd w:val="clear" w:color="auto" w:fill="auto"/>
            <w:noWrap/>
            <w:hideMark/>
          </w:tcPr>
          <w:p w14:paraId="5238C40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40717</w:t>
            </w:r>
          </w:p>
        </w:tc>
        <w:tc>
          <w:tcPr>
            <w:tcW w:w="0" w:type="auto"/>
            <w:shd w:val="clear" w:color="auto" w:fill="auto"/>
            <w:noWrap/>
            <w:hideMark/>
          </w:tcPr>
          <w:p w14:paraId="66C5251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97071</w:t>
            </w:r>
          </w:p>
        </w:tc>
        <w:tc>
          <w:tcPr>
            <w:tcW w:w="851" w:type="dxa"/>
            <w:shd w:val="clear" w:color="auto" w:fill="auto"/>
            <w:noWrap/>
            <w:hideMark/>
          </w:tcPr>
          <w:p w14:paraId="342D00C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32136</w:t>
            </w:r>
          </w:p>
        </w:tc>
        <w:tc>
          <w:tcPr>
            <w:tcW w:w="0" w:type="auto"/>
            <w:shd w:val="clear" w:color="auto" w:fill="auto"/>
            <w:noWrap/>
            <w:hideMark/>
          </w:tcPr>
          <w:p w14:paraId="3D83C42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82496</w:t>
            </w:r>
          </w:p>
        </w:tc>
        <w:tc>
          <w:tcPr>
            <w:tcW w:w="0" w:type="auto"/>
            <w:shd w:val="clear" w:color="auto" w:fill="auto"/>
            <w:noWrap/>
            <w:hideMark/>
          </w:tcPr>
          <w:p w14:paraId="030A1C8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6547</w:t>
            </w:r>
          </w:p>
        </w:tc>
        <w:tc>
          <w:tcPr>
            <w:tcW w:w="0" w:type="auto"/>
            <w:shd w:val="clear" w:color="auto" w:fill="auto"/>
            <w:hideMark/>
          </w:tcPr>
          <w:p w14:paraId="35F49479"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auto"/>
            <w:hideMark/>
          </w:tcPr>
          <w:p w14:paraId="02F0B95C"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6803A8E7"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6F73A5BF"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42AA7C95"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217A450F"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tcPr>
          <w:p w14:paraId="3EC21389" w14:textId="77777777" w:rsidR="008B66C1" w:rsidRPr="009B732A" w:rsidRDefault="008B66C1" w:rsidP="00222BFA">
            <w:pPr>
              <w:jc w:val="left"/>
              <w:rPr>
                <w:rFonts w:ascii="Arial" w:eastAsia="Times New Roman" w:hAnsi="Arial" w:cs="Arial"/>
                <w:color w:val="32433B" w:themeColor="text1"/>
                <w:sz w:val="16"/>
                <w:szCs w:val="16"/>
                <w:lang w:eastAsia="en-NZ"/>
              </w:rPr>
            </w:pPr>
          </w:p>
        </w:tc>
      </w:tr>
      <w:tr w:rsidR="00866142" w:rsidRPr="009B732A" w14:paraId="3D25E864" w14:textId="7C2B1AD1" w:rsidTr="007A7828">
        <w:trPr>
          <w:trHeight w:val="20"/>
        </w:trPr>
        <w:tc>
          <w:tcPr>
            <w:tcW w:w="2212" w:type="dxa"/>
            <w:shd w:val="clear" w:color="auto" w:fill="auto"/>
            <w:noWrap/>
            <w:hideMark/>
          </w:tcPr>
          <w:p w14:paraId="14C128E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2019/20</w:t>
            </w:r>
          </w:p>
        </w:tc>
        <w:tc>
          <w:tcPr>
            <w:tcW w:w="901" w:type="dxa"/>
            <w:shd w:val="clear" w:color="auto" w:fill="auto"/>
            <w:noWrap/>
            <w:hideMark/>
          </w:tcPr>
          <w:p w14:paraId="514B1FD3"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851" w:type="dxa"/>
            <w:shd w:val="clear" w:color="auto" w:fill="auto"/>
            <w:noWrap/>
            <w:hideMark/>
          </w:tcPr>
          <w:p w14:paraId="4A10CFCC"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817" w:type="dxa"/>
            <w:shd w:val="clear" w:color="auto" w:fill="auto"/>
            <w:noWrap/>
            <w:hideMark/>
          </w:tcPr>
          <w:p w14:paraId="02009F67"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auto"/>
            <w:noWrap/>
            <w:hideMark/>
          </w:tcPr>
          <w:p w14:paraId="6CEFE12C"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851" w:type="dxa"/>
            <w:shd w:val="clear" w:color="auto" w:fill="auto"/>
            <w:noWrap/>
            <w:hideMark/>
          </w:tcPr>
          <w:p w14:paraId="499E3C03"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auto"/>
            <w:noWrap/>
            <w:hideMark/>
          </w:tcPr>
          <w:p w14:paraId="56712691"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auto"/>
            <w:noWrap/>
            <w:hideMark/>
          </w:tcPr>
          <w:p w14:paraId="4DE15C98"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auto"/>
            <w:hideMark/>
          </w:tcPr>
          <w:p w14:paraId="59AA1DD7"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auto"/>
            <w:hideMark/>
          </w:tcPr>
          <w:p w14:paraId="6E47AD26"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4ECA8829"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4AD66263"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1D895379"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385404D3"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tcPr>
          <w:p w14:paraId="1CB0C28F" w14:textId="77777777" w:rsidR="008B66C1" w:rsidRPr="009B732A" w:rsidRDefault="008B66C1" w:rsidP="00222BFA">
            <w:pPr>
              <w:jc w:val="left"/>
              <w:rPr>
                <w:rFonts w:ascii="Arial" w:eastAsia="Times New Roman" w:hAnsi="Arial" w:cs="Arial"/>
                <w:color w:val="32433B" w:themeColor="text1"/>
                <w:sz w:val="16"/>
                <w:szCs w:val="16"/>
                <w:lang w:eastAsia="en-NZ"/>
              </w:rPr>
            </w:pPr>
          </w:p>
        </w:tc>
      </w:tr>
      <w:tr w:rsidR="00866142" w:rsidRPr="009B732A" w14:paraId="5EFE7113" w14:textId="495817C5" w:rsidTr="007A7828">
        <w:trPr>
          <w:trHeight w:val="20"/>
        </w:trPr>
        <w:tc>
          <w:tcPr>
            <w:tcW w:w="2212" w:type="dxa"/>
            <w:shd w:val="clear" w:color="auto" w:fill="auto"/>
            <w:noWrap/>
            <w:hideMark/>
          </w:tcPr>
          <w:p w14:paraId="725127A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w:t>
            </w:r>
          </w:p>
        </w:tc>
        <w:tc>
          <w:tcPr>
            <w:tcW w:w="901" w:type="dxa"/>
            <w:shd w:val="clear" w:color="auto" w:fill="auto"/>
            <w:noWrap/>
            <w:hideMark/>
          </w:tcPr>
          <w:p w14:paraId="2E6C38D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45621</w:t>
            </w:r>
          </w:p>
        </w:tc>
        <w:tc>
          <w:tcPr>
            <w:tcW w:w="851" w:type="dxa"/>
            <w:shd w:val="clear" w:color="auto" w:fill="auto"/>
            <w:noWrap/>
            <w:hideMark/>
          </w:tcPr>
          <w:p w14:paraId="08CE83D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24200</w:t>
            </w:r>
          </w:p>
        </w:tc>
        <w:tc>
          <w:tcPr>
            <w:tcW w:w="817" w:type="dxa"/>
            <w:shd w:val="clear" w:color="auto" w:fill="auto"/>
            <w:noWrap/>
            <w:hideMark/>
          </w:tcPr>
          <w:p w14:paraId="75A4140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77109</w:t>
            </w:r>
          </w:p>
        </w:tc>
        <w:tc>
          <w:tcPr>
            <w:tcW w:w="0" w:type="auto"/>
            <w:shd w:val="clear" w:color="auto" w:fill="auto"/>
            <w:noWrap/>
            <w:hideMark/>
          </w:tcPr>
          <w:p w14:paraId="32A27E8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83322</w:t>
            </w:r>
          </w:p>
        </w:tc>
        <w:tc>
          <w:tcPr>
            <w:tcW w:w="851" w:type="dxa"/>
            <w:shd w:val="clear" w:color="auto" w:fill="auto"/>
            <w:noWrap/>
            <w:hideMark/>
          </w:tcPr>
          <w:p w14:paraId="1EDDF83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18520</w:t>
            </w:r>
          </w:p>
        </w:tc>
        <w:tc>
          <w:tcPr>
            <w:tcW w:w="0" w:type="auto"/>
            <w:shd w:val="clear" w:color="auto" w:fill="auto"/>
            <w:noWrap/>
            <w:hideMark/>
          </w:tcPr>
          <w:p w14:paraId="4487F54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120891</w:t>
            </w:r>
          </w:p>
        </w:tc>
        <w:tc>
          <w:tcPr>
            <w:tcW w:w="0" w:type="auto"/>
            <w:shd w:val="clear" w:color="auto" w:fill="auto"/>
            <w:noWrap/>
            <w:hideMark/>
          </w:tcPr>
          <w:p w14:paraId="2EDA61F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1387</w:t>
            </w:r>
          </w:p>
        </w:tc>
        <w:tc>
          <w:tcPr>
            <w:tcW w:w="0" w:type="auto"/>
            <w:shd w:val="clear" w:color="auto" w:fill="auto"/>
            <w:hideMark/>
          </w:tcPr>
          <w:p w14:paraId="0AED1627"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auto"/>
            <w:noWrap/>
            <w:hideMark/>
          </w:tcPr>
          <w:p w14:paraId="44778C5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41520</w:t>
            </w:r>
          </w:p>
        </w:tc>
        <w:tc>
          <w:tcPr>
            <w:tcW w:w="1022" w:type="dxa"/>
            <w:shd w:val="clear" w:color="auto" w:fill="auto"/>
            <w:hideMark/>
          </w:tcPr>
          <w:p w14:paraId="394FCBF5"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4550547D"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35C61B20"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0C0B5AB1"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tcPr>
          <w:p w14:paraId="5394AA4C" w14:textId="77777777" w:rsidR="008B66C1" w:rsidRPr="009B732A" w:rsidRDefault="008B66C1" w:rsidP="00222BFA">
            <w:pPr>
              <w:jc w:val="left"/>
              <w:rPr>
                <w:rFonts w:ascii="Arial" w:eastAsia="Times New Roman" w:hAnsi="Arial" w:cs="Arial"/>
                <w:color w:val="32433B" w:themeColor="text1"/>
                <w:sz w:val="16"/>
                <w:szCs w:val="16"/>
                <w:lang w:eastAsia="en-NZ"/>
              </w:rPr>
            </w:pPr>
          </w:p>
        </w:tc>
      </w:tr>
      <w:tr w:rsidR="00866142" w:rsidRPr="009B732A" w14:paraId="1D4A0B7C" w14:textId="6856C409" w:rsidTr="007A7828">
        <w:trPr>
          <w:trHeight w:val="20"/>
        </w:trPr>
        <w:tc>
          <w:tcPr>
            <w:tcW w:w="2212" w:type="dxa"/>
            <w:shd w:val="clear" w:color="auto" w:fill="auto"/>
            <w:noWrap/>
            <w:hideMark/>
          </w:tcPr>
          <w:p w14:paraId="6244D44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2021/22</w:t>
            </w:r>
          </w:p>
        </w:tc>
        <w:tc>
          <w:tcPr>
            <w:tcW w:w="901" w:type="dxa"/>
            <w:shd w:val="clear" w:color="auto" w:fill="auto"/>
            <w:noWrap/>
            <w:hideMark/>
          </w:tcPr>
          <w:p w14:paraId="05904A4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8883</w:t>
            </w:r>
          </w:p>
        </w:tc>
        <w:tc>
          <w:tcPr>
            <w:tcW w:w="851" w:type="dxa"/>
            <w:shd w:val="clear" w:color="auto" w:fill="auto"/>
            <w:noWrap/>
            <w:hideMark/>
          </w:tcPr>
          <w:p w14:paraId="0B7DB51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15746</w:t>
            </w:r>
          </w:p>
        </w:tc>
        <w:tc>
          <w:tcPr>
            <w:tcW w:w="817" w:type="dxa"/>
            <w:shd w:val="clear" w:color="auto" w:fill="auto"/>
            <w:noWrap/>
            <w:hideMark/>
          </w:tcPr>
          <w:p w14:paraId="709941D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46407</w:t>
            </w:r>
          </w:p>
        </w:tc>
        <w:tc>
          <w:tcPr>
            <w:tcW w:w="0" w:type="auto"/>
            <w:shd w:val="clear" w:color="auto" w:fill="auto"/>
            <w:noWrap/>
            <w:hideMark/>
          </w:tcPr>
          <w:p w14:paraId="4280CDE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53587</w:t>
            </w:r>
          </w:p>
        </w:tc>
        <w:tc>
          <w:tcPr>
            <w:tcW w:w="851" w:type="dxa"/>
            <w:shd w:val="clear" w:color="auto" w:fill="auto"/>
            <w:noWrap/>
            <w:hideMark/>
          </w:tcPr>
          <w:p w14:paraId="62689C5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20796</w:t>
            </w:r>
          </w:p>
        </w:tc>
        <w:tc>
          <w:tcPr>
            <w:tcW w:w="0" w:type="auto"/>
            <w:shd w:val="clear" w:color="auto" w:fill="auto"/>
            <w:noWrap/>
            <w:hideMark/>
          </w:tcPr>
          <w:p w14:paraId="6242ABF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68120</w:t>
            </w:r>
          </w:p>
        </w:tc>
        <w:tc>
          <w:tcPr>
            <w:tcW w:w="0" w:type="auto"/>
            <w:shd w:val="clear" w:color="auto" w:fill="auto"/>
            <w:noWrap/>
            <w:hideMark/>
          </w:tcPr>
          <w:p w14:paraId="32CD08D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559</w:t>
            </w:r>
          </w:p>
        </w:tc>
        <w:tc>
          <w:tcPr>
            <w:tcW w:w="0" w:type="auto"/>
            <w:shd w:val="clear" w:color="auto" w:fill="auto"/>
            <w:hideMark/>
          </w:tcPr>
          <w:p w14:paraId="7ED7EFB9"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auto"/>
            <w:noWrap/>
            <w:hideMark/>
          </w:tcPr>
          <w:p w14:paraId="3D14761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43440</w:t>
            </w:r>
          </w:p>
        </w:tc>
        <w:tc>
          <w:tcPr>
            <w:tcW w:w="1022" w:type="dxa"/>
            <w:shd w:val="clear" w:color="auto" w:fill="auto"/>
            <w:hideMark/>
          </w:tcPr>
          <w:p w14:paraId="5502D06E"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6802ECC4"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53420F1E"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noWrap/>
            <w:hideMark/>
          </w:tcPr>
          <w:p w14:paraId="284ACBA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150000</w:t>
            </w:r>
          </w:p>
        </w:tc>
        <w:tc>
          <w:tcPr>
            <w:tcW w:w="0" w:type="auto"/>
          </w:tcPr>
          <w:p w14:paraId="63AB7545" w14:textId="77777777" w:rsidR="008B66C1" w:rsidRPr="009B732A" w:rsidRDefault="008B66C1" w:rsidP="00222BFA">
            <w:pPr>
              <w:jc w:val="left"/>
              <w:rPr>
                <w:rFonts w:ascii="Arial" w:eastAsia="Times New Roman" w:hAnsi="Arial" w:cs="Arial"/>
                <w:color w:val="32433B" w:themeColor="text1"/>
                <w:sz w:val="16"/>
                <w:szCs w:val="16"/>
                <w:lang w:eastAsia="en-NZ"/>
              </w:rPr>
            </w:pPr>
          </w:p>
        </w:tc>
      </w:tr>
      <w:tr w:rsidR="00866142" w:rsidRPr="009B732A" w14:paraId="0664CBDD" w14:textId="6C7F5578" w:rsidTr="007A7828">
        <w:trPr>
          <w:trHeight w:val="20"/>
        </w:trPr>
        <w:tc>
          <w:tcPr>
            <w:tcW w:w="2212" w:type="dxa"/>
            <w:shd w:val="clear" w:color="auto" w:fill="98D0C7" w:themeFill="accent2" w:themeFillTint="99"/>
            <w:noWrap/>
            <w:hideMark/>
          </w:tcPr>
          <w:p w14:paraId="3CA74A4C" w14:textId="77777777" w:rsidR="008B66C1" w:rsidRPr="009B732A" w:rsidRDefault="008B66C1" w:rsidP="00222BF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VISITS/BUILDING SPACE</w:t>
            </w:r>
          </w:p>
        </w:tc>
        <w:tc>
          <w:tcPr>
            <w:tcW w:w="901" w:type="dxa"/>
            <w:shd w:val="clear" w:color="auto" w:fill="98D0C7" w:themeFill="accent2" w:themeFillTint="99"/>
            <w:hideMark/>
          </w:tcPr>
          <w:p w14:paraId="78DA0C90" w14:textId="77777777" w:rsidR="008B66C1" w:rsidRPr="009B732A" w:rsidRDefault="008B66C1" w:rsidP="00222BFA">
            <w:pPr>
              <w:jc w:val="left"/>
              <w:rPr>
                <w:rFonts w:ascii="Arial" w:eastAsia="Times New Roman" w:hAnsi="Arial" w:cs="Arial"/>
                <w:b/>
                <w:bCs/>
                <w:color w:val="32433B" w:themeColor="text1"/>
                <w:sz w:val="16"/>
                <w:szCs w:val="16"/>
                <w:lang w:eastAsia="en-NZ"/>
              </w:rPr>
            </w:pPr>
          </w:p>
        </w:tc>
        <w:tc>
          <w:tcPr>
            <w:tcW w:w="851" w:type="dxa"/>
            <w:shd w:val="clear" w:color="auto" w:fill="98D0C7" w:themeFill="accent2" w:themeFillTint="99"/>
            <w:hideMark/>
          </w:tcPr>
          <w:p w14:paraId="6020F10A"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817" w:type="dxa"/>
            <w:shd w:val="clear" w:color="auto" w:fill="98D0C7" w:themeFill="accent2" w:themeFillTint="99"/>
            <w:hideMark/>
          </w:tcPr>
          <w:p w14:paraId="6ACBE8DE"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2BB17D7E"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851" w:type="dxa"/>
            <w:shd w:val="clear" w:color="auto" w:fill="98D0C7" w:themeFill="accent2" w:themeFillTint="99"/>
            <w:hideMark/>
          </w:tcPr>
          <w:p w14:paraId="53281387"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43820A32"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6ECDE612"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6C002C6F"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5DB58DBE"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hideMark/>
          </w:tcPr>
          <w:p w14:paraId="190B8FC3"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hideMark/>
          </w:tcPr>
          <w:p w14:paraId="6B96E83B"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hideMark/>
          </w:tcPr>
          <w:p w14:paraId="175808B6"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98D0C7" w:themeFill="accent2" w:themeFillTint="99"/>
            <w:hideMark/>
          </w:tcPr>
          <w:p w14:paraId="2752E98A"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tcPr>
          <w:p w14:paraId="6BFEC14C" w14:textId="77777777" w:rsidR="008B66C1" w:rsidRPr="009B732A" w:rsidRDefault="008B66C1" w:rsidP="00222BFA">
            <w:pPr>
              <w:jc w:val="left"/>
              <w:rPr>
                <w:rFonts w:ascii="Arial" w:eastAsia="Times New Roman" w:hAnsi="Arial" w:cs="Arial"/>
                <w:color w:val="32433B" w:themeColor="text1"/>
                <w:sz w:val="16"/>
                <w:szCs w:val="16"/>
                <w:lang w:eastAsia="en-NZ"/>
              </w:rPr>
            </w:pPr>
          </w:p>
        </w:tc>
      </w:tr>
      <w:tr w:rsidR="00866142" w:rsidRPr="009B732A" w14:paraId="5C94F0D0" w14:textId="6066D10A" w:rsidTr="007A7828">
        <w:trPr>
          <w:trHeight w:val="20"/>
        </w:trPr>
        <w:tc>
          <w:tcPr>
            <w:tcW w:w="2212" w:type="dxa"/>
            <w:shd w:val="clear" w:color="auto" w:fill="auto"/>
            <w:noWrap/>
            <w:hideMark/>
          </w:tcPr>
          <w:p w14:paraId="63ED9FA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2017/18</w:t>
            </w:r>
          </w:p>
        </w:tc>
        <w:tc>
          <w:tcPr>
            <w:tcW w:w="901" w:type="dxa"/>
            <w:shd w:val="clear" w:color="auto" w:fill="auto"/>
            <w:hideMark/>
          </w:tcPr>
          <w:p w14:paraId="2E1360C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361</w:t>
            </w:r>
          </w:p>
        </w:tc>
        <w:tc>
          <w:tcPr>
            <w:tcW w:w="851" w:type="dxa"/>
            <w:shd w:val="clear" w:color="auto" w:fill="auto"/>
            <w:hideMark/>
          </w:tcPr>
          <w:p w14:paraId="38747D3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184</w:t>
            </w:r>
          </w:p>
        </w:tc>
        <w:tc>
          <w:tcPr>
            <w:tcW w:w="817" w:type="dxa"/>
            <w:shd w:val="clear" w:color="auto" w:fill="auto"/>
            <w:hideMark/>
          </w:tcPr>
          <w:p w14:paraId="67F4BFC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98</w:t>
            </w:r>
          </w:p>
        </w:tc>
        <w:tc>
          <w:tcPr>
            <w:tcW w:w="0" w:type="auto"/>
            <w:shd w:val="clear" w:color="auto" w:fill="auto"/>
            <w:hideMark/>
          </w:tcPr>
          <w:p w14:paraId="336D5D5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58</w:t>
            </w:r>
          </w:p>
        </w:tc>
        <w:tc>
          <w:tcPr>
            <w:tcW w:w="851" w:type="dxa"/>
            <w:shd w:val="clear" w:color="auto" w:fill="auto"/>
            <w:hideMark/>
          </w:tcPr>
          <w:p w14:paraId="05A22FE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50</w:t>
            </w:r>
          </w:p>
        </w:tc>
        <w:tc>
          <w:tcPr>
            <w:tcW w:w="0" w:type="auto"/>
            <w:shd w:val="clear" w:color="auto" w:fill="auto"/>
            <w:hideMark/>
          </w:tcPr>
          <w:p w14:paraId="3A14FA0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86</w:t>
            </w:r>
          </w:p>
        </w:tc>
        <w:tc>
          <w:tcPr>
            <w:tcW w:w="0" w:type="auto"/>
            <w:shd w:val="clear" w:color="auto" w:fill="auto"/>
            <w:hideMark/>
          </w:tcPr>
          <w:p w14:paraId="51C8A61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62</w:t>
            </w:r>
          </w:p>
        </w:tc>
        <w:tc>
          <w:tcPr>
            <w:tcW w:w="0" w:type="auto"/>
            <w:shd w:val="clear" w:color="auto" w:fill="auto"/>
            <w:hideMark/>
          </w:tcPr>
          <w:p w14:paraId="1998F8D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1C8EBE8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2B2EF40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4354FEA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2EBADA90"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515F842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tcPr>
          <w:p w14:paraId="636E4EDD" w14:textId="536B049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r>
      <w:tr w:rsidR="00866142" w:rsidRPr="009B732A" w14:paraId="7379E01E" w14:textId="21813AAD" w:rsidTr="007A7828">
        <w:trPr>
          <w:trHeight w:val="20"/>
        </w:trPr>
        <w:tc>
          <w:tcPr>
            <w:tcW w:w="2212" w:type="dxa"/>
            <w:shd w:val="clear" w:color="auto" w:fill="auto"/>
            <w:noWrap/>
            <w:hideMark/>
          </w:tcPr>
          <w:p w14:paraId="58E731E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2018/19</w:t>
            </w:r>
          </w:p>
        </w:tc>
        <w:tc>
          <w:tcPr>
            <w:tcW w:w="901" w:type="dxa"/>
            <w:shd w:val="clear" w:color="auto" w:fill="auto"/>
            <w:hideMark/>
          </w:tcPr>
          <w:p w14:paraId="3871682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356</w:t>
            </w:r>
          </w:p>
        </w:tc>
        <w:tc>
          <w:tcPr>
            <w:tcW w:w="851" w:type="dxa"/>
            <w:shd w:val="clear" w:color="auto" w:fill="auto"/>
            <w:hideMark/>
          </w:tcPr>
          <w:p w14:paraId="71B614E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345</w:t>
            </w:r>
          </w:p>
        </w:tc>
        <w:tc>
          <w:tcPr>
            <w:tcW w:w="817" w:type="dxa"/>
            <w:shd w:val="clear" w:color="auto" w:fill="auto"/>
            <w:hideMark/>
          </w:tcPr>
          <w:p w14:paraId="714C051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122</w:t>
            </w:r>
          </w:p>
        </w:tc>
        <w:tc>
          <w:tcPr>
            <w:tcW w:w="0" w:type="auto"/>
            <w:shd w:val="clear" w:color="auto" w:fill="auto"/>
            <w:hideMark/>
          </w:tcPr>
          <w:p w14:paraId="0C6BCE8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108</w:t>
            </w:r>
          </w:p>
        </w:tc>
        <w:tc>
          <w:tcPr>
            <w:tcW w:w="851" w:type="dxa"/>
            <w:shd w:val="clear" w:color="auto" w:fill="auto"/>
            <w:hideMark/>
          </w:tcPr>
          <w:p w14:paraId="1EDEA0B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75</w:t>
            </w:r>
          </w:p>
        </w:tc>
        <w:tc>
          <w:tcPr>
            <w:tcW w:w="0" w:type="auto"/>
            <w:shd w:val="clear" w:color="auto" w:fill="auto"/>
            <w:hideMark/>
          </w:tcPr>
          <w:p w14:paraId="5DC7F1C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97</w:t>
            </w:r>
          </w:p>
        </w:tc>
        <w:tc>
          <w:tcPr>
            <w:tcW w:w="0" w:type="auto"/>
            <w:shd w:val="clear" w:color="auto" w:fill="auto"/>
            <w:hideMark/>
          </w:tcPr>
          <w:p w14:paraId="5A94529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51</w:t>
            </w:r>
          </w:p>
        </w:tc>
        <w:tc>
          <w:tcPr>
            <w:tcW w:w="0" w:type="auto"/>
            <w:shd w:val="clear" w:color="auto" w:fill="auto"/>
            <w:hideMark/>
          </w:tcPr>
          <w:p w14:paraId="0730394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60121FE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325EA2D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739A7F6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09167614"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3DBC80D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tcPr>
          <w:p w14:paraId="75B4BFCF" w14:textId="4B9C08EB"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r>
      <w:tr w:rsidR="00866142" w:rsidRPr="009B732A" w14:paraId="2784C2CC" w14:textId="1D50E1E0" w:rsidTr="007A7828">
        <w:trPr>
          <w:trHeight w:val="20"/>
        </w:trPr>
        <w:tc>
          <w:tcPr>
            <w:tcW w:w="2212" w:type="dxa"/>
            <w:shd w:val="clear" w:color="auto" w:fill="auto"/>
            <w:noWrap/>
            <w:hideMark/>
          </w:tcPr>
          <w:p w14:paraId="2597D03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2019/20</w:t>
            </w:r>
          </w:p>
        </w:tc>
        <w:tc>
          <w:tcPr>
            <w:tcW w:w="901" w:type="dxa"/>
            <w:shd w:val="clear" w:color="auto" w:fill="auto"/>
            <w:hideMark/>
          </w:tcPr>
          <w:p w14:paraId="4C1AB3D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851" w:type="dxa"/>
            <w:shd w:val="clear" w:color="auto" w:fill="auto"/>
            <w:hideMark/>
          </w:tcPr>
          <w:p w14:paraId="37729A0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817" w:type="dxa"/>
            <w:shd w:val="clear" w:color="auto" w:fill="auto"/>
            <w:hideMark/>
          </w:tcPr>
          <w:p w14:paraId="428C8EC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254D7E7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851" w:type="dxa"/>
            <w:shd w:val="clear" w:color="auto" w:fill="auto"/>
            <w:hideMark/>
          </w:tcPr>
          <w:p w14:paraId="28FA95B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304D930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2B0F14D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7C9F620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097FC1C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05394A5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01E649D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7AABB390"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2814A23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tcPr>
          <w:p w14:paraId="42F603F3" w14:textId="3C0F0713"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r>
      <w:tr w:rsidR="00866142" w:rsidRPr="009B732A" w14:paraId="097CDF46" w14:textId="71745A9C" w:rsidTr="007A7828">
        <w:trPr>
          <w:trHeight w:val="20"/>
        </w:trPr>
        <w:tc>
          <w:tcPr>
            <w:tcW w:w="2212" w:type="dxa"/>
            <w:shd w:val="clear" w:color="auto" w:fill="auto"/>
            <w:noWrap/>
            <w:hideMark/>
          </w:tcPr>
          <w:p w14:paraId="2B31E6A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w:t>
            </w:r>
          </w:p>
        </w:tc>
        <w:tc>
          <w:tcPr>
            <w:tcW w:w="901" w:type="dxa"/>
            <w:shd w:val="clear" w:color="auto" w:fill="auto"/>
            <w:hideMark/>
          </w:tcPr>
          <w:p w14:paraId="34694BC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289</w:t>
            </w:r>
          </w:p>
        </w:tc>
        <w:tc>
          <w:tcPr>
            <w:tcW w:w="851" w:type="dxa"/>
            <w:shd w:val="clear" w:color="auto" w:fill="auto"/>
            <w:hideMark/>
          </w:tcPr>
          <w:p w14:paraId="468D38A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100</w:t>
            </w:r>
          </w:p>
        </w:tc>
        <w:tc>
          <w:tcPr>
            <w:tcW w:w="817" w:type="dxa"/>
            <w:shd w:val="clear" w:color="auto" w:fill="auto"/>
            <w:hideMark/>
          </w:tcPr>
          <w:p w14:paraId="32C4632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232</w:t>
            </w:r>
          </w:p>
        </w:tc>
        <w:tc>
          <w:tcPr>
            <w:tcW w:w="0" w:type="auto"/>
            <w:shd w:val="clear" w:color="auto" w:fill="auto"/>
            <w:hideMark/>
          </w:tcPr>
          <w:p w14:paraId="331D616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93</w:t>
            </w:r>
          </w:p>
        </w:tc>
        <w:tc>
          <w:tcPr>
            <w:tcW w:w="851" w:type="dxa"/>
            <w:shd w:val="clear" w:color="auto" w:fill="auto"/>
            <w:hideMark/>
          </w:tcPr>
          <w:p w14:paraId="092EA52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43</w:t>
            </w:r>
          </w:p>
        </w:tc>
        <w:tc>
          <w:tcPr>
            <w:tcW w:w="0" w:type="auto"/>
            <w:shd w:val="clear" w:color="auto" w:fill="auto"/>
            <w:hideMark/>
          </w:tcPr>
          <w:p w14:paraId="5D81AE5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142</w:t>
            </w:r>
          </w:p>
        </w:tc>
        <w:tc>
          <w:tcPr>
            <w:tcW w:w="0" w:type="auto"/>
            <w:shd w:val="clear" w:color="auto" w:fill="auto"/>
            <w:hideMark/>
          </w:tcPr>
          <w:p w14:paraId="530B1BA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w:t>
            </w:r>
          </w:p>
        </w:tc>
        <w:tc>
          <w:tcPr>
            <w:tcW w:w="0" w:type="auto"/>
            <w:shd w:val="clear" w:color="auto" w:fill="auto"/>
            <w:hideMark/>
          </w:tcPr>
          <w:p w14:paraId="6C307E6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1B6F149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166</w:t>
            </w:r>
          </w:p>
        </w:tc>
        <w:tc>
          <w:tcPr>
            <w:tcW w:w="1022" w:type="dxa"/>
            <w:shd w:val="clear" w:color="auto" w:fill="auto"/>
            <w:hideMark/>
          </w:tcPr>
          <w:p w14:paraId="0F7665A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4C25E43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64B04507"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595508D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tcPr>
          <w:p w14:paraId="17C4F5E1" w14:textId="278F265E"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r>
      <w:tr w:rsidR="00866142" w:rsidRPr="009B732A" w14:paraId="42E61334" w14:textId="56085BA7" w:rsidTr="007A7828">
        <w:trPr>
          <w:trHeight w:val="20"/>
        </w:trPr>
        <w:tc>
          <w:tcPr>
            <w:tcW w:w="2212" w:type="dxa"/>
            <w:shd w:val="clear" w:color="auto" w:fill="auto"/>
            <w:noWrap/>
            <w:hideMark/>
          </w:tcPr>
          <w:p w14:paraId="168E2E8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2021/22</w:t>
            </w:r>
          </w:p>
        </w:tc>
        <w:tc>
          <w:tcPr>
            <w:tcW w:w="901" w:type="dxa"/>
            <w:shd w:val="clear" w:color="auto" w:fill="auto"/>
            <w:hideMark/>
          </w:tcPr>
          <w:p w14:paraId="679B264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56</w:t>
            </w:r>
          </w:p>
        </w:tc>
        <w:tc>
          <w:tcPr>
            <w:tcW w:w="851" w:type="dxa"/>
            <w:shd w:val="clear" w:color="auto" w:fill="auto"/>
            <w:hideMark/>
          </w:tcPr>
          <w:p w14:paraId="4617CDE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65</w:t>
            </w:r>
          </w:p>
        </w:tc>
        <w:tc>
          <w:tcPr>
            <w:tcW w:w="817" w:type="dxa"/>
            <w:shd w:val="clear" w:color="auto" w:fill="auto"/>
            <w:hideMark/>
          </w:tcPr>
          <w:p w14:paraId="1A42F08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139</w:t>
            </w:r>
          </w:p>
        </w:tc>
        <w:tc>
          <w:tcPr>
            <w:tcW w:w="0" w:type="auto"/>
            <w:shd w:val="clear" w:color="auto" w:fill="auto"/>
            <w:hideMark/>
          </w:tcPr>
          <w:p w14:paraId="1512748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60</w:t>
            </w:r>
          </w:p>
        </w:tc>
        <w:tc>
          <w:tcPr>
            <w:tcW w:w="851" w:type="dxa"/>
            <w:shd w:val="clear" w:color="auto" w:fill="auto"/>
            <w:hideMark/>
          </w:tcPr>
          <w:p w14:paraId="000D918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48</w:t>
            </w:r>
          </w:p>
        </w:tc>
        <w:tc>
          <w:tcPr>
            <w:tcW w:w="0" w:type="auto"/>
            <w:shd w:val="clear" w:color="auto" w:fill="auto"/>
            <w:hideMark/>
          </w:tcPr>
          <w:p w14:paraId="23948EC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80</w:t>
            </w:r>
          </w:p>
        </w:tc>
        <w:tc>
          <w:tcPr>
            <w:tcW w:w="0" w:type="auto"/>
            <w:shd w:val="clear" w:color="auto" w:fill="auto"/>
            <w:hideMark/>
          </w:tcPr>
          <w:p w14:paraId="153664F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c>
          <w:tcPr>
            <w:tcW w:w="0" w:type="auto"/>
            <w:shd w:val="clear" w:color="auto" w:fill="auto"/>
            <w:hideMark/>
          </w:tcPr>
          <w:p w14:paraId="62CC958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5D91133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174</w:t>
            </w:r>
          </w:p>
        </w:tc>
        <w:tc>
          <w:tcPr>
            <w:tcW w:w="1022" w:type="dxa"/>
            <w:shd w:val="clear" w:color="auto" w:fill="auto"/>
            <w:hideMark/>
          </w:tcPr>
          <w:p w14:paraId="219A0CA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2DE431F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265CCB23"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50E9B65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123</w:t>
            </w:r>
          </w:p>
        </w:tc>
        <w:tc>
          <w:tcPr>
            <w:tcW w:w="0" w:type="auto"/>
          </w:tcPr>
          <w:p w14:paraId="19B10384" w14:textId="39BF9C0C"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r>
      <w:tr w:rsidR="00866142" w:rsidRPr="009B732A" w14:paraId="43779B3D" w14:textId="027D1F48" w:rsidTr="007A7828">
        <w:trPr>
          <w:trHeight w:val="20"/>
        </w:trPr>
        <w:tc>
          <w:tcPr>
            <w:tcW w:w="2212" w:type="dxa"/>
            <w:shd w:val="clear" w:color="auto" w:fill="98D0C7" w:themeFill="accent2" w:themeFillTint="99"/>
            <w:noWrap/>
            <w:hideMark/>
          </w:tcPr>
          <w:p w14:paraId="7FCCF7DC" w14:textId="795EC3B3" w:rsidR="008B66C1" w:rsidRPr="009B732A" w:rsidRDefault="008B66C1" w:rsidP="00222BF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 xml:space="preserve">FIT-FOR-PURPOSE </w:t>
            </w:r>
          </w:p>
        </w:tc>
        <w:tc>
          <w:tcPr>
            <w:tcW w:w="901" w:type="dxa"/>
            <w:shd w:val="clear" w:color="auto" w:fill="98D0C7" w:themeFill="accent2" w:themeFillTint="99"/>
            <w:hideMark/>
          </w:tcPr>
          <w:p w14:paraId="754D9F7D" w14:textId="77777777" w:rsidR="008B66C1" w:rsidRPr="009B732A" w:rsidRDefault="008B66C1" w:rsidP="00222BFA">
            <w:pPr>
              <w:jc w:val="left"/>
              <w:rPr>
                <w:rFonts w:ascii="Arial" w:eastAsia="Times New Roman" w:hAnsi="Arial" w:cs="Arial"/>
                <w:b/>
                <w:bCs/>
                <w:color w:val="32433B" w:themeColor="text1"/>
                <w:sz w:val="16"/>
                <w:szCs w:val="16"/>
                <w:lang w:eastAsia="en-NZ"/>
              </w:rPr>
            </w:pPr>
          </w:p>
        </w:tc>
        <w:tc>
          <w:tcPr>
            <w:tcW w:w="851" w:type="dxa"/>
            <w:shd w:val="clear" w:color="auto" w:fill="98D0C7" w:themeFill="accent2" w:themeFillTint="99"/>
            <w:hideMark/>
          </w:tcPr>
          <w:p w14:paraId="3DEC8641"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817" w:type="dxa"/>
            <w:shd w:val="clear" w:color="auto" w:fill="98D0C7" w:themeFill="accent2" w:themeFillTint="99"/>
            <w:hideMark/>
          </w:tcPr>
          <w:p w14:paraId="35E75197"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0631EFDE"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851" w:type="dxa"/>
            <w:shd w:val="clear" w:color="auto" w:fill="98D0C7" w:themeFill="accent2" w:themeFillTint="99"/>
            <w:hideMark/>
          </w:tcPr>
          <w:p w14:paraId="44CBBB3D"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56DAF7B6"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295DF82E"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1506C83E"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hideMark/>
          </w:tcPr>
          <w:p w14:paraId="403CA999"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hideMark/>
          </w:tcPr>
          <w:p w14:paraId="72431976"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hideMark/>
          </w:tcPr>
          <w:p w14:paraId="1334BDA1"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hideMark/>
          </w:tcPr>
          <w:p w14:paraId="695B8368"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98D0C7" w:themeFill="accent2" w:themeFillTint="99"/>
            <w:hideMark/>
          </w:tcPr>
          <w:p w14:paraId="76CD1647"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tcPr>
          <w:p w14:paraId="1525C55B" w14:textId="77777777" w:rsidR="008B66C1" w:rsidRPr="009B732A" w:rsidRDefault="008B66C1" w:rsidP="00222BFA">
            <w:pPr>
              <w:jc w:val="left"/>
              <w:rPr>
                <w:rFonts w:ascii="Arial" w:eastAsia="Times New Roman" w:hAnsi="Arial" w:cs="Arial"/>
                <w:color w:val="32433B" w:themeColor="text1"/>
                <w:sz w:val="16"/>
                <w:szCs w:val="16"/>
                <w:lang w:eastAsia="en-NZ"/>
              </w:rPr>
            </w:pPr>
          </w:p>
        </w:tc>
      </w:tr>
      <w:tr w:rsidR="00866142" w:rsidRPr="009B732A" w14:paraId="08316E36" w14:textId="6F28C3D5" w:rsidTr="007A7828">
        <w:trPr>
          <w:trHeight w:val="20"/>
        </w:trPr>
        <w:tc>
          <w:tcPr>
            <w:tcW w:w="2212" w:type="dxa"/>
            <w:shd w:val="clear" w:color="auto" w:fill="auto"/>
            <w:hideMark/>
          </w:tcPr>
          <w:p w14:paraId="5E8B5B6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Celebrating te ao Māori</w:t>
            </w:r>
          </w:p>
        </w:tc>
        <w:tc>
          <w:tcPr>
            <w:tcW w:w="901" w:type="dxa"/>
            <w:shd w:val="clear" w:color="000000" w:fill="FFC7CE"/>
            <w:noWrap/>
            <w:hideMark/>
          </w:tcPr>
          <w:p w14:paraId="233DB1D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51" w:type="dxa"/>
            <w:shd w:val="clear" w:color="000000" w:fill="FFC7CE"/>
            <w:noWrap/>
            <w:hideMark/>
          </w:tcPr>
          <w:p w14:paraId="10DC6CE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17" w:type="dxa"/>
            <w:shd w:val="clear" w:color="000000" w:fill="FFC7CE"/>
            <w:noWrap/>
            <w:hideMark/>
          </w:tcPr>
          <w:p w14:paraId="7349E38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74AAB28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C7CE"/>
            <w:noWrap/>
            <w:hideMark/>
          </w:tcPr>
          <w:p w14:paraId="53906C1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noWrap/>
            <w:hideMark/>
          </w:tcPr>
          <w:p w14:paraId="66908AD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noWrap/>
            <w:hideMark/>
          </w:tcPr>
          <w:p w14:paraId="522B796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68DD44B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0BA1708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4B66BB4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noWrap/>
            <w:hideMark/>
          </w:tcPr>
          <w:p w14:paraId="3F2BF45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noWrap/>
            <w:hideMark/>
          </w:tcPr>
          <w:p w14:paraId="14490A5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FFC7CE"/>
            <w:noWrap/>
            <w:hideMark/>
          </w:tcPr>
          <w:p w14:paraId="511D8A0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tcPr>
          <w:p w14:paraId="09EDBDA4" w14:textId="06D23F2C"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503382D1" w14:textId="393F2D05" w:rsidTr="003F2106">
        <w:trPr>
          <w:trHeight w:val="20"/>
        </w:trPr>
        <w:tc>
          <w:tcPr>
            <w:tcW w:w="2212" w:type="dxa"/>
            <w:shd w:val="clear" w:color="auto" w:fill="auto"/>
            <w:hideMark/>
          </w:tcPr>
          <w:p w14:paraId="6B5DCD3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Universal design</w:t>
            </w:r>
          </w:p>
        </w:tc>
        <w:tc>
          <w:tcPr>
            <w:tcW w:w="901" w:type="dxa"/>
            <w:shd w:val="clear" w:color="000000" w:fill="FFEB9C"/>
            <w:noWrap/>
            <w:hideMark/>
          </w:tcPr>
          <w:p w14:paraId="0897327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C7CE"/>
            <w:noWrap/>
            <w:hideMark/>
          </w:tcPr>
          <w:p w14:paraId="2B76E30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17" w:type="dxa"/>
            <w:shd w:val="clear" w:color="000000" w:fill="FFEB9C"/>
            <w:noWrap/>
            <w:hideMark/>
          </w:tcPr>
          <w:p w14:paraId="0AEF81E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2157E51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C7CE"/>
            <w:noWrap/>
            <w:hideMark/>
          </w:tcPr>
          <w:p w14:paraId="43FBAF1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2977FC9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noWrap/>
            <w:hideMark/>
          </w:tcPr>
          <w:p w14:paraId="7B22D9E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auto" w:fill="auto"/>
            <w:hideMark/>
          </w:tcPr>
          <w:p w14:paraId="030EDFC5" w14:textId="128191C0" w:rsidR="008B66C1" w:rsidRPr="009B732A" w:rsidRDefault="003F2106"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TBD</w:t>
            </w:r>
          </w:p>
        </w:tc>
        <w:tc>
          <w:tcPr>
            <w:tcW w:w="0" w:type="auto"/>
            <w:shd w:val="clear" w:color="000000" w:fill="FFEB9C"/>
            <w:hideMark/>
          </w:tcPr>
          <w:p w14:paraId="6CAB427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hideMark/>
          </w:tcPr>
          <w:p w14:paraId="0122788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hideMark/>
          </w:tcPr>
          <w:p w14:paraId="22777A3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hideMark/>
          </w:tcPr>
          <w:p w14:paraId="5C97496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FFEB9C"/>
            <w:hideMark/>
          </w:tcPr>
          <w:p w14:paraId="32E88C3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auto" w:fill="C6EFCE"/>
          </w:tcPr>
          <w:p w14:paraId="47AEF2A8" w14:textId="4ACE210C"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730385D7" w14:textId="4AA338E2" w:rsidTr="007A7828">
        <w:trPr>
          <w:trHeight w:val="20"/>
        </w:trPr>
        <w:tc>
          <w:tcPr>
            <w:tcW w:w="2212" w:type="dxa"/>
            <w:shd w:val="clear" w:color="auto" w:fill="auto"/>
            <w:hideMark/>
          </w:tcPr>
          <w:p w14:paraId="632E7A7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Transport availability</w:t>
            </w:r>
          </w:p>
        </w:tc>
        <w:tc>
          <w:tcPr>
            <w:tcW w:w="901" w:type="dxa"/>
            <w:shd w:val="clear" w:color="000000" w:fill="C6EFCE"/>
            <w:noWrap/>
            <w:hideMark/>
          </w:tcPr>
          <w:p w14:paraId="091C3E2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FFC7CE"/>
            <w:noWrap/>
            <w:hideMark/>
          </w:tcPr>
          <w:p w14:paraId="1B8A519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17" w:type="dxa"/>
            <w:shd w:val="clear" w:color="000000" w:fill="C6EFCE"/>
            <w:noWrap/>
            <w:hideMark/>
          </w:tcPr>
          <w:p w14:paraId="2468D06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000000" w:fill="C6EFCE"/>
            <w:noWrap/>
            <w:hideMark/>
          </w:tcPr>
          <w:p w14:paraId="640F718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C6EFCE"/>
            <w:noWrap/>
            <w:hideMark/>
          </w:tcPr>
          <w:p w14:paraId="3F843DA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noWrap/>
            <w:hideMark/>
          </w:tcPr>
          <w:p w14:paraId="4F3D630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FFC7CE"/>
            <w:noWrap/>
            <w:hideMark/>
          </w:tcPr>
          <w:p w14:paraId="010C714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5561E4E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2796D89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6100156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noWrap/>
            <w:hideMark/>
          </w:tcPr>
          <w:p w14:paraId="5B414C7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noWrap/>
            <w:hideMark/>
          </w:tcPr>
          <w:p w14:paraId="731F080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C6EFCE"/>
            <w:noWrap/>
            <w:hideMark/>
          </w:tcPr>
          <w:p w14:paraId="088316F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tcPr>
          <w:p w14:paraId="72CA01DA" w14:textId="60D6ADB0"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3C07D4A0" w14:textId="7431ACED" w:rsidTr="007A7828">
        <w:trPr>
          <w:trHeight w:val="20"/>
        </w:trPr>
        <w:tc>
          <w:tcPr>
            <w:tcW w:w="2212" w:type="dxa"/>
            <w:shd w:val="clear" w:color="auto" w:fill="auto"/>
            <w:hideMark/>
          </w:tcPr>
          <w:p w14:paraId="6932899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Inclusivity</w:t>
            </w:r>
          </w:p>
        </w:tc>
        <w:tc>
          <w:tcPr>
            <w:tcW w:w="901" w:type="dxa"/>
            <w:shd w:val="clear" w:color="000000" w:fill="FFEB9C"/>
            <w:noWrap/>
            <w:hideMark/>
          </w:tcPr>
          <w:p w14:paraId="52D5ECE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C7CE"/>
            <w:noWrap/>
            <w:hideMark/>
          </w:tcPr>
          <w:p w14:paraId="73EF365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17" w:type="dxa"/>
            <w:shd w:val="clear" w:color="000000" w:fill="FFEB9C"/>
            <w:noWrap/>
            <w:hideMark/>
          </w:tcPr>
          <w:p w14:paraId="3B044CD8" w14:textId="2E79A436"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2F04DEF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C7CE"/>
            <w:noWrap/>
            <w:hideMark/>
          </w:tcPr>
          <w:p w14:paraId="68E9DA0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noWrap/>
            <w:hideMark/>
          </w:tcPr>
          <w:p w14:paraId="6E5D4E5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noWrap/>
            <w:hideMark/>
          </w:tcPr>
          <w:p w14:paraId="0C9495F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3B48E2BE" w14:textId="3301E31A"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762F629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12E65DA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EB9C"/>
            <w:noWrap/>
            <w:hideMark/>
          </w:tcPr>
          <w:p w14:paraId="2AA4847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0479F80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FFEB9C"/>
            <w:noWrap/>
            <w:hideMark/>
          </w:tcPr>
          <w:p w14:paraId="562C427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tcPr>
          <w:p w14:paraId="30C3F3DD" w14:textId="26D21B18"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4E2DE4DF" w14:textId="107ECD57" w:rsidTr="003F2106">
        <w:trPr>
          <w:trHeight w:val="20"/>
        </w:trPr>
        <w:tc>
          <w:tcPr>
            <w:tcW w:w="2212" w:type="dxa"/>
            <w:shd w:val="clear" w:color="auto" w:fill="auto"/>
            <w:hideMark/>
          </w:tcPr>
          <w:p w14:paraId="1374C3D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Safety and security</w:t>
            </w:r>
          </w:p>
        </w:tc>
        <w:tc>
          <w:tcPr>
            <w:tcW w:w="901" w:type="dxa"/>
            <w:shd w:val="clear" w:color="000000" w:fill="FFEB9C"/>
            <w:noWrap/>
            <w:hideMark/>
          </w:tcPr>
          <w:p w14:paraId="0188B33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EB9C"/>
            <w:noWrap/>
            <w:hideMark/>
          </w:tcPr>
          <w:p w14:paraId="744F343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000000" w:fill="C6EFCE"/>
            <w:noWrap/>
            <w:hideMark/>
          </w:tcPr>
          <w:p w14:paraId="1D9324E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auto" w:fill="C6EFCE"/>
            <w:noWrap/>
            <w:hideMark/>
          </w:tcPr>
          <w:p w14:paraId="30FABDB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FFC7CE"/>
            <w:noWrap/>
            <w:hideMark/>
          </w:tcPr>
          <w:p w14:paraId="1E4C86C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noWrap/>
            <w:hideMark/>
          </w:tcPr>
          <w:p w14:paraId="78DC02D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noWrap/>
            <w:hideMark/>
          </w:tcPr>
          <w:p w14:paraId="2B66F8C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2862ED7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763DD6A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noWrap/>
            <w:hideMark/>
          </w:tcPr>
          <w:p w14:paraId="3D5FF93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1022" w:type="dxa"/>
            <w:shd w:val="clear" w:color="000000" w:fill="FFEB9C"/>
            <w:noWrap/>
            <w:hideMark/>
          </w:tcPr>
          <w:p w14:paraId="25E8904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1022" w:type="dxa"/>
            <w:shd w:val="clear" w:color="000000" w:fill="FFEB9C"/>
            <w:noWrap/>
            <w:hideMark/>
          </w:tcPr>
          <w:p w14:paraId="65F3600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907" w:type="dxa"/>
            <w:shd w:val="clear" w:color="000000" w:fill="FFEB9C"/>
            <w:noWrap/>
            <w:hideMark/>
          </w:tcPr>
          <w:p w14:paraId="44B72EB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tcPr>
          <w:p w14:paraId="6B983182" w14:textId="65663F9C"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r>
      <w:tr w:rsidR="00866142" w:rsidRPr="009B732A" w14:paraId="405F866F" w14:textId="20897584" w:rsidTr="003F2106">
        <w:trPr>
          <w:trHeight w:val="20"/>
        </w:trPr>
        <w:tc>
          <w:tcPr>
            <w:tcW w:w="2212" w:type="dxa"/>
            <w:shd w:val="clear" w:color="auto" w:fill="auto"/>
            <w:hideMark/>
          </w:tcPr>
          <w:p w14:paraId="51B222F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Efficient &amp; Climate smart</w:t>
            </w:r>
          </w:p>
        </w:tc>
        <w:tc>
          <w:tcPr>
            <w:tcW w:w="901" w:type="dxa"/>
            <w:shd w:val="clear" w:color="000000" w:fill="C6EFCE"/>
            <w:noWrap/>
            <w:hideMark/>
          </w:tcPr>
          <w:p w14:paraId="39F4436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851" w:type="dxa"/>
            <w:shd w:val="clear" w:color="000000" w:fill="FFC7CE"/>
            <w:noWrap/>
            <w:hideMark/>
          </w:tcPr>
          <w:p w14:paraId="6ACAD94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17" w:type="dxa"/>
            <w:shd w:val="clear" w:color="000000" w:fill="C6EFCE"/>
            <w:noWrap/>
            <w:hideMark/>
          </w:tcPr>
          <w:p w14:paraId="02FE533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000000" w:fill="C6EFCE"/>
            <w:noWrap/>
            <w:hideMark/>
          </w:tcPr>
          <w:p w14:paraId="71CBE19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851" w:type="dxa"/>
            <w:shd w:val="clear" w:color="000000" w:fill="FFC7CE"/>
            <w:noWrap/>
            <w:hideMark/>
          </w:tcPr>
          <w:p w14:paraId="3599371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51E26B5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noWrap/>
            <w:hideMark/>
          </w:tcPr>
          <w:p w14:paraId="763D564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2A23C1E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38D37CB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246517C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noWrap/>
            <w:hideMark/>
          </w:tcPr>
          <w:p w14:paraId="554D30B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noWrap/>
            <w:hideMark/>
          </w:tcPr>
          <w:p w14:paraId="0D51A72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FFC7CE"/>
            <w:noWrap/>
            <w:hideMark/>
          </w:tcPr>
          <w:p w14:paraId="10866D7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auto" w:fill="FFEB9C"/>
          </w:tcPr>
          <w:p w14:paraId="546E0139" w14:textId="1EA31FFC"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468468C9" w14:textId="734726B9" w:rsidTr="007A7828">
        <w:trPr>
          <w:trHeight w:val="20"/>
        </w:trPr>
        <w:tc>
          <w:tcPr>
            <w:tcW w:w="2212" w:type="dxa"/>
            <w:shd w:val="clear" w:color="auto" w:fill="auto"/>
            <w:hideMark/>
          </w:tcPr>
          <w:p w14:paraId="2BB517B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Ease of maintenance</w:t>
            </w:r>
          </w:p>
        </w:tc>
        <w:tc>
          <w:tcPr>
            <w:tcW w:w="901" w:type="dxa"/>
            <w:shd w:val="clear" w:color="000000" w:fill="C6EFCE"/>
            <w:noWrap/>
            <w:hideMark/>
          </w:tcPr>
          <w:p w14:paraId="5D5C3EB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851" w:type="dxa"/>
            <w:shd w:val="clear" w:color="000000" w:fill="FFEB9C"/>
            <w:noWrap/>
            <w:hideMark/>
          </w:tcPr>
          <w:p w14:paraId="36DFE8C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817" w:type="dxa"/>
            <w:shd w:val="clear" w:color="000000" w:fill="FFEB9C"/>
            <w:noWrap/>
            <w:hideMark/>
          </w:tcPr>
          <w:p w14:paraId="46F0CC8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1EE3AC3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851" w:type="dxa"/>
            <w:shd w:val="clear" w:color="000000" w:fill="FFC7CE"/>
            <w:noWrap/>
            <w:hideMark/>
          </w:tcPr>
          <w:p w14:paraId="1F528AE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3CA7A05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noWrap/>
            <w:hideMark/>
          </w:tcPr>
          <w:p w14:paraId="05BF6DC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C6EFCE"/>
            <w:noWrap/>
            <w:hideMark/>
          </w:tcPr>
          <w:p w14:paraId="1BE2E69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000000" w:fill="C6EFCE"/>
            <w:noWrap/>
            <w:hideMark/>
          </w:tcPr>
          <w:p w14:paraId="6AB45E3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1022" w:type="dxa"/>
            <w:shd w:val="clear" w:color="000000" w:fill="FFEB9C"/>
            <w:noWrap/>
            <w:hideMark/>
          </w:tcPr>
          <w:p w14:paraId="248FEC8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noWrap/>
            <w:hideMark/>
          </w:tcPr>
          <w:p w14:paraId="4072C56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0E0AB9C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FFEB9C"/>
            <w:noWrap/>
            <w:hideMark/>
          </w:tcPr>
          <w:p w14:paraId="4C86198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0" w:type="auto"/>
            <w:shd w:val="clear" w:color="000000" w:fill="FFEB9C"/>
          </w:tcPr>
          <w:p w14:paraId="0BA57E1F" w14:textId="730ED7FE"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14E4592C" w14:textId="3F0D7966" w:rsidTr="007A7828">
        <w:trPr>
          <w:trHeight w:val="20"/>
        </w:trPr>
        <w:tc>
          <w:tcPr>
            <w:tcW w:w="2212" w:type="dxa"/>
            <w:shd w:val="clear" w:color="auto" w:fill="auto"/>
            <w:hideMark/>
          </w:tcPr>
          <w:p w14:paraId="60B4C26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Location</w:t>
            </w:r>
          </w:p>
        </w:tc>
        <w:tc>
          <w:tcPr>
            <w:tcW w:w="901" w:type="dxa"/>
            <w:shd w:val="clear" w:color="000000" w:fill="C6EFCE"/>
            <w:noWrap/>
            <w:hideMark/>
          </w:tcPr>
          <w:p w14:paraId="1193E6E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C6EFCE"/>
            <w:noWrap/>
            <w:hideMark/>
          </w:tcPr>
          <w:p w14:paraId="720D154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17" w:type="dxa"/>
            <w:shd w:val="clear" w:color="000000" w:fill="FFEB9C"/>
            <w:noWrap/>
            <w:hideMark/>
          </w:tcPr>
          <w:p w14:paraId="7AF7742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C6EFCE"/>
            <w:noWrap/>
            <w:hideMark/>
          </w:tcPr>
          <w:p w14:paraId="022FF12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C6EFCE"/>
            <w:noWrap/>
            <w:hideMark/>
          </w:tcPr>
          <w:p w14:paraId="04426DA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noWrap/>
            <w:hideMark/>
          </w:tcPr>
          <w:p w14:paraId="0375AAB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FFEB9C"/>
            <w:noWrap/>
            <w:hideMark/>
          </w:tcPr>
          <w:p w14:paraId="5423E3E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7FEBCC6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hideMark/>
          </w:tcPr>
          <w:p w14:paraId="140E2F9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hideMark/>
          </w:tcPr>
          <w:p w14:paraId="7F43898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hideMark/>
          </w:tcPr>
          <w:p w14:paraId="5D00785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hideMark/>
          </w:tcPr>
          <w:p w14:paraId="7616136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907" w:type="dxa"/>
            <w:shd w:val="clear" w:color="000000" w:fill="C6EFCE"/>
            <w:hideMark/>
          </w:tcPr>
          <w:p w14:paraId="47F30FD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tcPr>
          <w:p w14:paraId="02F718DF" w14:textId="1B811620"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07D9F865" w14:textId="084AC4B7" w:rsidTr="003F2106">
        <w:trPr>
          <w:trHeight w:val="20"/>
        </w:trPr>
        <w:tc>
          <w:tcPr>
            <w:tcW w:w="2212" w:type="dxa"/>
            <w:shd w:val="clear" w:color="auto" w:fill="auto"/>
            <w:hideMark/>
          </w:tcPr>
          <w:p w14:paraId="173D9FB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Visibility</w:t>
            </w:r>
          </w:p>
        </w:tc>
        <w:tc>
          <w:tcPr>
            <w:tcW w:w="901" w:type="dxa"/>
            <w:shd w:val="clear" w:color="000000" w:fill="C6EFCE"/>
            <w:noWrap/>
            <w:hideMark/>
          </w:tcPr>
          <w:p w14:paraId="3224E1D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FFC7CE"/>
            <w:noWrap/>
            <w:hideMark/>
          </w:tcPr>
          <w:p w14:paraId="4BF8849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17" w:type="dxa"/>
            <w:shd w:val="clear" w:color="000000" w:fill="FFEB9C"/>
            <w:noWrap/>
            <w:hideMark/>
          </w:tcPr>
          <w:p w14:paraId="18046BE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7CAB5F5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C6EFCE"/>
            <w:noWrap/>
            <w:hideMark/>
          </w:tcPr>
          <w:p w14:paraId="55758D2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FFEB9C"/>
            <w:noWrap/>
            <w:hideMark/>
          </w:tcPr>
          <w:p w14:paraId="19B6123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noWrap/>
            <w:hideMark/>
          </w:tcPr>
          <w:p w14:paraId="78E5FFD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2A9544A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noWrap/>
            <w:hideMark/>
          </w:tcPr>
          <w:p w14:paraId="3B77C19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EB9C"/>
            <w:noWrap/>
            <w:hideMark/>
          </w:tcPr>
          <w:p w14:paraId="7C4B830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77EF231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EB9C"/>
            <w:noWrap/>
            <w:hideMark/>
          </w:tcPr>
          <w:p w14:paraId="2C234C4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907" w:type="dxa"/>
            <w:shd w:val="clear" w:color="000000" w:fill="C6EFCE"/>
            <w:noWrap/>
            <w:hideMark/>
          </w:tcPr>
          <w:p w14:paraId="61322EE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auto" w:fill="FFEB9C"/>
          </w:tcPr>
          <w:p w14:paraId="37695BC0" w14:textId="423A7E00"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6AFFDCE1" w14:textId="3AC2DC79" w:rsidTr="003F2106">
        <w:trPr>
          <w:trHeight w:val="20"/>
        </w:trPr>
        <w:tc>
          <w:tcPr>
            <w:tcW w:w="2212" w:type="dxa"/>
            <w:shd w:val="clear" w:color="auto" w:fill="auto"/>
            <w:hideMark/>
          </w:tcPr>
          <w:p w14:paraId="501AED4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External appearance</w:t>
            </w:r>
          </w:p>
        </w:tc>
        <w:tc>
          <w:tcPr>
            <w:tcW w:w="901" w:type="dxa"/>
            <w:shd w:val="clear" w:color="000000" w:fill="FFEB9C"/>
            <w:noWrap/>
            <w:hideMark/>
          </w:tcPr>
          <w:p w14:paraId="340D3AD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EB9C"/>
            <w:noWrap/>
            <w:hideMark/>
          </w:tcPr>
          <w:p w14:paraId="7A9754F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000000" w:fill="C6EFCE"/>
            <w:noWrap/>
            <w:hideMark/>
          </w:tcPr>
          <w:p w14:paraId="1AA2B80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noWrap/>
            <w:hideMark/>
          </w:tcPr>
          <w:p w14:paraId="6F79F45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C6EFCE"/>
            <w:noWrap/>
            <w:hideMark/>
          </w:tcPr>
          <w:p w14:paraId="34A0E3F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FFC7CE"/>
            <w:noWrap/>
            <w:hideMark/>
          </w:tcPr>
          <w:p w14:paraId="1B5538B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C6EFCE"/>
            <w:noWrap/>
            <w:hideMark/>
          </w:tcPr>
          <w:p w14:paraId="2F6EA09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noWrap/>
            <w:hideMark/>
          </w:tcPr>
          <w:p w14:paraId="4213E3A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noWrap/>
            <w:hideMark/>
          </w:tcPr>
          <w:p w14:paraId="1012326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22" w:type="dxa"/>
            <w:shd w:val="clear" w:color="000000" w:fill="FFEB9C"/>
            <w:noWrap/>
            <w:hideMark/>
          </w:tcPr>
          <w:p w14:paraId="25234E2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noWrap/>
            <w:hideMark/>
          </w:tcPr>
          <w:p w14:paraId="5679769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0CC6A16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FFEB9C"/>
            <w:noWrap/>
            <w:hideMark/>
          </w:tcPr>
          <w:p w14:paraId="3B2B72A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auto" w:fill="C6EFCE"/>
          </w:tcPr>
          <w:p w14:paraId="6090EB17" w14:textId="59009E90"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2AE8A54E" w14:textId="1C5AEB82" w:rsidTr="003F2106">
        <w:trPr>
          <w:trHeight w:val="20"/>
        </w:trPr>
        <w:tc>
          <w:tcPr>
            <w:tcW w:w="2212" w:type="dxa"/>
            <w:shd w:val="clear" w:color="auto" w:fill="auto"/>
            <w:hideMark/>
          </w:tcPr>
          <w:p w14:paraId="74C99AB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Entrance – </w:t>
            </w:r>
            <w:proofErr w:type="spellStart"/>
            <w:r w:rsidRPr="009B732A">
              <w:rPr>
                <w:rFonts w:ascii="Arial" w:eastAsia="Times New Roman" w:hAnsi="Arial" w:cs="Arial"/>
                <w:color w:val="32433B" w:themeColor="text1"/>
                <w:sz w:val="16"/>
                <w:szCs w:val="16"/>
                <w:lang w:eastAsia="en-NZ"/>
              </w:rPr>
              <w:t>mahau</w:t>
            </w:r>
            <w:proofErr w:type="spellEnd"/>
          </w:p>
        </w:tc>
        <w:tc>
          <w:tcPr>
            <w:tcW w:w="901" w:type="dxa"/>
            <w:shd w:val="clear" w:color="000000" w:fill="FFEB9C"/>
            <w:noWrap/>
            <w:hideMark/>
          </w:tcPr>
          <w:p w14:paraId="7541962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EB9C"/>
            <w:noWrap/>
            <w:hideMark/>
          </w:tcPr>
          <w:p w14:paraId="7029519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000000" w:fill="C6EFCE"/>
            <w:noWrap/>
            <w:hideMark/>
          </w:tcPr>
          <w:p w14:paraId="7C2D0E4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noWrap/>
            <w:hideMark/>
          </w:tcPr>
          <w:p w14:paraId="678AECE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FFEB9C"/>
            <w:noWrap/>
            <w:hideMark/>
          </w:tcPr>
          <w:p w14:paraId="57AF2BA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762AF91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noWrap/>
            <w:hideMark/>
          </w:tcPr>
          <w:p w14:paraId="69A3BE0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C6EFCE"/>
            <w:noWrap/>
            <w:hideMark/>
          </w:tcPr>
          <w:p w14:paraId="49BCF89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noWrap/>
            <w:hideMark/>
          </w:tcPr>
          <w:p w14:paraId="7198A21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22" w:type="dxa"/>
            <w:shd w:val="clear" w:color="000000" w:fill="FFEB9C"/>
            <w:noWrap/>
            <w:hideMark/>
          </w:tcPr>
          <w:p w14:paraId="078F879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2851F5C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noWrap/>
            <w:hideMark/>
          </w:tcPr>
          <w:p w14:paraId="6B4F0DD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FFEB9C"/>
            <w:noWrap/>
            <w:hideMark/>
          </w:tcPr>
          <w:p w14:paraId="52D3BC1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auto" w:fill="C6EFCE"/>
          </w:tcPr>
          <w:p w14:paraId="6709A47A" w14:textId="07CFEEFB"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47E1A24E" w14:textId="760CDDD4" w:rsidTr="007A7828">
        <w:trPr>
          <w:trHeight w:val="20"/>
        </w:trPr>
        <w:tc>
          <w:tcPr>
            <w:tcW w:w="2212" w:type="dxa"/>
            <w:shd w:val="clear" w:color="auto" w:fill="auto"/>
            <w:hideMark/>
          </w:tcPr>
          <w:p w14:paraId="3A1A61B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Internal appearance</w:t>
            </w:r>
          </w:p>
        </w:tc>
        <w:tc>
          <w:tcPr>
            <w:tcW w:w="901" w:type="dxa"/>
            <w:shd w:val="clear" w:color="000000" w:fill="C6EFCE"/>
            <w:noWrap/>
            <w:hideMark/>
          </w:tcPr>
          <w:p w14:paraId="2122EAF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FFEB9C"/>
            <w:noWrap/>
            <w:hideMark/>
          </w:tcPr>
          <w:p w14:paraId="539DD96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000000" w:fill="FFEB9C"/>
            <w:noWrap/>
            <w:hideMark/>
          </w:tcPr>
          <w:p w14:paraId="69A9468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C6EFCE"/>
            <w:noWrap/>
            <w:hideMark/>
          </w:tcPr>
          <w:p w14:paraId="1E03EFF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FFEB9C"/>
            <w:noWrap/>
            <w:hideMark/>
          </w:tcPr>
          <w:p w14:paraId="181A2D7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3F4F6B2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64CD813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C6EFCE"/>
            <w:noWrap/>
            <w:hideMark/>
          </w:tcPr>
          <w:p w14:paraId="3AE4007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FFEB9C"/>
            <w:noWrap/>
            <w:hideMark/>
          </w:tcPr>
          <w:p w14:paraId="57F2A00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11F1513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EB9C"/>
            <w:noWrap/>
            <w:hideMark/>
          </w:tcPr>
          <w:p w14:paraId="71C527F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339BBE3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C6EFCE"/>
            <w:noWrap/>
            <w:hideMark/>
          </w:tcPr>
          <w:p w14:paraId="78DC614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tcPr>
          <w:p w14:paraId="66A70AC5" w14:textId="4F0FBF8A"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6093E151" w14:textId="09444343" w:rsidTr="003F2106">
        <w:trPr>
          <w:trHeight w:val="20"/>
        </w:trPr>
        <w:tc>
          <w:tcPr>
            <w:tcW w:w="2212" w:type="dxa"/>
            <w:shd w:val="clear" w:color="auto" w:fill="auto"/>
            <w:hideMark/>
          </w:tcPr>
          <w:p w14:paraId="361C780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Layout</w:t>
            </w:r>
          </w:p>
        </w:tc>
        <w:tc>
          <w:tcPr>
            <w:tcW w:w="901" w:type="dxa"/>
            <w:shd w:val="clear" w:color="000000" w:fill="FFEB9C"/>
            <w:noWrap/>
            <w:hideMark/>
          </w:tcPr>
          <w:p w14:paraId="7D35A1B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EB9C"/>
            <w:noWrap/>
            <w:hideMark/>
          </w:tcPr>
          <w:p w14:paraId="0D8B0A3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000000" w:fill="FFEB9C"/>
            <w:noWrap/>
            <w:hideMark/>
          </w:tcPr>
          <w:p w14:paraId="2A145E5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6A74E2F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C6EFCE"/>
            <w:noWrap/>
            <w:hideMark/>
          </w:tcPr>
          <w:p w14:paraId="2133D4A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FFC7CE"/>
            <w:noWrap/>
            <w:hideMark/>
          </w:tcPr>
          <w:p w14:paraId="5C71E9F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noWrap/>
            <w:hideMark/>
          </w:tcPr>
          <w:p w14:paraId="1929F77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7A0722F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7ED520F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C6EFCE"/>
            <w:noWrap/>
            <w:hideMark/>
          </w:tcPr>
          <w:p w14:paraId="515D94D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1022" w:type="dxa"/>
            <w:shd w:val="clear" w:color="000000" w:fill="FFEB9C"/>
            <w:noWrap/>
            <w:hideMark/>
          </w:tcPr>
          <w:p w14:paraId="0E23ED7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1022" w:type="dxa"/>
            <w:shd w:val="clear" w:color="000000" w:fill="FFEB9C"/>
            <w:noWrap/>
            <w:hideMark/>
          </w:tcPr>
          <w:p w14:paraId="135A0DF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907" w:type="dxa"/>
            <w:shd w:val="clear" w:color="000000" w:fill="FFC7CE"/>
            <w:noWrap/>
            <w:hideMark/>
          </w:tcPr>
          <w:p w14:paraId="00D7138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auto" w:fill="C6EFCE"/>
          </w:tcPr>
          <w:p w14:paraId="1AD50FA6" w14:textId="2A33FF5B"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2F9D3CA2" w14:textId="654B4DB0" w:rsidTr="003F2106">
        <w:trPr>
          <w:trHeight w:val="20"/>
        </w:trPr>
        <w:tc>
          <w:tcPr>
            <w:tcW w:w="2212" w:type="dxa"/>
            <w:shd w:val="clear" w:color="auto" w:fill="auto"/>
            <w:hideMark/>
          </w:tcPr>
          <w:p w14:paraId="2437C47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Condition</w:t>
            </w:r>
          </w:p>
        </w:tc>
        <w:tc>
          <w:tcPr>
            <w:tcW w:w="901" w:type="dxa"/>
            <w:shd w:val="clear" w:color="000000" w:fill="C6EFCE"/>
            <w:noWrap/>
            <w:hideMark/>
          </w:tcPr>
          <w:p w14:paraId="0A7882C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FFEB9C"/>
            <w:noWrap/>
            <w:hideMark/>
          </w:tcPr>
          <w:p w14:paraId="4C3E416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000000" w:fill="FFEB9C"/>
            <w:noWrap/>
            <w:hideMark/>
          </w:tcPr>
          <w:p w14:paraId="0B5F9A8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C6EFCE"/>
            <w:noWrap/>
            <w:hideMark/>
          </w:tcPr>
          <w:p w14:paraId="6DB7266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FFC7CE"/>
            <w:noWrap/>
            <w:hideMark/>
          </w:tcPr>
          <w:p w14:paraId="2648E13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noWrap/>
            <w:hideMark/>
          </w:tcPr>
          <w:p w14:paraId="54F58E0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noWrap/>
            <w:hideMark/>
          </w:tcPr>
          <w:p w14:paraId="6B570E4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C6EFCE"/>
            <w:noWrap/>
            <w:hideMark/>
          </w:tcPr>
          <w:p w14:paraId="05CB317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000000" w:fill="C6EFCE"/>
            <w:noWrap/>
            <w:hideMark/>
          </w:tcPr>
          <w:p w14:paraId="5F35E90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1022" w:type="dxa"/>
            <w:shd w:val="clear" w:color="000000" w:fill="FFC7CE"/>
            <w:noWrap/>
            <w:hideMark/>
          </w:tcPr>
          <w:p w14:paraId="3239142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EB9C"/>
            <w:noWrap/>
            <w:hideMark/>
          </w:tcPr>
          <w:p w14:paraId="52C7AE0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516C3EC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FFEB9C"/>
            <w:noWrap/>
            <w:hideMark/>
          </w:tcPr>
          <w:p w14:paraId="40B111E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auto" w:fill="C6EFCE"/>
          </w:tcPr>
          <w:p w14:paraId="14F057DE" w14:textId="27D800F4"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0B31716C" w14:textId="751DC5DA" w:rsidTr="007A7828">
        <w:trPr>
          <w:trHeight w:val="20"/>
        </w:trPr>
        <w:tc>
          <w:tcPr>
            <w:tcW w:w="2212" w:type="dxa"/>
            <w:shd w:val="clear" w:color="auto" w:fill="auto"/>
            <w:hideMark/>
          </w:tcPr>
          <w:p w14:paraId="3E2BF27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Size</w:t>
            </w:r>
          </w:p>
        </w:tc>
        <w:tc>
          <w:tcPr>
            <w:tcW w:w="901" w:type="dxa"/>
            <w:shd w:val="clear" w:color="000000" w:fill="FFC7CE"/>
            <w:noWrap/>
            <w:hideMark/>
          </w:tcPr>
          <w:p w14:paraId="37016A0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51" w:type="dxa"/>
            <w:shd w:val="clear" w:color="000000" w:fill="FFC7CE"/>
            <w:noWrap/>
            <w:hideMark/>
          </w:tcPr>
          <w:p w14:paraId="4C4CEA6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17" w:type="dxa"/>
            <w:shd w:val="clear" w:color="000000" w:fill="C6EFCE"/>
            <w:noWrap/>
            <w:hideMark/>
          </w:tcPr>
          <w:p w14:paraId="3DCA42A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noWrap/>
            <w:hideMark/>
          </w:tcPr>
          <w:p w14:paraId="136C899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C6EFCE"/>
            <w:noWrap/>
            <w:hideMark/>
          </w:tcPr>
          <w:p w14:paraId="45E830A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FFC7CE"/>
            <w:noWrap/>
            <w:hideMark/>
          </w:tcPr>
          <w:p w14:paraId="779FC16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noWrap/>
            <w:hideMark/>
          </w:tcPr>
          <w:p w14:paraId="46CC3A0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23DA164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C6EFCE"/>
            <w:noWrap/>
            <w:hideMark/>
          </w:tcPr>
          <w:p w14:paraId="00945F9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1022" w:type="dxa"/>
            <w:shd w:val="clear" w:color="000000" w:fill="FFEB9C"/>
            <w:noWrap/>
            <w:hideMark/>
          </w:tcPr>
          <w:p w14:paraId="572391C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noWrap/>
            <w:hideMark/>
          </w:tcPr>
          <w:p w14:paraId="0A9D219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noWrap/>
            <w:hideMark/>
          </w:tcPr>
          <w:p w14:paraId="491D908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907" w:type="dxa"/>
            <w:shd w:val="clear" w:color="000000" w:fill="C6EFCE"/>
            <w:noWrap/>
            <w:hideMark/>
          </w:tcPr>
          <w:p w14:paraId="0E3EE84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000000" w:fill="C6EFCE"/>
          </w:tcPr>
          <w:p w14:paraId="123C43D2" w14:textId="24A961A4"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r>
      <w:tr w:rsidR="00866142" w:rsidRPr="009B732A" w14:paraId="5888D5E8" w14:textId="73ABF172" w:rsidTr="007A7828">
        <w:trPr>
          <w:trHeight w:val="20"/>
        </w:trPr>
        <w:tc>
          <w:tcPr>
            <w:tcW w:w="2212" w:type="dxa"/>
            <w:shd w:val="clear" w:color="auto" w:fill="auto"/>
            <w:hideMark/>
          </w:tcPr>
          <w:p w14:paraId="02D8E6F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Functional</w:t>
            </w:r>
          </w:p>
        </w:tc>
        <w:tc>
          <w:tcPr>
            <w:tcW w:w="901" w:type="dxa"/>
            <w:shd w:val="clear" w:color="000000" w:fill="FFEB9C"/>
            <w:noWrap/>
            <w:hideMark/>
          </w:tcPr>
          <w:p w14:paraId="562099E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EB9C"/>
            <w:noWrap/>
            <w:hideMark/>
          </w:tcPr>
          <w:p w14:paraId="3BBDBB9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000000" w:fill="C6EFCE"/>
            <w:noWrap/>
            <w:hideMark/>
          </w:tcPr>
          <w:p w14:paraId="78D1896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noWrap/>
            <w:hideMark/>
          </w:tcPr>
          <w:p w14:paraId="1992466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C6EFCE"/>
            <w:noWrap/>
            <w:hideMark/>
          </w:tcPr>
          <w:p w14:paraId="1BA3F0F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FFEB9C"/>
            <w:noWrap/>
            <w:hideMark/>
          </w:tcPr>
          <w:p w14:paraId="7B5F8D1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noWrap/>
            <w:hideMark/>
          </w:tcPr>
          <w:p w14:paraId="1BB3A98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C6EFCE"/>
            <w:noWrap/>
            <w:hideMark/>
          </w:tcPr>
          <w:p w14:paraId="567A9C1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000000" w:fill="C6EFCE"/>
            <w:noWrap/>
            <w:hideMark/>
          </w:tcPr>
          <w:p w14:paraId="38C3239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1022" w:type="dxa"/>
            <w:shd w:val="clear" w:color="000000" w:fill="FFC7CE"/>
            <w:noWrap/>
            <w:hideMark/>
          </w:tcPr>
          <w:p w14:paraId="3138BCF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EB9C"/>
            <w:noWrap/>
            <w:hideMark/>
          </w:tcPr>
          <w:p w14:paraId="68B5D4D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noWrap/>
            <w:hideMark/>
          </w:tcPr>
          <w:p w14:paraId="22B289F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907" w:type="dxa"/>
            <w:shd w:val="clear" w:color="000000" w:fill="FFEB9C"/>
            <w:noWrap/>
            <w:hideMark/>
          </w:tcPr>
          <w:p w14:paraId="3664282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tcPr>
          <w:p w14:paraId="265A91E9" w14:textId="1113919E"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48BE74DF" w14:textId="75BDFB9E" w:rsidTr="007A7828">
        <w:trPr>
          <w:trHeight w:val="20"/>
        </w:trPr>
        <w:tc>
          <w:tcPr>
            <w:tcW w:w="2212" w:type="dxa"/>
            <w:shd w:val="clear" w:color="auto" w:fill="auto"/>
            <w:hideMark/>
          </w:tcPr>
          <w:p w14:paraId="1482FDB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Flexibility</w:t>
            </w:r>
          </w:p>
        </w:tc>
        <w:tc>
          <w:tcPr>
            <w:tcW w:w="901" w:type="dxa"/>
            <w:shd w:val="clear" w:color="000000" w:fill="FFC7CE"/>
            <w:noWrap/>
            <w:hideMark/>
          </w:tcPr>
          <w:p w14:paraId="004B7C6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51" w:type="dxa"/>
            <w:shd w:val="clear" w:color="000000" w:fill="FFC7CE"/>
            <w:noWrap/>
            <w:hideMark/>
          </w:tcPr>
          <w:p w14:paraId="6AEFE34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17" w:type="dxa"/>
            <w:shd w:val="clear" w:color="000000" w:fill="C6EFCE"/>
            <w:noWrap/>
            <w:hideMark/>
          </w:tcPr>
          <w:p w14:paraId="0FEF7B5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000000" w:fill="C6EFCE"/>
            <w:noWrap/>
            <w:hideMark/>
          </w:tcPr>
          <w:p w14:paraId="715C227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000000" w:fill="C6EFCE"/>
            <w:noWrap/>
            <w:hideMark/>
          </w:tcPr>
          <w:p w14:paraId="76A2B88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000000" w:fill="FFEB9C"/>
            <w:noWrap/>
            <w:hideMark/>
          </w:tcPr>
          <w:p w14:paraId="5B8DB43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noWrap/>
            <w:hideMark/>
          </w:tcPr>
          <w:p w14:paraId="66484D9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7ED68ED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0832FC9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2711EE8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noWrap/>
            <w:hideMark/>
          </w:tcPr>
          <w:p w14:paraId="75F85C3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EB9C"/>
            <w:noWrap/>
            <w:hideMark/>
          </w:tcPr>
          <w:p w14:paraId="53F6025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907" w:type="dxa"/>
            <w:shd w:val="clear" w:color="000000" w:fill="C6EFCE"/>
            <w:noWrap/>
            <w:hideMark/>
          </w:tcPr>
          <w:p w14:paraId="1FC4C08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000000" w:fill="C6EFCE"/>
          </w:tcPr>
          <w:p w14:paraId="146AC826" w14:textId="36C6275A"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57E4500A" w14:textId="1BB52709" w:rsidTr="003F2106">
        <w:trPr>
          <w:trHeight w:val="20"/>
        </w:trPr>
        <w:tc>
          <w:tcPr>
            <w:tcW w:w="2212" w:type="dxa"/>
            <w:shd w:val="clear" w:color="auto" w:fill="auto"/>
            <w:hideMark/>
          </w:tcPr>
          <w:p w14:paraId="4D96785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Storage</w:t>
            </w:r>
          </w:p>
        </w:tc>
        <w:tc>
          <w:tcPr>
            <w:tcW w:w="901" w:type="dxa"/>
            <w:shd w:val="clear" w:color="000000" w:fill="FFC7CE"/>
            <w:noWrap/>
            <w:hideMark/>
          </w:tcPr>
          <w:p w14:paraId="20944A1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51" w:type="dxa"/>
            <w:shd w:val="clear" w:color="000000" w:fill="FFC7CE"/>
            <w:noWrap/>
            <w:hideMark/>
          </w:tcPr>
          <w:p w14:paraId="73EB716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17" w:type="dxa"/>
            <w:shd w:val="clear" w:color="000000" w:fill="C6EFCE"/>
            <w:noWrap/>
            <w:hideMark/>
          </w:tcPr>
          <w:p w14:paraId="2A6A71D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auto" w:fill="FFEB9C"/>
            <w:noWrap/>
            <w:hideMark/>
          </w:tcPr>
          <w:p w14:paraId="509DC42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C6EFCE"/>
            <w:noWrap/>
            <w:hideMark/>
          </w:tcPr>
          <w:p w14:paraId="4F7A185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000000" w:fill="FFEB9C"/>
            <w:noWrap/>
            <w:hideMark/>
          </w:tcPr>
          <w:p w14:paraId="1A042F6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noWrap/>
            <w:hideMark/>
          </w:tcPr>
          <w:p w14:paraId="2D9B309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EB9C"/>
            <w:noWrap/>
            <w:hideMark/>
          </w:tcPr>
          <w:p w14:paraId="35A34D0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54CF907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39E4F2A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C7CE"/>
            <w:noWrap/>
            <w:hideMark/>
          </w:tcPr>
          <w:p w14:paraId="1F3EB67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000000" w:fill="FFEB9C"/>
            <w:noWrap/>
            <w:hideMark/>
          </w:tcPr>
          <w:p w14:paraId="43EA77A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907" w:type="dxa"/>
            <w:shd w:val="clear" w:color="000000" w:fill="FFEB9C"/>
            <w:noWrap/>
            <w:hideMark/>
          </w:tcPr>
          <w:p w14:paraId="14FD10A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tcPr>
          <w:p w14:paraId="0FA75319" w14:textId="6AE07013"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7DB4BEA7" w14:textId="6239E457" w:rsidTr="003F2106">
        <w:trPr>
          <w:trHeight w:val="20"/>
        </w:trPr>
        <w:tc>
          <w:tcPr>
            <w:tcW w:w="2212" w:type="dxa"/>
            <w:shd w:val="clear" w:color="auto" w:fill="auto"/>
            <w:noWrap/>
            <w:hideMark/>
          </w:tcPr>
          <w:p w14:paraId="6CDF7F0C" w14:textId="69148373"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Seismic</w:t>
            </w:r>
          </w:p>
        </w:tc>
        <w:tc>
          <w:tcPr>
            <w:tcW w:w="901" w:type="dxa"/>
            <w:shd w:val="clear" w:color="auto" w:fill="C6EFCE"/>
            <w:noWrap/>
            <w:hideMark/>
          </w:tcPr>
          <w:p w14:paraId="5519F362" w14:textId="40D2E483" w:rsidR="008B66C1" w:rsidRPr="009B732A" w:rsidRDefault="003F2106"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851" w:type="dxa"/>
            <w:shd w:val="clear" w:color="auto" w:fill="FFEB9C"/>
            <w:noWrap/>
            <w:hideMark/>
          </w:tcPr>
          <w:p w14:paraId="5F9AD28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auto" w:fill="C6EFCE"/>
            <w:noWrap/>
            <w:hideMark/>
          </w:tcPr>
          <w:p w14:paraId="518BCD1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auto" w:fill="C6EFCE"/>
            <w:noWrap/>
            <w:hideMark/>
          </w:tcPr>
          <w:p w14:paraId="7B48378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851" w:type="dxa"/>
            <w:shd w:val="clear" w:color="auto" w:fill="FFEB9C"/>
            <w:noWrap/>
            <w:hideMark/>
          </w:tcPr>
          <w:p w14:paraId="1C875B7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auto" w:fill="FFEB9C"/>
            <w:noWrap/>
            <w:hideMark/>
          </w:tcPr>
          <w:p w14:paraId="0FCD804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59BF3AF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C6EFCE"/>
            <w:noWrap/>
            <w:hideMark/>
          </w:tcPr>
          <w:p w14:paraId="1847379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0" w:type="auto"/>
            <w:shd w:val="clear" w:color="000000" w:fill="C6EFCE"/>
            <w:noWrap/>
            <w:hideMark/>
          </w:tcPr>
          <w:p w14:paraId="7F2D0F8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1022" w:type="dxa"/>
            <w:shd w:val="clear" w:color="000000" w:fill="FFEB9C"/>
            <w:noWrap/>
            <w:hideMark/>
          </w:tcPr>
          <w:p w14:paraId="7EB955D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noWrap/>
            <w:hideMark/>
          </w:tcPr>
          <w:p w14:paraId="271E913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noWrap/>
            <w:hideMark/>
          </w:tcPr>
          <w:p w14:paraId="5AB6A84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907" w:type="dxa"/>
            <w:shd w:val="clear" w:color="000000" w:fill="FFEB9C"/>
            <w:noWrap/>
            <w:hideMark/>
          </w:tcPr>
          <w:p w14:paraId="2C637554"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tcPr>
          <w:p w14:paraId="61F9BC50" w14:textId="3F387493"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4A92D379" w14:textId="38B53E02" w:rsidTr="003F2106">
        <w:trPr>
          <w:trHeight w:val="20"/>
        </w:trPr>
        <w:tc>
          <w:tcPr>
            <w:tcW w:w="2212" w:type="dxa"/>
            <w:shd w:val="clear" w:color="auto" w:fill="auto"/>
            <w:noWrap/>
            <w:hideMark/>
          </w:tcPr>
          <w:p w14:paraId="1A03131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Natural hazards</w:t>
            </w:r>
          </w:p>
        </w:tc>
        <w:tc>
          <w:tcPr>
            <w:tcW w:w="901" w:type="dxa"/>
            <w:shd w:val="clear" w:color="auto" w:fill="FFEB9C"/>
            <w:noWrap/>
            <w:hideMark/>
          </w:tcPr>
          <w:p w14:paraId="03002E1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auto" w:fill="FFEB9C"/>
            <w:noWrap/>
            <w:hideMark/>
          </w:tcPr>
          <w:p w14:paraId="38F55FA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auto" w:fill="FFEB9C"/>
            <w:noWrap/>
            <w:hideMark/>
          </w:tcPr>
          <w:p w14:paraId="3862889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auto" w:fill="FFEB9C"/>
            <w:noWrap/>
            <w:hideMark/>
          </w:tcPr>
          <w:p w14:paraId="371E14C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auto" w:fill="FFEB9C"/>
            <w:noWrap/>
            <w:hideMark/>
          </w:tcPr>
          <w:p w14:paraId="18107BB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auto" w:fill="FFEB9C"/>
            <w:noWrap/>
            <w:hideMark/>
          </w:tcPr>
          <w:p w14:paraId="4B67491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546BCBE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4679260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noWrap/>
            <w:hideMark/>
          </w:tcPr>
          <w:p w14:paraId="30B458E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noWrap/>
            <w:hideMark/>
          </w:tcPr>
          <w:p w14:paraId="11C3232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noWrap/>
            <w:hideMark/>
          </w:tcPr>
          <w:p w14:paraId="06297B5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EB9C"/>
            <w:noWrap/>
            <w:hideMark/>
          </w:tcPr>
          <w:p w14:paraId="006CC9F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907" w:type="dxa"/>
            <w:shd w:val="clear" w:color="000000" w:fill="FFEB9C"/>
            <w:noWrap/>
            <w:hideMark/>
          </w:tcPr>
          <w:p w14:paraId="688BCB2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EB9C"/>
          </w:tcPr>
          <w:p w14:paraId="1C189FC1" w14:textId="73DD05FD"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60F9F10A" w14:textId="77777777" w:rsidTr="007A7828">
        <w:trPr>
          <w:trHeight w:val="20"/>
        </w:trPr>
        <w:tc>
          <w:tcPr>
            <w:tcW w:w="2212" w:type="dxa"/>
            <w:shd w:val="clear" w:color="auto" w:fill="98D0C7" w:themeFill="accent2" w:themeFillTint="99"/>
            <w:noWrap/>
          </w:tcPr>
          <w:p w14:paraId="01C6C4A8" w14:textId="5D64D1ED" w:rsidR="00613352" w:rsidRPr="009B732A" w:rsidRDefault="00613352" w:rsidP="003F2106">
            <w:pPr>
              <w:keepNext/>
              <w:jc w:val="left"/>
              <w:rPr>
                <w:rFonts w:ascii="Arial" w:eastAsia="Times New Roman" w:hAnsi="Arial" w:cs="Arial"/>
                <w:color w:val="32433B" w:themeColor="text1"/>
                <w:sz w:val="16"/>
                <w:szCs w:val="16"/>
                <w:lang w:eastAsia="en-NZ"/>
              </w:rPr>
            </w:pPr>
            <w:r w:rsidRPr="009B732A">
              <w:rPr>
                <w:rFonts w:ascii="Arial" w:eastAsia="Times New Roman" w:hAnsi="Arial" w:cs="Arial"/>
                <w:b/>
                <w:bCs/>
                <w:color w:val="32433B" w:themeColor="text1"/>
                <w:sz w:val="16"/>
                <w:szCs w:val="16"/>
                <w:lang w:eastAsia="en-NZ"/>
              </w:rPr>
              <w:t>CATCHMENT ANALYSIS &amp; POPULATION GROWTH</w:t>
            </w:r>
          </w:p>
        </w:tc>
        <w:tc>
          <w:tcPr>
            <w:tcW w:w="901" w:type="dxa"/>
            <w:shd w:val="clear" w:color="auto" w:fill="98D0C7" w:themeFill="accent2" w:themeFillTint="99"/>
            <w:noWrap/>
          </w:tcPr>
          <w:p w14:paraId="417302AD"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851" w:type="dxa"/>
            <w:shd w:val="clear" w:color="auto" w:fill="98D0C7" w:themeFill="accent2" w:themeFillTint="99"/>
            <w:noWrap/>
          </w:tcPr>
          <w:p w14:paraId="743A6FAD"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817" w:type="dxa"/>
            <w:shd w:val="clear" w:color="auto" w:fill="98D0C7" w:themeFill="accent2" w:themeFillTint="99"/>
            <w:noWrap/>
          </w:tcPr>
          <w:p w14:paraId="00DB45F9"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noWrap/>
          </w:tcPr>
          <w:p w14:paraId="77181A53"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851" w:type="dxa"/>
            <w:shd w:val="clear" w:color="auto" w:fill="98D0C7" w:themeFill="accent2" w:themeFillTint="99"/>
            <w:noWrap/>
          </w:tcPr>
          <w:p w14:paraId="72B6DD2F"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noWrap/>
          </w:tcPr>
          <w:p w14:paraId="6C504331"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noWrap/>
          </w:tcPr>
          <w:p w14:paraId="5E2E9706"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noWrap/>
          </w:tcPr>
          <w:p w14:paraId="3C64B47F"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noWrap/>
          </w:tcPr>
          <w:p w14:paraId="7E6D3484"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noWrap/>
          </w:tcPr>
          <w:p w14:paraId="3E8497A0"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noWrap/>
          </w:tcPr>
          <w:p w14:paraId="7FB9AFB6"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noWrap/>
          </w:tcPr>
          <w:p w14:paraId="1196CA1D"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907" w:type="dxa"/>
            <w:shd w:val="clear" w:color="auto" w:fill="98D0C7" w:themeFill="accent2" w:themeFillTint="99"/>
            <w:noWrap/>
          </w:tcPr>
          <w:p w14:paraId="60D46AB6"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tcPr>
          <w:p w14:paraId="500EC074" w14:textId="77777777" w:rsidR="00613352" w:rsidRPr="009B732A" w:rsidRDefault="00613352" w:rsidP="00222BFA">
            <w:pPr>
              <w:jc w:val="left"/>
              <w:rPr>
                <w:rFonts w:ascii="Arial" w:eastAsia="Times New Roman" w:hAnsi="Arial" w:cs="Arial"/>
                <w:color w:val="32433B" w:themeColor="text1"/>
                <w:sz w:val="16"/>
                <w:szCs w:val="16"/>
                <w:lang w:eastAsia="en-NZ"/>
              </w:rPr>
            </w:pPr>
          </w:p>
        </w:tc>
      </w:tr>
      <w:tr w:rsidR="00866142" w:rsidRPr="009B732A" w14:paraId="360684E1" w14:textId="57CB4F2B" w:rsidTr="007A7828">
        <w:trPr>
          <w:trHeight w:val="20"/>
        </w:trPr>
        <w:tc>
          <w:tcPr>
            <w:tcW w:w="2212" w:type="dxa"/>
            <w:shd w:val="clear" w:color="auto" w:fill="auto"/>
            <w:hideMark/>
          </w:tcPr>
          <w:p w14:paraId="2BB387E5" w14:textId="77777777" w:rsidR="008B66C1" w:rsidRPr="009B732A" w:rsidRDefault="008B66C1" w:rsidP="003F2106">
            <w:pPr>
              <w:keepNext/>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 Catchment Population</w:t>
            </w:r>
          </w:p>
        </w:tc>
        <w:tc>
          <w:tcPr>
            <w:tcW w:w="901" w:type="dxa"/>
            <w:shd w:val="clear" w:color="auto" w:fill="auto"/>
            <w:hideMark/>
          </w:tcPr>
          <w:p w14:paraId="2171222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5095</w:t>
            </w:r>
          </w:p>
        </w:tc>
        <w:tc>
          <w:tcPr>
            <w:tcW w:w="851" w:type="dxa"/>
            <w:shd w:val="clear" w:color="auto" w:fill="auto"/>
            <w:hideMark/>
          </w:tcPr>
          <w:p w14:paraId="0C38E4D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9814</w:t>
            </w:r>
          </w:p>
        </w:tc>
        <w:tc>
          <w:tcPr>
            <w:tcW w:w="817" w:type="dxa"/>
            <w:shd w:val="clear" w:color="auto" w:fill="auto"/>
            <w:hideMark/>
          </w:tcPr>
          <w:p w14:paraId="7DB0442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7009</w:t>
            </w:r>
          </w:p>
        </w:tc>
        <w:tc>
          <w:tcPr>
            <w:tcW w:w="0" w:type="auto"/>
            <w:shd w:val="clear" w:color="auto" w:fill="auto"/>
            <w:hideMark/>
          </w:tcPr>
          <w:p w14:paraId="6E32840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12509</w:t>
            </w:r>
          </w:p>
        </w:tc>
        <w:tc>
          <w:tcPr>
            <w:tcW w:w="851" w:type="dxa"/>
            <w:shd w:val="clear" w:color="auto" w:fill="auto"/>
            <w:hideMark/>
          </w:tcPr>
          <w:p w14:paraId="22FFB28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14180</w:t>
            </w:r>
          </w:p>
        </w:tc>
        <w:tc>
          <w:tcPr>
            <w:tcW w:w="0" w:type="auto"/>
            <w:shd w:val="clear" w:color="auto" w:fill="auto"/>
            <w:hideMark/>
          </w:tcPr>
          <w:p w14:paraId="4670782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23263</w:t>
            </w:r>
          </w:p>
        </w:tc>
        <w:tc>
          <w:tcPr>
            <w:tcW w:w="0" w:type="auto"/>
            <w:shd w:val="clear" w:color="auto" w:fill="auto"/>
            <w:hideMark/>
          </w:tcPr>
          <w:p w14:paraId="63BE2FD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1781</w:t>
            </w:r>
          </w:p>
        </w:tc>
        <w:tc>
          <w:tcPr>
            <w:tcW w:w="0" w:type="auto"/>
            <w:shd w:val="clear" w:color="auto" w:fill="auto"/>
            <w:hideMark/>
          </w:tcPr>
          <w:p w14:paraId="123ECD8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10840</w:t>
            </w:r>
          </w:p>
        </w:tc>
        <w:tc>
          <w:tcPr>
            <w:tcW w:w="0" w:type="auto"/>
            <w:shd w:val="clear" w:color="auto" w:fill="auto"/>
            <w:hideMark/>
          </w:tcPr>
          <w:p w14:paraId="0E5FC69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6504</w:t>
            </w:r>
          </w:p>
        </w:tc>
        <w:tc>
          <w:tcPr>
            <w:tcW w:w="1022" w:type="dxa"/>
            <w:shd w:val="clear" w:color="auto" w:fill="auto"/>
            <w:hideMark/>
          </w:tcPr>
          <w:p w14:paraId="0B52E6E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3235</w:t>
            </w:r>
          </w:p>
        </w:tc>
        <w:tc>
          <w:tcPr>
            <w:tcW w:w="1022" w:type="dxa"/>
            <w:shd w:val="clear" w:color="auto" w:fill="auto"/>
            <w:hideMark/>
          </w:tcPr>
          <w:p w14:paraId="066FEC8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10856</w:t>
            </w:r>
          </w:p>
        </w:tc>
        <w:tc>
          <w:tcPr>
            <w:tcW w:w="1022" w:type="dxa"/>
            <w:shd w:val="clear" w:color="auto" w:fill="auto"/>
            <w:hideMark/>
          </w:tcPr>
          <w:p w14:paraId="0ED2BA83"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4549EC8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15856</w:t>
            </w:r>
          </w:p>
        </w:tc>
        <w:tc>
          <w:tcPr>
            <w:tcW w:w="0" w:type="auto"/>
          </w:tcPr>
          <w:p w14:paraId="2DA8F851" w14:textId="013BABE8"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10970</w:t>
            </w:r>
          </w:p>
        </w:tc>
      </w:tr>
      <w:tr w:rsidR="00866142" w:rsidRPr="009B732A" w14:paraId="7C31070F" w14:textId="7616B346" w:rsidTr="007A7828">
        <w:trPr>
          <w:trHeight w:val="20"/>
        </w:trPr>
        <w:tc>
          <w:tcPr>
            <w:tcW w:w="2212" w:type="dxa"/>
            <w:shd w:val="clear" w:color="auto" w:fill="auto"/>
            <w:hideMark/>
          </w:tcPr>
          <w:p w14:paraId="33248654" w14:textId="77777777" w:rsidR="008B66C1" w:rsidRPr="009B732A" w:rsidRDefault="008B66C1" w:rsidP="003F2106">
            <w:pPr>
              <w:keepNext/>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2043 Catchment Population</w:t>
            </w:r>
          </w:p>
        </w:tc>
        <w:tc>
          <w:tcPr>
            <w:tcW w:w="901" w:type="dxa"/>
            <w:shd w:val="clear" w:color="auto" w:fill="auto"/>
            <w:hideMark/>
          </w:tcPr>
          <w:p w14:paraId="1B420F2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6601</w:t>
            </w:r>
          </w:p>
        </w:tc>
        <w:tc>
          <w:tcPr>
            <w:tcW w:w="851" w:type="dxa"/>
            <w:shd w:val="clear" w:color="auto" w:fill="auto"/>
            <w:hideMark/>
          </w:tcPr>
          <w:p w14:paraId="504BD4F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10996</w:t>
            </w:r>
          </w:p>
        </w:tc>
        <w:tc>
          <w:tcPr>
            <w:tcW w:w="817" w:type="dxa"/>
            <w:shd w:val="clear" w:color="auto" w:fill="auto"/>
            <w:hideMark/>
          </w:tcPr>
          <w:p w14:paraId="0836998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10027</w:t>
            </w:r>
          </w:p>
        </w:tc>
        <w:tc>
          <w:tcPr>
            <w:tcW w:w="0" w:type="auto"/>
            <w:shd w:val="clear" w:color="auto" w:fill="auto"/>
            <w:hideMark/>
          </w:tcPr>
          <w:p w14:paraId="31AC523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15479</w:t>
            </w:r>
          </w:p>
        </w:tc>
        <w:tc>
          <w:tcPr>
            <w:tcW w:w="851" w:type="dxa"/>
            <w:shd w:val="clear" w:color="auto" w:fill="auto"/>
            <w:hideMark/>
          </w:tcPr>
          <w:p w14:paraId="3ADAEC1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16365</w:t>
            </w:r>
          </w:p>
        </w:tc>
        <w:tc>
          <w:tcPr>
            <w:tcW w:w="0" w:type="auto"/>
            <w:shd w:val="clear" w:color="auto" w:fill="auto"/>
            <w:hideMark/>
          </w:tcPr>
          <w:p w14:paraId="7B9FD53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34981</w:t>
            </w:r>
          </w:p>
        </w:tc>
        <w:tc>
          <w:tcPr>
            <w:tcW w:w="0" w:type="auto"/>
            <w:shd w:val="clear" w:color="auto" w:fill="auto"/>
            <w:hideMark/>
          </w:tcPr>
          <w:p w14:paraId="3DC48FC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1860</w:t>
            </w:r>
          </w:p>
        </w:tc>
        <w:tc>
          <w:tcPr>
            <w:tcW w:w="0" w:type="auto"/>
            <w:shd w:val="clear" w:color="auto" w:fill="auto"/>
            <w:hideMark/>
          </w:tcPr>
          <w:p w14:paraId="38CCA0A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14100</w:t>
            </w:r>
          </w:p>
        </w:tc>
        <w:tc>
          <w:tcPr>
            <w:tcW w:w="0" w:type="auto"/>
            <w:shd w:val="clear" w:color="auto" w:fill="auto"/>
            <w:hideMark/>
          </w:tcPr>
          <w:p w14:paraId="1D3B2A7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8533</w:t>
            </w:r>
          </w:p>
        </w:tc>
        <w:tc>
          <w:tcPr>
            <w:tcW w:w="1022" w:type="dxa"/>
            <w:shd w:val="clear" w:color="auto" w:fill="auto"/>
            <w:hideMark/>
          </w:tcPr>
          <w:p w14:paraId="01D7DE63"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4115</w:t>
            </w:r>
          </w:p>
        </w:tc>
        <w:tc>
          <w:tcPr>
            <w:tcW w:w="1022" w:type="dxa"/>
            <w:shd w:val="clear" w:color="auto" w:fill="auto"/>
            <w:hideMark/>
          </w:tcPr>
          <w:p w14:paraId="517B2B5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12901</w:t>
            </w:r>
          </w:p>
        </w:tc>
        <w:tc>
          <w:tcPr>
            <w:tcW w:w="1022" w:type="dxa"/>
            <w:shd w:val="clear" w:color="auto" w:fill="auto"/>
            <w:hideMark/>
          </w:tcPr>
          <w:p w14:paraId="7D39BAD6"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2AC1909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19843</w:t>
            </w:r>
          </w:p>
        </w:tc>
        <w:tc>
          <w:tcPr>
            <w:tcW w:w="0" w:type="auto"/>
          </w:tcPr>
          <w:p w14:paraId="5FE88AC6" w14:textId="693E9375"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12064</w:t>
            </w:r>
          </w:p>
        </w:tc>
      </w:tr>
      <w:tr w:rsidR="00866142" w:rsidRPr="009B732A" w14:paraId="5B627CF4" w14:textId="43947D48" w:rsidTr="007A7828">
        <w:trPr>
          <w:trHeight w:val="20"/>
        </w:trPr>
        <w:tc>
          <w:tcPr>
            <w:tcW w:w="2212" w:type="dxa"/>
            <w:shd w:val="clear" w:color="auto" w:fill="auto"/>
            <w:hideMark/>
          </w:tcPr>
          <w:p w14:paraId="7FE8B59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Difference</w:t>
            </w:r>
          </w:p>
        </w:tc>
        <w:tc>
          <w:tcPr>
            <w:tcW w:w="901" w:type="dxa"/>
            <w:shd w:val="clear" w:color="auto" w:fill="auto"/>
            <w:hideMark/>
          </w:tcPr>
          <w:p w14:paraId="1D8B7ED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1506</w:t>
            </w:r>
          </w:p>
        </w:tc>
        <w:tc>
          <w:tcPr>
            <w:tcW w:w="851" w:type="dxa"/>
            <w:shd w:val="clear" w:color="auto" w:fill="auto"/>
            <w:hideMark/>
          </w:tcPr>
          <w:p w14:paraId="0B8D798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1183</w:t>
            </w:r>
          </w:p>
        </w:tc>
        <w:tc>
          <w:tcPr>
            <w:tcW w:w="817" w:type="dxa"/>
            <w:shd w:val="clear" w:color="auto" w:fill="auto"/>
            <w:hideMark/>
          </w:tcPr>
          <w:p w14:paraId="4D7C538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3018</w:t>
            </w:r>
          </w:p>
        </w:tc>
        <w:tc>
          <w:tcPr>
            <w:tcW w:w="0" w:type="auto"/>
            <w:shd w:val="clear" w:color="auto" w:fill="auto"/>
            <w:hideMark/>
          </w:tcPr>
          <w:p w14:paraId="359D95A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2970</w:t>
            </w:r>
          </w:p>
        </w:tc>
        <w:tc>
          <w:tcPr>
            <w:tcW w:w="851" w:type="dxa"/>
            <w:shd w:val="clear" w:color="auto" w:fill="auto"/>
            <w:hideMark/>
          </w:tcPr>
          <w:p w14:paraId="7982C3D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2185</w:t>
            </w:r>
          </w:p>
        </w:tc>
        <w:tc>
          <w:tcPr>
            <w:tcW w:w="0" w:type="auto"/>
            <w:shd w:val="clear" w:color="auto" w:fill="auto"/>
            <w:hideMark/>
          </w:tcPr>
          <w:p w14:paraId="289FF456"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11719</w:t>
            </w:r>
          </w:p>
        </w:tc>
        <w:tc>
          <w:tcPr>
            <w:tcW w:w="0" w:type="auto"/>
            <w:shd w:val="clear" w:color="auto" w:fill="auto"/>
            <w:hideMark/>
          </w:tcPr>
          <w:p w14:paraId="1B6D4A0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79</w:t>
            </w:r>
          </w:p>
        </w:tc>
        <w:tc>
          <w:tcPr>
            <w:tcW w:w="0" w:type="auto"/>
            <w:shd w:val="clear" w:color="auto" w:fill="auto"/>
            <w:hideMark/>
          </w:tcPr>
          <w:p w14:paraId="4ABCDC2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3261</w:t>
            </w:r>
          </w:p>
        </w:tc>
        <w:tc>
          <w:tcPr>
            <w:tcW w:w="0" w:type="auto"/>
            <w:shd w:val="clear" w:color="auto" w:fill="auto"/>
            <w:hideMark/>
          </w:tcPr>
          <w:p w14:paraId="4A55E10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2029</w:t>
            </w:r>
          </w:p>
        </w:tc>
        <w:tc>
          <w:tcPr>
            <w:tcW w:w="1022" w:type="dxa"/>
            <w:shd w:val="clear" w:color="auto" w:fill="auto"/>
            <w:hideMark/>
          </w:tcPr>
          <w:p w14:paraId="5BA70A8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880</w:t>
            </w:r>
          </w:p>
        </w:tc>
        <w:tc>
          <w:tcPr>
            <w:tcW w:w="1022" w:type="dxa"/>
            <w:shd w:val="clear" w:color="auto" w:fill="auto"/>
            <w:hideMark/>
          </w:tcPr>
          <w:p w14:paraId="324CE631"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2045</w:t>
            </w:r>
          </w:p>
        </w:tc>
        <w:tc>
          <w:tcPr>
            <w:tcW w:w="1022" w:type="dxa"/>
            <w:shd w:val="clear" w:color="auto" w:fill="auto"/>
            <w:hideMark/>
          </w:tcPr>
          <w:p w14:paraId="4B27C243"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4F5463B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3988</w:t>
            </w:r>
          </w:p>
        </w:tc>
        <w:tc>
          <w:tcPr>
            <w:tcW w:w="0" w:type="auto"/>
          </w:tcPr>
          <w:p w14:paraId="3297116B" w14:textId="20ABE7D8"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1094</w:t>
            </w:r>
          </w:p>
        </w:tc>
      </w:tr>
      <w:tr w:rsidR="00866142" w:rsidRPr="009B732A" w14:paraId="478DB08C" w14:textId="420B308B" w:rsidTr="007A7828">
        <w:trPr>
          <w:trHeight w:val="20"/>
        </w:trPr>
        <w:tc>
          <w:tcPr>
            <w:tcW w:w="2212" w:type="dxa"/>
            <w:shd w:val="clear" w:color="auto" w:fill="auto"/>
            <w:hideMark/>
          </w:tcPr>
          <w:p w14:paraId="6C60743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Growth</w:t>
            </w:r>
          </w:p>
        </w:tc>
        <w:tc>
          <w:tcPr>
            <w:tcW w:w="901" w:type="dxa"/>
            <w:shd w:val="clear" w:color="auto" w:fill="auto"/>
            <w:hideMark/>
          </w:tcPr>
          <w:p w14:paraId="4B57E23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30%</w:t>
            </w:r>
          </w:p>
        </w:tc>
        <w:tc>
          <w:tcPr>
            <w:tcW w:w="851" w:type="dxa"/>
            <w:shd w:val="clear" w:color="auto" w:fill="auto"/>
            <w:hideMark/>
          </w:tcPr>
          <w:p w14:paraId="058EF9B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w:t>
            </w:r>
          </w:p>
        </w:tc>
        <w:tc>
          <w:tcPr>
            <w:tcW w:w="817" w:type="dxa"/>
            <w:shd w:val="clear" w:color="auto" w:fill="auto"/>
            <w:hideMark/>
          </w:tcPr>
          <w:p w14:paraId="590F3DE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43%</w:t>
            </w:r>
          </w:p>
        </w:tc>
        <w:tc>
          <w:tcPr>
            <w:tcW w:w="0" w:type="auto"/>
            <w:shd w:val="clear" w:color="auto" w:fill="auto"/>
            <w:hideMark/>
          </w:tcPr>
          <w:p w14:paraId="38C7490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w:t>
            </w:r>
          </w:p>
        </w:tc>
        <w:tc>
          <w:tcPr>
            <w:tcW w:w="851" w:type="dxa"/>
            <w:shd w:val="clear" w:color="auto" w:fill="auto"/>
            <w:hideMark/>
          </w:tcPr>
          <w:p w14:paraId="504A21AF"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w:t>
            </w:r>
          </w:p>
        </w:tc>
        <w:tc>
          <w:tcPr>
            <w:tcW w:w="0" w:type="auto"/>
            <w:shd w:val="clear" w:color="auto" w:fill="auto"/>
            <w:hideMark/>
          </w:tcPr>
          <w:p w14:paraId="46FB05A0"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50%</w:t>
            </w:r>
          </w:p>
        </w:tc>
        <w:tc>
          <w:tcPr>
            <w:tcW w:w="0" w:type="auto"/>
            <w:shd w:val="clear" w:color="auto" w:fill="auto"/>
            <w:hideMark/>
          </w:tcPr>
          <w:p w14:paraId="271396C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c>
          <w:tcPr>
            <w:tcW w:w="0" w:type="auto"/>
            <w:shd w:val="clear" w:color="auto" w:fill="auto"/>
            <w:hideMark/>
          </w:tcPr>
          <w:p w14:paraId="358D21D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30%</w:t>
            </w:r>
          </w:p>
        </w:tc>
        <w:tc>
          <w:tcPr>
            <w:tcW w:w="0" w:type="auto"/>
            <w:shd w:val="clear" w:color="auto" w:fill="auto"/>
            <w:hideMark/>
          </w:tcPr>
          <w:p w14:paraId="0258407A"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31%</w:t>
            </w:r>
          </w:p>
        </w:tc>
        <w:tc>
          <w:tcPr>
            <w:tcW w:w="1022" w:type="dxa"/>
            <w:shd w:val="clear" w:color="auto" w:fill="auto"/>
            <w:hideMark/>
          </w:tcPr>
          <w:p w14:paraId="0EAE361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27%</w:t>
            </w:r>
          </w:p>
        </w:tc>
        <w:tc>
          <w:tcPr>
            <w:tcW w:w="1022" w:type="dxa"/>
            <w:shd w:val="clear" w:color="auto" w:fill="auto"/>
            <w:hideMark/>
          </w:tcPr>
          <w:p w14:paraId="4C5E5C9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w:t>
            </w:r>
          </w:p>
        </w:tc>
        <w:tc>
          <w:tcPr>
            <w:tcW w:w="1022" w:type="dxa"/>
            <w:shd w:val="clear" w:color="auto" w:fill="auto"/>
            <w:hideMark/>
          </w:tcPr>
          <w:p w14:paraId="5B13C35B"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203A6F7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25%</w:t>
            </w:r>
          </w:p>
        </w:tc>
        <w:tc>
          <w:tcPr>
            <w:tcW w:w="0" w:type="auto"/>
          </w:tcPr>
          <w:p w14:paraId="425226A7" w14:textId="7DE9FD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w:t>
            </w:r>
          </w:p>
        </w:tc>
      </w:tr>
      <w:tr w:rsidR="00866142" w:rsidRPr="009B732A" w14:paraId="796542E9" w14:textId="4073C9CA" w:rsidTr="007A7828">
        <w:trPr>
          <w:trHeight w:val="20"/>
        </w:trPr>
        <w:tc>
          <w:tcPr>
            <w:tcW w:w="2212" w:type="dxa"/>
            <w:shd w:val="clear" w:color="auto" w:fill="auto"/>
            <w:hideMark/>
          </w:tcPr>
          <w:p w14:paraId="21BAB2C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Compound Growth</w:t>
            </w:r>
          </w:p>
        </w:tc>
        <w:tc>
          <w:tcPr>
            <w:tcW w:w="901" w:type="dxa"/>
            <w:shd w:val="clear" w:color="auto" w:fill="auto"/>
            <w:hideMark/>
          </w:tcPr>
          <w:p w14:paraId="1269D79C"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1.04%</w:t>
            </w:r>
          </w:p>
        </w:tc>
        <w:tc>
          <w:tcPr>
            <w:tcW w:w="851" w:type="dxa"/>
            <w:shd w:val="clear" w:color="auto" w:fill="auto"/>
            <w:hideMark/>
          </w:tcPr>
          <w:p w14:paraId="0181488D"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0.46%</w:t>
            </w:r>
          </w:p>
        </w:tc>
        <w:tc>
          <w:tcPr>
            <w:tcW w:w="817" w:type="dxa"/>
            <w:shd w:val="clear" w:color="auto" w:fill="auto"/>
            <w:hideMark/>
          </w:tcPr>
          <w:p w14:paraId="57C90AA2"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1.44%</w:t>
            </w:r>
          </w:p>
        </w:tc>
        <w:tc>
          <w:tcPr>
            <w:tcW w:w="0" w:type="auto"/>
            <w:shd w:val="clear" w:color="auto" w:fill="auto"/>
            <w:hideMark/>
          </w:tcPr>
          <w:p w14:paraId="56A9D8A5"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0.86%</w:t>
            </w:r>
          </w:p>
        </w:tc>
        <w:tc>
          <w:tcPr>
            <w:tcW w:w="851" w:type="dxa"/>
            <w:shd w:val="clear" w:color="auto" w:fill="auto"/>
            <w:hideMark/>
          </w:tcPr>
          <w:p w14:paraId="4CE9178B"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0.57%</w:t>
            </w:r>
          </w:p>
        </w:tc>
        <w:tc>
          <w:tcPr>
            <w:tcW w:w="0" w:type="auto"/>
            <w:shd w:val="clear" w:color="auto" w:fill="auto"/>
            <w:hideMark/>
          </w:tcPr>
          <w:p w14:paraId="25391507"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1.65%</w:t>
            </w:r>
          </w:p>
        </w:tc>
        <w:tc>
          <w:tcPr>
            <w:tcW w:w="0" w:type="auto"/>
            <w:shd w:val="clear" w:color="auto" w:fill="auto"/>
            <w:hideMark/>
          </w:tcPr>
          <w:p w14:paraId="19E865BE"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0.17%</w:t>
            </w:r>
          </w:p>
        </w:tc>
        <w:tc>
          <w:tcPr>
            <w:tcW w:w="0" w:type="auto"/>
            <w:shd w:val="clear" w:color="auto" w:fill="auto"/>
            <w:hideMark/>
          </w:tcPr>
          <w:p w14:paraId="0393E65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1.06%</w:t>
            </w:r>
          </w:p>
        </w:tc>
        <w:tc>
          <w:tcPr>
            <w:tcW w:w="0" w:type="auto"/>
            <w:shd w:val="clear" w:color="auto" w:fill="auto"/>
            <w:hideMark/>
          </w:tcPr>
          <w:p w14:paraId="5BF879E9"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1.09%</w:t>
            </w:r>
          </w:p>
        </w:tc>
        <w:tc>
          <w:tcPr>
            <w:tcW w:w="1022" w:type="dxa"/>
            <w:shd w:val="clear" w:color="auto" w:fill="auto"/>
            <w:hideMark/>
          </w:tcPr>
          <w:p w14:paraId="6669C57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0.97%</w:t>
            </w:r>
          </w:p>
        </w:tc>
        <w:tc>
          <w:tcPr>
            <w:tcW w:w="1022" w:type="dxa"/>
            <w:shd w:val="clear" w:color="auto" w:fill="auto"/>
            <w:hideMark/>
          </w:tcPr>
          <w:p w14:paraId="02C9870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0.69%</w:t>
            </w:r>
          </w:p>
        </w:tc>
        <w:tc>
          <w:tcPr>
            <w:tcW w:w="1022" w:type="dxa"/>
            <w:shd w:val="clear" w:color="auto" w:fill="auto"/>
            <w:hideMark/>
          </w:tcPr>
          <w:p w14:paraId="084DE9BE" w14:textId="77777777" w:rsidR="008B66C1" w:rsidRPr="009B732A" w:rsidRDefault="008B66C1"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300CDB78" w14:textId="77777777"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0.90%</w:t>
            </w:r>
          </w:p>
        </w:tc>
        <w:tc>
          <w:tcPr>
            <w:tcW w:w="0" w:type="auto"/>
          </w:tcPr>
          <w:p w14:paraId="35110EDE" w14:textId="14ADC0AF" w:rsidR="008B66C1" w:rsidRPr="009B732A" w:rsidRDefault="008B66C1"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0.38%</w:t>
            </w:r>
          </w:p>
        </w:tc>
      </w:tr>
      <w:tr w:rsidR="00866142" w:rsidRPr="009B732A" w14:paraId="1C86C510" w14:textId="1ED52EED" w:rsidTr="007A7828">
        <w:trPr>
          <w:trHeight w:val="20"/>
        </w:trPr>
        <w:tc>
          <w:tcPr>
            <w:tcW w:w="2212" w:type="dxa"/>
            <w:shd w:val="clear" w:color="auto" w:fill="auto"/>
            <w:noWrap/>
            <w:hideMark/>
          </w:tcPr>
          <w:p w14:paraId="0855F2C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lastRenderedPageBreak/>
              <w:t>Building size / 1,000 people in 2018 catchment</w:t>
            </w:r>
          </w:p>
        </w:tc>
        <w:tc>
          <w:tcPr>
            <w:tcW w:w="901" w:type="dxa"/>
            <w:shd w:val="clear" w:color="auto" w:fill="auto"/>
            <w:hideMark/>
          </w:tcPr>
          <w:p w14:paraId="644EF64F"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31</w:t>
            </w:r>
          </w:p>
        </w:tc>
        <w:tc>
          <w:tcPr>
            <w:tcW w:w="851" w:type="dxa"/>
            <w:shd w:val="clear" w:color="auto" w:fill="auto"/>
            <w:hideMark/>
          </w:tcPr>
          <w:p w14:paraId="444C1BE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25</w:t>
            </w:r>
          </w:p>
        </w:tc>
        <w:tc>
          <w:tcPr>
            <w:tcW w:w="817" w:type="dxa"/>
            <w:shd w:val="clear" w:color="auto" w:fill="auto"/>
            <w:hideMark/>
          </w:tcPr>
          <w:p w14:paraId="36D63EC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48</w:t>
            </w:r>
          </w:p>
        </w:tc>
        <w:tc>
          <w:tcPr>
            <w:tcW w:w="0" w:type="auto"/>
            <w:shd w:val="clear" w:color="auto" w:fill="auto"/>
            <w:hideMark/>
          </w:tcPr>
          <w:p w14:paraId="543379C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72</w:t>
            </w:r>
          </w:p>
        </w:tc>
        <w:tc>
          <w:tcPr>
            <w:tcW w:w="851" w:type="dxa"/>
            <w:shd w:val="clear" w:color="auto" w:fill="auto"/>
            <w:hideMark/>
          </w:tcPr>
          <w:p w14:paraId="55D3186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30</w:t>
            </w:r>
          </w:p>
        </w:tc>
        <w:tc>
          <w:tcPr>
            <w:tcW w:w="0" w:type="auto"/>
            <w:shd w:val="clear" w:color="auto" w:fill="auto"/>
            <w:hideMark/>
          </w:tcPr>
          <w:p w14:paraId="1E5B730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37</w:t>
            </w:r>
          </w:p>
        </w:tc>
        <w:tc>
          <w:tcPr>
            <w:tcW w:w="0" w:type="auto"/>
            <w:shd w:val="clear" w:color="auto" w:fill="auto"/>
            <w:hideMark/>
          </w:tcPr>
          <w:p w14:paraId="3559481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72</w:t>
            </w:r>
          </w:p>
        </w:tc>
        <w:tc>
          <w:tcPr>
            <w:tcW w:w="0" w:type="auto"/>
            <w:shd w:val="clear" w:color="auto" w:fill="auto"/>
            <w:hideMark/>
          </w:tcPr>
          <w:p w14:paraId="3D302F3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w:t>
            </w:r>
          </w:p>
        </w:tc>
        <w:tc>
          <w:tcPr>
            <w:tcW w:w="0" w:type="auto"/>
            <w:shd w:val="clear" w:color="auto" w:fill="auto"/>
            <w:hideMark/>
          </w:tcPr>
          <w:p w14:paraId="7C90310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38</w:t>
            </w:r>
          </w:p>
        </w:tc>
        <w:tc>
          <w:tcPr>
            <w:tcW w:w="1022" w:type="dxa"/>
            <w:shd w:val="clear" w:color="auto" w:fill="auto"/>
            <w:hideMark/>
          </w:tcPr>
          <w:p w14:paraId="42B6213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43</w:t>
            </w:r>
          </w:p>
        </w:tc>
        <w:tc>
          <w:tcPr>
            <w:tcW w:w="1022" w:type="dxa"/>
            <w:shd w:val="clear" w:color="auto" w:fill="auto"/>
            <w:hideMark/>
          </w:tcPr>
          <w:p w14:paraId="60258AC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64</w:t>
            </w:r>
          </w:p>
        </w:tc>
        <w:tc>
          <w:tcPr>
            <w:tcW w:w="1022" w:type="dxa"/>
            <w:shd w:val="clear" w:color="auto" w:fill="auto"/>
            <w:hideMark/>
          </w:tcPr>
          <w:p w14:paraId="1B490268"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5AEDFFA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77</w:t>
            </w:r>
          </w:p>
        </w:tc>
        <w:tc>
          <w:tcPr>
            <w:tcW w:w="0" w:type="auto"/>
          </w:tcPr>
          <w:p w14:paraId="73760C11" w14:textId="66F03B4C"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55</w:t>
            </w:r>
          </w:p>
        </w:tc>
      </w:tr>
      <w:tr w:rsidR="00866142" w:rsidRPr="009B732A" w14:paraId="7F144DBC" w14:textId="2B9519DF" w:rsidTr="007A7828">
        <w:trPr>
          <w:trHeight w:val="20"/>
        </w:trPr>
        <w:tc>
          <w:tcPr>
            <w:tcW w:w="2212" w:type="dxa"/>
            <w:shd w:val="clear" w:color="auto" w:fill="auto"/>
            <w:noWrap/>
            <w:hideMark/>
          </w:tcPr>
          <w:p w14:paraId="7942ACF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Building size / 1,000 people in 2043 catchment</w:t>
            </w:r>
          </w:p>
        </w:tc>
        <w:tc>
          <w:tcPr>
            <w:tcW w:w="901" w:type="dxa"/>
            <w:shd w:val="clear" w:color="auto" w:fill="auto"/>
            <w:hideMark/>
          </w:tcPr>
          <w:p w14:paraId="0DF325E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w:t>
            </w:r>
          </w:p>
        </w:tc>
        <w:tc>
          <w:tcPr>
            <w:tcW w:w="851" w:type="dxa"/>
            <w:shd w:val="clear" w:color="auto" w:fill="auto"/>
            <w:hideMark/>
          </w:tcPr>
          <w:p w14:paraId="4401C73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22</w:t>
            </w:r>
          </w:p>
        </w:tc>
        <w:tc>
          <w:tcPr>
            <w:tcW w:w="817" w:type="dxa"/>
            <w:shd w:val="clear" w:color="auto" w:fill="auto"/>
            <w:hideMark/>
          </w:tcPr>
          <w:p w14:paraId="1343661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33</w:t>
            </w:r>
          </w:p>
        </w:tc>
        <w:tc>
          <w:tcPr>
            <w:tcW w:w="0" w:type="auto"/>
            <w:shd w:val="clear" w:color="auto" w:fill="auto"/>
            <w:hideMark/>
          </w:tcPr>
          <w:p w14:paraId="1BB0382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58</w:t>
            </w:r>
          </w:p>
        </w:tc>
        <w:tc>
          <w:tcPr>
            <w:tcW w:w="851" w:type="dxa"/>
            <w:shd w:val="clear" w:color="auto" w:fill="auto"/>
            <w:hideMark/>
          </w:tcPr>
          <w:p w14:paraId="5267FC8D"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26</w:t>
            </w:r>
          </w:p>
        </w:tc>
        <w:tc>
          <w:tcPr>
            <w:tcW w:w="0" w:type="auto"/>
            <w:shd w:val="clear" w:color="auto" w:fill="auto"/>
            <w:hideMark/>
          </w:tcPr>
          <w:p w14:paraId="7A507DC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w:t>
            </w:r>
          </w:p>
        </w:tc>
        <w:tc>
          <w:tcPr>
            <w:tcW w:w="0" w:type="auto"/>
            <w:shd w:val="clear" w:color="auto" w:fill="auto"/>
            <w:hideMark/>
          </w:tcPr>
          <w:p w14:paraId="7CF5D28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69</w:t>
            </w:r>
          </w:p>
        </w:tc>
        <w:tc>
          <w:tcPr>
            <w:tcW w:w="0" w:type="auto"/>
            <w:shd w:val="clear" w:color="auto" w:fill="auto"/>
            <w:hideMark/>
          </w:tcPr>
          <w:p w14:paraId="7D9A1E2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w:t>
            </w:r>
          </w:p>
        </w:tc>
        <w:tc>
          <w:tcPr>
            <w:tcW w:w="0" w:type="auto"/>
            <w:shd w:val="clear" w:color="auto" w:fill="auto"/>
            <w:hideMark/>
          </w:tcPr>
          <w:p w14:paraId="1C83459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29</w:t>
            </w:r>
          </w:p>
        </w:tc>
        <w:tc>
          <w:tcPr>
            <w:tcW w:w="1022" w:type="dxa"/>
            <w:shd w:val="clear" w:color="auto" w:fill="auto"/>
            <w:hideMark/>
          </w:tcPr>
          <w:p w14:paraId="731164B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34</w:t>
            </w:r>
          </w:p>
        </w:tc>
        <w:tc>
          <w:tcPr>
            <w:tcW w:w="1022" w:type="dxa"/>
            <w:shd w:val="clear" w:color="auto" w:fill="auto"/>
            <w:hideMark/>
          </w:tcPr>
          <w:p w14:paraId="7D52409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54</w:t>
            </w:r>
          </w:p>
        </w:tc>
        <w:tc>
          <w:tcPr>
            <w:tcW w:w="1022" w:type="dxa"/>
            <w:shd w:val="clear" w:color="auto" w:fill="auto"/>
            <w:hideMark/>
          </w:tcPr>
          <w:p w14:paraId="57848EA3"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1360DC7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61</w:t>
            </w:r>
          </w:p>
        </w:tc>
        <w:tc>
          <w:tcPr>
            <w:tcW w:w="0" w:type="auto"/>
          </w:tcPr>
          <w:p w14:paraId="120E39C9" w14:textId="291FC8EC"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50</w:t>
            </w:r>
          </w:p>
        </w:tc>
      </w:tr>
      <w:tr w:rsidR="00866142" w:rsidRPr="009B732A" w14:paraId="61D385E2" w14:textId="29BF3613" w:rsidTr="007A7828">
        <w:trPr>
          <w:trHeight w:val="20"/>
        </w:trPr>
        <w:tc>
          <w:tcPr>
            <w:tcW w:w="2212" w:type="dxa"/>
            <w:shd w:val="clear" w:color="auto" w:fill="auto"/>
            <w:noWrap/>
            <w:hideMark/>
          </w:tcPr>
          <w:p w14:paraId="48F71E88"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 Visits/ 2018 catchment</w:t>
            </w:r>
          </w:p>
        </w:tc>
        <w:tc>
          <w:tcPr>
            <w:tcW w:w="901" w:type="dxa"/>
            <w:shd w:val="clear" w:color="auto" w:fill="auto"/>
            <w:hideMark/>
          </w:tcPr>
          <w:p w14:paraId="4B5B1D5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1.74</w:t>
            </w:r>
          </w:p>
        </w:tc>
        <w:tc>
          <w:tcPr>
            <w:tcW w:w="851" w:type="dxa"/>
            <w:shd w:val="clear" w:color="auto" w:fill="auto"/>
            <w:hideMark/>
          </w:tcPr>
          <w:p w14:paraId="0181C64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1.60</w:t>
            </w:r>
          </w:p>
        </w:tc>
        <w:tc>
          <w:tcPr>
            <w:tcW w:w="817" w:type="dxa"/>
            <w:shd w:val="clear" w:color="auto" w:fill="auto"/>
            <w:hideMark/>
          </w:tcPr>
          <w:p w14:paraId="6AA0A80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6.62</w:t>
            </w:r>
          </w:p>
        </w:tc>
        <w:tc>
          <w:tcPr>
            <w:tcW w:w="0" w:type="auto"/>
            <w:shd w:val="clear" w:color="auto" w:fill="auto"/>
            <w:hideMark/>
          </w:tcPr>
          <w:p w14:paraId="305ACF4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4.28</w:t>
            </w:r>
          </w:p>
        </w:tc>
        <w:tc>
          <w:tcPr>
            <w:tcW w:w="851" w:type="dxa"/>
            <w:shd w:val="clear" w:color="auto" w:fill="auto"/>
            <w:hideMark/>
          </w:tcPr>
          <w:p w14:paraId="26CF186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1.47</w:t>
            </w:r>
          </w:p>
        </w:tc>
        <w:tc>
          <w:tcPr>
            <w:tcW w:w="0" w:type="auto"/>
            <w:shd w:val="clear" w:color="auto" w:fill="auto"/>
            <w:hideMark/>
          </w:tcPr>
          <w:p w14:paraId="71E83568"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2.93</w:t>
            </w:r>
          </w:p>
        </w:tc>
        <w:tc>
          <w:tcPr>
            <w:tcW w:w="0" w:type="auto"/>
            <w:shd w:val="clear" w:color="auto" w:fill="auto"/>
            <w:hideMark/>
          </w:tcPr>
          <w:p w14:paraId="7455B8A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0.31</w:t>
            </w:r>
          </w:p>
        </w:tc>
        <w:tc>
          <w:tcPr>
            <w:tcW w:w="0" w:type="auto"/>
            <w:shd w:val="clear" w:color="auto" w:fill="auto"/>
            <w:hideMark/>
          </w:tcPr>
          <w:p w14:paraId="179927C0"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0" w:type="auto"/>
            <w:shd w:val="clear" w:color="auto" w:fill="auto"/>
            <w:hideMark/>
          </w:tcPr>
          <w:p w14:paraId="69969ED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6.68</w:t>
            </w:r>
          </w:p>
        </w:tc>
        <w:tc>
          <w:tcPr>
            <w:tcW w:w="1022" w:type="dxa"/>
            <w:shd w:val="clear" w:color="auto" w:fill="auto"/>
            <w:hideMark/>
          </w:tcPr>
          <w:p w14:paraId="5258200E"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19D2884A"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3CC33222"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2767257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9.46</w:t>
            </w:r>
          </w:p>
        </w:tc>
        <w:tc>
          <w:tcPr>
            <w:tcW w:w="0" w:type="auto"/>
          </w:tcPr>
          <w:p w14:paraId="278A4DBF" w14:textId="4CF35A8B" w:rsidR="00222BFA" w:rsidRPr="009B732A" w:rsidRDefault="00222BFA" w:rsidP="00222BFA">
            <w:pPr>
              <w:jc w:val="left"/>
              <w:rPr>
                <w:rFonts w:ascii="Arial" w:eastAsia="Times New Roman" w:hAnsi="Arial" w:cs="Arial"/>
                <w:color w:val="32433B" w:themeColor="text1"/>
                <w:sz w:val="16"/>
                <w:szCs w:val="16"/>
                <w:lang w:eastAsia="en-NZ"/>
              </w:rPr>
            </w:pPr>
          </w:p>
        </w:tc>
      </w:tr>
      <w:tr w:rsidR="00866142" w:rsidRPr="009B732A" w14:paraId="2AE051B7" w14:textId="77777777" w:rsidTr="007A7828">
        <w:trPr>
          <w:trHeight w:val="20"/>
        </w:trPr>
        <w:tc>
          <w:tcPr>
            <w:tcW w:w="2212" w:type="dxa"/>
            <w:shd w:val="clear" w:color="auto" w:fill="98D0C7" w:themeFill="accent2" w:themeFillTint="99"/>
            <w:noWrap/>
          </w:tcPr>
          <w:p w14:paraId="58743386" w14:textId="1E6BDE3C" w:rsidR="00613352" w:rsidRPr="009B732A" w:rsidRDefault="00613352"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b/>
                <w:bCs/>
                <w:color w:val="32433B" w:themeColor="text1"/>
                <w:sz w:val="16"/>
                <w:szCs w:val="16"/>
                <w:lang w:eastAsia="en-NZ"/>
              </w:rPr>
              <w:t>USED BY POPULATION (COMMUNITY SURVEY)</w:t>
            </w:r>
          </w:p>
        </w:tc>
        <w:tc>
          <w:tcPr>
            <w:tcW w:w="901" w:type="dxa"/>
            <w:shd w:val="clear" w:color="auto" w:fill="98D0C7" w:themeFill="accent2" w:themeFillTint="99"/>
          </w:tcPr>
          <w:p w14:paraId="7CE9888C"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851" w:type="dxa"/>
            <w:shd w:val="clear" w:color="auto" w:fill="98D0C7" w:themeFill="accent2" w:themeFillTint="99"/>
          </w:tcPr>
          <w:p w14:paraId="26286024"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817" w:type="dxa"/>
            <w:shd w:val="clear" w:color="auto" w:fill="98D0C7" w:themeFill="accent2" w:themeFillTint="99"/>
          </w:tcPr>
          <w:p w14:paraId="75FD1386"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tcPr>
          <w:p w14:paraId="08E302B4"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851" w:type="dxa"/>
            <w:shd w:val="clear" w:color="auto" w:fill="98D0C7" w:themeFill="accent2" w:themeFillTint="99"/>
          </w:tcPr>
          <w:p w14:paraId="07EB7329"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tcPr>
          <w:p w14:paraId="6EAD8F1C"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tcPr>
          <w:p w14:paraId="13580D40"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tcPr>
          <w:p w14:paraId="34010F44"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tcPr>
          <w:p w14:paraId="27B37454"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tcPr>
          <w:p w14:paraId="2A827F14"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tcPr>
          <w:p w14:paraId="6B51DD75"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1022" w:type="dxa"/>
            <w:shd w:val="clear" w:color="auto" w:fill="98D0C7" w:themeFill="accent2" w:themeFillTint="99"/>
          </w:tcPr>
          <w:p w14:paraId="3EA9BE60"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907" w:type="dxa"/>
            <w:shd w:val="clear" w:color="auto" w:fill="98D0C7" w:themeFill="accent2" w:themeFillTint="99"/>
          </w:tcPr>
          <w:p w14:paraId="10F93FDF" w14:textId="77777777" w:rsidR="00613352" w:rsidRPr="009B732A" w:rsidRDefault="00613352" w:rsidP="00222BFA">
            <w:pPr>
              <w:jc w:val="left"/>
              <w:rPr>
                <w:rFonts w:ascii="Arial" w:eastAsia="Times New Roman" w:hAnsi="Arial" w:cs="Arial"/>
                <w:color w:val="32433B" w:themeColor="text1"/>
                <w:sz w:val="16"/>
                <w:szCs w:val="16"/>
                <w:lang w:eastAsia="en-NZ"/>
              </w:rPr>
            </w:pPr>
          </w:p>
        </w:tc>
        <w:tc>
          <w:tcPr>
            <w:tcW w:w="0" w:type="auto"/>
            <w:shd w:val="clear" w:color="auto" w:fill="98D0C7" w:themeFill="accent2" w:themeFillTint="99"/>
          </w:tcPr>
          <w:p w14:paraId="4513FD11" w14:textId="77777777" w:rsidR="00613352" w:rsidRPr="009B732A" w:rsidRDefault="00613352" w:rsidP="00222BFA">
            <w:pPr>
              <w:jc w:val="left"/>
              <w:rPr>
                <w:rFonts w:ascii="Arial" w:eastAsia="Times New Roman" w:hAnsi="Arial" w:cs="Arial"/>
                <w:color w:val="32433B" w:themeColor="text1"/>
                <w:sz w:val="16"/>
                <w:szCs w:val="16"/>
                <w:lang w:eastAsia="en-NZ"/>
              </w:rPr>
            </w:pPr>
          </w:p>
        </w:tc>
      </w:tr>
      <w:tr w:rsidR="00866142" w:rsidRPr="009B732A" w14:paraId="6559BD2D" w14:textId="4CDC8771" w:rsidTr="007A7828">
        <w:trPr>
          <w:trHeight w:val="20"/>
        </w:trPr>
        <w:tc>
          <w:tcPr>
            <w:tcW w:w="2212" w:type="dxa"/>
            <w:shd w:val="clear" w:color="auto" w:fill="auto"/>
            <w:noWrap/>
            <w:hideMark/>
          </w:tcPr>
          <w:p w14:paraId="636598CD"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Visited by all CC users</w:t>
            </w:r>
          </w:p>
        </w:tc>
        <w:tc>
          <w:tcPr>
            <w:tcW w:w="901" w:type="dxa"/>
            <w:shd w:val="clear" w:color="auto" w:fill="auto"/>
            <w:hideMark/>
          </w:tcPr>
          <w:p w14:paraId="4BA3CE3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851" w:type="dxa"/>
            <w:shd w:val="clear" w:color="auto" w:fill="auto"/>
            <w:hideMark/>
          </w:tcPr>
          <w:p w14:paraId="662AAA0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c>
          <w:tcPr>
            <w:tcW w:w="817" w:type="dxa"/>
            <w:shd w:val="clear" w:color="auto" w:fill="auto"/>
            <w:hideMark/>
          </w:tcPr>
          <w:p w14:paraId="0DC8F80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0" w:type="auto"/>
            <w:shd w:val="clear" w:color="auto" w:fill="auto"/>
            <w:hideMark/>
          </w:tcPr>
          <w:p w14:paraId="71DEF9B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w:t>
            </w:r>
          </w:p>
        </w:tc>
        <w:tc>
          <w:tcPr>
            <w:tcW w:w="851" w:type="dxa"/>
            <w:shd w:val="clear" w:color="auto" w:fill="auto"/>
            <w:hideMark/>
          </w:tcPr>
          <w:p w14:paraId="121E693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0" w:type="auto"/>
            <w:shd w:val="clear" w:color="auto" w:fill="auto"/>
            <w:hideMark/>
          </w:tcPr>
          <w:p w14:paraId="33B6984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w:t>
            </w:r>
          </w:p>
        </w:tc>
        <w:tc>
          <w:tcPr>
            <w:tcW w:w="0" w:type="auto"/>
            <w:shd w:val="clear" w:color="auto" w:fill="auto"/>
            <w:hideMark/>
          </w:tcPr>
          <w:p w14:paraId="7EFCB1F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0" w:type="auto"/>
            <w:shd w:val="clear" w:color="auto" w:fill="auto"/>
            <w:hideMark/>
          </w:tcPr>
          <w:p w14:paraId="3F43FFD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w:t>
            </w:r>
          </w:p>
        </w:tc>
        <w:tc>
          <w:tcPr>
            <w:tcW w:w="0" w:type="auto"/>
            <w:shd w:val="clear" w:color="auto" w:fill="auto"/>
            <w:hideMark/>
          </w:tcPr>
          <w:p w14:paraId="2EBB7E8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w:t>
            </w:r>
          </w:p>
        </w:tc>
        <w:tc>
          <w:tcPr>
            <w:tcW w:w="1022" w:type="dxa"/>
            <w:shd w:val="clear" w:color="auto" w:fill="auto"/>
            <w:hideMark/>
          </w:tcPr>
          <w:p w14:paraId="69F0DDB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1022" w:type="dxa"/>
            <w:shd w:val="clear" w:color="auto" w:fill="auto"/>
            <w:hideMark/>
          </w:tcPr>
          <w:p w14:paraId="5875F6C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w:t>
            </w:r>
          </w:p>
        </w:tc>
        <w:tc>
          <w:tcPr>
            <w:tcW w:w="1022" w:type="dxa"/>
            <w:shd w:val="clear" w:color="auto" w:fill="auto"/>
            <w:hideMark/>
          </w:tcPr>
          <w:p w14:paraId="408895C5"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52E674D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26%</w:t>
            </w:r>
          </w:p>
        </w:tc>
        <w:tc>
          <w:tcPr>
            <w:tcW w:w="0" w:type="auto"/>
          </w:tcPr>
          <w:p w14:paraId="4344E9EB" w14:textId="71B29B6E"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w:t>
            </w:r>
          </w:p>
        </w:tc>
      </w:tr>
      <w:tr w:rsidR="00866142" w:rsidRPr="009B732A" w14:paraId="55AA4500" w14:textId="0A9F9AAC" w:rsidTr="007A7828">
        <w:trPr>
          <w:trHeight w:val="20"/>
        </w:trPr>
        <w:tc>
          <w:tcPr>
            <w:tcW w:w="2212" w:type="dxa"/>
            <w:shd w:val="clear" w:color="auto" w:fill="auto"/>
            <w:noWrap/>
            <w:hideMark/>
          </w:tcPr>
          <w:p w14:paraId="3EBB523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Main facility by all CC users</w:t>
            </w:r>
          </w:p>
        </w:tc>
        <w:tc>
          <w:tcPr>
            <w:tcW w:w="901" w:type="dxa"/>
            <w:shd w:val="clear" w:color="auto" w:fill="auto"/>
            <w:hideMark/>
          </w:tcPr>
          <w:p w14:paraId="334D22C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851" w:type="dxa"/>
            <w:shd w:val="clear" w:color="auto" w:fill="auto"/>
            <w:hideMark/>
          </w:tcPr>
          <w:p w14:paraId="313B10B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817" w:type="dxa"/>
            <w:shd w:val="clear" w:color="auto" w:fill="auto"/>
            <w:hideMark/>
          </w:tcPr>
          <w:p w14:paraId="41FE1F9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0" w:type="auto"/>
            <w:shd w:val="clear" w:color="auto" w:fill="auto"/>
            <w:hideMark/>
          </w:tcPr>
          <w:p w14:paraId="4D0DCFA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851" w:type="dxa"/>
            <w:shd w:val="clear" w:color="auto" w:fill="auto"/>
            <w:hideMark/>
          </w:tcPr>
          <w:p w14:paraId="25E3E23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3269C8FF"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0" w:type="auto"/>
            <w:shd w:val="clear" w:color="auto" w:fill="auto"/>
            <w:hideMark/>
          </w:tcPr>
          <w:p w14:paraId="1F50ABE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0" w:type="auto"/>
            <w:shd w:val="clear" w:color="auto" w:fill="auto"/>
            <w:hideMark/>
          </w:tcPr>
          <w:p w14:paraId="74DF07B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c>
          <w:tcPr>
            <w:tcW w:w="0" w:type="auto"/>
            <w:shd w:val="clear" w:color="auto" w:fill="auto"/>
            <w:hideMark/>
          </w:tcPr>
          <w:p w14:paraId="2B37F908"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w:t>
            </w:r>
          </w:p>
        </w:tc>
        <w:tc>
          <w:tcPr>
            <w:tcW w:w="1022" w:type="dxa"/>
            <w:shd w:val="clear" w:color="auto" w:fill="auto"/>
            <w:hideMark/>
          </w:tcPr>
          <w:p w14:paraId="1D5983FF"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1022" w:type="dxa"/>
            <w:shd w:val="clear" w:color="auto" w:fill="auto"/>
            <w:hideMark/>
          </w:tcPr>
          <w:p w14:paraId="0E298A2F"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w:t>
            </w:r>
          </w:p>
        </w:tc>
        <w:tc>
          <w:tcPr>
            <w:tcW w:w="1022" w:type="dxa"/>
            <w:shd w:val="clear" w:color="auto" w:fill="auto"/>
            <w:hideMark/>
          </w:tcPr>
          <w:p w14:paraId="6AA6D78E"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1DA8626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w:t>
            </w:r>
          </w:p>
        </w:tc>
        <w:tc>
          <w:tcPr>
            <w:tcW w:w="0" w:type="auto"/>
          </w:tcPr>
          <w:p w14:paraId="27FD5E53" w14:textId="6C01BB6D"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r>
      <w:tr w:rsidR="00866142" w:rsidRPr="009B732A" w14:paraId="1160F2D6" w14:textId="45F98280" w:rsidTr="007A7828">
        <w:trPr>
          <w:trHeight w:val="20"/>
        </w:trPr>
        <w:tc>
          <w:tcPr>
            <w:tcW w:w="2212" w:type="dxa"/>
            <w:shd w:val="clear" w:color="auto" w:fill="auto"/>
            <w:noWrap/>
            <w:hideMark/>
          </w:tcPr>
          <w:p w14:paraId="0025FE0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Visited by Ward users</w:t>
            </w:r>
          </w:p>
        </w:tc>
        <w:tc>
          <w:tcPr>
            <w:tcW w:w="901" w:type="dxa"/>
            <w:shd w:val="clear" w:color="auto" w:fill="auto"/>
            <w:hideMark/>
          </w:tcPr>
          <w:p w14:paraId="4C8EEAA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w:t>
            </w:r>
          </w:p>
        </w:tc>
        <w:tc>
          <w:tcPr>
            <w:tcW w:w="851" w:type="dxa"/>
            <w:shd w:val="clear" w:color="auto" w:fill="auto"/>
            <w:hideMark/>
          </w:tcPr>
          <w:p w14:paraId="21CD8EB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w:t>
            </w:r>
          </w:p>
        </w:tc>
        <w:tc>
          <w:tcPr>
            <w:tcW w:w="817" w:type="dxa"/>
            <w:shd w:val="clear" w:color="auto" w:fill="auto"/>
            <w:hideMark/>
          </w:tcPr>
          <w:p w14:paraId="65E80C18"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w:t>
            </w:r>
          </w:p>
        </w:tc>
        <w:tc>
          <w:tcPr>
            <w:tcW w:w="0" w:type="auto"/>
            <w:shd w:val="clear" w:color="auto" w:fill="auto"/>
            <w:hideMark/>
          </w:tcPr>
          <w:p w14:paraId="1224CED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22%</w:t>
            </w:r>
          </w:p>
        </w:tc>
        <w:tc>
          <w:tcPr>
            <w:tcW w:w="851" w:type="dxa"/>
            <w:shd w:val="clear" w:color="auto" w:fill="auto"/>
            <w:hideMark/>
          </w:tcPr>
          <w:p w14:paraId="2920951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c>
          <w:tcPr>
            <w:tcW w:w="0" w:type="auto"/>
            <w:shd w:val="clear" w:color="auto" w:fill="auto"/>
            <w:hideMark/>
          </w:tcPr>
          <w:p w14:paraId="6204F5B6" w14:textId="26B2ADB8"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25</w:t>
            </w:r>
            <w:r w:rsidR="009B2F3F" w:rsidRPr="009B732A">
              <w:rPr>
                <w:rFonts w:ascii="Arial" w:eastAsia="Times New Roman" w:hAnsi="Arial" w:cs="Arial"/>
                <w:color w:val="32433B" w:themeColor="text1"/>
                <w:sz w:val="16"/>
                <w:szCs w:val="16"/>
                <w:lang w:eastAsia="en-NZ"/>
              </w:rPr>
              <w:t>25</w:t>
            </w:r>
            <w:r w:rsidRPr="009B732A">
              <w:rPr>
                <w:rFonts w:ascii="Arial" w:eastAsia="Times New Roman" w:hAnsi="Arial" w:cs="Arial"/>
                <w:color w:val="32433B" w:themeColor="text1"/>
                <w:sz w:val="16"/>
                <w:szCs w:val="16"/>
                <w:lang w:eastAsia="en-NZ"/>
              </w:rPr>
              <w:t>%</w:t>
            </w:r>
          </w:p>
        </w:tc>
        <w:tc>
          <w:tcPr>
            <w:tcW w:w="0" w:type="auto"/>
            <w:shd w:val="clear" w:color="auto" w:fill="auto"/>
            <w:hideMark/>
          </w:tcPr>
          <w:p w14:paraId="73533D3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0" w:type="auto"/>
            <w:shd w:val="clear" w:color="auto" w:fill="auto"/>
            <w:hideMark/>
          </w:tcPr>
          <w:p w14:paraId="5B5FD7E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28%</w:t>
            </w:r>
          </w:p>
        </w:tc>
        <w:tc>
          <w:tcPr>
            <w:tcW w:w="0" w:type="auto"/>
            <w:shd w:val="clear" w:color="auto" w:fill="auto"/>
            <w:hideMark/>
          </w:tcPr>
          <w:p w14:paraId="06EB3F1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35%</w:t>
            </w:r>
          </w:p>
        </w:tc>
        <w:tc>
          <w:tcPr>
            <w:tcW w:w="1022" w:type="dxa"/>
            <w:shd w:val="clear" w:color="auto" w:fill="auto"/>
            <w:hideMark/>
          </w:tcPr>
          <w:p w14:paraId="09E044B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1022" w:type="dxa"/>
            <w:shd w:val="clear" w:color="auto" w:fill="auto"/>
            <w:hideMark/>
          </w:tcPr>
          <w:p w14:paraId="7BB85DB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30%</w:t>
            </w:r>
          </w:p>
        </w:tc>
        <w:tc>
          <w:tcPr>
            <w:tcW w:w="1022" w:type="dxa"/>
            <w:shd w:val="clear" w:color="auto" w:fill="auto"/>
            <w:hideMark/>
          </w:tcPr>
          <w:p w14:paraId="6AF03BC0"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1D3121C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57%</w:t>
            </w:r>
          </w:p>
        </w:tc>
        <w:tc>
          <w:tcPr>
            <w:tcW w:w="0" w:type="auto"/>
          </w:tcPr>
          <w:p w14:paraId="10104F61" w14:textId="1980372A"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42%</w:t>
            </w:r>
          </w:p>
        </w:tc>
      </w:tr>
      <w:tr w:rsidR="00866142" w:rsidRPr="009B732A" w14:paraId="4F319B1F" w14:textId="59E60294" w:rsidTr="007A7828">
        <w:trPr>
          <w:trHeight w:val="20"/>
        </w:trPr>
        <w:tc>
          <w:tcPr>
            <w:tcW w:w="2212" w:type="dxa"/>
            <w:shd w:val="clear" w:color="auto" w:fill="auto"/>
            <w:noWrap/>
            <w:hideMark/>
          </w:tcPr>
          <w:p w14:paraId="4F50A76D"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Main CC by Ward users</w:t>
            </w:r>
          </w:p>
        </w:tc>
        <w:tc>
          <w:tcPr>
            <w:tcW w:w="901" w:type="dxa"/>
            <w:shd w:val="clear" w:color="auto" w:fill="auto"/>
            <w:hideMark/>
          </w:tcPr>
          <w:p w14:paraId="6433D67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851" w:type="dxa"/>
            <w:shd w:val="clear" w:color="auto" w:fill="auto"/>
            <w:hideMark/>
          </w:tcPr>
          <w:p w14:paraId="33B7733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w:t>
            </w:r>
          </w:p>
        </w:tc>
        <w:tc>
          <w:tcPr>
            <w:tcW w:w="817" w:type="dxa"/>
            <w:shd w:val="clear" w:color="auto" w:fill="auto"/>
            <w:hideMark/>
          </w:tcPr>
          <w:p w14:paraId="1FCBD29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0" w:type="auto"/>
            <w:shd w:val="clear" w:color="auto" w:fill="auto"/>
            <w:hideMark/>
          </w:tcPr>
          <w:p w14:paraId="695B650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w:t>
            </w:r>
          </w:p>
        </w:tc>
        <w:tc>
          <w:tcPr>
            <w:tcW w:w="851" w:type="dxa"/>
            <w:shd w:val="clear" w:color="auto" w:fill="auto"/>
            <w:hideMark/>
          </w:tcPr>
          <w:p w14:paraId="72401D9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0" w:type="auto"/>
            <w:shd w:val="clear" w:color="auto" w:fill="auto"/>
            <w:hideMark/>
          </w:tcPr>
          <w:p w14:paraId="20BB94A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w:t>
            </w:r>
          </w:p>
        </w:tc>
        <w:tc>
          <w:tcPr>
            <w:tcW w:w="0" w:type="auto"/>
            <w:shd w:val="clear" w:color="auto" w:fill="auto"/>
            <w:hideMark/>
          </w:tcPr>
          <w:p w14:paraId="5742951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0" w:type="auto"/>
            <w:shd w:val="clear" w:color="auto" w:fill="auto"/>
            <w:hideMark/>
          </w:tcPr>
          <w:p w14:paraId="305DBB8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w:t>
            </w:r>
          </w:p>
        </w:tc>
        <w:tc>
          <w:tcPr>
            <w:tcW w:w="0" w:type="auto"/>
            <w:shd w:val="clear" w:color="auto" w:fill="auto"/>
            <w:hideMark/>
          </w:tcPr>
          <w:p w14:paraId="16F07B78"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30%</w:t>
            </w:r>
          </w:p>
        </w:tc>
        <w:tc>
          <w:tcPr>
            <w:tcW w:w="1022" w:type="dxa"/>
            <w:shd w:val="clear" w:color="auto" w:fill="auto"/>
            <w:hideMark/>
          </w:tcPr>
          <w:p w14:paraId="22BD785F"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59BF9CD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26%</w:t>
            </w:r>
          </w:p>
        </w:tc>
        <w:tc>
          <w:tcPr>
            <w:tcW w:w="1022" w:type="dxa"/>
            <w:shd w:val="clear" w:color="auto" w:fill="auto"/>
            <w:hideMark/>
          </w:tcPr>
          <w:p w14:paraId="26EFE2A2"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5BD6191F"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45%</w:t>
            </w:r>
          </w:p>
        </w:tc>
        <w:tc>
          <w:tcPr>
            <w:tcW w:w="0" w:type="auto"/>
          </w:tcPr>
          <w:p w14:paraId="67FDDAEE" w14:textId="66D115C1"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33%</w:t>
            </w:r>
          </w:p>
        </w:tc>
      </w:tr>
      <w:tr w:rsidR="00866142" w:rsidRPr="009B732A" w14:paraId="0CD71D9B" w14:textId="4EE60029" w:rsidTr="007A7828">
        <w:trPr>
          <w:trHeight w:val="20"/>
        </w:trPr>
        <w:tc>
          <w:tcPr>
            <w:tcW w:w="2212" w:type="dxa"/>
            <w:shd w:val="clear" w:color="auto" w:fill="auto"/>
            <w:noWrap/>
            <w:hideMark/>
          </w:tcPr>
          <w:p w14:paraId="3D18DA3D"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Popularity by all CC users</w:t>
            </w:r>
          </w:p>
        </w:tc>
        <w:tc>
          <w:tcPr>
            <w:tcW w:w="901" w:type="dxa"/>
            <w:shd w:val="clear" w:color="auto" w:fill="auto"/>
            <w:hideMark/>
          </w:tcPr>
          <w:p w14:paraId="7D79382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18th</w:t>
            </w:r>
          </w:p>
        </w:tc>
        <w:tc>
          <w:tcPr>
            <w:tcW w:w="851" w:type="dxa"/>
            <w:shd w:val="clear" w:color="auto" w:fill="auto"/>
            <w:hideMark/>
          </w:tcPr>
          <w:p w14:paraId="2E6C939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14th</w:t>
            </w:r>
          </w:p>
        </w:tc>
        <w:tc>
          <w:tcPr>
            <w:tcW w:w="817" w:type="dxa"/>
            <w:shd w:val="clear" w:color="auto" w:fill="auto"/>
            <w:hideMark/>
          </w:tcPr>
          <w:p w14:paraId="1666530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13th</w:t>
            </w:r>
          </w:p>
        </w:tc>
        <w:tc>
          <w:tcPr>
            <w:tcW w:w="0" w:type="auto"/>
            <w:shd w:val="clear" w:color="auto" w:fill="auto"/>
            <w:hideMark/>
          </w:tcPr>
          <w:p w14:paraId="6E8C319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8th</w:t>
            </w:r>
          </w:p>
        </w:tc>
        <w:tc>
          <w:tcPr>
            <w:tcW w:w="851" w:type="dxa"/>
            <w:shd w:val="clear" w:color="auto" w:fill="auto"/>
            <w:hideMark/>
          </w:tcPr>
          <w:p w14:paraId="13569BD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23rd</w:t>
            </w:r>
          </w:p>
        </w:tc>
        <w:tc>
          <w:tcPr>
            <w:tcW w:w="0" w:type="auto"/>
            <w:shd w:val="clear" w:color="auto" w:fill="auto"/>
            <w:hideMark/>
          </w:tcPr>
          <w:p w14:paraId="7CA4321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6th</w:t>
            </w:r>
          </w:p>
        </w:tc>
        <w:tc>
          <w:tcPr>
            <w:tcW w:w="0" w:type="auto"/>
            <w:shd w:val="clear" w:color="auto" w:fill="auto"/>
            <w:hideMark/>
          </w:tcPr>
          <w:p w14:paraId="4222405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24th</w:t>
            </w:r>
          </w:p>
        </w:tc>
        <w:tc>
          <w:tcPr>
            <w:tcW w:w="0" w:type="auto"/>
            <w:shd w:val="clear" w:color="auto" w:fill="auto"/>
            <w:hideMark/>
          </w:tcPr>
          <w:p w14:paraId="370A6AD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7th</w:t>
            </w:r>
          </w:p>
        </w:tc>
        <w:tc>
          <w:tcPr>
            <w:tcW w:w="0" w:type="auto"/>
            <w:shd w:val="clear" w:color="auto" w:fill="auto"/>
            <w:hideMark/>
          </w:tcPr>
          <w:p w14:paraId="25B0DCBF"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3rd</w:t>
            </w:r>
          </w:p>
        </w:tc>
        <w:tc>
          <w:tcPr>
            <w:tcW w:w="1022" w:type="dxa"/>
            <w:shd w:val="clear" w:color="auto" w:fill="auto"/>
            <w:hideMark/>
          </w:tcPr>
          <w:p w14:paraId="0D1158C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20th</w:t>
            </w:r>
          </w:p>
        </w:tc>
        <w:tc>
          <w:tcPr>
            <w:tcW w:w="1022" w:type="dxa"/>
            <w:shd w:val="clear" w:color="auto" w:fill="auto"/>
            <w:hideMark/>
          </w:tcPr>
          <w:p w14:paraId="6D88093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5th</w:t>
            </w:r>
          </w:p>
        </w:tc>
        <w:tc>
          <w:tcPr>
            <w:tcW w:w="1022" w:type="dxa"/>
            <w:shd w:val="clear" w:color="auto" w:fill="auto"/>
            <w:hideMark/>
          </w:tcPr>
          <w:p w14:paraId="16D62F91"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31EB842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1st</w:t>
            </w:r>
          </w:p>
        </w:tc>
        <w:tc>
          <w:tcPr>
            <w:tcW w:w="0" w:type="auto"/>
          </w:tcPr>
          <w:p w14:paraId="68A115F6" w14:textId="7E3C8299"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9th</w:t>
            </w:r>
          </w:p>
        </w:tc>
      </w:tr>
      <w:tr w:rsidR="00866142" w:rsidRPr="009B732A" w14:paraId="662DBFF8" w14:textId="6BB23421" w:rsidTr="007A7828">
        <w:trPr>
          <w:trHeight w:val="20"/>
        </w:trPr>
        <w:tc>
          <w:tcPr>
            <w:tcW w:w="2212" w:type="dxa"/>
            <w:shd w:val="clear" w:color="auto" w:fill="auto"/>
            <w:noWrap/>
            <w:hideMark/>
          </w:tcPr>
          <w:p w14:paraId="3397761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Popularity by Ward users only</w:t>
            </w:r>
          </w:p>
        </w:tc>
        <w:tc>
          <w:tcPr>
            <w:tcW w:w="901" w:type="dxa"/>
            <w:shd w:val="clear" w:color="auto" w:fill="auto"/>
            <w:hideMark/>
          </w:tcPr>
          <w:p w14:paraId="549AEFD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6th</w:t>
            </w:r>
          </w:p>
        </w:tc>
        <w:tc>
          <w:tcPr>
            <w:tcW w:w="851" w:type="dxa"/>
            <w:shd w:val="clear" w:color="auto" w:fill="auto"/>
            <w:hideMark/>
          </w:tcPr>
          <w:p w14:paraId="56F07CA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3rd</w:t>
            </w:r>
          </w:p>
        </w:tc>
        <w:tc>
          <w:tcPr>
            <w:tcW w:w="817" w:type="dxa"/>
            <w:shd w:val="clear" w:color="auto" w:fill="auto"/>
            <w:hideMark/>
          </w:tcPr>
          <w:p w14:paraId="62EBC3B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11th</w:t>
            </w:r>
          </w:p>
        </w:tc>
        <w:tc>
          <w:tcPr>
            <w:tcW w:w="0" w:type="auto"/>
            <w:shd w:val="clear" w:color="auto" w:fill="auto"/>
            <w:hideMark/>
          </w:tcPr>
          <w:p w14:paraId="09BF957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3rd</w:t>
            </w:r>
          </w:p>
        </w:tc>
        <w:tc>
          <w:tcPr>
            <w:tcW w:w="851" w:type="dxa"/>
            <w:shd w:val="clear" w:color="auto" w:fill="auto"/>
            <w:hideMark/>
          </w:tcPr>
          <w:p w14:paraId="15D62EE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7th</w:t>
            </w:r>
          </w:p>
        </w:tc>
        <w:tc>
          <w:tcPr>
            <w:tcW w:w="0" w:type="auto"/>
            <w:shd w:val="clear" w:color="auto" w:fill="auto"/>
            <w:hideMark/>
          </w:tcPr>
          <w:p w14:paraId="54D3307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2nd</w:t>
            </w:r>
          </w:p>
        </w:tc>
        <w:tc>
          <w:tcPr>
            <w:tcW w:w="0" w:type="auto"/>
            <w:shd w:val="clear" w:color="auto" w:fill="auto"/>
            <w:hideMark/>
          </w:tcPr>
          <w:p w14:paraId="44F7DE9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6th</w:t>
            </w:r>
          </w:p>
        </w:tc>
        <w:tc>
          <w:tcPr>
            <w:tcW w:w="0" w:type="auto"/>
            <w:shd w:val="clear" w:color="auto" w:fill="auto"/>
            <w:hideMark/>
          </w:tcPr>
          <w:p w14:paraId="7422FCA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1st</w:t>
            </w:r>
          </w:p>
        </w:tc>
        <w:tc>
          <w:tcPr>
            <w:tcW w:w="0" w:type="auto"/>
            <w:shd w:val="clear" w:color="auto" w:fill="auto"/>
            <w:hideMark/>
          </w:tcPr>
          <w:p w14:paraId="7D437C8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1st</w:t>
            </w:r>
          </w:p>
        </w:tc>
        <w:tc>
          <w:tcPr>
            <w:tcW w:w="1022" w:type="dxa"/>
            <w:shd w:val="clear" w:color="auto" w:fill="auto"/>
            <w:hideMark/>
          </w:tcPr>
          <w:p w14:paraId="210DAD4D"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1022" w:type="dxa"/>
            <w:shd w:val="clear" w:color="auto" w:fill="auto"/>
            <w:hideMark/>
          </w:tcPr>
          <w:p w14:paraId="24BE1D7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2nd</w:t>
            </w:r>
          </w:p>
        </w:tc>
        <w:tc>
          <w:tcPr>
            <w:tcW w:w="1022" w:type="dxa"/>
            <w:shd w:val="clear" w:color="auto" w:fill="auto"/>
            <w:hideMark/>
          </w:tcPr>
          <w:p w14:paraId="2C7E3F4B"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024EF5E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1st</w:t>
            </w:r>
          </w:p>
        </w:tc>
        <w:tc>
          <w:tcPr>
            <w:tcW w:w="0" w:type="auto"/>
          </w:tcPr>
          <w:p w14:paraId="2E86B692" w14:textId="726B209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1st</w:t>
            </w:r>
          </w:p>
        </w:tc>
      </w:tr>
      <w:tr w:rsidR="00866142" w:rsidRPr="009B732A" w14:paraId="434139D9" w14:textId="6B02E6E1" w:rsidTr="007A7828">
        <w:trPr>
          <w:trHeight w:val="20"/>
        </w:trPr>
        <w:tc>
          <w:tcPr>
            <w:tcW w:w="2212" w:type="dxa"/>
            <w:shd w:val="clear" w:color="auto" w:fill="98D0C7" w:themeFill="accent2" w:themeFillTint="99"/>
            <w:noWrap/>
            <w:hideMark/>
          </w:tcPr>
          <w:p w14:paraId="72E9175C" w14:textId="77777777" w:rsidR="00222BFA" w:rsidRPr="009B732A" w:rsidRDefault="00222BFA" w:rsidP="00222BFA">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SUMMARY</w:t>
            </w:r>
          </w:p>
        </w:tc>
        <w:tc>
          <w:tcPr>
            <w:tcW w:w="901" w:type="dxa"/>
            <w:shd w:val="clear" w:color="auto" w:fill="98D0C7" w:themeFill="accent2" w:themeFillTint="99"/>
            <w:hideMark/>
          </w:tcPr>
          <w:p w14:paraId="7332279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851" w:type="dxa"/>
            <w:shd w:val="clear" w:color="auto" w:fill="98D0C7" w:themeFill="accent2" w:themeFillTint="99"/>
            <w:hideMark/>
          </w:tcPr>
          <w:p w14:paraId="66256ACD"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817" w:type="dxa"/>
            <w:shd w:val="clear" w:color="auto" w:fill="98D0C7" w:themeFill="accent2" w:themeFillTint="99"/>
            <w:hideMark/>
          </w:tcPr>
          <w:p w14:paraId="447F151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0" w:type="auto"/>
            <w:shd w:val="clear" w:color="auto" w:fill="98D0C7" w:themeFill="accent2" w:themeFillTint="99"/>
            <w:hideMark/>
          </w:tcPr>
          <w:p w14:paraId="5A57D17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851" w:type="dxa"/>
            <w:shd w:val="clear" w:color="auto" w:fill="98D0C7" w:themeFill="accent2" w:themeFillTint="99"/>
            <w:hideMark/>
          </w:tcPr>
          <w:p w14:paraId="760AB29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0" w:type="auto"/>
            <w:shd w:val="clear" w:color="auto" w:fill="98D0C7" w:themeFill="accent2" w:themeFillTint="99"/>
            <w:hideMark/>
          </w:tcPr>
          <w:p w14:paraId="1372433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0" w:type="auto"/>
            <w:shd w:val="clear" w:color="auto" w:fill="98D0C7" w:themeFill="accent2" w:themeFillTint="99"/>
            <w:hideMark/>
          </w:tcPr>
          <w:p w14:paraId="21887DD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0" w:type="auto"/>
            <w:shd w:val="clear" w:color="auto" w:fill="98D0C7" w:themeFill="accent2" w:themeFillTint="99"/>
            <w:hideMark/>
          </w:tcPr>
          <w:p w14:paraId="0C50DFE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0" w:type="auto"/>
            <w:shd w:val="clear" w:color="auto" w:fill="98D0C7" w:themeFill="accent2" w:themeFillTint="99"/>
            <w:hideMark/>
          </w:tcPr>
          <w:p w14:paraId="15A9596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022" w:type="dxa"/>
            <w:shd w:val="clear" w:color="auto" w:fill="98D0C7" w:themeFill="accent2" w:themeFillTint="99"/>
            <w:hideMark/>
          </w:tcPr>
          <w:p w14:paraId="1CD6E99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022" w:type="dxa"/>
            <w:shd w:val="clear" w:color="auto" w:fill="98D0C7" w:themeFill="accent2" w:themeFillTint="99"/>
            <w:hideMark/>
          </w:tcPr>
          <w:p w14:paraId="7BCCB37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1022" w:type="dxa"/>
            <w:shd w:val="clear" w:color="auto" w:fill="98D0C7" w:themeFill="accent2" w:themeFillTint="99"/>
            <w:hideMark/>
          </w:tcPr>
          <w:p w14:paraId="770D424D"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907" w:type="dxa"/>
            <w:shd w:val="clear" w:color="auto" w:fill="98D0C7" w:themeFill="accent2" w:themeFillTint="99"/>
            <w:hideMark/>
          </w:tcPr>
          <w:p w14:paraId="52B58A2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0" w:type="auto"/>
            <w:shd w:val="clear" w:color="auto" w:fill="98D0C7" w:themeFill="accent2" w:themeFillTint="99"/>
          </w:tcPr>
          <w:p w14:paraId="696039A6" w14:textId="2DE60352" w:rsidR="00222BFA" w:rsidRPr="009B732A" w:rsidRDefault="00222BFA" w:rsidP="00222BFA">
            <w:pPr>
              <w:jc w:val="left"/>
              <w:rPr>
                <w:rFonts w:ascii="Arial" w:eastAsia="Times New Roman" w:hAnsi="Arial" w:cs="Arial"/>
                <w:color w:val="32433B" w:themeColor="text1"/>
                <w:sz w:val="16"/>
                <w:szCs w:val="16"/>
                <w:lang w:eastAsia="en-NZ"/>
              </w:rPr>
            </w:pPr>
          </w:p>
        </w:tc>
      </w:tr>
      <w:tr w:rsidR="00866142" w:rsidRPr="009B732A" w14:paraId="49D2A5AA" w14:textId="5EB8E9F1" w:rsidTr="007A7828">
        <w:trPr>
          <w:trHeight w:val="20"/>
        </w:trPr>
        <w:tc>
          <w:tcPr>
            <w:tcW w:w="2212" w:type="dxa"/>
            <w:shd w:val="clear" w:color="auto" w:fill="auto"/>
            <w:noWrap/>
            <w:hideMark/>
          </w:tcPr>
          <w:p w14:paraId="3855083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Visits</w:t>
            </w:r>
          </w:p>
        </w:tc>
        <w:tc>
          <w:tcPr>
            <w:tcW w:w="901" w:type="dxa"/>
            <w:shd w:val="clear" w:color="000000" w:fill="C6EFCE"/>
            <w:noWrap/>
            <w:hideMark/>
          </w:tcPr>
          <w:p w14:paraId="3128B2F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851" w:type="dxa"/>
            <w:shd w:val="clear" w:color="auto" w:fill="auto"/>
            <w:noWrap/>
            <w:hideMark/>
          </w:tcPr>
          <w:p w14:paraId="0165B1A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000000" w:fill="C6EFCE"/>
            <w:noWrap/>
            <w:hideMark/>
          </w:tcPr>
          <w:p w14:paraId="355D0EF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0" w:type="auto"/>
            <w:shd w:val="clear" w:color="auto" w:fill="auto"/>
            <w:noWrap/>
            <w:hideMark/>
          </w:tcPr>
          <w:p w14:paraId="4E12DAA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C7CE"/>
            <w:noWrap/>
            <w:hideMark/>
          </w:tcPr>
          <w:p w14:paraId="445B8A0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0" w:type="auto"/>
            <w:shd w:val="clear" w:color="auto" w:fill="auto"/>
            <w:noWrap/>
            <w:hideMark/>
          </w:tcPr>
          <w:p w14:paraId="06CC189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noWrap/>
            <w:hideMark/>
          </w:tcPr>
          <w:p w14:paraId="5ED8736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0" w:type="auto"/>
            <w:shd w:val="clear" w:color="auto" w:fill="auto"/>
            <w:noWrap/>
            <w:hideMark/>
          </w:tcPr>
          <w:p w14:paraId="30D13899"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0" w:type="auto"/>
            <w:shd w:val="clear" w:color="000000" w:fill="C6EFCE"/>
            <w:noWrap/>
            <w:hideMark/>
          </w:tcPr>
          <w:p w14:paraId="6575262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22" w:type="dxa"/>
            <w:shd w:val="clear" w:color="auto" w:fill="auto"/>
            <w:noWrap/>
            <w:hideMark/>
          </w:tcPr>
          <w:p w14:paraId="5A45F844"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1022" w:type="dxa"/>
            <w:shd w:val="clear" w:color="auto" w:fill="auto"/>
            <w:noWrap/>
            <w:hideMark/>
          </w:tcPr>
          <w:p w14:paraId="49522ED5"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1022" w:type="dxa"/>
            <w:shd w:val="clear" w:color="auto" w:fill="auto"/>
            <w:noWrap/>
            <w:hideMark/>
          </w:tcPr>
          <w:p w14:paraId="70DB6AF5"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000000" w:fill="C6EFCE"/>
            <w:noWrap/>
            <w:hideMark/>
          </w:tcPr>
          <w:p w14:paraId="2CA3211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0" w:type="auto"/>
            <w:shd w:val="clear" w:color="auto" w:fill="auto"/>
          </w:tcPr>
          <w:p w14:paraId="76F3B723" w14:textId="026EA38C"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r>
      <w:tr w:rsidR="00866142" w:rsidRPr="009B732A" w14:paraId="47891A05" w14:textId="2AF821E3" w:rsidTr="007A7828">
        <w:trPr>
          <w:trHeight w:val="20"/>
        </w:trPr>
        <w:tc>
          <w:tcPr>
            <w:tcW w:w="2212" w:type="dxa"/>
            <w:shd w:val="clear" w:color="auto" w:fill="auto"/>
            <w:noWrap/>
            <w:hideMark/>
          </w:tcPr>
          <w:p w14:paraId="312A38AF"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Fit for purpose</w:t>
            </w:r>
          </w:p>
        </w:tc>
        <w:tc>
          <w:tcPr>
            <w:tcW w:w="901" w:type="dxa"/>
            <w:shd w:val="clear" w:color="auto" w:fill="auto"/>
            <w:hideMark/>
          </w:tcPr>
          <w:p w14:paraId="3BCD67D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000000" w:fill="FFC7CE"/>
            <w:hideMark/>
          </w:tcPr>
          <w:p w14:paraId="5214996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817" w:type="dxa"/>
            <w:shd w:val="clear" w:color="auto" w:fill="auto"/>
            <w:hideMark/>
          </w:tcPr>
          <w:p w14:paraId="7B4D4A58"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C6EFCE"/>
            <w:hideMark/>
          </w:tcPr>
          <w:p w14:paraId="5F2A1AF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851" w:type="dxa"/>
            <w:shd w:val="clear" w:color="auto" w:fill="auto"/>
            <w:hideMark/>
          </w:tcPr>
          <w:p w14:paraId="6D58448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hideMark/>
          </w:tcPr>
          <w:p w14:paraId="6E49B2A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FFC7CE"/>
            <w:hideMark/>
          </w:tcPr>
          <w:p w14:paraId="1C569E5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0" w:type="auto"/>
            <w:shd w:val="clear" w:color="000000" w:fill="C6EFCE"/>
            <w:hideMark/>
          </w:tcPr>
          <w:p w14:paraId="4205069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0" w:type="auto"/>
            <w:shd w:val="clear" w:color="auto" w:fill="auto"/>
            <w:hideMark/>
          </w:tcPr>
          <w:p w14:paraId="55DB5F7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000000" w:fill="FFC7CE"/>
            <w:hideMark/>
          </w:tcPr>
          <w:p w14:paraId="5BE96AE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1022" w:type="dxa"/>
            <w:shd w:val="clear" w:color="auto" w:fill="auto"/>
            <w:hideMark/>
          </w:tcPr>
          <w:p w14:paraId="24B745F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auto" w:fill="auto"/>
            <w:noWrap/>
            <w:hideMark/>
          </w:tcPr>
          <w:p w14:paraId="2603B5A0"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775B8AFF"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C6EFCE"/>
          </w:tcPr>
          <w:p w14:paraId="0C38D8D6" w14:textId="11C56A94"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720BD76C" w14:textId="2FE18871" w:rsidTr="007A7828">
        <w:trPr>
          <w:trHeight w:val="20"/>
        </w:trPr>
        <w:tc>
          <w:tcPr>
            <w:tcW w:w="2212" w:type="dxa"/>
            <w:shd w:val="clear" w:color="auto" w:fill="auto"/>
            <w:noWrap/>
            <w:hideMark/>
          </w:tcPr>
          <w:p w14:paraId="71B8127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Catchment</w:t>
            </w:r>
          </w:p>
        </w:tc>
        <w:tc>
          <w:tcPr>
            <w:tcW w:w="901" w:type="dxa"/>
            <w:shd w:val="clear" w:color="auto" w:fill="auto"/>
            <w:hideMark/>
          </w:tcPr>
          <w:p w14:paraId="3DA991EF"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c>
          <w:tcPr>
            <w:tcW w:w="851" w:type="dxa"/>
            <w:shd w:val="clear" w:color="auto" w:fill="auto"/>
            <w:hideMark/>
          </w:tcPr>
          <w:p w14:paraId="2D505FE8"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c>
          <w:tcPr>
            <w:tcW w:w="817" w:type="dxa"/>
            <w:shd w:val="clear" w:color="auto" w:fill="auto"/>
            <w:hideMark/>
          </w:tcPr>
          <w:p w14:paraId="7F7C183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Medium</w:t>
            </w:r>
          </w:p>
        </w:tc>
        <w:tc>
          <w:tcPr>
            <w:tcW w:w="0" w:type="auto"/>
            <w:shd w:val="clear" w:color="000000" w:fill="C6EFCE"/>
            <w:hideMark/>
          </w:tcPr>
          <w:p w14:paraId="56B9635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851" w:type="dxa"/>
            <w:shd w:val="clear" w:color="000000" w:fill="C6EFCE"/>
            <w:hideMark/>
          </w:tcPr>
          <w:p w14:paraId="2124384D"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0" w:type="auto"/>
            <w:shd w:val="clear" w:color="000000" w:fill="C6EFCE"/>
            <w:hideMark/>
          </w:tcPr>
          <w:p w14:paraId="0590B0F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0" w:type="auto"/>
            <w:shd w:val="clear" w:color="000000" w:fill="FFC7CE"/>
            <w:hideMark/>
          </w:tcPr>
          <w:p w14:paraId="1AE11EFD"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0" w:type="auto"/>
            <w:shd w:val="clear" w:color="auto" w:fill="auto"/>
            <w:hideMark/>
          </w:tcPr>
          <w:p w14:paraId="496E990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FFC7CE"/>
            <w:hideMark/>
          </w:tcPr>
          <w:p w14:paraId="32F1F94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1022" w:type="dxa"/>
            <w:shd w:val="clear" w:color="000000" w:fill="FFC7CE"/>
            <w:hideMark/>
          </w:tcPr>
          <w:p w14:paraId="07F4570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1022" w:type="dxa"/>
            <w:shd w:val="clear" w:color="auto" w:fill="auto"/>
            <w:hideMark/>
          </w:tcPr>
          <w:p w14:paraId="43BAAF2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auto" w:fill="auto"/>
            <w:noWrap/>
            <w:hideMark/>
          </w:tcPr>
          <w:p w14:paraId="6BDD8929"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000000" w:fill="C6EFCE"/>
            <w:hideMark/>
          </w:tcPr>
          <w:p w14:paraId="2CE3D39F"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0" w:type="auto"/>
            <w:shd w:val="clear" w:color="000000" w:fill="C6EFCE"/>
          </w:tcPr>
          <w:p w14:paraId="7A3C1F21" w14:textId="6C0B62F8"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1BF55A62" w14:textId="2DD4EFF2" w:rsidTr="007A7828">
        <w:trPr>
          <w:trHeight w:val="20"/>
        </w:trPr>
        <w:tc>
          <w:tcPr>
            <w:tcW w:w="2212" w:type="dxa"/>
            <w:shd w:val="clear" w:color="auto" w:fill="auto"/>
            <w:noWrap/>
            <w:hideMark/>
          </w:tcPr>
          <w:p w14:paraId="4B54377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Growth</w:t>
            </w:r>
          </w:p>
        </w:tc>
        <w:tc>
          <w:tcPr>
            <w:tcW w:w="901" w:type="dxa"/>
            <w:shd w:val="clear" w:color="000000" w:fill="C6EFCE"/>
            <w:hideMark/>
          </w:tcPr>
          <w:p w14:paraId="78E13D3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851" w:type="dxa"/>
            <w:shd w:val="clear" w:color="auto" w:fill="auto"/>
            <w:hideMark/>
          </w:tcPr>
          <w:p w14:paraId="73F6C83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000000" w:fill="C6EFCE"/>
            <w:hideMark/>
          </w:tcPr>
          <w:p w14:paraId="5D6BC06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0" w:type="auto"/>
            <w:shd w:val="clear" w:color="000000" w:fill="C6EFCE"/>
            <w:hideMark/>
          </w:tcPr>
          <w:p w14:paraId="09C1AC0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851" w:type="dxa"/>
            <w:shd w:val="clear" w:color="auto" w:fill="auto"/>
            <w:hideMark/>
          </w:tcPr>
          <w:p w14:paraId="65F061C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C6EFCE"/>
            <w:hideMark/>
          </w:tcPr>
          <w:p w14:paraId="51E2F63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0" w:type="auto"/>
            <w:shd w:val="clear" w:color="000000" w:fill="FFC7CE"/>
            <w:hideMark/>
          </w:tcPr>
          <w:p w14:paraId="0B0C724D"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0" w:type="auto"/>
            <w:shd w:val="clear" w:color="000000" w:fill="C6EFCE"/>
            <w:hideMark/>
          </w:tcPr>
          <w:p w14:paraId="7789B10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0" w:type="auto"/>
            <w:shd w:val="clear" w:color="000000" w:fill="C6EFCE"/>
            <w:hideMark/>
          </w:tcPr>
          <w:p w14:paraId="7859A7E4"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22" w:type="dxa"/>
            <w:shd w:val="clear" w:color="000000" w:fill="C6EFCE"/>
            <w:hideMark/>
          </w:tcPr>
          <w:p w14:paraId="228ADF5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22" w:type="dxa"/>
            <w:shd w:val="clear" w:color="auto" w:fill="auto"/>
            <w:hideMark/>
          </w:tcPr>
          <w:p w14:paraId="44A6329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1022" w:type="dxa"/>
            <w:shd w:val="clear" w:color="auto" w:fill="auto"/>
            <w:noWrap/>
            <w:hideMark/>
          </w:tcPr>
          <w:p w14:paraId="36F0AB78"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000000" w:fill="C6EFCE"/>
            <w:hideMark/>
          </w:tcPr>
          <w:p w14:paraId="49EEECCA"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0" w:type="auto"/>
          </w:tcPr>
          <w:p w14:paraId="5D05DC25" w14:textId="49616326"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r>
      <w:tr w:rsidR="00866142" w:rsidRPr="009B732A" w14:paraId="24755C2E" w14:textId="3B7A8F9C" w:rsidTr="007A7828">
        <w:trPr>
          <w:trHeight w:val="20"/>
        </w:trPr>
        <w:tc>
          <w:tcPr>
            <w:tcW w:w="2212" w:type="dxa"/>
            <w:shd w:val="clear" w:color="auto" w:fill="auto"/>
            <w:noWrap/>
            <w:hideMark/>
          </w:tcPr>
          <w:p w14:paraId="2E99279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Capacity</w:t>
            </w:r>
          </w:p>
        </w:tc>
        <w:tc>
          <w:tcPr>
            <w:tcW w:w="901" w:type="dxa"/>
            <w:shd w:val="clear" w:color="000000" w:fill="FFC7CE"/>
            <w:hideMark/>
          </w:tcPr>
          <w:p w14:paraId="449071F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851" w:type="dxa"/>
            <w:shd w:val="clear" w:color="000000" w:fill="FFC7CE"/>
            <w:hideMark/>
          </w:tcPr>
          <w:p w14:paraId="7472089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817" w:type="dxa"/>
            <w:shd w:val="clear" w:color="auto" w:fill="auto"/>
            <w:hideMark/>
          </w:tcPr>
          <w:p w14:paraId="55BFA71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0" w:type="auto"/>
            <w:shd w:val="clear" w:color="auto" w:fill="auto"/>
            <w:hideMark/>
          </w:tcPr>
          <w:p w14:paraId="34795C3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851" w:type="dxa"/>
            <w:shd w:val="clear" w:color="000000" w:fill="FFC7CE"/>
            <w:hideMark/>
          </w:tcPr>
          <w:p w14:paraId="2ED49648"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0" w:type="auto"/>
            <w:shd w:val="clear" w:color="000000" w:fill="FFC7CE"/>
            <w:hideMark/>
          </w:tcPr>
          <w:p w14:paraId="2C96273E"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0" w:type="auto"/>
            <w:shd w:val="clear" w:color="auto" w:fill="auto"/>
            <w:hideMark/>
          </w:tcPr>
          <w:p w14:paraId="176C3C42"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0" w:type="auto"/>
            <w:shd w:val="clear" w:color="000000" w:fill="FFC7CE"/>
            <w:hideMark/>
          </w:tcPr>
          <w:p w14:paraId="2E50757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0" w:type="auto"/>
            <w:shd w:val="clear" w:color="auto" w:fill="auto"/>
            <w:hideMark/>
          </w:tcPr>
          <w:p w14:paraId="5FB60BC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1022" w:type="dxa"/>
            <w:shd w:val="clear" w:color="auto" w:fill="auto"/>
            <w:hideMark/>
          </w:tcPr>
          <w:p w14:paraId="65EE8CB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1022" w:type="dxa"/>
            <w:shd w:val="clear" w:color="auto" w:fill="auto"/>
            <w:hideMark/>
          </w:tcPr>
          <w:p w14:paraId="0B98FD89"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1022" w:type="dxa"/>
            <w:shd w:val="clear" w:color="auto" w:fill="auto"/>
            <w:noWrap/>
            <w:hideMark/>
          </w:tcPr>
          <w:p w14:paraId="074314F7" w14:textId="77777777" w:rsidR="00222BFA" w:rsidRPr="009B732A" w:rsidRDefault="00222BFA" w:rsidP="00222BFA">
            <w:pPr>
              <w:jc w:val="left"/>
              <w:rPr>
                <w:rFonts w:ascii="Arial" w:eastAsia="Times New Roman" w:hAnsi="Arial" w:cs="Arial"/>
                <w:color w:val="32433B" w:themeColor="text1"/>
                <w:sz w:val="16"/>
                <w:szCs w:val="16"/>
                <w:lang w:eastAsia="en-NZ"/>
              </w:rPr>
            </w:pPr>
          </w:p>
        </w:tc>
        <w:tc>
          <w:tcPr>
            <w:tcW w:w="907" w:type="dxa"/>
            <w:shd w:val="clear" w:color="auto" w:fill="auto"/>
            <w:hideMark/>
          </w:tcPr>
          <w:p w14:paraId="3387F0F1"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0" w:type="auto"/>
            <w:shd w:val="clear" w:color="auto" w:fill="auto"/>
          </w:tcPr>
          <w:p w14:paraId="67E428CA" w14:textId="1225E4B6"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r>
      <w:tr w:rsidR="00866142" w:rsidRPr="009B732A" w14:paraId="2A8D663B" w14:textId="7861BA62" w:rsidTr="007A7828">
        <w:trPr>
          <w:trHeight w:val="20"/>
        </w:trPr>
        <w:tc>
          <w:tcPr>
            <w:tcW w:w="2212" w:type="dxa"/>
            <w:shd w:val="clear" w:color="auto" w:fill="auto"/>
            <w:noWrap/>
            <w:hideMark/>
          </w:tcPr>
          <w:p w14:paraId="455E142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 Popularity</w:t>
            </w:r>
          </w:p>
        </w:tc>
        <w:tc>
          <w:tcPr>
            <w:tcW w:w="901" w:type="dxa"/>
            <w:shd w:val="clear" w:color="auto" w:fill="auto"/>
            <w:noWrap/>
            <w:hideMark/>
          </w:tcPr>
          <w:p w14:paraId="4537BB9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51" w:type="dxa"/>
            <w:shd w:val="clear" w:color="auto" w:fill="auto"/>
            <w:noWrap/>
            <w:hideMark/>
          </w:tcPr>
          <w:p w14:paraId="0623614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817" w:type="dxa"/>
            <w:shd w:val="clear" w:color="auto" w:fill="auto"/>
            <w:noWrap/>
            <w:hideMark/>
          </w:tcPr>
          <w:p w14:paraId="16578BB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0" w:type="auto"/>
            <w:shd w:val="clear" w:color="000000" w:fill="C6EFCE"/>
            <w:noWrap/>
            <w:hideMark/>
          </w:tcPr>
          <w:p w14:paraId="37983B7B"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851" w:type="dxa"/>
            <w:shd w:val="clear" w:color="000000" w:fill="FFC7CE"/>
            <w:noWrap/>
            <w:hideMark/>
          </w:tcPr>
          <w:p w14:paraId="662EC083"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0" w:type="auto"/>
            <w:shd w:val="clear" w:color="000000" w:fill="C6EFCE"/>
            <w:noWrap/>
            <w:hideMark/>
          </w:tcPr>
          <w:p w14:paraId="2A9C51D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0" w:type="auto"/>
            <w:shd w:val="clear" w:color="000000" w:fill="FFC7CE"/>
            <w:noWrap/>
            <w:hideMark/>
          </w:tcPr>
          <w:p w14:paraId="49FC35F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0" w:type="auto"/>
            <w:shd w:val="clear" w:color="000000" w:fill="C6EFCE"/>
            <w:noWrap/>
            <w:hideMark/>
          </w:tcPr>
          <w:p w14:paraId="6BAF198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0" w:type="auto"/>
            <w:shd w:val="clear" w:color="000000" w:fill="C6EFCE"/>
            <w:noWrap/>
            <w:hideMark/>
          </w:tcPr>
          <w:p w14:paraId="37740160"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22" w:type="dxa"/>
            <w:shd w:val="clear" w:color="000000" w:fill="FFC7CE"/>
            <w:noWrap/>
            <w:hideMark/>
          </w:tcPr>
          <w:p w14:paraId="7865A0E7"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1022" w:type="dxa"/>
            <w:shd w:val="clear" w:color="000000" w:fill="C6EFCE"/>
            <w:noWrap/>
            <w:hideMark/>
          </w:tcPr>
          <w:p w14:paraId="6DDAC6BC"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1022" w:type="dxa"/>
            <w:shd w:val="clear" w:color="auto" w:fill="auto"/>
            <w:noWrap/>
            <w:hideMark/>
          </w:tcPr>
          <w:p w14:paraId="7D070E35"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907" w:type="dxa"/>
            <w:shd w:val="clear" w:color="000000" w:fill="C6EFCE"/>
            <w:noWrap/>
            <w:hideMark/>
          </w:tcPr>
          <w:p w14:paraId="12B90776" w14:textId="77777777"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0" w:type="auto"/>
            <w:shd w:val="clear" w:color="000000" w:fill="C6EFCE"/>
          </w:tcPr>
          <w:p w14:paraId="58382B66" w14:textId="46D57EF1" w:rsidR="00222BFA" w:rsidRPr="009B732A" w:rsidRDefault="00222BFA" w:rsidP="00222BFA">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r>
    </w:tbl>
    <w:p w14:paraId="32680523" w14:textId="6A957E57" w:rsidR="00514DC0" w:rsidRPr="009B732A" w:rsidRDefault="00514DC0" w:rsidP="001F4DFD">
      <w:pPr>
        <w:pStyle w:val="Bodytextonwhitebackground"/>
        <w:rPr>
          <w:rFonts w:ascii="Arial" w:hAnsi="Arial" w:cs="Arial"/>
          <w:color w:val="32433B" w:themeColor="text1"/>
        </w:rPr>
      </w:pPr>
    </w:p>
    <w:p w14:paraId="041CC41F" w14:textId="77777777" w:rsidR="00514DC0" w:rsidRPr="009B732A" w:rsidRDefault="00514DC0">
      <w:pPr>
        <w:spacing w:after="160" w:line="259" w:lineRule="auto"/>
        <w:jc w:val="left"/>
        <w:rPr>
          <w:rFonts w:ascii="Arial" w:hAnsi="Arial" w:cs="Arial"/>
          <w:color w:val="32433B" w:themeColor="text1"/>
          <w:szCs w:val="19"/>
        </w:rPr>
      </w:pPr>
      <w:r w:rsidRPr="009B732A">
        <w:rPr>
          <w:rFonts w:ascii="Arial" w:hAnsi="Arial" w:cs="Arial"/>
          <w:color w:val="32433B" w:themeColor="text1"/>
        </w:rPr>
        <w:br w:type="page"/>
      </w:r>
    </w:p>
    <w:p w14:paraId="39680275" w14:textId="17776A7A" w:rsidR="00514DC0" w:rsidRPr="009B732A" w:rsidRDefault="00514DC0" w:rsidP="00514DC0">
      <w:pPr>
        <w:pStyle w:val="Subheading2onWhiteBackground"/>
        <w:rPr>
          <w:rFonts w:ascii="Arial" w:hAnsi="Arial" w:cs="Arial"/>
          <w:color w:val="32433B" w:themeColor="text1"/>
        </w:rPr>
      </w:pPr>
      <w:r w:rsidRPr="009B732A">
        <w:rPr>
          <w:rFonts w:ascii="Arial" w:hAnsi="Arial" w:cs="Arial"/>
          <w:color w:val="32433B" w:themeColor="text1"/>
        </w:rPr>
        <w:lastRenderedPageBreak/>
        <w:t>Community centre metrics – Facilities 14</w:t>
      </w:r>
      <w:r w:rsidR="005D3081" w:rsidRPr="009B732A">
        <w:rPr>
          <w:rFonts w:ascii="Arial" w:hAnsi="Arial" w:cs="Arial"/>
          <w:color w:val="32433B" w:themeColor="text1"/>
        </w:rPr>
        <w:t xml:space="preserve"> -25</w:t>
      </w:r>
    </w:p>
    <w:tbl>
      <w:tblPr>
        <w:tblW w:w="51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34"/>
        <w:gridCol w:w="1084"/>
        <w:gridCol w:w="853"/>
        <w:gridCol w:w="853"/>
        <w:gridCol w:w="874"/>
        <w:gridCol w:w="850"/>
        <w:gridCol w:w="865"/>
        <w:gridCol w:w="1001"/>
        <w:gridCol w:w="829"/>
        <w:gridCol w:w="1088"/>
        <w:gridCol w:w="793"/>
        <w:gridCol w:w="853"/>
        <w:gridCol w:w="1022"/>
        <w:gridCol w:w="1022"/>
        <w:gridCol w:w="853"/>
        <w:gridCol w:w="796"/>
      </w:tblGrid>
      <w:tr w:rsidR="00866142" w:rsidRPr="009B732A" w14:paraId="7EAB7CA6" w14:textId="77777777" w:rsidTr="002E4EB7">
        <w:trPr>
          <w:trHeight w:val="20"/>
        </w:trPr>
        <w:tc>
          <w:tcPr>
            <w:tcW w:w="476" w:type="pct"/>
            <w:shd w:val="clear" w:color="auto" w:fill="54B2A3" w:themeFill="accent2"/>
          </w:tcPr>
          <w:p w14:paraId="5C399F3D" w14:textId="77777777" w:rsidR="008B66C1" w:rsidRPr="009B732A" w:rsidRDefault="008B66C1" w:rsidP="002D7565">
            <w:pPr>
              <w:pStyle w:val="TableHeadingOnGreen"/>
              <w:rPr>
                <w:rFonts w:ascii="Arial" w:hAnsi="Arial" w:cs="Arial"/>
                <w:color w:val="32433B" w:themeColor="text1"/>
              </w:rPr>
            </w:pPr>
          </w:p>
        </w:tc>
        <w:tc>
          <w:tcPr>
            <w:tcW w:w="360" w:type="pct"/>
            <w:shd w:val="clear" w:color="auto" w:fill="54B2A3" w:themeFill="accent2"/>
            <w:hideMark/>
          </w:tcPr>
          <w:p w14:paraId="5B7CD274"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Khandallah Town Hall</w:t>
            </w:r>
          </w:p>
        </w:tc>
        <w:tc>
          <w:tcPr>
            <w:tcW w:w="283" w:type="pct"/>
            <w:shd w:val="clear" w:color="auto" w:fill="54B2A3" w:themeFill="accent2"/>
            <w:hideMark/>
          </w:tcPr>
          <w:p w14:paraId="5EA2866D"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Kilbirnie/ Lyall Bay</w:t>
            </w:r>
          </w:p>
        </w:tc>
        <w:tc>
          <w:tcPr>
            <w:tcW w:w="283" w:type="pct"/>
            <w:shd w:val="clear" w:color="auto" w:fill="54B2A3" w:themeFill="accent2"/>
            <w:hideMark/>
          </w:tcPr>
          <w:p w14:paraId="1C0BFF15"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Miramar Maupuia</w:t>
            </w:r>
          </w:p>
        </w:tc>
        <w:tc>
          <w:tcPr>
            <w:tcW w:w="290" w:type="pct"/>
            <w:shd w:val="clear" w:color="auto" w:fill="54B2A3" w:themeFill="accent2"/>
            <w:hideMark/>
          </w:tcPr>
          <w:p w14:paraId="1345894C"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Newtown CC</w:t>
            </w:r>
          </w:p>
        </w:tc>
        <w:tc>
          <w:tcPr>
            <w:tcW w:w="282" w:type="pct"/>
            <w:shd w:val="clear" w:color="auto" w:fill="54B2A3" w:themeFill="accent2"/>
            <w:hideMark/>
          </w:tcPr>
          <w:p w14:paraId="6DB0D2B7"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Network Newtown</w:t>
            </w:r>
          </w:p>
        </w:tc>
        <w:tc>
          <w:tcPr>
            <w:tcW w:w="287" w:type="pct"/>
            <w:shd w:val="clear" w:color="auto" w:fill="54B2A3" w:themeFill="accent2"/>
            <w:hideMark/>
          </w:tcPr>
          <w:p w14:paraId="3390B9D5"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Newtown Hall</w:t>
            </w:r>
          </w:p>
        </w:tc>
        <w:tc>
          <w:tcPr>
            <w:tcW w:w="332" w:type="pct"/>
            <w:shd w:val="clear" w:color="auto" w:fill="54B2A3" w:themeFill="accent2"/>
            <w:hideMark/>
          </w:tcPr>
          <w:p w14:paraId="5235E3E3"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Northland</w:t>
            </w:r>
          </w:p>
        </w:tc>
        <w:tc>
          <w:tcPr>
            <w:tcW w:w="275" w:type="pct"/>
            <w:shd w:val="clear" w:color="auto" w:fill="54B2A3" w:themeFill="accent2"/>
            <w:hideMark/>
          </w:tcPr>
          <w:p w14:paraId="78746E8D"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Raukawa</w:t>
            </w:r>
          </w:p>
        </w:tc>
        <w:tc>
          <w:tcPr>
            <w:tcW w:w="361" w:type="pct"/>
            <w:shd w:val="clear" w:color="auto" w:fill="54B2A3" w:themeFill="accent2"/>
            <w:hideMark/>
          </w:tcPr>
          <w:p w14:paraId="25C2176D"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Strathmore Park</w:t>
            </w:r>
          </w:p>
        </w:tc>
        <w:tc>
          <w:tcPr>
            <w:tcW w:w="263" w:type="pct"/>
            <w:shd w:val="clear" w:color="auto" w:fill="54B2A3" w:themeFill="accent2"/>
            <w:hideMark/>
          </w:tcPr>
          <w:p w14:paraId="22098259"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Seatoun</w:t>
            </w:r>
          </w:p>
        </w:tc>
        <w:tc>
          <w:tcPr>
            <w:tcW w:w="283" w:type="pct"/>
            <w:shd w:val="clear" w:color="auto" w:fill="54B2A3" w:themeFill="accent2"/>
            <w:hideMark/>
          </w:tcPr>
          <w:p w14:paraId="61DA4A53"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Thistle Hall</w:t>
            </w:r>
          </w:p>
        </w:tc>
        <w:tc>
          <w:tcPr>
            <w:tcW w:w="339" w:type="pct"/>
            <w:shd w:val="clear" w:color="auto" w:fill="54B2A3" w:themeFill="accent2"/>
            <w:hideMark/>
          </w:tcPr>
          <w:p w14:paraId="0E6242A0"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Vogelmorn Centre</w:t>
            </w:r>
          </w:p>
        </w:tc>
        <w:tc>
          <w:tcPr>
            <w:tcW w:w="339" w:type="pct"/>
            <w:shd w:val="clear" w:color="auto" w:fill="54B2A3" w:themeFill="accent2"/>
            <w:hideMark/>
          </w:tcPr>
          <w:p w14:paraId="6AA299E3"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Vogelmorn Hall</w:t>
            </w:r>
          </w:p>
        </w:tc>
        <w:tc>
          <w:tcPr>
            <w:tcW w:w="283" w:type="pct"/>
            <w:shd w:val="clear" w:color="auto" w:fill="54B2A3" w:themeFill="accent2"/>
            <w:hideMark/>
          </w:tcPr>
          <w:p w14:paraId="7AF68848" w14:textId="48AC2495"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Te Pokap</w:t>
            </w:r>
            <w:r w:rsidR="003F1C54" w:rsidRPr="009B732A">
              <w:rPr>
                <w:rFonts w:ascii="Arial" w:hAnsi="Arial" w:cs="Arial"/>
                <w:b/>
                <w:bCs/>
                <w:caps/>
                <w:color w:val="32433B" w:themeColor="text1"/>
                <w:sz w:val="14"/>
                <w:szCs w:val="14"/>
              </w:rPr>
              <w:t>ū</w:t>
            </w:r>
            <w:r w:rsidRPr="009B732A">
              <w:rPr>
                <w:rFonts w:ascii="Arial" w:hAnsi="Arial" w:cs="Arial"/>
                <w:b/>
                <w:bCs/>
                <w:caps/>
                <w:color w:val="32433B" w:themeColor="text1"/>
                <w:sz w:val="14"/>
                <w:szCs w:val="14"/>
              </w:rPr>
              <w:t xml:space="preserve"> Hapori</w:t>
            </w:r>
          </w:p>
        </w:tc>
        <w:tc>
          <w:tcPr>
            <w:tcW w:w="264" w:type="pct"/>
            <w:shd w:val="clear" w:color="auto" w:fill="54B2A3" w:themeFill="accent2"/>
            <w:hideMark/>
          </w:tcPr>
          <w:p w14:paraId="5ED724CC" w14:textId="77777777" w:rsidR="008B66C1" w:rsidRPr="009B732A" w:rsidRDefault="008B66C1" w:rsidP="00D80DBD">
            <w:pPr>
              <w:jc w:val="center"/>
              <w:rPr>
                <w:rFonts w:ascii="Arial" w:hAnsi="Arial" w:cs="Arial"/>
                <w:b/>
                <w:bCs/>
                <w:caps/>
                <w:color w:val="32433B" w:themeColor="text1"/>
                <w:sz w:val="14"/>
                <w:szCs w:val="14"/>
              </w:rPr>
            </w:pPr>
            <w:r w:rsidRPr="009B732A">
              <w:rPr>
                <w:rFonts w:ascii="Arial" w:hAnsi="Arial" w:cs="Arial"/>
                <w:b/>
                <w:bCs/>
                <w:caps/>
                <w:color w:val="32433B" w:themeColor="text1"/>
                <w:sz w:val="14"/>
                <w:szCs w:val="14"/>
              </w:rPr>
              <w:t>Mt Vic Hub</w:t>
            </w:r>
          </w:p>
        </w:tc>
      </w:tr>
      <w:tr w:rsidR="00866142" w:rsidRPr="009B732A" w14:paraId="7591D734" w14:textId="77777777" w:rsidTr="002E4EB7">
        <w:trPr>
          <w:trHeight w:val="20"/>
        </w:trPr>
        <w:tc>
          <w:tcPr>
            <w:tcW w:w="476" w:type="pct"/>
          </w:tcPr>
          <w:p w14:paraId="52987200" w14:textId="5BDF51BB"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b/>
                <w:bCs/>
                <w:color w:val="32433B" w:themeColor="text1"/>
                <w:sz w:val="16"/>
                <w:szCs w:val="16"/>
                <w:lang w:eastAsia="en-NZ"/>
              </w:rPr>
              <w:t>BUILDING SIZE</w:t>
            </w:r>
          </w:p>
        </w:tc>
        <w:tc>
          <w:tcPr>
            <w:tcW w:w="360" w:type="pct"/>
            <w:shd w:val="clear" w:color="auto" w:fill="auto"/>
            <w:hideMark/>
          </w:tcPr>
          <w:p w14:paraId="13AD8A2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457</w:t>
            </w:r>
          </w:p>
        </w:tc>
        <w:tc>
          <w:tcPr>
            <w:tcW w:w="283" w:type="pct"/>
            <w:shd w:val="clear" w:color="auto" w:fill="auto"/>
            <w:hideMark/>
          </w:tcPr>
          <w:p w14:paraId="039A58A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267</w:t>
            </w:r>
          </w:p>
        </w:tc>
        <w:tc>
          <w:tcPr>
            <w:tcW w:w="283" w:type="pct"/>
            <w:shd w:val="clear" w:color="auto" w:fill="auto"/>
            <w:hideMark/>
          </w:tcPr>
          <w:p w14:paraId="5346FD7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312</w:t>
            </w:r>
          </w:p>
        </w:tc>
        <w:tc>
          <w:tcPr>
            <w:tcW w:w="290" w:type="pct"/>
            <w:shd w:val="clear" w:color="auto" w:fill="auto"/>
            <w:hideMark/>
          </w:tcPr>
          <w:p w14:paraId="65779EE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1255</w:t>
            </w:r>
          </w:p>
        </w:tc>
        <w:tc>
          <w:tcPr>
            <w:tcW w:w="282" w:type="pct"/>
            <w:shd w:val="clear" w:color="auto" w:fill="auto"/>
            <w:hideMark/>
          </w:tcPr>
          <w:p w14:paraId="39187689" w14:textId="78DF2951" w:rsidR="008B66C1" w:rsidRPr="009B732A" w:rsidRDefault="008B66C1" w:rsidP="006E2DDD">
            <w:pPr>
              <w:jc w:val="left"/>
              <w:rPr>
                <w:rFonts w:ascii="Arial" w:eastAsia="Times New Roman" w:hAnsi="Arial" w:cs="Arial"/>
                <w:color w:val="32433B" w:themeColor="text1"/>
                <w:sz w:val="14"/>
                <w:szCs w:val="14"/>
                <w:lang w:eastAsia="en-NZ"/>
              </w:rPr>
            </w:pPr>
            <w:r w:rsidRPr="009B732A">
              <w:rPr>
                <w:rFonts w:ascii="Arial" w:eastAsia="Times New Roman" w:hAnsi="Arial" w:cs="Arial"/>
                <w:color w:val="32433B" w:themeColor="text1"/>
                <w:sz w:val="14"/>
                <w:szCs w:val="14"/>
                <w:lang w:eastAsia="en-NZ"/>
              </w:rPr>
              <w:t>102</w:t>
            </w:r>
          </w:p>
        </w:tc>
        <w:tc>
          <w:tcPr>
            <w:tcW w:w="287" w:type="pct"/>
            <w:shd w:val="clear" w:color="auto" w:fill="auto"/>
            <w:hideMark/>
          </w:tcPr>
          <w:p w14:paraId="7A884573" w14:textId="2D8FCBCD" w:rsidR="008B66C1" w:rsidRPr="009B732A" w:rsidRDefault="008B66C1" w:rsidP="006E2DDD">
            <w:pPr>
              <w:jc w:val="left"/>
              <w:rPr>
                <w:rFonts w:ascii="Arial" w:eastAsia="Times New Roman" w:hAnsi="Arial" w:cs="Arial"/>
                <w:color w:val="32433B" w:themeColor="text1"/>
                <w:sz w:val="14"/>
                <w:szCs w:val="14"/>
                <w:lang w:eastAsia="en-NZ"/>
              </w:rPr>
            </w:pPr>
            <w:r w:rsidRPr="009B732A">
              <w:rPr>
                <w:rFonts w:ascii="Arial" w:eastAsia="Times New Roman" w:hAnsi="Arial" w:cs="Arial"/>
                <w:color w:val="32433B" w:themeColor="text1"/>
                <w:sz w:val="14"/>
                <w:szCs w:val="14"/>
                <w:lang w:eastAsia="en-NZ"/>
              </w:rPr>
              <w:t>515</w:t>
            </w:r>
          </w:p>
        </w:tc>
        <w:tc>
          <w:tcPr>
            <w:tcW w:w="332" w:type="pct"/>
            <w:shd w:val="clear" w:color="auto" w:fill="auto"/>
            <w:hideMark/>
          </w:tcPr>
          <w:p w14:paraId="58DD4B4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870</w:t>
            </w:r>
          </w:p>
        </w:tc>
        <w:tc>
          <w:tcPr>
            <w:tcW w:w="275" w:type="pct"/>
            <w:shd w:val="clear" w:color="auto" w:fill="auto"/>
            <w:hideMark/>
          </w:tcPr>
          <w:p w14:paraId="3C9CEDD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62</w:t>
            </w:r>
          </w:p>
        </w:tc>
        <w:tc>
          <w:tcPr>
            <w:tcW w:w="361" w:type="pct"/>
            <w:shd w:val="clear" w:color="auto" w:fill="auto"/>
            <w:hideMark/>
          </w:tcPr>
          <w:p w14:paraId="6B5CC97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269</w:t>
            </w:r>
          </w:p>
        </w:tc>
        <w:tc>
          <w:tcPr>
            <w:tcW w:w="263" w:type="pct"/>
            <w:shd w:val="clear" w:color="auto" w:fill="auto"/>
            <w:hideMark/>
          </w:tcPr>
          <w:p w14:paraId="61A99FD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700</w:t>
            </w:r>
          </w:p>
        </w:tc>
        <w:tc>
          <w:tcPr>
            <w:tcW w:w="283" w:type="pct"/>
            <w:shd w:val="clear" w:color="auto" w:fill="auto"/>
            <w:hideMark/>
          </w:tcPr>
          <w:p w14:paraId="4365CB3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300</w:t>
            </w:r>
          </w:p>
        </w:tc>
        <w:tc>
          <w:tcPr>
            <w:tcW w:w="339" w:type="pct"/>
            <w:shd w:val="clear" w:color="auto" w:fill="auto"/>
            <w:hideMark/>
          </w:tcPr>
          <w:p w14:paraId="33316A6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699</w:t>
            </w:r>
          </w:p>
        </w:tc>
        <w:tc>
          <w:tcPr>
            <w:tcW w:w="339" w:type="pct"/>
            <w:shd w:val="clear" w:color="auto" w:fill="auto"/>
            <w:hideMark/>
          </w:tcPr>
          <w:p w14:paraId="09CBA31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643CB9F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230</w:t>
            </w:r>
          </w:p>
        </w:tc>
        <w:tc>
          <w:tcPr>
            <w:tcW w:w="264" w:type="pct"/>
            <w:shd w:val="clear" w:color="auto" w:fill="auto"/>
            <w:hideMark/>
          </w:tcPr>
          <w:p w14:paraId="08B7284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25</w:t>
            </w:r>
          </w:p>
        </w:tc>
      </w:tr>
      <w:tr w:rsidR="00866142" w:rsidRPr="009B732A" w14:paraId="04443274" w14:textId="77777777" w:rsidTr="002E4EB7">
        <w:trPr>
          <w:trHeight w:val="20"/>
        </w:trPr>
        <w:tc>
          <w:tcPr>
            <w:tcW w:w="476" w:type="pct"/>
          </w:tcPr>
          <w:p w14:paraId="251C5FF2" w14:textId="214F5FBB"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b/>
                <w:bCs/>
                <w:color w:val="32433B" w:themeColor="text1"/>
                <w:sz w:val="16"/>
                <w:szCs w:val="16"/>
                <w:lang w:eastAsia="en-NZ"/>
              </w:rPr>
              <w:t>BUILDING OWNERSHIP</w:t>
            </w:r>
          </w:p>
        </w:tc>
        <w:tc>
          <w:tcPr>
            <w:tcW w:w="360" w:type="pct"/>
            <w:shd w:val="clear" w:color="auto" w:fill="auto"/>
            <w:hideMark/>
          </w:tcPr>
          <w:p w14:paraId="33BA0ED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283" w:type="pct"/>
            <w:shd w:val="clear" w:color="auto" w:fill="auto"/>
            <w:hideMark/>
          </w:tcPr>
          <w:p w14:paraId="03D872E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283" w:type="pct"/>
            <w:shd w:val="clear" w:color="auto" w:fill="auto"/>
            <w:hideMark/>
          </w:tcPr>
          <w:p w14:paraId="21BBBF4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290" w:type="pct"/>
            <w:shd w:val="clear" w:color="auto" w:fill="auto"/>
            <w:hideMark/>
          </w:tcPr>
          <w:p w14:paraId="3AA5368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282" w:type="pct"/>
            <w:shd w:val="clear" w:color="auto" w:fill="auto"/>
            <w:hideMark/>
          </w:tcPr>
          <w:p w14:paraId="6F2A5E1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287" w:type="pct"/>
            <w:shd w:val="clear" w:color="auto" w:fill="auto"/>
            <w:hideMark/>
          </w:tcPr>
          <w:p w14:paraId="4768924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332" w:type="pct"/>
            <w:shd w:val="clear" w:color="auto" w:fill="auto"/>
            <w:hideMark/>
          </w:tcPr>
          <w:p w14:paraId="11C0029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275" w:type="pct"/>
            <w:shd w:val="clear" w:color="auto" w:fill="auto"/>
            <w:hideMark/>
          </w:tcPr>
          <w:p w14:paraId="0E2F093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Lease</w:t>
            </w:r>
          </w:p>
        </w:tc>
        <w:tc>
          <w:tcPr>
            <w:tcW w:w="361" w:type="pct"/>
            <w:shd w:val="clear" w:color="auto" w:fill="auto"/>
            <w:hideMark/>
          </w:tcPr>
          <w:p w14:paraId="3D81074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263" w:type="pct"/>
            <w:shd w:val="clear" w:color="auto" w:fill="auto"/>
            <w:hideMark/>
          </w:tcPr>
          <w:p w14:paraId="1A0009A7" w14:textId="5184A852" w:rsidR="008B66C1" w:rsidRPr="009B732A" w:rsidRDefault="00570BB9"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Private</w:t>
            </w:r>
          </w:p>
        </w:tc>
        <w:tc>
          <w:tcPr>
            <w:tcW w:w="283" w:type="pct"/>
            <w:shd w:val="clear" w:color="auto" w:fill="auto"/>
            <w:hideMark/>
          </w:tcPr>
          <w:p w14:paraId="0E7F189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339" w:type="pct"/>
            <w:shd w:val="clear" w:color="auto" w:fill="auto"/>
            <w:hideMark/>
          </w:tcPr>
          <w:p w14:paraId="3CE0542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Community </w:t>
            </w:r>
          </w:p>
        </w:tc>
        <w:tc>
          <w:tcPr>
            <w:tcW w:w="339" w:type="pct"/>
            <w:shd w:val="clear" w:color="auto" w:fill="auto"/>
            <w:hideMark/>
          </w:tcPr>
          <w:p w14:paraId="0508D4C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Council</w:t>
            </w:r>
          </w:p>
        </w:tc>
        <w:tc>
          <w:tcPr>
            <w:tcW w:w="283" w:type="pct"/>
            <w:shd w:val="clear" w:color="auto" w:fill="auto"/>
            <w:hideMark/>
          </w:tcPr>
          <w:p w14:paraId="3ED6A44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Lease</w:t>
            </w:r>
          </w:p>
        </w:tc>
        <w:tc>
          <w:tcPr>
            <w:tcW w:w="264" w:type="pct"/>
            <w:shd w:val="clear" w:color="auto" w:fill="auto"/>
            <w:hideMark/>
          </w:tcPr>
          <w:p w14:paraId="4B68885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Lease</w:t>
            </w:r>
          </w:p>
        </w:tc>
      </w:tr>
      <w:tr w:rsidR="00866142" w:rsidRPr="009B732A" w14:paraId="4DDFA51D" w14:textId="77777777" w:rsidTr="006E2DDD">
        <w:trPr>
          <w:trHeight w:val="20"/>
        </w:trPr>
        <w:tc>
          <w:tcPr>
            <w:tcW w:w="476" w:type="pct"/>
          </w:tcPr>
          <w:p w14:paraId="735ED981" w14:textId="429FBBD3" w:rsidR="006E2DDD" w:rsidRPr="009B732A" w:rsidRDefault="006E2DDD" w:rsidP="006E2DDD">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OPERATION</w:t>
            </w:r>
          </w:p>
        </w:tc>
        <w:tc>
          <w:tcPr>
            <w:tcW w:w="360" w:type="pct"/>
            <w:shd w:val="clear" w:color="auto" w:fill="auto"/>
            <w:hideMark/>
          </w:tcPr>
          <w:p w14:paraId="3D6EA5F5" w14:textId="716DA6D7" w:rsidR="006E2DDD" w:rsidRPr="009B732A" w:rsidRDefault="006E2DDD"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283" w:type="pct"/>
            <w:shd w:val="clear" w:color="auto" w:fill="auto"/>
            <w:hideMark/>
          </w:tcPr>
          <w:p w14:paraId="58E17375" w14:textId="5379C493" w:rsidR="006E2DDD" w:rsidRPr="009B732A" w:rsidRDefault="006E2DDD"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w:t>
            </w:r>
          </w:p>
        </w:tc>
        <w:tc>
          <w:tcPr>
            <w:tcW w:w="283" w:type="pct"/>
            <w:shd w:val="clear" w:color="auto" w:fill="auto"/>
            <w:hideMark/>
          </w:tcPr>
          <w:p w14:paraId="5C1725F8" w14:textId="33C4BF44" w:rsidR="006E2DDD" w:rsidRPr="009B732A" w:rsidRDefault="006E2DDD"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w:t>
            </w:r>
          </w:p>
        </w:tc>
        <w:tc>
          <w:tcPr>
            <w:tcW w:w="859" w:type="pct"/>
            <w:gridSpan w:val="3"/>
            <w:shd w:val="clear" w:color="auto" w:fill="auto"/>
            <w:hideMark/>
          </w:tcPr>
          <w:p w14:paraId="5A0BB131" w14:textId="32538B50" w:rsidR="006E2DDD" w:rsidRPr="009B732A" w:rsidRDefault="006E2DDD" w:rsidP="006E2DDD">
            <w:pPr>
              <w:jc w:val="left"/>
              <w:rPr>
                <w:rFonts w:ascii="Arial" w:eastAsia="Times New Roman" w:hAnsi="Arial" w:cs="Arial"/>
                <w:color w:val="32433B" w:themeColor="text1"/>
                <w:sz w:val="14"/>
                <w:szCs w:val="14"/>
                <w:lang w:eastAsia="en-NZ"/>
              </w:rPr>
            </w:pPr>
            <w:r w:rsidRPr="009B732A">
              <w:rPr>
                <w:rFonts w:ascii="Arial" w:eastAsia="Times New Roman" w:hAnsi="Arial" w:cs="Arial"/>
                <w:color w:val="32433B" w:themeColor="text1"/>
                <w:sz w:val="16"/>
                <w:szCs w:val="16"/>
                <w:lang w:eastAsia="en-NZ"/>
              </w:rPr>
              <w:t>Community</w:t>
            </w:r>
          </w:p>
        </w:tc>
        <w:tc>
          <w:tcPr>
            <w:tcW w:w="332" w:type="pct"/>
            <w:shd w:val="clear" w:color="auto" w:fill="auto"/>
            <w:hideMark/>
          </w:tcPr>
          <w:p w14:paraId="0D999C04" w14:textId="23544E11" w:rsidR="006E2DDD" w:rsidRPr="009B732A" w:rsidRDefault="006E2DDD"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636" w:type="pct"/>
            <w:gridSpan w:val="2"/>
            <w:shd w:val="clear" w:color="auto" w:fill="auto"/>
            <w:hideMark/>
          </w:tcPr>
          <w:p w14:paraId="620634C7" w14:textId="7F8E755D" w:rsidR="006E2DDD" w:rsidRPr="009B732A" w:rsidRDefault="006E2DDD"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263" w:type="pct"/>
            <w:shd w:val="clear" w:color="auto" w:fill="auto"/>
            <w:hideMark/>
          </w:tcPr>
          <w:p w14:paraId="2323A44A" w14:textId="36960D01" w:rsidR="006E2DDD" w:rsidRPr="009B732A" w:rsidRDefault="006E2DDD"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w:t>
            </w:r>
          </w:p>
        </w:tc>
        <w:tc>
          <w:tcPr>
            <w:tcW w:w="283" w:type="pct"/>
            <w:shd w:val="clear" w:color="auto" w:fill="auto"/>
            <w:hideMark/>
          </w:tcPr>
          <w:p w14:paraId="2962773D" w14:textId="0300860E" w:rsidR="006E2DDD" w:rsidRPr="009B732A" w:rsidRDefault="006E2DDD"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w:t>
            </w:r>
          </w:p>
        </w:tc>
        <w:tc>
          <w:tcPr>
            <w:tcW w:w="678" w:type="pct"/>
            <w:gridSpan w:val="2"/>
            <w:shd w:val="clear" w:color="auto" w:fill="auto"/>
            <w:hideMark/>
          </w:tcPr>
          <w:p w14:paraId="29AFE2CF" w14:textId="6AC8DCF0" w:rsidR="006E2DDD" w:rsidRPr="009B732A" w:rsidRDefault="006E2DDD"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w:t>
            </w:r>
          </w:p>
        </w:tc>
        <w:tc>
          <w:tcPr>
            <w:tcW w:w="283" w:type="pct"/>
            <w:shd w:val="clear" w:color="auto" w:fill="auto"/>
            <w:hideMark/>
          </w:tcPr>
          <w:p w14:paraId="5B9CF6B7" w14:textId="1AE8B835" w:rsidR="006E2DDD" w:rsidRPr="009B732A" w:rsidRDefault="006E2DDD"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Contract</w:t>
            </w:r>
          </w:p>
        </w:tc>
        <w:tc>
          <w:tcPr>
            <w:tcW w:w="264" w:type="pct"/>
            <w:shd w:val="clear" w:color="auto" w:fill="auto"/>
            <w:hideMark/>
          </w:tcPr>
          <w:p w14:paraId="2FB1AA51" w14:textId="4DC2D522" w:rsidR="006E2DDD" w:rsidRPr="009B732A" w:rsidRDefault="006E2DDD"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w:t>
            </w:r>
          </w:p>
        </w:tc>
      </w:tr>
      <w:tr w:rsidR="00866142" w:rsidRPr="009B732A" w14:paraId="63421407" w14:textId="77777777" w:rsidTr="002E4EB7">
        <w:trPr>
          <w:trHeight w:val="20"/>
        </w:trPr>
        <w:tc>
          <w:tcPr>
            <w:tcW w:w="476" w:type="pct"/>
          </w:tcPr>
          <w:p w14:paraId="217A1FB0" w14:textId="790745E1" w:rsidR="00D80DBD" w:rsidRPr="009B732A" w:rsidRDefault="00D80DBD" w:rsidP="006E2DDD">
            <w:pPr>
              <w:jc w:val="left"/>
              <w:rPr>
                <w:rFonts w:ascii="Arial" w:eastAsia="Times New Roman" w:hAnsi="Arial" w:cs="Arial"/>
                <w:b/>
                <w:bCs/>
                <w:color w:val="32433B" w:themeColor="text1"/>
                <w:sz w:val="16"/>
                <w:szCs w:val="16"/>
                <w:lang w:eastAsia="en-NZ"/>
              </w:rPr>
            </w:pPr>
            <w:r w:rsidRPr="009B732A">
              <w:rPr>
                <w:rFonts w:ascii="Arial" w:eastAsia="Times New Roman" w:hAnsi="Arial" w:cs="Arial"/>
                <w:b/>
                <w:bCs/>
                <w:color w:val="32433B" w:themeColor="text1"/>
                <w:sz w:val="16"/>
                <w:szCs w:val="16"/>
                <w:lang w:eastAsia="en-NZ"/>
              </w:rPr>
              <w:t>YEAR BUILT – AGE (2023)</w:t>
            </w:r>
          </w:p>
        </w:tc>
        <w:tc>
          <w:tcPr>
            <w:tcW w:w="360" w:type="pct"/>
            <w:shd w:val="clear" w:color="auto" w:fill="auto"/>
          </w:tcPr>
          <w:p w14:paraId="651E6373" w14:textId="21E52D6F" w:rsidR="00D80DBD" w:rsidRPr="009B732A" w:rsidRDefault="00F968F9"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1910 – 113</w:t>
            </w:r>
          </w:p>
        </w:tc>
        <w:tc>
          <w:tcPr>
            <w:tcW w:w="283" w:type="pct"/>
            <w:shd w:val="clear" w:color="auto" w:fill="auto"/>
          </w:tcPr>
          <w:p w14:paraId="59DA1BAD" w14:textId="5E12F636" w:rsidR="00D80DBD" w:rsidRPr="009B732A" w:rsidRDefault="00F968F9"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1992 – 31</w:t>
            </w:r>
          </w:p>
        </w:tc>
        <w:tc>
          <w:tcPr>
            <w:tcW w:w="283" w:type="pct"/>
            <w:shd w:val="clear" w:color="auto" w:fill="auto"/>
          </w:tcPr>
          <w:p w14:paraId="1F64A114" w14:textId="3794600A" w:rsidR="00D80DBD" w:rsidRPr="009B732A" w:rsidRDefault="0072542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1911 - 112</w:t>
            </w:r>
          </w:p>
        </w:tc>
        <w:tc>
          <w:tcPr>
            <w:tcW w:w="290" w:type="pct"/>
            <w:shd w:val="clear" w:color="auto" w:fill="auto"/>
          </w:tcPr>
          <w:p w14:paraId="447FCEDF" w14:textId="3BF3BEA2" w:rsidR="00D80DBD" w:rsidRPr="009B732A" w:rsidRDefault="00523303"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1920 </w:t>
            </w:r>
            <w:r w:rsidR="00C6155E" w:rsidRPr="009B732A">
              <w:rPr>
                <w:rFonts w:ascii="Arial" w:eastAsia="Times New Roman" w:hAnsi="Arial" w:cs="Arial"/>
                <w:color w:val="32433B" w:themeColor="text1"/>
                <w:sz w:val="16"/>
                <w:szCs w:val="16"/>
                <w:lang w:eastAsia="en-NZ"/>
              </w:rPr>
              <w:t>–</w:t>
            </w:r>
            <w:r w:rsidRPr="009B732A">
              <w:rPr>
                <w:rFonts w:ascii="Arial" w:eastAsia="Times New Roman" w:hAnsi="Arial" w:cs="Arial"/>
                <w:color w:val="32433B" w:themeColor="text1"/>
                <w:sz w:val="16"/>
                <w:szCs w:val="16"/>
                <w:lang w:eastAsia="en-NZ"/>
              </w:rPr>
              <w:t xml:space="preserve"> </w:t>
            </w:r>
            <w:r w:rsidR="00C6155E" w:rsidRPr="009B732A">
              <w:rPr>
                <w:rFonts w:ascii="Arial" w:eastAsia="Times New Roman" w:hAnsi="Arial" w:cs="Arial"/>
                <w:color w:val="32433B" w:themeColor="text1"/>
                <w:sz w:val="16"/>
                <w:szCs w:val="16"/>
                <w:lang w:eastAsia="en-NZ"/>
              </w:rPr>
              <w:t>103</w:t>
            </w:r>
          </w:p>
        </w:tc>
        <w:tc>
          <w:tcPr>
            <w:tcW w:w="282" w:type="pct"/>
            <w:shd w:val="clear" w:color="auto" w:fill="auto"/>
          </w:tcPr>
          <w:p w14:paraId="76301FCB" w14:textId="157F88D2" w:rsidR="00D80DBD" w:rsidRPr="009B732A" w:rsidRDefault="00C6155E"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1965 – 58</w:t>
            </w:r>
          </w:p>
        </w:tc>
        <w:tc>
          <w:tcPr>
            <w:tcW w:w="287" w:type="pct"/>
            <w:shd w:val="clear" w:color="auto" w:fill="auto"/>
          </w:tcPr>
          <w:p w14:paraId="72843EF3" w14:textId="7A7CA518" w:rsidR="00D80DBD" w:rsidRPr="009B732A" w:rsidRDefault="00C6155E"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2007 – 16</w:t>
            </w:r>
          </w:p>
        </w:tc>
        <w:tc>
          <w:tcPr>
            <w:tcW w:w="332" w:type="pct"/>
            <w:shd w:val="clear" w:color="auto" w:fill="auto"/>
          </w:tcPr>
          <w:p w14:paraId="566FE371" w14:textId="29660912" w:rsidR="00D80DBD" w:rsidRPr="009B732A" w:rsidRDefault="008715F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1957 – 66</w:t>
            </w:r>
          </w:p>
        </w:tc>
        <w:tc>
          <w:tcPr>
            <w:tcW w:w="275" w:type="pct"/>
            <w:shd w:val="clear" w:color="auto" w:fill="auto"/>
          </w:tcPr>
          <w:p w14:paraId="0DB66FDF" w14:textId="77777777" w:rsidR="00D80DBD" w:rsidRPr="009B732A" w:rsidRDefault="00D80DBD" w:rsidP="006E2DDD">
            <w:pPr>
              <w:jc w:val="left"/>
              <w:rPr>
                <w:rFonts w:ascii="Arial" w:eastAsia="Times New Roman" w:hAnsi="Arial" w:cs="Arial"/>
                <w:color w:val="32433B" w:themeColor="text1"/>
                <w:sz w:val="16"/>
                <w:szCs w:val="16"/>
                <w:lang w:eastAsia="en-NZ"/>
              </w:rPr>
            </w:pPr>
          </w:p>
        </w:tc>
        <w:tc>
          <w:tcPr>
            <w:tcW w:w="361" w:type="pct"/>
            <w:shd w:val="clear" w:color="auto" w:fill="auto"/>
          </w:tcPr>
          <w:p w14:paraId="08E1CA13" w14:textId="1DA58B6D" w:rsidR="00D80DBD" w:rsidRPr="009B732A" w:rsidRDefault="001B292F"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1954 – 69</w:t>
            </w:r>
          </w:p>
          <w:p w14:paraId="1D7546EF" w14:textId="6652C99C" w:rsidR="001B292F" w:rsidRPr="009B732A" w:rsidRDefault="001B292F"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2022 – 1</w:t>
            </w:r>
          </w:p>
        </w:tc>
        <w:tc>
          <w:tcPr>
            <w:tcW w:w="263" w:type="pct"/>
            <w:shd w:val="clear" w:color="auto" w:fill="auto"/>
          </w:tcPr>
          <w:p w14:paraId="372F1358" w14:textId="046445BE" w:rsidR="00D80DBD" w:rsidRPr="009B732A" w:rsidRDefault="00F12B7B"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1919 &amp; 1932</w:t>
            </w:r>
          </w:p>
        </w:tc>
        <w:tc>
          <w:tcPr>
            <w:tcW w:w="283" w:type="pct"/>
            <w:shd w:val="clear" w:color="auto" w:fill="auto"/>
          </w:tcPr>
          <w:p w14:paraId="2405EC9D" w14:textId="3534EA27" w:rsidR="00D80DBD" w:rsidRPr="009B732A" w:rsidRDefault="00E24FDA"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1907 - 116</w:t>
            </w:r>
          </w:p>
        </w:tc>
        <w:tc>
          <w:tcPr>
            <w:tcW w:w="339" w:type="pct"/>
            <w:shd w:val="clear" w:color="auto" w:fill="auto"/>
          </w:tcPr>
          <w:p w14:paraId="3721A40F" w14:textId="4EE40892" w:rsidR="00D80DBD" w:rsidRPr="009B732A" w:rsidRDefault="00637727"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1947 - </w:t>
            </w:r>
            <w:r w:rsidR="00FF41DE" w:rsidRPr="009B732A">
              <w:rPr>
                <w:rFonts w:ascii="Arial" w:eastAsia="Times New Roman" w:hAnsi="Arial" w:cs="Arial"/>
                <w:color w:val="32433B" w:themeColor="text1"/>
                <w:sz w:val="16"/>
                <w:szCs w:val="16"/>
                <w:lang w:eastAsia="en-NZ"/>
              </w:rPr>
              <w:t>76</w:t>
            </w:r>
          </w:p>
        </w:tc>
        <w:tc>
          <w:tcPr>
            <w:tcW w:w="339" w:type="pct"/>
            <w:shd w:val="clear" w:color="auto" w:fill="auto"/>
          </w:tcPr>
          <w:p w14:paraId="12530E1E" w14:textId="3B2095DF" w:rsidR="00D80DBD" w:rsidRPr="009B732A" w:rsidRDefault="00E24FDA"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1932 – 91</w:t>
            </w:r>
          </w:p>
        </w:tc>
        <w:tc>
          <w:tcPr>
            <w:tcW w:w="283" w:type="pct"/>
            <w:shd w:val="clear" w:color="auto" w:fill="auto"/>
          </w:tcPr>
          <w:p w14:paraId="17514887" w14:textId="77777777" w:rsidR="00D80DBD" w:rsidRPr="009B732A" w:rsidRDefault="00D80DBD" w:rsidP="006E2DDD">
            <w:pPr>
              <w:jc w:val="left"/>
              <w:rPr>
                <w:rFonts w:ascii="Arial" w:eastAsia="Times New Roman" w:hAnsi="Arial" w:cs="Arial"/>
                <w:color w:val="32433B" w:themeColor="text1"/>
                <w:sz w:val="16"/>
                <w:szCs w:val="16"/>
                <w:lang w:eastAsia="en-NZ"/>
              </w:rPr>
            </w:pPr>
          </w:p>
        </w:tc>
        <w:tc>
          <w:tcPr>
            <w:tcW w:w="264" w:type="pct"/>
            <w:shd w:val="clear" w:color="auto" w:fill="auto"/>
          </w:tcPr>
          <w:p w14:paraId="24581C4A" w14:textId="77777777" w:rsidR="00D80DBD" w:rsidRPr="009B732A" w:rsidRDefault="00D80DBD" w:rsidP="006E2DDD">
            <w:pPr>
              <w:jc w:val="left"/>
              <w:rPr>
                <w:rFonts w:ascii="Arial" w:eastAsia="Times New Roman" w:hAnsi="Arial" w:cs="Arial"/>
                <w:color w:val="32433B" w:themeColor="text1"/>
                <w:sz w:val="16"/>
                <w:szCs w:val="16"/>
                <w:lang w:eastAsia="en-NZ"/>
              </w:rPr>
            </w:pPr>
          </w:p>
        </w:tc>
      </w:tr>
      <w:tr w:rsidR="00866142" w:rsidRPr="009B732A" w14:paraId="46B475F4" w14:textId="77777777" w:rsidTr="002E4EB7">
        <w:trPr>
          <w:trHeight w:val="20"/>
        </w:trPr>
        <w:tc>
          <w:tcPr>
            <w:tcW w:w="476" w:type="pct"/>
            <w:shd w:val="clear" w:color="auto" w:fill="98D0C7" w:themeFill="accent2" w:themeFillTint="99"/>
          </w:tcPr>
          <w:p w14:paraId="2B68F3A9" w14:textId="7D1858E1"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b/>
                <w:bCs/>
                <w:color w:val="32433B" w:themeColor="text1"/>
                <w:sz w:val="16"/>
                <w:szCs w:val="16"/>
                <w:lang w:eastAsia="en-NZ"/>
              </w:rPr>
              <w:t>VISITS</w:t>
            </w:r>
          </w:p>
        </w:tc>
        <w:tc>
          <w:tcPr>
            <w:tcW w:w="360" w:type="pct"/>
            <w:shd w:val="clear" w:color="auto" w:fill="98D0C7" w:themeFill="accent2" w:themeFillTint="99"/>
            <w:hideMark/>
          </w:tcPr>
          <w:p w14:paraId="7EFBC12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1B2E357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56C4C0C2"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90" w:type="pct"/>
            <w:shd w:val="clear" w:color="auto" w:fill="98D0C7" w:themeFill="accent2" w:themeFillTint="99"/>
            <w:hideMark/>
          </w:tcPr>
          <w:p w14:paraId="5523BFB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2" w:type="pct"/>
            <w:shd w:val="clear" w:color="auto" w:fill="98D0C7" w:themeFill="accent2" w:themeFillTint="99"/>
            <w:hideMark/>
          </w:tcPr>
          <w:p w14:paraId="577EEF9A"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98D0C7" w:themeFill="accent2" w:themeFillTint="99"/>
            <w:hideMark/>
          </w:tcPr>
          <w:p w14:paraId="3BBAC727"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98D0C7" w:themeFill="accent2" w:themeFillTint="99"/>
            <w:hideMark/>
          </w:tcPr>
          <w:p w14:paraId="077705B4"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75" w:type="pct"/>
            <w:shd w:val="clear" w:color="auto" w:fill="98D0C7" w:themeFill="accent2" w:themeFillTint="99"/>
            <w:hideMark/>
          </w:tcPr>
          <w:p w14:paraId="7C227865"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61" w:type="pct"/>
            <w:shd w:val="clear" w:color="auto" w:fill="98D0C7" w:themeFill="accent2" w:themeFillTint="99"/>
            <w:hideMark/>
          </w:tcPr>
          <w:p w14:paraId="5171A8C3"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3" w:type="pct"/>
            <w:shd w:val="clear" w:color="auto" w:fill="98D0C7" w:themeFill="accent2" w:themeFillTint="99"/>
            <w:hideMark/>
          </w:tcPr>
          <w:p w14:paraId="1064143D"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6A692201"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98D0C7" w:themeFill="accent2" w:themeFillTint="99"/>
            <w:hideMark/>
          </w:tcPr>
          <w:p w14:paraId="5E4A62E4"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98D0C7" w:themeFill="accent2" w:themeFillTint="99"/>
            <w:hideMark/>
          </w:tcPr>
          <w:p w14:paraId="66C0BF8F"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0B81BF0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4" w:type="pct"/>
            <w:shd w:val="clear" w:color="auto" w:fill="98D0C7" w:themeFill="accent2" w:themeFillTint="99"/>
            <w:noWrap/>
            <w:hideMark/>
          </w:tcPr>
          <w:p w14:paraId="0B89F624" w14:textId="77777777" w:rsidR="008B66C1" w:rsidRPr="009B732A" w:rsidRDefault="008B66C1" w:rsidP="006E2DDD">
            <w:pPr>
              <w:jc w:val="left"/>
              <w:rPr>
                <w:rFonts w:ascii="Arial" w:eastAsia="Times New Roman" w:hAnsi="Arial" w:cs="Arial"/>
                <w:color w:val="32433B" w:themeColor="text1"/>
                <w:sz w:val="16"/>
                <w:szCs w:val="16"/>
                <w:lang w:eastAsia="en-NZ"/>
              </w:rPr>
            </w:pPr>
          </w:p>
        </w:tc>
      </w:tr>
      <w:tr w:rsidR="00866142" w:rsidRPr="009B732A" w14:paraId="12A2FFE7" w14:textId="77777777" w:rsidTr="002E4EB7">
        <w:trPr>
          <w:trHeight w:val="20"/>
        </w:trPr>
        <w:tc>
          <w:tcPr>
            <w:tcW w:w="476" w:type="pct"/>
          </w:tcPr>
          <w:p w14:paraId="3980F884" w14:textId="2A16A8AD"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2017/18</w:t>
            </w:r>
          </w:p>
        </w:tc>
        <w:tc>
          <w:tcPr>
            <w:tcW w:w="360" w:type="pct"/>
            <w:shd w:val="clear" w:color="auto" w:fill="auto"/>
            <w:hideMark/>
          </w:tcPr>
          <w:p w14:paraId="78F9FAC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29157FAD"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38CFE74A"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90" w:type="pct"/>
            <w:shd w:val="clear" w:color="auto" w:fill="auto"/>
            <w:hideMark/>
          </w:tcPr>
          <w:p w14:paraId="1AE8DAC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2" w:type="pct"/>
            <w:shd w:val="clear" w:color="auto" w:fill="auto"/>
            <w:hideMark/>
          </w:tcPr>
          <w:p w14:paraId="721CBB8F"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5354458C"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62FCFB93"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75" w:type="pct"/>
            <w:shd w:val="clear" w:color="auto" w:fill="auto"/>
            <w:hideMark/>
          </w:tcPr>
          <w:p w14:paraId="1E4C2FF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61" w:type="pct"/>
            <w:shd w:val="clear" w:color="auto" w:fill="auto"/>
            <w:hideMark/>
          </w:tcPr>
          <w:p w14:paraId="6BD7D57D"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3" w:type="pct"/>
            <w:shd w:val="clear" w:color="auto" w:fill="auto"/>
            <w:hideMark/>
          </w:tcPr>
          <w:p w14:paraId="52260B4E"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188C829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auto"/>
            <w:hideMark/>
          </w:tcPr>
          <w:p w14:paraId="617A606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auto"/>
            <w:hideMark/>
          </w:tcPr>
          <w:p w14:paraId="2ED113D4"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25F27FA3"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4" w:type="pct"/>
            <w:shd w:val="clear" w:color="auto" w:fill="auto"/>
            <w:noWrap/>
            <w:hideMark/>
          </w:tcPr>
          <w:p w14:paraId="63175EF6" w14:textId="77777777" w:rsidR="008B66C1" w:rsidRPr="009B732A" w:rsidRDefault="008B66C1" w:rsidP="006E2DDD">
            <w:pPr>
              <w:jc w:val="left"/>
              <w:rPr>
                <w:rFonts w:ascii="Arial" w:eastAsia="Times New Roman" w:hAnsi="Arial" w:cs="Arial"/>
                <w:color w:val="32433B" w:themeColor="text1"/>
                <w:sz w:val="16"/>
                <w:szCs w:val="16"/>
                <w:lang w:eastAsia="en-NZ"/>
              </w:rPr>
            </w:pPr>
          </w:p>
        </w:tc>
      </w:tr>
      <w:tr w:rsidR="00866142" w:rsidRPr="009B732A" w14:paraId="249F1D11" w14:textId="77777777" w:rsidTr="002E4EB7">
        <w:trPr>
          <w:trHeight w:val="20"/>
        </w:trPr>
        <w:tc>
          <w:tcPr>
            <w:tcW w:w="476" w:type="pct"/>
          </w:tcPr>
          <w:p w14:paraId="6343EA0F" w14:textId="4251AEEB"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2018/19</w:t>
            </w:r>
          </w:p>
        </w:tc>
        <w:tc>
          <w:tcPr>
            <w:tcW w:w="360" w:type="pct"/>
            <w:shd w:val="clear" w:color="auto" w:fill="auto"/>
            <w:noWrap/>
            <w:hideMark/>
          </w:tcPr>
          <w:p w14:paraId="35E1038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24465</w:t>
            </w:r>
          </w:p>
        </w:tc>
        <w:tc>
          <w:tcPr>
            <w:tcW w:w="283" w:type="pct"/>
            <w:shd w:val="clear" w:color="auto" w:fill="auto"/>
            <w:hideMark/>
          </w:tcPr>
          <w:p w14:paraId="1450BDD1"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788EACC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90" w:type="pct"/>
            <w:shd w:val="clear" w:color="auto" w:fill="auto"/>
            <w:hideMark/>
          </w:tcPr>
          <w:p w14:paraId="148639F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2" w:type="pct"/>
            <w:shd w:val="clear" w:color="auto" w:fill="auto"/>
            <w:hideMark/>
          </w:tcPr>
          <w:p w14:paraId="7C696D26"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738D3726"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noWrap/>
            <w:hideMark/>
          </w:tcPr>
          <w:p w14:paraId="0B899FD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29000</w:t>
            </w:r>
          </w:p>
        </w:tc>
        <w:tc>
          <w:tcPr>
            <w:tcW w:w="275" w:type="pct"/>
            <w:shd w:val="clear" w:color="auto" w:fill="auto"/>
            <w:hideMark/>
          </w:tcPr>
          <w:p w14:paraId="39C50E3C"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61" w:type="pct"/>
            <w:shd w:val="clear" w:color="auto" w:fill="auto"/>
            <w:hideMark/>
          </w:tcPr>
          <w:p w14:paraId="57BFF08F"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3" w:type="pct"/>
            <w:shd w:val="clear" w:color="auto" w:fill="auto"/>
            <w:hideMark/>
          </w:tcPr>
          <w:p w14:paraId="797C72D7"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364E9A97"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auto"/>
            <w:hideMark/>
          </w:tcPr>
          <w:p w14:paraId="008D6FB2"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auto"/>
            <w:hideMark/>
          </w:tcPr>
          <w:p w14:paraId="4D02B52A"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7BECDA42"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4" w:type="pct"/>
            <w:shd w:val="clear" w:color="auto" w:fill="auto"/>
            <w:noWrap/>
            <w:hideMark/>
          </w:tcPr>
          <w:p w14:paraId="487DFEA7" w14:textId="77777777" w:rsidR="008B66C1" w:rsidRPr="009B732A" w:rsidRDefault="008B66C1" w:rsidP="006E2DDD">
            <w:pPr>
              <w:jc w:val="left"/>
              <w:rPr>
                <w:rFonts w:ascii="Arial" w:eastAsia="Times New Roman" w:hAnsi="Arial" w:cs="Arial"/>
                <w:color w:val="32433B" w:themeColor="text1"/>
                <w:sz w:val="16"/>
                <w:szCs w:val="16"/>
                <w:lang w:eastAsia="en-NZ"/>
              </w:rPr>
            </w:pPr>
          </w:p>
        </w:tc>
      </w:tr>
      <w:tr w:rsidR="00866142" w:rsidRPr="009B732A" w14:paraId="38142937" w14:textId="77777777" w:rsidTr="002E4EB7">
        <w:trPr>
          <w:trHeight w:val="20"/>
        </w:trPr>
        <w:tc>
          <w:tcPr>
            <w:tcW w:w="476" w:type="pct"/>
          </w:tcPr>
          <w:p w14:paraId="11143360" w14:textId="52B03E71"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2019/20</w:t>
            </w:r>
          </w:p>
        </w:tc>
        <w:tc>
          <w:tcPr>
            <w:tcW w:w="360" w:type="pct"/>
            <w:shd w:val="clear" w:color="auto" w:fill="auto"/>
            <w:noWrap/>
            <w:hideMark/>
          </w:tcPr>
          <w:p w14:paraId="18F5129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21000</w:t>
            </w:r>
          </w:p>
        </w:tc>
        <w:tc>
          <w:tcPr>
            <w:tcW w:w="283" w:type="pct"/>
            <w:shd w:val="clear" w:color="auto" w:fill="auto"/>
            <w:hideMark/>
          </w:tcPr>
          <w:p w14:paraId="0CD70C57"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31012525"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90" w:type="pct"/>
            <w:shd w:val="clear" w:color="auto" w:fill="auto"/>
            <w:hideMark/>
          </w:tcPr>
          <w:p w14:paraId="13FAD77B"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2" w:type="pct"/>
            <w:shd w:val="clear" w:color="auto" w:fill="auto"/>
            <w:hideMark/>
          </w:tcPr>
          <w:p w14:paraId="192957C3"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621891A7"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noWrap/>
            <w:hideMark/>
          </w:tcPr>
          <w:p w14:paraId="6398AE4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19000</w:t>
            </w:r>
          </w:p>
        </w:tc>
        <w:tc>
          <w:tcPr>
            <w:tcW w:w="275" w:type="pct"/>
            <w:shd w:val="clear" w:color="auto" w:fill="auto"/>
            <w:hideMark/>
          </w:tcPr>
          <w:p w14:paraId="7361AD61"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61" w:type="pct"/>
            <w:shd w:val="clear" w:color="auto" w:fill="auto"/>
            <w:hideMark/>
          </w:tcPr>
          <w:p w14:paraId="0545642B"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3" w:type="pct"/>
            <w:shd w:val="clear" w:color="auto" w:fill="auto"/>
            <w:hideMark/>
          </w:tcPr>
          <w:p w14:paraId="522077E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42A487D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19047</w:t>
            </w:r>
          </w:p>
        </w:tc>
        <w:tc>
          <w:tcPr>
            <w:tcW w:w="339" w:type="pct"/>
            <w:shd w:val="clear" w:color="auto" w:fill="auto"/>
            <w:hideMark/>
          </w:tcPr>
          <w:p w14:paraId="3CFB7841"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auto"/>
            <w:hideMark/>
          </w:tcPr>
          <w:p w14:paraId="16411DD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5B22C534"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4" w:type="pct"/>
            <w:shd w:val="clear" w:color="auto" w:fill="auto"/>
            <w:noWrap/>
            <w:hideMark/>
          </w:tcPr>
          <w:p w14:paraId="5FF43EA5" w14:textId="77777777" w:rsidR="008B66C1" w:rsidRPr="009B732A" w:rsidRDefault="008B66C1" w:rsidP="006E2DDD">
            <w:pPr>
              <w:jc w:val="left"/>
              <w:rPr>
                <w:rFonts w:ascii="Arial" w:eastAsia="Times New Roman" w:hAnsi="Arial" w:cs="Arial"/>
                <w:color w:val="32433B" w:themeColor="text1"/>
                <w:sz w:val="16"/>
                <w:szCs w:val="16"/>
                <w:lang w:eastAsia="en-NZ"/>
              </w:rPr>
            </w:pPr>
          </w:p>
        </w:tc>
      </w:tr>
      <w:tr w:rsidR="00866142" w:rsidRPr="009B732A" w14:paraId="6E1B1BCF" w14:textId="77777777" w:rsidTr="002E4EB7">
        <w:trPr>
          <w:trHeight w:val="20"/>
        </w:trPr>
        <w:tc>
          <w:tcPr>
            <w:tcW w:w="476" w:type="pct"/>
          </w:tcPr>
          <w:p w14:paraId="01623B99" w14:textId="4E58636B"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w:t>
            </w:r>
          </w:p>
        </w:tc>
        <w:tc>
          <w:tcPr>
            <w:tcW w:w="360" w:type="pct"/>
            <w:shd w:val="clear" w:color="auto" w:fill="auto"/>
            <w:noWrap/>
            <w:hideMark/>
          </w:tcPr>
          <w:p w14:paraId="69F6865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13000</w:t>
            </w:r>
          </w:p>
        </w:tc>
        <w:tc>
          <w:tcPr>
            <w:tcW w:w="283" w:type="pct"/>
            <w:shd w:val="clear" w:color="auto" w:fill="auto"/>
            <w:hideMark/>
          </w:tcPr>
          <w:p w14:paraId="318D00DD"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0966F3C8"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90" w:type="pct"/>
            <w:shd w:val="clear" w:color="auto" w:fill="auto"/>
            <w:noWrap/>
            <w:hideMark/>
          </w:tcPr>
          <w:p w14:paraId="4DA2FCC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29193</w:t>
            </w:r>
          </w:p>
        </w:tc>
        <w:tc>
          <w:tcPr>
            <w:tcW w:w="282" w:type="pct"/>
            <w:shd w:val="clear" w:color="auto" w:fill="auto"/>
            <w:noWrap/>
            <w:hideMark/>
          </w:tcPr>
          <w:p w14:paraId="00C90058"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noWrap/>
            <w:hideMark/>
          </w:tcPr>
          <w:p w14:paraId="3A1EE877"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noWrap/>
            <w:hideMark/>
          </w:tcPr>
          <w:p w14:paraId="4EC8F56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22945</w:t>
            </w:r>
          </w:p>
        </w:tc>
        <w:tc>
          <w:tcPr>
            <w:tcW w:w="275" w:type="pct"/>
            <w:shd w:val="clear" w:color="auto" w:fill="auto"/>
            <w:hideMark/>
          </w:tcPr>
          <w:p w14:paraId="0E7C0D8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61" w:type="pct"/>
            <w:shd w:val="clear" w:color="auto" w:fill="auto"/>
            <w:hideMark/>
          </w:tcPr>
          <w:p w14:paraId="481F86A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3" w:type="pct"/>
            <w:shd w:val="clear" w:color="auto" w:fill="auto"/>
            <w:hideMark/>
          </w:tcPr>
          <w:p w14:paraId="7C7C83C2"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4FD7AF4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28382</w:t>
            </w:r>
          </w:p>
        </w:tc>
        <w:tc>
          <w:tcPr>
            <w:tcW w:w="339" w:type="pct"/>
            <w:shd w:val="clear" w:color="auto" w:fill="auto"/>
            <w:hideMark/>
          </w:tcPr>
          <w:p w14:paraId="206CE05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auto"/>
            <w:hideMark/>
          </w:tcPr>
          <w:p w14:paraId="0BE7020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3845CEFD"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4" w:type="pct"/>
            <w:shd w:val="clear" w:color="auto" w:fill="auto"/>
            <w:noWrap/>
            <w:hideMark/>
          </w:tcPr>
          <w:p w14:paraId="692290D5" w14:textId="77777777" w:rsidR="008B66C1" w:rsidRPr="009B732A" w:rsidRDefault="008B66C1" w:rsidP="006E2DDD">
            <w:pPr>
              <w:jc w:val="left"/>
              <w:rPr>
                <w:rFonts w:ascii="Arial" w:eastAsia="Times New Roman" w:hAnsi="Arial" w:cs="Arial"/>
                <w:color w:val="32433B" w:themeColor="text1"/>
                <w:sz w:val="16"/>
                <w:szCs w:val="16"/>
                <w:lang w:eastAsia="en-NZ"/>
              </w:rPr>
            </w:pPr>
          </w:p>
        </w:tc>
      </w:tr>
      <w:tr w:rsidR="00866142" w:rsidRPr="009B732A" w14:paraId="070EE970" w14:textId="77777777" w:rsidTr="002E4EB7">
        <w:trPr>
          <w:trHeight w:val="20"/>
        </w:trPr>
        <w:tc>
          <w:tcPr>
            <w:tcW w:w="476" w:type="pct"/>
          </w:tcPr>
          <w:p w14:paraId="180216C1" w14:textId="2FEAEF11"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2021/22</w:t>
            </w:r>
          </w:p>
        </w:tc>
        <w:tc>
          <w:tcPr>
            <w:tcW w:w="360" w:type="pct"/>
            <w:shd w:val="clear" w:color="auto" w:fill="auto"/>
            <w:hideMark/>
          </w:tcPr>
          <w:p w14:paraId="64B1B747"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10D105AC"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3DD35A05"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90" w:type="pct"/>
            <w:shd w:val="clear" w:color="auto" w:fill="auto"/>
            <w:noWrap/>
            <w:hideMark/>
          </w:tcPr>
          <w:p w14:paraId="7031570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18404</w:t>
            </w:r>
          </w:p>
        </w:tc>
        <w:tc>
          <w:tcPr>
            <w:tcW w:w="282" w:type="pct"/>
            <w:shd w:val="clear" w:color="auto" w:fill="auto"/>
            <w:noWrap/>
            <w:hideMark/>
          </w:tcPr>
          <w:p w14:paraId="2FE52A0C"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noWrap/>
            <w:hideMark/>
          </w:tcPr>
          <w:p w14:paraId="058ADB51"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noWrap/>
            <w:hideMark/>
          </w:tcPr>
          <w:p w14:paraId="3B0C547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17600</w:t>
            </w:r>
          </w:p>
        </w:tc>
        <w:tc>
          <w:tcPr>
            <w:tcW w:w="275" w:type="pct"/>
            <w:shd w:val="clear" w:color="auto" w:fill="auto"/>
            <w:hideMark/>
          </w:tcPr>
          <w:p w14:paraId="63105EB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61" w:type="pct"/>
            <w:shd w:val="clear" w:color="auto" w:fill="auto"/>
            <w:hideMark/>
          </w:tcPr>
          <w:p w14:paraId="060EB9B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3" w:type="pct"/>
            <w:shd w:val="clear" w:color="auto" w:fill="auto"/>
            <w:hideMark/>
          </w:tcPr>
          <w:p w14:paraId="7DF7B1DD"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226F6C5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16681</w:t>
            </w:r>
          </w:p>
        </w:tc>
        <w:tc>
          <w:tcPr>
            <w:tcW w:w="339" w:type="pct"/>
            <w:shd w:val="clear" w:color="auto" w:fill="auto"/>
            <w:hideMark/>
          </w:tcPr>
          <w:p w14:paraId="279B0AD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auto"/>
            <w:hideMark/>
          </w:tcPr>
          <w:p w14:paraId="01FA879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032F430F"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4" w:type="pct"/>
            <w:shd w:val="clear" w:color="auto" w:fill="auto"/>
            <w:noWrap/>
            <w:hideMark/>
          </w:tcPr>
          <w:p w14:paraId="472C3C37" w14:textId="77777777" w:rsidR="008B66C1" w:rsidRPr="009B732A" w:rsidRDefault="008B66C1" w:rsidP="006E2DDD">
            <w:pPr>
              <w:jc w:val="left"/>
              <w:rPr>
                <w:rFonts w:ascii="Arial" w:eastAsia="Times New Roman" w:hAnsi="Arial" w:cs="Arial"/>
                <w:color w:val="32433B" w:themeColor="text1"/>
                <w:sz w:val="16"/>
                <w:szCs w:val="16"/>
                <w:lang w:eastAsia="en-NZ"/>
              </w:rPr>
            </w:pPr>
          </w:p>
        </w:tc>
      </w:tr>
      <w:tr w:rsidR="00866142" w:rsidRPr="009B732A" w14:paraId="5BD90848" w14:textId="77777777" w:rsidTr="002E4EB7">
        <w:trPr>
          <w:trHeight w:val="20"/>
        </w:trPr>
        <w:tc>
          <w:tcPr>
            <w:tcW w:w="476" w:type="pct"/>
            <w:shd w:val="clear" w:color="auto" w:fill="98D0C7" w:themeFill="accent2" w:themeFillTint="99"/>
          </w:tcPr>
          <w:p w14:paraId="3B08377A" w14:textId="62E227EE"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b/>
                <w:bCs/>
                <w:color w:val="32433B" w:themeColor="text1"/>
                <w:sz w:val="16"/>
                <w:szCs w:val="16"/>
                <w:lang w:eastAsia="en-NZ"/>
              </w:rPr>
              <w:t>VISITS/BUILDING SPACE</w:t>
            </w:r>
          </w:p>
        </w:tc>
        <w:tc>
          <w:tcPr>
            <w:tcW w:w="360" w:type="pct"/>
            <w:shd w:val="clear" w:color="auto" w:fill="98D0C7" w:themeFill="accent2" w:themeFillTint="99"/>
            <w:hideMark/>
          </w:tcPr>
          <w:p w14:paraId="3403450B"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7C7C8751"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506023D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90" w:type="pct"/>
            <w:shd w:val="clear" w:color="auto" w:fill="98D0C7" w:themeFill="accent2" w:themeFillTint="99"/>
            <w:hideMark/>
          </w:tcPr>
          <w:p w14:paraId="134BBADC"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2" w:type="pct"/>
            <w:shd w:val="clear" w:color="auto" w:fill="98D0C7" w:themeFill="accent2" w:themeFillTint="99"/>
            <w:hideMark/>
          </w:tcPr>
          <w:p w14:paraId="5B4C55E6"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98D0C7" w:themeFill="accent2" w:themeFillTint="99"/>
            <w:hideMark/>
          </w:tcPr>
          <w:p w14:paraId="1A883971"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98D0C7" w:themeFill="accent2" w:themeFillTint="99"/>
            <w:hideMark/>
          </w:tcPr>
          <w:p w14:paraId="77105234"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75" w:type="pct"/>
            <w:shd w:val="clear" w:color="auto" w:fill="98D0C7" w:themeFill="accent2" w:themeFillTint="99"/>
            <w:hideMark/>
          </w:tcPr>
          <w:p w14:paraId="482E90E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61" w:type="pct"/>
            <w:shd w:val="clear" w:color="auto" w:fill="98D0C7" w:themeFill="accent2" w:themeFillTint="99"/>
            <w:hideMark/>
          </w:tcPr>
          <w:p w14:paraId="3D7992B5"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3" w:type="pct"/>
            <w:shd w:val="clear" w:color="auto" w:fill="98D0C7" w:themeFill="accent2" w:themeFillTint="99"/>
            <w:hideMark/>
          </w:tcPr>
          <w:p w14:paraId="7BFE0AB5"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5BEDC39A"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98D0C7" w:themeFill="accent2" w:themeFillTint="99"/>
            <w:hideMark/>
          </w:tcPr>
          <w:p w14:paraId="4B75E2E8"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98D0C7" w:themeFill="accent2" w:themeFillTint="99"/>
            <w:hideMark/>
          </w:tcPr>
          <w:p w14:paraId="048EB0B5"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711DBBBC"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4" w:type="pct"/>
            <w:shd w:val="clear" w:color="auto" w:fill="98D0C7" w:themeFill="accent2" w:themeFillTint="99"/>
            <w:hideMark/>
          </w:tcPr>
          <w:p w14:paraId="1CB80D0A" w14:textId="77777777" w:rsidR="008B66C1" w:rsidRPr="009B732A" w:rsidRDefault="008B66C1" w:rsidP="006E2DDD">
            <w:pPr>
              <w:jc w:val="left"/>
              <w:rPr>
                <w:rFonts w:ascii="Arial" w:eastAsia="Times New Roman" w:hAnsi="Arial" w:cs="Arial"/>
                <w:color w:val="32433B" w:themeColor="text1"/>
                <w:sz w:val="16"/>
                <w:szCs w:val="16"/>
                <w:lang w:eastAsia="en-NZ"/>
              </w:rPr>
            </w:pPr>
          </w:p>
        </w:tc>
      </w:tr>
      <w:tr w:rsidR="00866142" w:rsidRPr="009B732A" w14:paraId="210E6905" w14:textId="77777777" w:rsidTr="002E4EB7">
        <w:trPr>
          <w:trHeight w:val="20"/>
        </w:trPr>
        <w:tc>
          <w:tcPr>
            <w:tcW w:w="476" w:type="pct"/>
          </w:tcPr>
          <w:p w14:paraId="220DF504" w14:textId="1922BD9D"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2017/18</w:t>
            </w:r>
          </w:p>
        </w:tc>
        <w:tc>
          <w:tcPr>
            <w:tcW w:w="360" w:type="pct"/>
            <w:shd w:val="clear" w:color="auto" w:fill="auto"/>
            <w:hideMark/>
          </w:tcPr>
          <w:p w14:paraId="5D09846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5128A84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1FCD5FC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90" w:type="pct"/>
            <w:shd w:val="clear" w:color="auto" w:fill="auto"/>
            <w:hideMark/>
          </w:tcPr>
          <w:p w14:paraId="24DF110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2" w:type="pct"/>
            <w:shd w:val="clear" w:color="auto" w:fill="auto"/>
            <w:hideMark/>
          </w:tcPr>
          <w:p w14:paraId="1C9E2ACB"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7ADC6604"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7442911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75" w:type="pct"/>
            <w:shd w:val="clear" w:color="auto" w:fill="auto"/>
            <w:hideMark/>
          </w:tcPr>
          <w:p w14:paraId="38C570C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61" w:type="pct"/>
            <w:shd w:val="clear" w:color="auto" w:fill="auto"/>
            <w:hideMark/>
          </w:tcPr>
          <w:p w14:paraId="0984768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63" w:type="pct"/>
            <w:shd w:val="clear" w:color="auto" w:fill="auto"/>
            <w:hideMark/>
          </w:tcPr>
          <w:p w14:paraId="39C3288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0EF5971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39" w:type="pct"/>
            <w:shd w:val="clear" w:color="auto" w:fill="auto"/>
            <w:hideMark/>
          </w:tcPr>
          <w:p w14:paraId="7EB1DFA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39" w:type="pct"/>
            <w:shd w:val="clear" w:color="auto" w:fill="auto"/>
            <w:hideMark/>
          </w:tcPr>
          <w:p w14:paraId="08DD565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2E4637A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64" w:type="pct"/>
            <w:shd w:val="clear" w:color="auto" w:fill="auto"/>
            <w:hideMark/>
          </w:tcPr>
          <w:p w14:paraId="56D0BDC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r>
      <w:tr w:rsidR="00866142" w:rsidRPr="009B732A" w14:paraId="7A26B29C" w14:textId="77777777" w:rsidTr="002E4EB7">
        <w:trPr>
          <w:trHeight w:val="20"/>
        </w:trPr>
        <w:tc>
          <w:tcPr>
            <w:tcW w:w="476" w:type="pct"/>
          </w:tcPr>
          <w:p w14:paraId="191E8C0E" w14:textId="64D0F5F1"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2018/19</w:t>
            </w:r>
          </w:p>
        </w:tc>
        <w:tc>
          <w:tcPr>
            <w:tcW w:w="360" w:type="pct"/>
            <w:shd w:val="clear" w:color="auto" w:fill="auto"/>
            <w:hideMark/>
          </w:tcPr>
          <w:p w14:paraId="1891FFD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54</w:t>
            </w:r>
          </w:p>
        </w:tc>
        <w:tc>
          <w:tcPr>
            <w:tcW w:w="283" w:type="pct"/>
            <w:shd w:val="clear" w:color="auto" w:fill="auto"/>
            <w:hideMark/>
          </w:tcPr>
          <w:p w14:paraId="34111A1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0F230B0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90" w:type="pct"/>
            <w:shd w:val="clear" w:color="auto" w:fill="auto"/>
            <w:hideMark/>
          </w:tcPr>
          <w:p w14:paraId="4E69B14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2" w:type="pct"/>
            <w:shd w:val="clear" w:color="auto" w:fill="auto"/>
            <w:hideMark/>
          </w:tcPr>
          <w:p w14:paraId="47C2C610"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1635226A"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0F7604B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33</w:t>
            </w:r>
          </w:p>
        </w:tc>
        <w:tc>
          <w:tcPr>
            <w:tcW w:w="275" w:type="pct"/>
            <w:shd w:val="clear" w:color="auto" w:fill="auto"/>
            <w:hideMark/>
          </w:tcPr>
          <w:p w14:paraId="3DA0A46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61" w:type="pct"/>
            <w:shd w:val="clear" w:color="auto" w:fill="auto"/>
            <w:hideMark/>
          </w:tcPr>
          <w:p w14:paraId="56CF997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63" w:type="pct"/>
            <w:shd w:val="clear" w:color="auto" w:fill="auto"/>
            <w:hideMark/>
          </w:tcPr>
          <w:p w14:paraId="753E93A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7CB4A8A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39" w:type="pct"/>
            <w:shd w:val="clear" w:color="auto" w:fill="auto"/>
            <w:hideMark/>
          </w:tcPr>
          <w:p w14:paraId="39B6966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39" w:type="pct"/>
            <w:shd w:val="clear" w:color="auto" w:fill="auto"/>
            <w:hideMark/>
          </w:tcPr>
          <w:p w14:paraId="2CB422B7"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15A49CA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64" w:type="pct"/>
            <w:shd w:val="clear" w:color="auto" w:fill="auto"/>
            <w:hideMark/>
          </w:tcPr>
          <w:p w14:paraId="671A61C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r>
      <w:tr w:rsidR="00866142" w:rsidRPr="009B732A" w14:paraId="29229F7C" w14:textId="77777777" w:rsidTr="002E4EB7">
        <w:trPr>
          <w:trHeight w:val="20"/>
        </w:trPr>
        <w:tc>
          <w:tcPr>
            <w:tcW w:w="476" w:type="pct"/>
          </w:tcPr>
          <w:p w14:paraId="2805E7A2" w14:textId="3F780A73"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2019/20</w:t>
            </w:r>
          </w:p>
        </w:tc>
        <w:tc>
          <w:tcPr>
            <w:tcW w:w="360" w:type="pct"/>
            <w:shd w:val="clear" w:color="auto" w:fill="auto"/>
            <w:hideMark/>
          </w:tcPr>
          <w:p w14:paraId="3AACAA6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46</w:t>
            </w:r>
          </w:p>
        </w:tc>
        <w:tc>
          <w:tcPr>
            <w:tcW w:w="283" w:type="pct"/>
            <w:shd w:val="clear" w:color="auto" w:fill="auto"/>
            <w:hideMark/>
          </w:tcPr>
          <w:p w14:paraId="0D10F29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5E36D91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90" w:type="pct"/>
            <w:shd w:val="clear" w:color="auto" w:fill="auto"/>
            <w:hideMark/>
          </w:tcPr>
          <w:p w14:paraId="7933A34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2" w:type="pct"/>
            <w:shd w:val="clear" w:color="auto" w:fill="auto"/>
            <w:hideMark/>
          </w:tcPr>
          <w:p w14:paraId="4D0B6C53"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4A479979"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37D7915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22</w:t>
            </w:r>
          </w:p>
        </w:tc>
        <w:tc>
          <w:tcPr>
            <w:tcW w:w="275" w:type="pct"/>
            <w:shd w:val="clear" w:color="auto" w:fill="auto"/>
            <w:hideMark/>
          </w:tcPr>
          <w:p w14:paraId="63EED2E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61" w:type="pct"/>
            <w:shd w:val="clear" w:color="auto" w:fill="auto"/>
            <w:hideMark/>
          </w:tcPr>
          <w:p w14:paraId="5C1CBE4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63" w:type="pct"/>
            <w:shd w:val="clear" w:color="auto" w:fill="auto"/>
            <w:hideMark/>
          </w:tcPr>
          <w:p w14:paraId="55BCA10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40797CD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63</w:t>
            </w:r>
          </w:p>
        </w:tc>
        <w:tc>
          <w:tcPr>
            <w:tcW w:w="339" w:type="pct"/>
            <w:shd w:val="clear" w:color="auto" w:fill="auto"/>
            <w:hideMark/>
          </w:tcPr>
          <w:p w14:paraId="0FB6A63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39" w:type="pct"/>
            <w:shd w:val="clear" w:color="auto" w:fill="auto"/>
            <w:hideMark/>
          </w:tcPr>
          <w:p w14:paraId="6D132D3F"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13BBBC9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64" w:type="pct"/>
            <w:shd w:val="clear" w:color="auto" w:fill="auto"/>
            <w:hideMark/>
          </w:tcPr>
          <w:p w14:paraId="243F3D6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r>
      <w:tr w:rsidR="00866142" w:rsidRPr="009B732A" w14:paraId="5FEC1FD8" w14:textId="77777777" w:rsidTr="002E4EB7">
        <w:trPr>
          <w:trHeight w:val="20"/>
        </w:trPr>
        <w:tc>
          <w:tcPr>
            <w:tcW w:w="476" w:type="pct"/>
          </w:tcPr>
          <w:p w14:paraId="7BFB7EC1" w14:textId="7B35A6D4"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w:t>
            </w:r>
          </w:p>
        </w:tc>
        <w:tc>
          <w:tcPr>
            <w:tcW w:w="360" w:type="pct"/>
            <w:shd w:val="clear" w:color="auto" w:fill="auto"/>
            <w:hideMark/>
          </w:tcPr>
          <w:p w14:paraId="5BFABC8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28</w:t>
            </w:r>
          </w:p>
        </w:tc>
        <w:tc>
          <w:tcPr>
            <w:tcW w:w="283" w:type="pct"/>
            <w:shd w:val="clear" w:color="auto" w:fill="auto"/>
            <w:hideMark/>
          </w:tcPr>
          <w:p w14:paraId="3D1E9B9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5A44044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90" w:type="pct"/>
            <w:shd w:val="clear" w:color="auto" w:fill="auto"/>
            <w:hideMark/>
          </w:tcPr>
          <w:p w14:paraId="7E655E3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w:t>
            </w:r>
          </w:p>
        </w:tc>
        <w:tc>
          <w:tcPr>
            <w:tcW w:w="282" w:type="pct"/>
            <w:shd w:val="clear" w:color="auto" w:fill="auto"/>
            <w:hideMark/>
          </w:tcPr>
          <w:p w14:paraId="11DBCA22"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37E63AB7"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1667597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26</w:t>
            </w:r>
          </w:p>
        </w:tc>
        <w:tc>
          <w:tcPr>
            <w:tcW w:w="275" w:type="pct"/>
            <w:shd w:val="clear" w:color="auto" w:fill="auto"/>
            <w:hideMark/>
          </w:tcPr>
          <w:p w14:paraId="15DF318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61" w:type="pct"/>
            <w:shd w:val="clear" w:color="auto" w:fill="auto"/>
            <w:hideMark/>
          </w:tcPr>
          <w:p w14:paraId="2E7BA39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63" w:type="pct"/>
            <w:shd w:val="clear" w:color="auto" w:fill="auto"/>
            <w:hideMark/>
          </w:tcPr>
          <w:p w14:paraId="5840B83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45E9062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95</w:t>
            </w:r>
          </w:p>
        </w:tc>
        <w:tc>
          <w:tcPr>
            <w:tcW w:w="339" w:type="pct"/>
            <w:shd w:val="clear" w:color="auto" w:fill="auto"/>
            <w:hideMark/>
          </w:tcPr>
          <w:p w14:paraId="179EDC8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39" w:type="pct"/>
            <w:shd w:val="clear" w:color="auto" w:fill="auto"/>
            <w:hideMark/>
          </w:tcPr>
          <w:p w14:paraId="447E8A92"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4596DBF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64" w:type="pct"/>
            <w:shd w:val="clear" w:color="auto" w:fill="auto"/>
            <w:hideMark/>
          </w:tcPr>
          <w:p w14:paraId="4781F6F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r>
      <w:tr w:rsidR="00866142" w:rsidRPr="009B732A" w14:paraId="18933D81" w14:textId="77777777" w:rsidTr="002E4EB7">
        <w:trPr>
          <w:trHeight w:val="20"/>
        </w:trPr>
        <w:tc>
          <w:tcPr>
            <w:tcW w:w="476" w:type="pct"/>
          </w:tcPr>
          <w:p w14:paraId="4FB291D4" w14:textId="544E170A"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2021/22</w:t>
            </w:r>
          </w:p>
        </w:tc>
        <w:tc>
          <w:tcPr>
            <w:tcW w:w="360" w:type="pct"/>
            <w:shd w:val="clear" w:color="auto" w:fill="auto"/>
            <w:hideMark/>
          </w:tcPr>
          <w:p w14:paraId="715E8A6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52F173E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13F84BF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90" w:type="pct"/>
            <w:shd w:val="clear" w:color="auto" w:fill="auto"/>
            <w:hideMark/>
          </w:tcPr>
          <w:p w14:paraId="3786536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w:t>
            </w:r>
          </w:p>
        </w:tc>
        <w:tc>
          <w:tcPr>
            <w:tcW w:w="282" w:type="pct"/>
            <w:shd w:val="clear" w:color="auto" w:fill="auto"/>
            <w:hideMark/>
          </w:tcPr>
          <w:p w14:paraId="3739D9F4"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416B2914"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4713AA0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w:t>
            </w:r>
          </w:p>
        </w:tc>
        <w:tc>
          <w:tcPr>
            <w:tcW w:w="275" w:type="pct"/>
            <w:shd w:val="clear" w:color="auto" w:fill="auto"/>
            <w:hideMark/>
          </w:tcPr>
          <w:p w14:paraId="586E862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61" w:type="pct"/>
            <w:shd w:val="clear" w:color="auto" w:fill="auto"/>
            <w:hideMark/>
          </w:tcPr>
          <w:p w14:paraId="231CE46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63" w:type="pct"/>
            <w:shd w:val="clear" w:color="auto" w:fill="auto"/>
            <w:hideMark/>
          </w:tcPr>
          <w:p w14:paraId="267213C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016DE8D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56</w:t>
            </w:r>
          </w:p>
        </w:tc>
        <w:tc>
          <w:tcPr>
            <w:tcW w:w="339" w:type="pct"/>
            <w:shd w:val="clear" w:color="auto" w:fill="auto"/>
            <w:hideMark/>
          </w:tcPr>
          <w:p w14:paraId="708ABD1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339" w:type="pct"/>
            <w:shd w:val="clear" w:color="auto" w:fill="auto"/>
            <w:hideMark/>
          </w:tcPr>
          <w:p w14:paraId="15845F7E"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12501ED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64" w:type="pct"/>
            <w:shd w:val="clear" w:color="auto" w:fill="auto"/>
            <w:hideMark/>
          </w:tcPr>
          <w:p w14:paraId="26BC158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r>
      <w:tr w:rsidR="00866142" w:rsidRPr="009B732A" w14:paraId="10676C0A" w14:textId="77777777" w:rsidTr="002E4EB7">
        <w:trPr>
          <w:trHeight w:val="20"/>
        </w:trPr>
        <w:tc>
          <w:tcPr>
            <w:tcW w:w="476" w:type="pct"/>
            <w:shd w:val="clear" w:color="auto" w:fill="98D0C7" w:themeFill="accent2" w:themeFillTint="99"/>
          </w:tcPr>
          <w:p w14:paraId="7B0A6542" w14:textId="17D87FE2"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b/>
                <w:bCs/>
                <w:color w:val="32433B" w:themeColor="text1"/>
                <w:sz w:val="16"/>
                <w:szCs w:val="16"/>
                <w:lang w:eastAsia="en-NZ"/>
              </w:rPr>
              <w:t xml:space="preserve">FIT-FOR-PURPOSE </w:t>
            </w:r>
          </w:p>
        </w:tc>
        <w:tc>
          <w:tcPr>
            <w:tcW w:w="360" w:type="pct"/>
            <w:shd w:val="clear" w:color="auto" w:fill="98D0C7" w:themeFill="accent2" w:themeFillTint="99"/>
            <w:hideMark/>
          </w:tcPr>
          <w:p w14:paraId="05815DE8"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4EFC367E"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3CC355DE"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90" w:type="pct"/>
            <w:shd w:val="clear" w:color="auto" w:fill="98D0C7" w:themeFill="accent2" w:themeFillTint="99"/>
            <w:hideMark/>
          </w:tcPr>
          <w:p w14:paraId="2CC1F42D"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2" w:type="pct"/>
            <w:shd w:val="clear" w:color="auto" w:fill="98D0C7" w:themeFill="accent2" w:themeFillTint="99"/>
            <w:hideMark/>
          </w:tcPr>
          <w:p w14:paraId="27C1239D"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98D0C7" w:themeFill="accent2" w:themeFillTint="99"/>
            <w:hideMark/>
          </w:tcPr>
          <w:p w14:paraId="377FF987"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98D0C7" w:themeFill="accent2" w:themeFillTint="99"/>
            <w:hideMark/>
          </w:tcPr>
          <w:p w14:paraId="4394926D"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75" w:type="pct"/>
            <w:shd w:val="clear" w:color="auto" w:fill="98D0C7" w:themeFill="accent2" w:themeFillTint="99"/>
            <w:hideMark/>
          </w:tcPr>
          <w:p w14:paraId="35C22608"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61" w:type="pct"/>
            <w:shd w:val="clear" w:color="auto" w:fill="98D0C7" w:themeFill="accent2" w:themeFillTint="99"/>
            <w:hideMark/>
          </w:tcPr>
          <w:p w14:paraId="7439D0DA"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3" w:type="pct"/>
            <w:shd w:val="clear" w:color="auto" w:fill="98D0C7" w:themeFill="accent2" w:themeFillTint="99"/>
            <w:hideMark/>
          </w:tcPr>
          <w:p w14:paraId="690E3421"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hideMark/>
          </w:tcPr>
          <w:p w14:paraId="60F2B66B"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98D0C7" w:themeFill="accent2" w:themeFillTint="99"/>
            <w:noWrap/>
            <w:hideMark/>
          </w:tcPr>
          <w:p w14:paraId="5A4D1E4E"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98D0C7" w:themeFill="accent2" w:themeFillTint="99"/>
            <w:noWrap/>
            <w:hideMark/>
          </w:tcPr>
          <w:p w14:paraId="5B9084B4"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noWrap/>
            <w:hideMark/>
          </w:tcPr>
          <w:p w14:paraId="523FDC95"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4" w:type="pct"/>
            <w:shd w:val="clear" w:color="auto" w:fill="98D0C7" w:themeFill="accent2" w:themeFillTint="99"/>
            <w:noWrap/>
            <w:hideMark/>
          </w:tcPr>
          <w:p w14:paraId="76FE2F3F" w14:textId="77777777" w:rsidR="008B66C1" w:rsidRPr="009B732A" w:rsidRDefault="008B66C1" w:rsidP="006E2DDD">
            <w:pPr>
              <w:jc w:val="left"/>
              <w:rPr>
                <w:rFonts w:ascii="Arial" w:eastAsia="Times New Roman" w:hAnsi="Arial" w:cs="Arial"/>
                <w:color w:val="32433B" w:themeColor="text1"/>
                <w:sz w:val="16"/>
                <w:szCs w:val="16"/>
                <w:lang w:eastAsia="en-NZ"/>
              </w:rPr>
            </w:pPr>
          </w:p>
        </w:tc>
      </w:tr>
      <w:tr w:rsidR="00866142" w:rsidRPr="009B732A" w14:paraId="411129A3" w14:textId="77777777" w:rsidTr="002E4EB7">
        <w:trPr>
          <w:trHeight w:val="20"/>
        </w:trPr>
        <w:tc>
          <w:tcPr>
            <w:tcW w:w="476" w:type="pct"/>
            <w:shd w:val="clear" w:color="000000" w:fill="FFC7CE"/>
          </w:tcPr>
          <w:p w14:paraId="13B91B4F" w14:textId="1226D403"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Celebrating te ao Māori</w:t>
            </w:r>
          </w:p>
        </w:tc>
        <w:tc>
          <w:tcPr>
            <w:tcW w:w="360" w:type="pct"/>
            <w:shd w:val="clear" w:color="000000" w:fill="FFC7CE"/>
            <w:noWrap/>
            <w:hideMark/>
          </w:tcPr>
          <w:p w14:paraId="34360AB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3" w:type="pct"/>
            <w:shd w:val="clear" w:color="000000" w:fill="FFEB9C"/>
            <w:noWrap/>
            <w:hideMark/>
          </w:tcPr>
          <w:p w14:paraId="1846F97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75DBEC1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10FC32B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2" w:type="pct"/>
            <w:shd w:val="clear" w:color="000000" w:fill="FFC7CE"/>
            <w:noWrap/>
            <w:hideMark/>
          </w:tcPr>
          <w:p w14:paraId="3632C87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7" w:type="pct"/>
            <w:shd w:val="clear" w:color="000000" w:fill="FFC7CE"/>
            <w:noWrap/>
            <w:hideMark/>
          </w:tcPr>
          <w:p w14:paraId="5540335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2" w:type="pct"/>
            <w:shd w:val="clear" w:color="000000" w:fill="FFC7CE"/>
            <w:noWrap/>
            <w:hideMark/>
          </w:tcPr>
          <w:p w14:paraId="1AFFB6A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75" w:type="pct"/>
            <w:shd w:val="clear" w:color="000000" w:fill="FFEB9C"/>
            <w:noWrap/>
            <w:hideMark/>
          </w:tcPr>
          <w:p w14:paraId="5F0FEBA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61" w:type="pct"/>
            <w:shd w:val="clear" w:color="000000" w:fill="C6EFCE"/>
            <w:noWrap/>
            <w:hideMark/>
          </w:tcPr>
          <w:p w14:paraId="00D0599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000000" w:fill="FFC7CE"/>
            <w:noWrap/>
            <w:hideMark/>
          </w:tcPr>
          <w:p w14:paraId="540982E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3" w:type="pct"/>
            <w:shd w:val="clear" w:color="000000" w:fill="FFC7CE"/>
            <w:noWrap/>
            <w:hideMark/>
          </w:tcPr>
          <w:p w14:paraId="0BEF55E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C7CE"/>
            <w:noWrap/>
            <w:hideMark/>
          </w:tcPr>
          <w:p w14:paraId="77BF1B2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C7CE"/>
            <w:noWrap/>
            <w:hideMark/>
          </w:tcPr>
          <w:p w14:paraId="7982067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3" w:type="pct"/>
            <w:shd w:val="clear" w:color="000000" w:fill="FFEB9C"/>
            <w:noWrap/>
            <w:hideMark/>
          </w:tcPr>
          <w:p w14:paraId="0C3E751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64" w:type="pct"/>
            <w:shd w:val="clear" w:color="000000" w:fill="FFC7CE"/>
            <w:noWrap/>
            <w:hideMark/>
          </w:tcPr>
          <w:p w14:paraId="531E00C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5E0E38AD" w14:textId="77777777" w:rsidTr="002E4EB7">
        <w:trPr>
          <w:trHeight w:val="20"/>
        </w:trPr>
        <w:tc>
          <w:tcPr>
            <w:tcW w:w="476" w:type="pct"/>
            <w:shd w:val="clear" w:color="000000" w:fill="C6EFCE"/>
          </w:tcPr>
          <w:p w14:paraId="786B280A" w14:textId="76A029D0"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Universal design</w:t>
            </w:r>
          </w:p>
        </w:tc>
        <w:tc>
          <w:tcPr>
            <w:tcW w:w="360" w:type="pct"/>
            <w:shd w:val="clear" w:color="000000" w:fill="FFEB9C"/>
            <w:noWrap/>
            <w:hideMark/>
          </w:tcPr>
          <w:p w14:paraId="2E51EBE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17D3AB8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C7CE"/>
            <w:noWrap/>
            <w:hideMark/>
          </w:tcPr>
          <w:p w14:paraId="2E680CC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90" w:type="pct"/>
            <w:shd w:val="clear" w:color="auto" w:fill="auto"/>
            <w:noWrap/>
            <w:hideMark/>
          </w:tcPr>
          <w:p w14:paraId="68BEBA48" w14:textId="4A2F96BA" w:rsidR="008B66C1" w:rsidRPr="009B732A" w:rsidRDefault="007A0F1B"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TBD</w:t>
            </w:r>
          </w:p>
        </w:tc>
        <w:tc>
          <w:tcPr>
            <w:tcW w:w="282" w:type="pct"/>
            <w:shd w:val="clear" w:color="000000" w:fill="FFC7CE"/>
            <w:noWrap/>
            <w:hideMark/>
          </w:tcPr>
          <w:p w14:paraId="77FD386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7" w:type="pct"/>
            <w:shd w:val="clear" w:color="000000" w:fill="FFEB9C"/>
            <w:noWrap/>
            <w:hideMark/>
          </w:tcPr>
          <w:p w14:paraId="4869452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2" w:type="pct"/>
            <w:shd w:val="clear" w:color="000000" w:fill="FFC7CE"/>
            <w:noWrap/>
            <w:hideMark/>
          </w:tcPr>
          <w:p w14:paraId="098F71B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75" w:type="pct"/>
            <w:shd w:val="clear" w:color="000000" w:fill="FFC7CE"/>
            <w:noWrap/>
            <w:hideMark/>
          </w:tcPr>
          <w:p w14:paraId="5F0B47C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61" w:type="pct"/>
            <w:shd w:val="clear" w:color="auto" w:fill="auto"/>
            <w:noWrap/>
            <w:hideMark/>
          </w:tcPr>
          <w:p w14:paraId="4ECEBC78" w14:textId="609CDE0F" w:rsidR="008B66C1" w:rsidRPr="009B732A" w:rsidRDefault="004B016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TBD</w:t>
            </w:r>
          </w:p>
        </w:tc>
        <w:tc>
          <w:tcPr>
            <w:tcW w:w="263" w:type="pct"/>
            <w:shd w:val="clear" w:color="000000" w:fill="FFEB9C"/>
            <w:noWrap/>
            <w:hideMark/>
          </w:tcPr>
          <w:p w14:paraId="6C21337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C7CE"/>
            <w:noWrap/>
            <w:hideMark/>
          </w:tcPr>
          <w:p w14:paraId="50C131D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C7CE"/>
            <w:noWrap/>
            <w:hideMark/>
          </w:tcPr>
          <w:p w14:paraId="1EA16FC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EB9C"/>
            <w:noWrap/>
            <w:hideMark/>
          </w:tcPr>
          <w:p w14:paraId="3248FB8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34E56D2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FFEB9C"/>
            <w:noWrap/>
            <w:hideMark/>
          </w:tcPr>
          <w:p w14:paraId="6098B96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09AA3824" w14:textId="77777777" w:rsidTr="002E4EB7">
        <w:trPr>
          <w:trHeight w:val="20"/>
        </w:trPr>
        <w:tc>
          <w:tcPr>
            <w:tcW w:w="476" w:type="pct"/>
            <w:shd w:val="clear" w:color="000000" w:fill="C6EFCE"/>
          </w:tcPr>
          <w:p w14:paraId="61DEDC3A" w14:textId="79710FA3"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Transport availability</w:t>
            </w:r>
          </w:p>
        </w:tc>
        <w:tc>
          <w:tcPr>
            <w:tcW w:w="360" w:type="pct"/>
            <w:shd w:val="clear" w:color="000000" w:fill="C6EFCE"/>
            <w:noWrap/>
            <w:hideMark/>
          </w:tcPr>
          <w:p w14:paraId="6D25BB5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3" w:type="pct"/>
            <w:shd w:val="clear" w:color="000000" w:fill="FFEB9C"/>
            <w:noWrap/>
            <w:hideMark/>
          </w:tcPr>
          <w:p w14:paraId="5B920EA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0D488F6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FFEB9C"/>
            <w:noWrap/>
            <w:hideMark/>
          </w:tcPr>
          <w:p w14:paraId="33B25CD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2" w:type="pct"/>
            <w:shd w:val="clear" w:color="000000" w:fill="FFEB9C"/>
            <w:noWrap/>
            <w:hideMark/>
          </w:tcPr>
          <w:p w14:paraId="5CA0E96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7" w:type="pct"/>
            <w:shd w:val="clear" w:color="000000" w:fill="FFEB9C"/>
            <w:noWrap/>
            <w:hideMark/>
          </w:tcPr>
          <w:p w14:paraId="2426852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2" w:type="pct"/>
            <w:shd w:val="clear" w:color="000000" w:fill="FFEB9C"/>
            <w:noWrap/>
            <w:hideMark/>
          </w:tcPr>
          <w:p w14:paraId="74CE411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C6EFCE"/>
            <w:noWrap/>
            <w:hideMark/>
          </w:tcPr>
          <w:p w14:paraId="27A4041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361" w:type="pct"/>
            <w:shd w:val="clear" w:color="000000" w:fill="C6EFCE"/>
            <w:noWrap/>
            <w:hideMark/>
          </w:tcPr>
          <w:p w14:paraId="5A3DE68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000000" w:fill="FFEB9C"/>
            <w:noWrap/>
            <w:hideMark/>
          </w:tcPr>
          <w:p w14:paraId="13C2CDA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3357262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339" w:type="pct"/>
            <w:shd w:val="clear" w:color="000000" w:fill="FFEB9C"/>
            <w:noWrap/>
            <w:hideMark/>
          </w:tcPr>
          <w:p w14:paraId="315F746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339" w:type="pct"/>
            <w:shd w:val="clear" w:color="000000" w:fill="FFEB9C"/>
            <w:noWrap/>
            <w:hideMark/>
          </w:tcPr>
          <w:p w14:paraId="3601127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Average - </w:t>
            </w:r>
          </w:p>
        </w:tc>
        <w:tc>
          <w:tcPr>
            <w:tcW w:w="283" w:type="pct"/>
            <w:shd w:val="clear" w:color="000000" w:fill="C6EFCE"/>
            <w:noWrap/>
            <w:hideMark/>
          </w:tcPr>
          <w:p w14:paraId="622D6B6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FFEB9C"/>
            <w:noWrap/>
            <w:hideMark/>
          </w:tcPr>
          <w:p w14:paraId="037DBC3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15D3C1A1" w14:textId="77777777" w:rsidTr="002E4EB7">
        <w:trPr>
          <w:trHeight w:val="20"/>
        </w:trPr>
        <w:tc>
          <w:tcPr>
            <w:tcW w:w="476" w:type="pct"/>
            <w:shd w:val="clear" w:color="000000" w:fill="FFEB9C"/>
          </w:tcPr>
          <w:p w14:paraId="5E4CD89F" w14:textId="0171E2D2"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Inclusivity</w:t>
            </w:r>
          </w:p>
        </w:tc>
        <w:tc>
          <w:tcPr>
            <w:tcW w:w="360" w:type="pct"/>
            <w:shd w:val="clear" w:color="000000" w:fill="FFEB9C"/>
            <w:noWrap/>
            <w:hideMark/>
          </w:tcPr>
          <w:p w14:paraId="3FC8987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0D8ED30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3B4237F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FFEB9C"/>
            <w:noWrap/>
            <w:hideMark/>
          </w:tcPr>
          <w:p w14:paraId="7669CDB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2" w:type="pct"/>
            <w:shd w:val="clear" w:color="000000" w:fill="FFEB9C"/>
            <w:noWrap/>
            <w:hideMark/>
          </w:tcPr>
          <w:p w14:paraId="54055D7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7" w:type="pct"/>
            <w:shd w:val="clear" w:color="000000" w:fill="FFEB9C"/>
            <w:noWrap/>
            <w:hideMark/>
          </w:tcPr>
          <w:p w14:paraId="6CDF676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332" w:type="pct"/>
            <w:shd w:val="clear" w:color="000000" w:fill="FFC7CE"/>
            <w:noWrap/>
            <w:hideMark/>
          </w:tcPr>
          <w:p w14:paraId="518FF8E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75" w:type="pct"/>
            <w:shd w:val="clear" w:color="000000" w:fill="FFEB9C"/>
            <w:noWrap/>
            <w:hideMark/>
          </w:tcPr>
          <w:p w14:paraId="1B4D494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361" w:type="pct"/>
            <w:shd w:val="clear" w:color="000000" w:fill="C6EFCE"/>
            <w:noWrap/>
            <w:hideMark/>
          </w:tcPr>
          <w:p w14:paraId="7F0116E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000000" w:fill="FFEB9C"/>
            <w:noWrap/>
            <w:hideMark/>
          </w:tcPr>
          <w:p w14:paraId="67D9CF7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3" w:type="pct"/>
            <w:shd w:val="clear" w:color="000000" w:fill="FFC7CE"/>
            <w:noWrap/>
            <w:hideMark/>
          </w:tcPr>
          <w:p w14:paraId="29F9508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C7CE"/>
            <w:noWrap/>
            <w:hideMark/>
          </w:tcPr>
          <w:p w14:paraId="5C929F9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EB9C"/>
            <w:noWrap/>
            <w:hideMark/>
          </w:tcPr>
          <w:p w14:paraId="000109D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42E380D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FFC7CE"/>
            <w:noWrap/>
            <w:hideMark/>
          </w:tcPr>
          <w:p w14:paraId="2CD22B4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60502345" w14:textId="77777777" w:rsidTr="002E4EB7">
        <w:trPr>
          <w:trHeight w:val="20"/>
        </w:trPr>
        <w:tc>
          <w:tcPr>
            <w:tcW w:w="476" w:type="pct"/>
            <w:shd w:val="clear" w:color="000000" w:fill="FFEB9C"/>
          </w:tcPr>
          <w:p w14:paraId="6943AA72" w14:textId="0917367C"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Safety and security</w:t>
            </w:r>
          </w:p>
        </w:tc>
        <w:tc>
          <w:tcPr>
            <w:tcW w:w="360" w:type="pct"/>
            <w:shd w:val="clear" w:color="000000" w:fill="FFEB9C"/>
            <w:noWrap/>
            <w:hideMark/>
          </w:tcPr>
          <w:p w14:paraId="419B395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3" w:type="pct"/>
            <w:shd w:val="clear" w:color="000000" w:fill="FFEB9C"/>
            <w:noWrap/>
            <w:hideMark/>
          </w:tcPr>
          <w:p w14:paraId="7AF33F5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60D258D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90" w:type="pct"/>
            <w:shd w:val="clear" w:color="000000" w:fill="FFEB9C"/>
            <w:noWrap/>
            <w:hideMark/>
          </w:tcPr>
          <w:p w14:paraId="00A7987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2" w:type="pct"/>
            <w:shd w:val="clear" w:color="000000" w:fill="FFEB9C"/>
            <w:noWrap/>
            <w:hideMark/>
          </w:tcPr>
          <w:p w14:paraId="3890A49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7" w:type="pct"/>
            <w:shd w:val="clear" w:color="000000" w:fill="FFEB9C"/>
            <w:noWrap/>
            <w:hideMark/>
          </w:tcPr>
          <w:p w14:paraId="2007C1E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332" w:type="pct"/>
            <w:shd w:val="clear" w:color="000000" w:fill="FFEB9C"/>
            <w:noWrap/>
            <w:hideMark/>
          </w:tcPr>
          <w:p w14:paraId="64A76A7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FFEB9C"/>
            <w:noWrap/>
            <w:hideMark/>
          </w:tcPr>
          <w:p w14:paraId="05ABB75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361" w:type="pct"/>
            <w:shd w:val="clear" w:color="000000" w:fill="FFEB9C"/>
            <w:noWrap/>
            <w:hideMark/>
          </w:tcPr>
          <w:p w14:paraId="27A4435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63" w:type="pct"/>
            <w:shd w:val="clear" w:color="000000" w:fill="FFEB9C"/>
            <w:noWrap/>
            <w:hideMark/>
          </w:tcPr>
          <w:p w14:paraId="63B935A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3" w:type="pct"/>
            <w:shd w:val="clear" w:color="000000" w:fill="FFEB9C"/>
            <w:noWrap/>
            <w:hideMark/>
          </w:tcPr>
          <w:p w14:paraId="534D277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EB9C"/>
            <w:noWrap/>
            <w:hideMark/>
          </w:tcPr>
          <w:p w14:paraId="51EF85C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EB9C"/>
            <w:noWrap/>
            <w:hideMark/>
          </w:tcPr>
          <w:p w14:paraId="6CEBE7B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3124B80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64" w:type="pct"/>
            <w:shd w:val="clear" w:color="000000" w:fill="FFEB9C"/>
            <w:noWrap/>
            <w:hideMark/>
          </w:tcPr>
          <w:p w14:paraId="68B419D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1B90F068" w14:textId="77777777" w:rsidTr="002E4EB7">
        <w:trPr>
          <w:trHeight w:val="20"/>
        </w:trPr>
        <w:tc>
          <w:tcPr>
            <w:tcW w:w="476" w:type="pct"/>
            <w:shd w:val="clear" w:color="000000" w:fill="FFEB9C"/>
          </w:tcPr>
          <w:p w14:paraId="33F43DF7" w14:textId="5A91DC42"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Efficient &amp; Climate smart</w:t>
            </w:r>
          </w:p>
        </w:tc>
        <w:tc>
          <w:tcPr>
            <w:tcW w:w="360" w:type="pct"/>
            <w:shd w:val="clear" w:color="000000" w:fill="FFEB9C"/>
            <w:noWrap/>
            <w:hideMark/>
          </w:tcPr>
          <w:p w14:paraId="2605B46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3" w:type="pct"/>
            <w:shd w:val="clear" w:color="000000" w:fill="FFEB9C"/>
            <w:noWrap/>
            <w:hideMark/>
          </w:tcPr>
          <w:p w14:paraId="43E63F3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C7CE"/>
            <w:noWrap/>
            <w:hideMark/>
          </w:tcPr>
          <w:p w14:paraId="7312ECA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90" w:type="pct"/>
            <w:shd w:val="clear" w:color="000000" w:fill="C6EFCE"/>
            <w:noWrap/>
            <w:hideMark/>
          </w:tcPr>
          <w:p w14:paraId="380CAE5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2" w:type="pct"/>
            <w:shd w:val="clear" w:color="000000" w:fill="FFC7CE"/>
            <w:noWrap/>
            <w:hideMark/>
          </w:tcPr>
          <w:p w14:paraId="5987F40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7" w:type="pct"/>
            <w:shd w:val="clear" w:color="000000" w:fill="FFEB9C"/>
            <w:noWrap/>
            <w:hideMark/>
          </w:tcPr>
          <w:p w14:paraId="4FA9768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2" w:type="pct"/>
            <w:shd w:val="clear" w:color="000000" w:fill="FFC7CE"/>
            <w:noWrap/>
            <w:hideMark/>
          </w:tcPr>
          <w:p w14:paraId="3334E58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75" w:type="pct"/>
            <w:shd w:val="clear" w:color="000000" w:fill="C6EFCE"/>
            <w:noWrap/>
            <w:hideMark/>
          </w:tcPr>
          <w:p w14:paraId="0F56F0C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361" w:type="pct"/>
            <w:shd w:val="clear" w:color="000000" w:fill="C6EFCE"/>
            <w:noWrap/>
            <w:hideMark/>
          </w:tcPr>
          <w:p w14:paraId="156079C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63" w:type="pct"/>
            <w:shd w:val="clear" w:color="000000" w:fill="FFC7CE"/>
            <w:noWrap/>
            <w:hideMark/>
          </w:tcPr>
          <w:p w14:paraId="312CC5E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3" w:type="pct"/>
            <w:shd w:val="clear" w:color="000000" w:fill="FFEB9C"/>
            <w:noWrap/>
            <w:hideMark/>
          </w:tcPr>
          <w:p w14:paraId="1DB1C78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C7CE"/>
            <w:noWrap/>
            <w:hideMark/>
          </w:tcPr>
          <w:p w14:paraId="484042E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EB9C"/>
            <w:noWrap/>
            <w:hideMark/>
          </w:tcPr>
          <w:p w14:paraId="6452C4D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56559BA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64" w:type="pct"/>
            <w:shd w:val="clear" w:color="000000" w:fill="C6EFCE"/>
            <w:noWrap/>
            <w:hideMark/>
          </w:tcPr>
          <w:p w14:paraId="2D406C8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r>
      <w:tr w:rsidR="00866142" w:rsidRPr="009B732A" w14:paraId="12490146" w14:textId="77777777" w:rsidTr="002E4EB7">
        <w:trPr>
          <w:trHeight w:val="20"/>
        </w:trPr>
        <w:tc>
          <w:tcPr>
            <w:tcW w:w="476" w:type="pct"/>
            <w:shd w:val="clear" w:color="000000" w:fill="FFEB9C"/>
          </w:tcPr>
          <w:p w14:paraId="6F9E031F" w14:textId="28BBB193"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Ease of maintenance</w:t>
            </w:r>
          </w:p>
        </w:tc>
        <w:tc>
          <w:tcPr>
            <w:tcW w:w="360" w:type="pct"/>
            <w:shd w:val="clear" w:color="000000" w:fill="FFEB9C"/>
            <w:noWrap/>
            <w:hideMark/>
          </w:tcPr>
          <w:p w14:paraId="4F1C5FB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3" w:type="pct"/>
            <w:shd w:val="clear" w:color="000000" w:fill="FFEB9C"/>
            <w:noWrap/>
            <w:hideMark/>
          </w:tcPr>
          <w:p w14:paraId="0E905DC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3" w:type="pct"/>
            <w:shd w:val="clear" w:color="000000" w:fill="FFEB9C"/>
            <w:noWrap/>
            <w:hideMark/>
          </w:tcPr>
          <w:p w14:paraId="536B3A0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90" w:type="pct"/>
            <w:shd w:val="clear" w:color="000000" w:fill="C6EFCE"/>
            <w:noWrap/>
            <w:hideMark/>
          </w:tcPr>
          <w:p w14:paraId="539E972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2" w:type="pct"/>
            <w:shd w:val="clear" w:color="000000" w:fill="FFC7CE"/>
            <w:noWrap/>
            <w:hideMark/>
          </w:tcPr>
          <w:p w14:paraId="0619A73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7" w:type="pct"/>
            <w:shd w:val="clear" w:color="000000" w:fill="C6EFCE"/>
            <w:noWrap/>
            <w:hideMark/>
          </w:tcPr>
          <w:p w14:paraId="21316A2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332" w:type="pct"/>
            <w:shd w:val="clear" w:color="000000" w:fill="FFC7CE"/>
            <w:noWrap/>
            <w:hideMark/>
          </w:tcPr>
          <w:p w14:paraId="7FC1832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75" w:type="pct"/>
            <w:shd w:val="clear" w:color="000000" w:fill="C6EFCE"/>
            <w:noWrap/>
            <w:hideMark/>
          </w:tcPr>
          <w:p w14:paraId="3DD2339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361" w:type="pct"/>
            <w:shd w:val="clear" w:color="000000" w:fill="C6EFCE"/>
            <w:noWrap/>
            <w:hideMark/>
          </w:tcPr>
          <w:p w14:paraId="4412AEA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63" w:type="pct"/>
            <w:shd w:val="clear" w:color="000000" w:fill="FFEB9C"/>
            <w:noWrap/>
            <w:hideMark/>
          </w:tcPr>
          <w:p w14:paraId="1BC230D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3" w:type="pct"/>
            <w:shd w:val="clear" w:color="000000" w:fill="FFEB9C"/>
            <w:noWrap/>
            <w:hideMark/>
          </w:tcPr>
          <w:p w14:paraId="03D8F74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C7CE"/>
            <w:noWrap/>
            <w:hideMark/>
          </w:tcPr>
          <w:p w14:paraId="3593681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EB9C"/>
            <w:noWrap/>
            <w:hideMark/>
          </w:tcPr>
          <w:p w14:paraId="730BFEA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2E3572D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C6EFCE"/>
            <w:noWrap/>
            <w:hideMark/>
          </w:tcPr>
          <w:p w14:paraId="5384374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r>
      <w:tr w:rsidR="00866142" w:rsidRPr="009B732A" w14:paraId="182220E5" w14:textId="77777777" w:rsidTr="002E4EB7">
        <w:trPr>
          <w:trHeight w:val="20"/>
        </w:trPr>
        <w:tc>
          <w:tcPr>
            <w:tcW w:w="476" w:type="pct"/>
            <w:shd w:val="clear" w:color="000000" w:fill="C6EFCE"/>
          </w:tcPr>
          <w:p w14:paraId="577CEA5E" w14:textId="43980B40"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Location</w:t>
            </w:r>
          </w:p>
        </w:tc>
        <w:tc>
          <w:tcPr>
            <w:tcW w:w="360" w:type="pct"/>
            <w:shd w:val="clear" w:color="000000" w:fill="C6EFCE"/>
            <w:hideMark/>
          </w:tcPr>
          <w:p w14:paraId="178213C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C6EFCE"/>
            <w:hideMark/>
          </w:tcPr>
          <w:p w14:paraId="743CCE2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FFEB9C"/>
            <w:hideMark/>
          </w:tcPr>
          <w:p w14:paraId="5BBD450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FFEB9C"/>
            <w:noWrap/>
            <w:hideMark/>
          </w:tcPr>
          <w:p w14:paraId="070DBA1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2" w:type="pct"/>
            <w:shd w:val="clear" w:color="000000" w:fill="C6EFCE"/>
            <w:noWrap/>
            <w:hideMark/>
          </w:tcPr>
          <w:p w14:paraId="34A8E61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7" w:type="pct"/>
            <w:shd w:val="clear" w:color="000000" w:fill="FFEB9C"/>
            <w:hideMark/>
          </w:tcPr>
          <w:p w14:paraId="4E8EC84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2" w:type="pct"/>
            <w:shd w:val="clear" w:color="000000" w:fill="FFEB9C"/>
            <w:noWrap/>
            <w:hideMark/>
          </w:tcPr>
          <w:p w14:paraId="56A55AA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FFEB9C"/>
            <w:hideMark/>
          </w:tcPr>
          <w:p w14:paraId="209387D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61" w:type="pct"/>
            <w:shd w:val="clear" w:color="000000" w:fill="FFEB9C"/>
            <w:hideMark/>
          </w:tcPr>
          <w:p w14:paraId="56D0294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63" w:type="pct"/>
            <w:shd w:val="clear" w:color="000000" w:fill="FFEB9C"/>
            <w:hideMark/>
          </w:tcPr>
          <w:p w14:paraId="0ACBD27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48562B5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39" w:type="pct"/>
            <w:shd w:val="clear" w:color="000000" w:fill="FFEB9C"/>
            <w:noWrap/>
            <w:hideMark/>
          </w:tcPr>
          <w:p w14:paraId="2CC9C26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EB9C"/>
            <w:noWrap/>
            <w:hideMark/>
          </w:tcPr>
          <w:p w14:paraId="5334F2A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314D610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FFEB9C"/>
            <w:hideMark/>
          </w:tcPr>
          <w:p w14:paraId="008F64F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6EBF3439" w14:textId="77777777" w:rsidTr="002E4EB7">
        <w:trPr>
          <w:trHeight w:val="20"/>
        </w:trPr>
        <w:tc>
          <w:tcPr>
            <w:tcW w:w="476" w:type="pct"/>
            <w:shd w:val="clear" w:color="000000" w:fill="FFEB9C"/>
          </w:tcPr>
          <w:p w14:paraId="136F45A8" w14:textId="3AF46E9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Visibility</w:t>
            </w:r>
          </w:p>
        </w:tc>
        <w:tc>
          <w:tcPr>
            <w:tcW w:w="360" w:type="pct"/>
            <w:shd w:val="clear" w:color="000000" w:fill="C6EFCE"/>
            <w:noWrap/>
            <w:hideMark/>
          </w:tcPr>
          <w:p w14:paraId="18BD275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C6EFCE"/>
            <w:noWrap/>
            <w:hideMark/>
          </w:tcPr>
          <w:p w14:paraId="2B9B639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C6EFCE"/>
            <w:noWrap/>
            <w:hideMark/>
          </w:tcPr>
          <w:p w14:paraId="03476A2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90" w:type="pct"/>
            <w:shd w:val="clear" w:color="000000" w:fill="C6EFCE"/>
            <w:noWrap/>
            <w:hideMark/>
          </w:tcPr>
          <w:p w14:paraId="65C0F22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2" w:type="pct"/>
            <w:shd w:val="clear" w:color="000000" w:fill="C6EFCE"/>
            <w:noWrap/>
            <w:hideMark/>
          </w:tcPr>
          <w:p w14:paraId="36177A2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7" w:type="pct"/>
            <w:shd w:val="clear" w:color="000000" w:fill="C6EFCE"/>
            <w:noWrap/>
            <w:hideMark/>
          </w:tcPr>
          <w:p w14:paraId="3DB6C1F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32" w:type="pct"/>
            <w:shd w:val="clear" w:color="000000" w:fill="FFEB9C"/>
            <w:hideMark/>
          </w:tcPr>
          <w:p w14:paraId="273B6A8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C6EFCE"/>
            <w:noWrap/>
            <w:hideMark/>
          </w:tcPr>
          <w:p w14:paraId="2D73BD4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61" w:type="pct"/>
            <w:shd w:val="clear" w:color="000000" w:fill="C6EFCE"/>
            <w:noWrap/>
            <w:hideMark/>
          </w:tcPr>
          <w:p w14:paraId="4C3111A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000000" w:fill="FFEB9C"/>
            <w:noWrap/>
            <w:hideMark/>
          </w:tcPr>
          <w:p w14:paraId="117F0AB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51CBAAA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39" w:type="pct"/>
            <w:shd w:val="clear" w:color="000000" w:fill="FFEB9C"/>
            <w:noWrap/>
            <w:hideMark/>
          </w:tcPr>
          <w:p w14:paraId="0D5FD3F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C6EFCE"/>
            <w:noWrap/>
            <w:hideMark/>
          </w:tcPr>
          <w:p w14:paraId="305477A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C6EFCE"/>
            <w:noWrap/>
            <w:hideMark/>
          </w:tcPr>
          <w:p w14:paraId="337E832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C6EFCE"/>
            <w:noWrap/>
            <w:hideMark/>
          </w:tcPr>
          <w:p w14:paraId="177B42D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4F42B686" w14:textId="77777777" w:rsidTr="002E4EB7">
        <w:trPr>
          <w:trHeight w:val="20"/>
        </w:trPr>
        <w:tc>
          <w:tcPr>
            <w:tcW w:w="476" w:type="pct"/>
            <w:shd w:val="clear" w:color="000000" w:fill="C6EFCE"/>
          </w:tcPr>
          <w:p w14:paraId="35FDA06A" w14:textId="4E43769D"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External appearance</w:t>
            </w:r>
          </w:p>
        </w:tc>
        <w:tc>
          <w:tcPr>
            <w:tcW w:w="360" w:type="pct"/>
            <w:shd w:val="clear" w:color="000000" w:fill="C6EFCE"/>
            <w:noWrap/>
            <w:hideMark/>
          </w:tcPr>
          <w:p w14:paraId="22816F6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FFEB9C"/>
            <w:noWrap/>
            <w:hideMark/>
          </w:tcPr>
          <w:p w14:paraId="5A9CC7D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4BAA9C9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90" w:type="pct"/>
            <w:shd w:val="clear" w:color="000000" w:fill="C6EFCE"/>
            <w:noWrap/>
            <w:hideMark/>
          </w:tcPr>
          <w:p w14:paraId="6B46AD9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2" w:type="pct"/>
            <w:shd w:val="clear" w:color="000000" w:fill="FFEB9C"/>
            <w:noWrap/>
            <w:hideMark/>
          </w:tcPr>
          <w:p w14:paraId="117D638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7" w:type="pct"/>
            <w:shd w:val="clear" w:color="000000" w:fill="C6EFCE"/>
            <w:noWrap/>
            <w:hideMark/>
          </w:tcPr>
          <w:p w14:paraId="1260E3F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32" w:type="pct"/>
            <w:shd w:val="clear" w:color="000000" w:fill="FFC7CE"/>
            <w:noWrap/>
            <w:hideMark/>
          </w:tcPr>
          <w:p w14:paraId="2A16B9C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75" w:type="pct"/>
            <w:shd w:val="clear" w:color="000000" w:fill="C6EFCE"/>
            <w:noWrap/>
            <w:hideMark/>
          </w:tcPr>
          <w:p w14:paraId="44E2A7F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61" w:type="pct"/>
            <w:shd w:val="clear" w:color="000000" w:fill="C6EFCE"/>
            <w:noWrap/>
            <w:hideMark/>
          </w:tcPr>
          <w:p w14:paraId="46538FC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000000" w:fill="FFEB9C"/>
            <w:noWrap/>
            <w:hideMark/>
          </w:tcPr>
          <w:p w14:paraId="0EC0346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3" w:type="pct"/>
            <w:shd w:val="clear" w:color="000000" w:fill="C6EFCE"/>
            <w:noWrap/>
            <w:hideMark/>
          </w:tcPr>
          <w:p w14:paraId="7EA6AB6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39" w:type="pct"/>
            <w:shd w:val="clear" w:color="000000" w:fill="FFEB9C"/>
            <w:noWrap/>
            <w:hideMark/>
          </w:tcPr>
          <w:p w14:paraId="5B0A8EC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EB9C"/>
            <w:noWrap/>
            <w:hideMark/>
          </w:tcPr>
          <w:p w14:paraId="3F13FB4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 +</w:t>
            </w:r>
          </w:p>
        </w:tc>
        <w:tc>
          <w:tcPr>
            <w:tcW w:w="283" w:type="pct"/>
            <w:shd w:val="clear" w:color="000000" w:fill="C6EFCE"/>
            <w:noWrap/>
            <w:hideMark/>
          </w:tcPr>
          <w:p w14:paraId="7C9A9E5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C6EFCE"/>
            <w:noWrap/>
            <w:hideMark/>
          </w:tcPr>
          <w:p w14:paraId="52BA470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1E37C517" w14:textId="77777777" w:rsidTr="002E4EB7">
        <w:trPr>
          <w:trHeight w:val="20"/>
        </w:trPr>
        <w:tc>
          <w:tcPr>
            <w:tcW w:w="476" w:type="pct"/>
            <w:shd w:val="clear" w:color="000000" w:fill="C6EFCE"/>
          </w:tcPr>
          <w:p w14:paraId="2EF8375E" w14:textId="0D2A441F"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xml:space="preserve">Entrance – </w:t>
            </w:r>
            <w:proofErr w:type="spellStart"/>
            <w:r w:rsidRPr="009B732A">
              <w:rPr>
                <w:rFonts w:ascii="Arial" w:eastAsia="Times New Roman" w:hAnsi="Arial" w:cs="Arial"/>
                <w:color w:val="32433B" w:themeColor="text1"/>
                <w:sz w:val="16"/>
                <w:szCs w:val="16"/>
                <w:lang w:eastAsia="en-NZ"/>
              </w:rPr>
              <w:t>mahau</w:t>
            </w:r>
            <w:proofErr w:type="spellEnd"/>
          </w:p>
        </w:tc>
        <w:tc>
          <w:tcPr>
            <w:tcW w:w="360" w:type="pct"/>
            <w:shd w:val="clear" w:color="000000" w:fill="C6EFCE"/>
            <w:noWrap/>
            <w:hideMark/>
          </w:tcPr>
          <w:p w14:paraId="6ED15BA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C6EFCE"/>
            <w:noWrap/>
            <w:hideMark/>
          </w:tcPr>
          <w:p w14:paraId="70B5EE4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FFEB9C"/>
            <w:noWrap/>
            <w:hideMark/>
          </w:tcPr>
          <w:p w14:paraId="0E84220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7E1AD5A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2" w:type="pct"/>
            <w:shd w:val="clear" w:color="000000" w:fill="FFEB9C"/>
            <w:noWrap/>
            <w:hideMark/>
          </w:tcPr>
          <w:p w14:paraId="6682BFA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7" w:type="pct"/>
            <w:shd w:val="clear" w:color="000000" w:fill="FFEB9C"/>
            <w:noWrap/>
            <w:hideMark/>
          </w:tcPr>
          <w:p w14:paraId="40FF6A2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2" w:type="pct"/>
            <w:shd w:val="clear" w:color="000000" w:fill="FFC7CE"/>
            <w:noWrap/>
            <w:hideMark/>
          </w:tcPr>
          <w:p w14:paraId="2198E12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75" w:type="pct"/>
            <w:shd w:val="clear" w:color="000000" w:fill="C6EFCE"/>
            <w:noWrap/>
            <w:hideMark/>
          </w:tcPr>
          <w:p w14:paraId="0102F78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61" w:type="pct"/>
            <w:shd w:val="clear" w:color="000000" w:fill="C6EFCE"/>
            <w:noWrap/>
            <w:hideMark/>
          </w:tcPr>
          <w:p w14:paraId="69DEC5C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000000" w:fill="FFEB9C"/>
            <w:noWrap/>
            <w:hideMark/>
          </w:tcPr>
          <w:p w14:paraId="2255D43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51BBD38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C7CE"/>
            <w:noWrap/>
            <w:hideMark/>
          </w:tcPr>
          <w:p w14:paraId="2DAF5BD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EB9C"/>
            <w:noWrap/>
            <w:hideMark/>
          </w:tcPr>
          <w:p w14:paraId="3B63AAA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799707E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C6EFCE"/>
            <w:noWrap/>
            <w:hideMark/>
          </w:tcPr>
          <w:p w14:paraId="321657E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03EF3948" w14:textId="77777777" w:rsidTr="002E4EB7">
        <w:trPr>
          <w:trHeight w:val="20"/>
        </w:trPr>
        <w:tc>
          <w:tcPr>
            <w:tcW w:w="476" w:type="pct"/>
            <w:shd w:val="clear" w:color="000000" w:fill="C6EFCE"/>
          </w:tcPr>
          <w:p w14:paraId="7F30E10E" w14:textId="29841FFF"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Internal appearance</w:t>
            </w:r>
          </w:p>
        </w:tc>
        <w:tc>
          <w:tcPr>
            <w:tcW w:w="360" w:type="pct"/>
            <w:shd w:val="clear" w:color="000000" w:fill="C6EFCE"/>
            <w:noWrap/>
            <w:hideMark/>
          </w:tcPr>
          <w:p w14:paraId="2B47CBF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FFEB9C"/>
            <w:noWrap/>
            <w:hideMark/>
          </w:tcPr>
          <w:p w14:paraId="7C68EF4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60B0CFE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7A25ECF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2" w:type="pct"/>
            <w:shd w:val="clear" w:color="000000" w:fill="FFEB9C"/>
            <w:noWrap/>
            <w:hideMark/>
          </w:tcPr>
          <w:p w14:paraId="1BFFFA0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7" w:type="pct"/>
            <w:shd w:val="clear" w:color="000000" w:fill="FFEB9C"/>
            <w:noWrap/>
            <w:hideMark/>
          </w:tcPr>
          <w:p w14:paraId="46287B3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2" w:type="pct"/>
            <w:shd w:val="clear" w:color="000000" w:fill="FFEB9C"/>
            <w:noWrap/>
            <w:hideMark/>
          </w:tcPr>
          <w:p w14:paraId="1A0B090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C6EFCE"/>
            <w:noWrap/>
            <w:hideMark/>
          </w:tcPr>
          <w:p w14:paraId="34661F8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61" w:type="pct"/>
            <w:shd w:val="clear" w:color="000000" w:fill="C6EFCE"/>
            <w:noWrap/>
            <w:hideMark/>
          </w:tcPr>
          <w:p w14:paraId="4CD4F4B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000000" w:fill="FFEB9C"/>
            <w:noWrap/>
            <w:hideMark/>
          </w:tcPr>
          <w:p w14:paraId="20BC9C1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7EBD247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39" w:type="pct"/>
            <w:shd w:val="clear" w:color="000000" w:fill="FFC7CE"/>
            <w:noWrap/>
            <w:hideMark/>
          </w:tcPr>
          <w:p w14:paraId="392D3B6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EB9C"/>
            <w:noWrap/>
            <w:hideMark/>
          </w:tcPr>
          <w:p w14:paraId="174CCB9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782B2C4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C6EFCE"/>
            <w:noWrap/>
            <w:hideMark/>
          </w:tcPr>
          <w:p w14:paraId="2B4EAA7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3C7BB597" w14:textId="77777777" w:rsidTr="002E4EB7">
        <w:trPr>
          <w:trHeight w:val="20"/>
        </w:trPr>
        <w:tc>
          <w:tcPr>
            <w:tcW w:w="476" w:type="pct"/>
            <w:shd w:val="clear" w:color="000000" w:fill="C6EFCE"/>
          </w:tcPr>
          <w:p w14:paraId="31ED1000" w14:textId="4CCC3F18"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Layout</w:t>
            </w:r>
          </w:p>
        </w:tc>
        <w:tc>
          <w:tcPr>
            <w:tcW w:w="360" w:type="pct"/>
            <w:shd w:val="clear" w:color="000000" w:fill="C6EFCE"/>
            <w:noWrap/>
            <w:hideMark/>
          </w:tcPr>
          <w:p w14:paraId="28869EB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FFEB9C"/>
            <w:noWrap/>
            <w:hideMark/>
          </w:tcPr>
          <w:p w14:paraId="4F84C65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33BA30A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08EA4FB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2" w:type="pct"/>
            <w:shd w:val="clear" w:color="000000" w:fill="FFEB9C"/>
            <w:noWrap/>
            <w:hideMark/>
          </w:tcPr>
          <w:p w14:paraId="2000E46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7" w:type="pct"/>
            <w:shd w:val="clear" w:color="000000" w:fill="C6EFCE"/>
            <w:noWrap/>
            <w:hideMark/>
          </w:tcPr>
          <w:p w14:paraId="5D47948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32" w:type="pct"/>
            <w:shd w:val="clear" w:color="000000" w:fill="FFEB9C"/>
            <w:noWrap/>
            <w:hideMark/>
          </w:tcPr>
          <w:p w14:paraId="1E1A70C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C6EFCE"/>
            <w:noWrap/>
            <w:hideMark/>
          </w:tcPr>
          <w:p w14:paraId="7764C1A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61" w:type="pct"/>
            <w:shd w:val="clear" w:color="000000" w:fill="C6EFCE"/>
            <w:noWrap/>
            <w:hideMark/>
          </w:tcPr>
          <w:p w14:paraId="6F6520B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000000" w:fill="FFEB9C"/>
            <w:noWrap/>
            <w:hideMark/>
          </w:tcPr>
          <w:p w14:paraId="15A4130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527A963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EB9C"/>
            <w:noWrap/>
            <w:hideMark/>
          </w:tcPr>
          <w:p w14:paraId="43E2597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C6EFCE"/>
            <w:noWrap/>
            <w:hideMark/>
          </w:tcPr>
          <w:p w14:paraId="5D8EB94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C6EFCE"/>
            <w:noWrap/>
            <w:hideMark/>
          </w:tcPr>
          <w:p w14:paraId="4767394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C6EFCE"/>
            <w:noWrap/>
            <w:hideMark/>
          </w:tcPr>
          <w:p w14:paraId="5E0D3A2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56522DE1" w14:textId="77777777" w:rsidTr="002E4EB7">
        <w:trPr>
          <w:trHeight w:val="20"/>
        </w:trPr>
        <w:tc>
          <w:tcPr>
            <w:tcW w:w="476" w:type="pct"/>
            <w:shd w:val="clear" w:color="000000" w:fill="C6EFCE"/>
          </w:tcPr>
          <w:p w14:paraId="388BA650" w14:textId="529D642B"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Condition</w:t>
            </w:r>
          </w:p>
        </w:tc>
        <w:tc>
          <w:tcPr>
            <w:tcW w:w="360" w:type="pct"/>
            <w:shd w:val="clear" w:color="000000" w:fill="C6EFCE"/>
            <w:noWrap/>
            <w:hideMark/>
          </w:tcPr>
          <w:p w14:paraId="248DF3D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FFEB9C"/>
            <w:noWrap/>
            <w:hideMark/>
          </w:tcPr>
          <w:p w14:paraId="74D0EF9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0E85A98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38C4DF1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2" w:type="pct"/>
            <w:shd w:val="clear" w:color="000000" w:fill="FFC7CE"/>
            <w:noWrap/>
            <w:hideMark/>
          </w:tcPr>
          <w:p w14:paraId="73AEEFF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7" w:type="pct"/>
            <w:shd w:val="clear" w:color="000000" w:fill="FFEB9C"/>
            <w:noWrap/>
            <w:hideMark/>
          </w:tcPr>
          <w:p w14:paraId="1938873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2" w:type="pct"/>
            <w:shd w:val="clear" w:color="000000" w:fill="FFEB9C"/>
            <w:noWrap/>
            <w:hideMark/>
          </w:tcPr>
          <w:p w14:paraId="28A7EA2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C6EFCE"/>
            <w:noWrap/>
            <w:hideMark/>
          </w:tcPr>
          <w:p w14:paraId="4CCF85B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61" w:type="pct"/>
            <w:shd w:val="clear" w:color="000000" w:fill="C6EFCE"/>
            <w:noWrap/>
            <w:hideMark/>
          </w:tcPr>
          <w:p w14:paraId="504A386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000000" w:fill="FFEB9C"/>
            <w:noWrap/>
            <w:hideMark/>
          </w:tcPr>
          <w:p w14:paraId="4A63206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57DF372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C7CE"/>
            <w:noWrap/>
            <w:hideMark/>
          </w:tcPr>
          <w:p w14:paraId="2954D42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EB9C"/>
            <w:noWrap/>
            <w:hideMark/>
          </w:tcPr>
          <w:p w14:paraId="365B99F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732F2CC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FFEB9C"/>
            <w:noWrap/>
            <w:hideMark/>
          </w:tcPr>
          <w:p w14:paraId="73D53B5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1966D7F1" w14:textId="77777777" w:rsidTr="002E4EB7">
        <w:trPr>
          <w:trHeight w:val="20"/>
        </w:trPr>
        <w:tc>
          <w:tcPr>
            <w:tcW w:w="476" w:type="pct"/>
            <w:shd w:val="clear" w:color="000000" w:fill="C6EFCE"/>
          </w:tcPr>
          <w:p w14:paraId="47C0DC70" w14:textId="7B18A766"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Size</w:t>
            </w:r>
          </w:p>
        </w:tc>
        <w:tc>
          <w:tcPr>
            <w:tcW w:w="360" w:type="pct"/>
            <w:shd w:val="clear" w:color="000000" w:fill="C6EFCE"/>
            <w:noWrap/>
            <w:hideMark/>
          </w:tcPr>
          <w:p w14:paraId="46F56EC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3" w:type="pct"/>
            <w:shd w:val="clear" w:color="000000" w:fill="FFC7CE"/>
            <w:noWrap/>
            <w:hideMark/>
          </w:tcPr>
          <w:p w14:paraId="50A73FE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3" w:type="pct"/>
            <w:shd w:val="clear" w:color="000000" w:fill="FFEB9C"/>
            <w:noWrap/>
            <w:hideMark/>
          </w:tcPr>
          <w:p w14:paraId="3B4B4D9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52EBACE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2" w:type="pct"/>
            <w:shd w:val="clear" w:color="000000" w:fill="FFEB9C"/>
            <w:noWrap/>
            <w:hideMark/>
          </w:tcPr>
          <w:p w14:paraId="36553C7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7" w:type="pct"/>
            <w:shd w:val="clear" w:color="000000" w:fill="FFEB9C"/>
            <w:noWrap/>
            <w:hideMark/>
          </w:tcPr>
          <w:p w14:paraId="7EFC6DB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2" w:type="pct"/>
            <w:shd w:val="clear" w:color="000000" w:fill="FFEB9C"/>
            <w:noWrap/>
            <w:hideMark/>
          </w:tcPr>
          <w:p w14:paraId="3509642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FFEB9C"/>
            <w:noWrap/>
            <w:hideMark/>
          </w:tcPr>
          <w:p w14:paraId="4453732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61" w:type="pct"/>
            <w:shd w:val="clear" w:color="000000" w:fill="C6EFCE"/>
            <w:noWrap/>
            <w:hideMark/>
          </w:tcPr>
          <w:p w14:paraId="507549E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63" w:type="pct"/>
            <w:shd w:val="clear" w:color="000000" w:fill="C6EFCE"/>
            <w:noWrap/>
            <w:hideMark/>
          </w:tcPr>
          <w:p w14:paraId="3EA004B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C6EFCE"/>
            <w:noWrap/>
            <w:hideMark/>
          </w:tcPr>
          <w:p w14:paraId="1BE2DC3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39" w:type="pct"/>
            <w:shd w:val="clear" w:color="000000" w:fill="C6EFCE"/>
            <w:noWrap/>
            <w:hideMark/>
          </w:tcPr>
          <w:p w14:paraId="6927191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339" w:type="pct"/>
            <w:shd w:val="clear" w:color="000000" w:fill="C6EFCE"/>
            <w:noWrap/>
            <w:hideMark/>
          </w:tcPr>
          <w:p w14:paraId="1BFABC3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3" w:type="pct"/>
            <w:shd w:val="clear" w:color="000000" w:fill="C6EFCE"/>
            <w:noWrap/>
            <w:hideMark/>
          </w:tcPr>
          <w:p w14:paraId="7D140FB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64" w:type="pct"/>
            <w:shd w:val="clear" w:color="000000" w:fill="FFEB9C"/>
            <w:noWrap/>
            <w:hideMark/>
          </w:tcPr>
          <w:p w14:paraId="05AB584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3F70EDC6" w14:textId="77777777" w:rsidTr="002E4EB7">
        <w:trPr>
          <w:trHeight w:val="20"/>
        </w:trPr>
        <w:tc>
          <w:tcPr>
            <w:tcW w:w="476" w:type="pct"/>
            <w:shd w:val="clear" w:color="000000" w:fill="FFEB9C"/>
          </w:tcPr>
          <w:p w14:paraId="2BFB3009" w14:textId="7BDAF5D4"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Functional</w:t>
            </w:r>
          </w:p>
        </w:tc>
        <w:tc>
          <w:tcPr>
            <w:tcW w:w="360" w:type="pct"/>
            <w:shd w:val="clear" w:color="000000" w:fill="C6EFCE"/>
            <w:noWrap/>
            <w:hideMark/>
          </w:tcPr>
          <w:p w14:paraId="54B521C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3" w:type="pct"/>
            <w:shd w:val="clear" w:color="000000" w:fill="FFEB9C"/>
            <w:noWrap/>
            <w:hideMark/>
          </w:tcPr>
          <w:p w14:paraId="43DE4A1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41CCD03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695D680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2" w:type="pct"/>
            <w:shd w:val="clear" w:color="000000" w:fill="FFEB9C"/>
            <w:noWrap/>
            <w:hideMark/>
          </w:tcPr>
          <w:p w14:paraId="3F6C093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7" w:type="pct"/>
            <w:shd w:val="clear" w:color="000000" w:fill="C6EFCE"/>
            <w:noWrap/>
            <w:hideMark/>
          </w:tcPr>
          <w:p w14:paraId="2EAB544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332" w:type="pct"/>
            <w:shd w:val="clear" w:color="000000" w:fill="FFEB9C"/>
            <w:noWrap/>
            <w:hideMark/>
          </w:tcPr>
          <w:p w14:paraId="7DCE2AC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FFEB9C"/>
            <w:noWrap/>
            <w:hideMark/>
          </w:tcPr>
          <w:p w14:paraId="694CB49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61" w:type="pct"/>
            <w:shd w:val="clear" w:color="000000" w:fill="C6EFCE"/>
            <w:noWrap/>
            <w:hideMark/>
          </w:tcPr>
          <w:p w14:paraId="3EB9E97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63" w:type="pct"/>
            <w:shd w:val="clear" w:color="000000" w:fill="FFEB9C"/>
            <w:noWrap/>
            <w:hideMark/>
          </w:tcPr>
          <w:p w14:paraId="7D3D57E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35635B6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39" w:type="pct"/>
            <w:shd w:val="clear" w:color="000000" w:fill="FFEB9C"/>
            <w:noWrap/>
            <w:hideMark/>
          </w:tcPr>
          <w:p w14:paraId="3FB5F70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C6EFCE"/>
            <w:noWrap/>
            <w:hideMark/>
          </w:tcPr>
          <w:p w14:paraId="42D1958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3" w:type="pct"/>
            <w:shd w:val="clear" w:color="000000" w:fill="FFEB9C"/>
            <w:noWrap/>
            <w:hideMark/>
          </w:tcPr>
          <w:p w14:paraId="7D61AC9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64" w:type="pct"/>
            <w:shd w:val="clear" w:color="000000" w:fill="FFEB9C"/>
            <w:noWrap/>
            <w:hideMark/>
          </w:tcPr>
          <w:p w14:paraId="2727DDB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20CA3287" w14:textId="77777777" w:rsidTr="002E4EB7">
        <w:trPr>
          <w:trHeight w:val="20"/>
        </w:trPr>
        <w:tc>
          <w:tcPr>
            <w:tcW w:w="476" w:type="pct"/>
            <w:shd w:val="clear" w:color="000000" w:fill="C6EFCE"/>
          </w:tcPr>
          <w:p w14:paraId="0597463F" w14:textId="1A15B6EF"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Flexibility</w:t>
            </w:r>
          </w:p>
        </w:tc>
        <w:tc>
          <w:tcPr>
            <w:tcW w:w="360" w:type="pct"/>
            <w:shd w:val="clear" w:color="000000" w:fill="C6EFCE"/>
            <w:noWrap/>
            <w:hideMark/>
          </w:tcPr>
          <w:p w14:paraId="7D3FA30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000000" w:fill="FFEB9C"/>
            <w:noWrap/>
            <w:hideMark/>
          </w:tcPr>
          <w:p w14:paraId="0D5E7F1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7D3E61B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5D373A1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2" w:type="pct"/>
            <w:shd w:val="clear" w:color="000000" w:fill="FFC7CE"/>
            <w:noWrap/>
            <w:hideMark/>
          </w:tcPr>
          <w:p w14:paraId="2ABD50F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7" w:type="pct"/>
            <w:shd w:val="clear" w:color="000000" w:fill="C6EFCE"/>
            <w:noWrap/>
            <w:hideMark/>
          </w:tcPr>
          <w:p w14:paraId="3BD7D2D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332" w:type="pct"/>
            <w:shd w:val="clear" w:color="000000" w:fill="FFEB9C"/>
            <w:noWrap/>
            <w:hideMark/>
          </w:tcPr>
          <w:p w14:paraId="61BF99E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FFC7CE"/>
            <w:noWrap/>
            <w:hideMark/>
          </w:tcPr>
          <w:p w14:paraId="0E7F338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61" w:type="pct"/>
            <w:shd w:val="clear" w:color="000000" w:fill="C6EFCE"/>
            <w:noWrap/>
            <w:hideMark/>
          </w:tcPr>
          <w:p w14:paraId="40E9171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000000" w:fill="FFEB9C"/>
            <w:noWrap/>
            <w:hideMark/>
          </w:tcPr>
          <w:p w14:paraId="4926AA2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6B5ACF9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339" w:type="pct"/>
            <w:shd w:val="clear" w:color="000000" w:fill="FFEB9C"/>
            <w:noWrap/>
            <w:hideMark/>
          </w:tcPr>
          <w:p w14:paraId="15D9E45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C6EFCE"/>
            <w:noWrap/>
            <w:hideMark/>
          </w:tcPr>
          <w:p w14:paraId="631A92D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3" w:type="pct"/>
            <w:shd w:val="clear" w:color="000000" w:fill="FFEB9C"/>
            <w:noWrap/>
            <w:hideMark/>
          </w:tcPr>
          <w:p w14:paraId="0D7FE76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64" w:type="pct"/>
            <w:shd w:val="clear" w:color="000000" w:fill="FFC7CE"/>
            <w:noWrap/>
            <w:hideMark/>
          </w:tcPr>
          <w:p w14:paraId="7EDDDF3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74EB2E06" w14:textId="77777777" w:rsidTr="002E4EB7">
        <w:trPr>
          <w:trHeight w:val="20"/>
        </w:trPr>
        <w:tc>
          <w:tcPr>
            <w:tcW w:w="476" w:type="pct"/>
            <w:shd w:val="clear" w:color="000000" w:fill="FFEB9C"/>
          </w:tcPr>
          <w:p w14:paraId="0288884B" w14:textId="4E17BE79"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Storage</w:t>
            </w:r>
          </w:p>
        </w:tc>
        <w:tc>
          <w:tcPr>
            <w:tcW w:w="360" w:type="pct"/>
            <w:shd w:val="clear" w:color="000000" w:fill="FFEB9C"/>
            <w:noWrap/>
            <w:hideMark/>
          </w:tcPr>
          <w:p w14:paraId="21F256A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C7CE"/>
            <w:noWrap/>
            <w:hideMark/>
          </w:tcPr>
          <w:p w14:paraId="68F2369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3" w:type="pct"/>
            <w:shd w:val="clear" w:color="000000" w:fill="FFEB9C"/>
            <w:noWrap/>
            <w:hideMark/>
          </w:tcPr>
          <w:p w14:paraId="2F25A32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51F1475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2" w:type="pct"/>
            <w:shd w:val="clear" w:color="000000" w:fill="FFEB9C"/>
            <w:noWrap/>
            <w:hideMark/>
          </w:tcPr>
          <w:p w14:paraId="304AC09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7" w:type="pct"/>
            <w:shd w:val="clear" w:color="000000" w:fill="C6EFCE"/>
            <w:noWrap/>
            <w:hideMark/>
          </w:tcPr>
          <w:p w14:paraId="3ECABDC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332" w:type="pct"/>
            <w:shd w:val="clear" w:color="000000" w:fill="FFEB9C"/>
            <w:noWrap/>
            <w:hideMark/>
          </w:tcPr>
          <w:p w14:paraId="02DFC7E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FFC7CE"/>
            <w:noWrap/>
            <w:hideMark/>
          </w:tcPr>
          <w:p w14:paraId="5E0584E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61" w:type="pct"/>
            <w:shd w:val="clear" w:color="000000" w:fill="C6EFCE"/>
            <w:noWrap/>
            <w:hideMark/>
          </w:tcPr>
          <w:p w14:paraId="14C82F1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63" w:type="pct"/>
            <w:shd w:val="clear" w:color="000000" w:fill="C6EFCE"/>
            <w:noWrap/>
            <w:hideMark/>
          </w:tcPr>
          <w:p w14:paraId="5EC282E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3" w:type="pct"/>
            <w:shd w:val="clear" w:color="000000" w:fill="FFEB9C"/>
            <w:noWrap/>
            <w:hideMark/>
          </w:tcPr>
          <w:p w14:paraId="6724CF0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EB9C"/>
            <w:noWrap/>
            <w:hideMark/>
          </w:tcPr>
          <w:p w14:paraId="0A281E9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EB9C"/>
            <w:noWrap/>
            <w:hideMark/>
          </w:tcPr>
          <w:p w14:paraId="402A137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2938C3A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64" w:type="pct"/>
            <w:shd w:val="clear" w:color="000000" w:fill="FFC7CE"/>
            <w:noWrap/>
            <w:hideMark/>
          </w:tcPr>
          <w:p w14:paraId="01B76D5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r>
      <w:tr w:rsidR="00866142" w:rsidRPr="009B732A" w14:paraId="436EC193" w14:textId="77777777" w:rsidTr="002E4EB7">
        <w:trPr>
          <w:trHeight w:val="20"/>
        </w:trPr>
        <w:tc>
          <w:tcPr>
            <w:tcW w:w="476" w:type="pct"/>
            <w:shd w:val="clear" w:color="000000" w:fill="FFEB9C"/>
          </w:tcPr>
          <w:p w14:paraId="1B6046E3" w14:textId="106570A6" w:rsidR="008B66C1" w:rsidRPr="009B732A" w:rsidRDefault="003F1C54"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Seismic</w:t>
            </w:r>
          </w:p>
        </w:tc>
        <w:tc>
          <w:tcPr>
            <w:tcW w:w="360" w:type="pct"/>
            <w:shd w:val="clear" w:color="000000" w:fill="C6EFCE"/>
            <w:noWrap/>
            <w:hideMark/>
          </w:tcPr>
          <w:p w14:paraId="45E492A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3" w:type="pct"/>
            <w:shd w:val="clear" w:color="000000" w:fill="FFEB9C"/>
            <w:noWrap/>
            <w:hideMark/>
          </w:tcPr>
          <w:p w14:paraId="6CD9E47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7E1F332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0DFA2B6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82" w:type="pct"/>
            <w:shd w:val="clear" w:color="000000" w:fill="FFC7CE"/>
            <w:noWrap/>
            <w:hideMark/>
          </w:tcPr>
          <w:p w14:paraId="515EAB0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7" w:type="pct"/>
            <w:shd w:val="clear" w:color="000000" w:fill="FFEB9C"/>
            <w:noWrap/>
            <w:hideMark/>
          </w:tcPr>
          <w:p w14:paraId="37D3613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2" w:type="pct"/>
            <w:shd w:val="clear" w:color="000000" w:fill="FFEB9C"/>
            <w:noWrap/>
            <w:hideMark/>
          </w:tcPr>
          <w:p w14:paraId="43454DA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C6EFCE"/>
            <w:noWrap/>
            <w:hideMark/>
          </w:tcPr>
          <w:p w14:paraId="54BFDA6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361" w:type="pct"/>
            <w:shd w:val="clear" w:color="000000" w:fill="C6EFCE"/>
            <w:noWrap/>
            <w:hideMark/>
          </w:tcPr>
          <w:p w14:paraId="5F297A4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63" w:type="pct"/>
            <w:shd w:val="clear" w:color="000000" w:fill="FFC7CE"/>
            <w:noWrap/>
            <w:hideMark/>
          </w:tcPr>
          <w:p w14:paraId="5543E03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3" w:type="pct"/>
            <w:shd w:val="clear" w:color="000000" w:fill="FFEB9C"/>
            <w:noWrap/>
            <w:hideMark/>
          </w:tcPr>
          <w:p w14:paraId="27FE48B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C7CE"/>
            <w:noWrap/>
            <w:hideMark/>
          </w:tcPr>
          <w:p w14:paraId="61389C6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000000" w:fill="FFEB9C"/>
            <w:noWrap/>
            <w:hideMark/>
          </w:tcPr>
          <w:p w14:paraId="53D4E1E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28EC180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c>
          <w:tcPr>
            <w:tcW w:w="264" w:type="pct"/>
            <w:shd w:val="clear" w:color="000000" w:fill="C6EFCE"/>
            <w:noWrap/>
            <w:hideMark/>
          </w:tcPr>
          <w:p w14:paraId="04621FE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GOOD</w:t>
            </w:r>
          </w:p>
        </w:tc>
      </w:tr>
      <w:tr w:rsidR="00866142" w:rsidRPr="009B732A" w14:paraId="41A0AC43" w14:textId="77777777" w:rsidTr="002E4EB7">
        <w:trPr>
          <w:trHeight w:val="20"/>
        </w:trPr>
        <w:tc>
          <w:tcPr>
            <w:tcW w:w="476" w:type="pct"/>
            <w:shd w:val="clear" w:color="000000" w:fill="FFEB9C"/>
          </w:tcPr>
          <w:p w14:paraId="5136B45E" w14:textId="29145B39"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Natural hazards</w:t>
            </w:r>
          </w:p>
        </w:tc>
        <w:tc>
          <w:tcPr>
            <w:tcW w:w="360" w:type="pct"/>
            <w:shd w:val="clear" w:color="000000" w:fill="FFEB9C"/>
            <w:noWrap/>
            <w:hideMark/>
          </w:tcPr>
          <w:p w14:paraId="5B44F3D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C7CE"/>
            <w:noWrap/>
            <w:hideMark/>
          </w:tcPr>
          <w:p w14:paraId="7F4B63A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3" w:type="pct"/>
            <w:shd w:val="clear" w:color="000000" w:fill="FFC7CE"/>
            <w:noWrap/>
            <w:hideMark/>
          </w:tcPr>
          <w:p w14:paraId="0A3B1B1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90" w:type="pct"/>
            <w:shd w:val="clear" w:color="000000" w:fill="FFEB9C"/>
            <w:noWrap/>
            <w:hideMark/>
          </w:tcPr>
          <w:p w14:paraId="188B335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2" w:type="pct"/>
            <w:shd w:val="clear" w:color="000000" w:fill="FFEB9C"/>
            <w:noWrap/>
            <w:hideMark/>
          </w:tcPr>
          <w:p w14:paraId="2F3CB53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7" w:type="pct"/>
            <w:shd w:val="clear" w:color="000000" w:fill="FFEB9C"/>
            <w:noWrap/>
            <w:hideMark/>
          </w:tcPr>
          <w:p w14:paraId="470001E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2" w:type="pct"/>
            <w:shd w:val="clear" w:color="000000" w:fill="FFEB9C"/>
            <w:noWrap/>
            <w:hideMark/>
          </w:tcPr>
          <w:p w14:paraId="6656B4D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FFEB9C"/>
            <w:noWrap/>
            <w:hideMark/>
          </w:tcPr>
          <w:p w14:paraId="2765855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61" w:type="pct"/>
            <w:shd w:val="clear" w:color="000000" w:fill="FFEB9C"/>
            <w:noWrap/>
            <w:hideMark/>
          </w:tcPr>
          <w:p w14:paraId="7CB9022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63" w:type="pct"/>
            <w:shd w:val="clear" w:color="000000" w:fill="FFC7CE"/>
            <w:noWrap/>
            <w:hideMark/>
          </w:tcPr>
          <w:p w14:paraId="609501D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283" w:type="pct"/>
            <w:shd w:val="clear" w:color="000000" w:fill="FFEB9C"/>
            <w:noWrap/>
            <w:hideMark/>
          </w:tcPr>
          <w:p w14:paraId="4F7557D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EB9C"/>
            <w:noWrap/>
            <w:hideMark/>
          </w:tcPr>
          <w:p w14:paraId="63B6F9A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EB9C"/>
            <w:noWrap/>
            <w:hideMark/>
          </w:tcPr>
          <w:p w14:paraId="7D93E70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EB9C"/>
            <w:noWrap/>
            <w:hideMark/>
          </w:tcPr>
          <w:p w14:paraId="2E142C8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64" w:type="pct"/>
            <w:shd w:val="clear" w:color="000000" w:fill="FFEB9C"/>
            <w:noWrap/>
            <w:hideMark/>
          </w:tcPr>
          <w:p w14:paraId="56FCF71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0B9F309B" w14:textId="77777777" w:rsidTr="002E4EB7">
        <w:trPr>
          <w:trHeight w:val="20"/>
        </w:trPr>
        <w:tc>
          <w:tcPr>
            <w:tcW w:w="476" w:type="pct"/>
            <w:shd w:val="clear" w:color="auto" w:fill="98D0C7" w:themeFill="accent2" w:themeFillTint="99"/>
          </w:tcPr>
          <w:p w14:paraId="32B98269" w14:textId="7423F608" w:rsidR="005A739C" w:rsidRPr="009B732A" w:rsidRDefault="005A739C"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b/>
                <w:bCs/>
                <w:color w:val="32433B" w:themeColor="text1"/>
                <w:sz w:val="16"/>
                <w:szCs w:val="16"/>
                <w:lang w:eastAsia="en-NZ"/>
              </w:rPr>
              <w:lastRenderedPageBreak/>
              <w:t>CATCHMENT ANALYSIS &amp; GROWTH</w:t>
            </w:r>
          </w:p>
        </w:tc>
        <w:tc>
          <w:tcPr>
            <w:tcW w:w="360" w:type="pct"/>
            <w:shd w:val="clear" w:color="auto" w:fill="98D0C7" w:themeFill="accent2" w:themeFillTint="99"/>
            <w:noWrap/>
          </w:tcPr>
          <w:p w14:paraId="11CCB7EF"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noWrap/>
          </w:tcPr>
          <w:p w14:paraId="75B911BB"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noWrap/>
          </w:tcPr>
          <w:p w14:paraId="57EA1ED4"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90" w:type="pct"/>
            <w:shd w:val="clear" w:color="auto" w:fill="98D0C7" w:themeFill="accent2" w:themeFillTint="99"/>
            <w:noWrap/>
          </w:tcPr>
          <w:p w14:paraId="4BAD9A6F"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82" w:type="pct"/>
            <w:shd w:val="clear" w:color="auto" w:fill="98D0C7" w:themeFill="accent2" w:themeFillTint="99"/>
            <w:noWrap/>
          </w:tcPr>
          <w:p w14:paraId="5E0A71FC" w14:textId="77777777" w:rsidR="005A739C" w:rsidRPr="009B732A" w:rsidRDefault="005A739C" w:rsidP="006E2DDD">
            <w:pPr>
              <w:jc w:val="left"/>
              <w:rPr>
                <w:rFonts w:ascii="Arial" w:eastAsia="Times New Roman" w:hAnsi="Arial" w:cs="Arial"/>
                <w:color w:val="32433B" w:themeColor="text1"/>
                <w:sz w:val="14"/>
                <w:szCs w:val="14"/>
                <w:lang w:eastAsia="en-NZ"/>
              </w:rPr>
            </w:pPr>
          </w:p>
        </w:tc>
        <w:tc>
          <w:tcPr>
            <w:tcW w:w="287" w:type="pct"/>
            <w:shd w:val="clear" w:color="auto" w:fill="98D0C7" w:themeFill="accent2" w:themeFillTint="99"/>
            <w:noWrap/>
          </w:tcPr>
          <w:p w14:paraId="51C3AC55" w14:textId="77777777" w:rsidR="005A739C" w:rsidRPr="009B732A" w:rsidRDefault="005A739C" w:rsidP="006E2DDD">
            <w:pPr>
              <w:jc w:val="left"/>
              <w:rPr>
                <w:rFonts w:ascii="Arial" w:eastAsia="Times New Roman" w:hAnsi="Arial" w:cs="Arial"/>
                <w:color w:val="32433B" w:themeColor="text1"/>
                <w:sz w:val="14"/>
                <w:szCs w:val="14"/>
                <w:lang w:eastAsia="en-NZ"/>
              </w:rPr>
            </w:pPr>
          </w:p>
        </w:tc>
        <w:tc>
          <w:tcPr>
            <w:tcW w:w="332" w:type="pct"/>
            <w:shd w:val="clear" w:color="auto" w:fill="98D0C7" w:themeFill="accent2" w:themeFillTint="99"/>
            <w:noWrap/>
          </w:tcPr>
          <w:p w14:paraId="5AB72646"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75" w:type="pct"/>
            <w:shd w:val="clear" w:color="auto" w:fill="98D0C7" w:themeFill="accent2" w:themeFillTint="99"/>
            <w:noWrap/>
          </w:tcPr>
          <w:p w14:paraId="3F442CC3"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361" w:type="pct"/>
            <w:shd w:val="clear" w:color="auto" w:fill="98D0C7" w:themeFill="accent2" w:themeFillTint="99"/>
            <w:noWrap/>
          </w:tcPr>
          <w:p w14:paraId="35760CCE"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63" w:type="pct"/>
            <w:shd w:val="clear" w:color="auto" w:fill="98D0C7" w:themeFill="accent2" w:themeFillTint="99"/>
            <w:noWrap/>
          </w:tcPr>
          <w:p w14:paraId="0CD61E1F"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noWrap/>
          </w:tcPr>
          <w:p w14:paraId="0D4E323A"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339" w:type="pct"/>
            <w:shd w:val="clear" w:color="auto" w:fill="98D0C7" w:themeFill="accent2" w:themeFillTint="99"/>
            <w:noWrap/>
          </w:tcPr>
          <w:p w14:paraId="0BE99FEF"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339" w:type="pct"/>
            <w:shd w:val="clear" w:color="auto" w:fill="98D0C7" w:themeFill="accent2" w:themeFillTint="99"/>
            <w:noWrap/>
          </w:tcPr>
          <w:p w14:paraId="1CA94488"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noWrap/>
          </w:tcPr>
          <w:p w14:paraId="24B6CB6E"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64" w:type="pct"/>
            <w:shd w:val="clear" w:color="auto" w:fill="98D0C7" w:themeFill="accent2" w:themeFillTint="99"/>
            <w:noWrap/>
          </w:tcPr>
          <w:p w14:paraId="13A71361" w14:textId="77777777" w:rsidR="005A739C" w:rsidRPr="009B732A" w:rsidRDefault="005A739C" w:rsidP="006E2DDD">
            <w:pPr>
              <w:jc w:val="left"/>
              <w:rPr>
                <w:rFonts w:ascii="Arial" w:eastAsia="Times New Roman" w:hAnsi="Arial" w:cs="Arial"/>
                <w:color w:val="32433B" w:themeColor="text1"/>
                <w:sz w:val="16"/>
                <w:szCs w:val="16"/>
                <w:lang w:eastAsia="en-NZ"/>
              </w:rPr>
            </w:pPr>
          </w:p>
        </w:tc>
      </w:tr>
      <w:tr w:rsidR="00866142" w:rsidRPr="009B732A" w14:paraId="100A55A0" w14:textId="77777777" w:rsidTr="002E4EB7">
        <w:trPr>
          <w:trHeight w:val="20"/>
        </w:trPr>
        <w:tc>
          <w:tcPr>
            <w:tcW w:w="476" w:type="pct"/>
          </w:tcPr>
          <w:p w14:paraId="65F158BA" w14:textId="484BFD2D"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2018 Catchment Population</w:t>
            </w:r>
          </w:p>
        </w:tc>
        <w:tc>
          <w:tcPr>
            <w:tcW w:w="360" w:type="pct"/>
            <w:shd w:val="clear" w:color="auto" w:fill="auto"/>
            <w:hideMark/>
          </w:tcPr>
          <w:p w14:paraId="3774E64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14105</w:t>
            </w:r>
          </w:p>
        </w:tc>
        <w:tc>
          <w:tcPr>
            <w:tcW w:w="283" w:type="pct"/>
            <w:shd w:val="clear" w:color="auto" w:fill="auto"/>
            <w:hideMark/>
          </w:tcPr>
          <w:p w14:paraId="1AB35AD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12817</w:t>
            </w:r>
          </w:p>
        </w:tc>
        <w:tc>
          <w:tcPr>
            <w:tcW w:w="283" w:type="pct"/>
            <w:shd w:val="clear" w:color="auto" w:fill="auto"/>
            <w:hideMark/>
          </w:tcPr>
          <w:p w14:paraId="6DB06ED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8934</w:t>
            </w:r>
          </w:p>
        </w:tc>
        <w:tc>
          <w:tcPr>
            <w:tcW w:w="290" w:type="pct"/>
            <w:shd w:val="clear" w:color="auto" w:fill="auto"/>
            <w:hideMark/>
          </w:tcPr>
          <w:p w14:paraId="24987F8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16800</w:t>
            </w:r>
          </w:p>
        </w:tc>
        <w:tc>
          <w:tcPr>
            <w:tcW w:w="282" w:type="pct"/>
            <w:shd w:val="clear" w:color="auto" w:fill="auto"/>
            <w:hideMark/>
          </w:tcPr>
          <w:p w14:paraId="09602C3E"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498DF8BA"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668BC5D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15646</w:t>
            </w:r>
          </w:p>
        </w:tc>
        <w:tc>
          <w:tcPr>
            <w:tcW w:w="275" w:type="pct"/>
            <w:shd w:val="clear" w:color="auto" w:fill="auto"/>
            <w:hideMark/>
          </w:tcPr>
          <w:p w14:paraId="1B32CEB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2445</w:t>
            </w:r>
          </w:p>
        </w:tc>
        <w:tc>
          <w:tcPr>
            <w:tcW w:w="361" w:type="pct"/>
            <w:shd w:val="clear" w:color="auto" w:fill="auto"/>
            <w:hideMark/>
          </w:tcPr>
          <w:p w14:paraId="0731CA2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4151</w:t>
            </w:r>
          </w:p>
        </w:tc>
        <w:tc>
          <w:tcPr>
            <w:tcW w:w="263" w:type="pct"/>
            <w:shd w:val="clear" w:color="auto" w:fill="auto"/>
            <w:hideMark/>
          </w:tcPr>
          <w:p w14:paraId="1C251B6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5039</w:t>
            </w:r>
          </w:p>
        </w:tc>
        <w:tc>
          <w:tcPr>
            <w:tcW w:w="283" w:type="pct"/>
            <w:shd w:val="clear" w:color="auto" w:fill="auto"/>
            <w:hideMark/>
          </w:tcPr>
          <w:p w14:paraId="5699F59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13778</w:t>
            </w:r>
          </w:p>
        </w:tc>
        <w:tc>
          <w:tcPr>
            <w:tcW w:w="339" w:type="pct"/>
            <w:shd w:val="clear" w:color="auto" w:fill="auto"/>
            <w:hideMark/>
          </w:tcPr>
          <w:p w14:paraId="6B6FAF9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8748</w:t>
            </w:r>
          </w:p>
        </w:tc>
        <w:tc>
          <w:tcPr>
            <w:tcW w:w="339" w:type="pct"/>
            <w:shd w:val="clear" w:color="auto" w:fill="auto"/>
            <w:hideMark/>
          </w:tcPr>
          <w:p w14:paraId="36B133B7"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4719BBF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11848</w:t>
            </w:r>
          </w:p>
        </w:tc>
        <w:tc>
          <w:tcPr>
            <w:tcW w:w="264" w:type="pct"/>
            <w:shd w:val="clear" w:color="auto" w:fill="auto"/>
            <w:hideMark/>
          </w:tcPr>
          <w:p w14:paraId="414BB27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8409</w:t>
            </w:r>
          </w:p>
        </w:tc>
      </w:tr>
      <w:tr w:rsidR="00866142" w:rsidRPr="009B732A" w14:paraId="33031892" w14:textId="77777777" w:rsidTr="002E4EB7">
        <w:trPr>
          <w:trHeight w:val="20"/>
        </w:trPr>
        <w:tc>
          <w:tcPr>
            <w:tcW w:w="476" w:type="pct"/>
          </w:tcPr>
          <w:p w14:paraId="66597C91" w14:textId="263C7101"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2043 Catchment Population</w:t>
            </w:r>
          </w:p>
        </w:tc>
        <w:tc>
          <w:tcPr>
            <w:tcW w:w="360" w:type="pct"/>
            <w:shd w:val="clear" w:color="auto" w:fill="auto"/>
            <w:hideMark/>
          </w:tcPr>
          <w:p w14:paraId="66169FB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17087</w:t>
            </w:r>
          </w:p>
        </w:tc>
        <w:tc>
          <w:tcPr>
            <w:tcW w:w="283" w:type="pct"/>
            <w:shd w:val="clear" w:color="auto" w:fill="auto"/>
            <w:hideMark/>
          </w:tcPr>
          <w:p w14:paraId="0CF9714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14726</w:t>
            </w:r>
          </w:p>
        </w:tc>
        <w:tc>
          <w:tcPr>
            <w:tcW w:w="283" w:type="pct"/>
            <w:shd w:val="clear" w:color="auto" w:fill="auto"/>
            <w:hideMark/>
          </w:tcPr>
          <w:p w14:paraId="587C06D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9926</w:t>
            </w:r>
          </w:p>
        </w:tc>
        <w:tc>
          <w:tcPr>
            <w:tcW w:w="290" w:type="pct"/>
            <w:shd w:val="clear" w:color="auto" w:fill="auto"/>
            <w:hideMark/>
          </w:tcPr>
          <w:p w14:paraId="2920241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19028</w:t>
            </w:r>
          </w:p>
        </w:tc>
        <w:tc>
          <w:tcPr>
            <w:tcW w:w="282" w:type="pct"/>
            <w:shd w:val="clear" w:color="auto" w:fill="auto"/>
            <w:hideMark/>
          </w:tcPr>
          <w:p w14:paraId="5115CECA"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4CAAF0F3"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54EA84C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17418</w:t>
            </w:r>
          </w:p>
        </w:tc>
        <w:tc>
          <w:tcPr>
            <w:tcW w:w="275" w:type="pct"/>
            <w:shd w:val="clear" w:color="auto" w:fill="auto"/>
            <w:hideMark/>
          </w:tcPr>
          <w:p w14:paraId="43F397D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2623</w:t>
            </w:r>
          </w:p>
        </w:tc>
        <w:tc>
          <w:tcPr>
            <w:tcW w:w="361" w:type="pct"/>
            <w:shd w:val="clear" w:color="auto" w:fill="auto"/>
            <w:hideMark/>
          </w:tcPr>
          <w:p w14:paraId="7315B22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4477</w:t>
            </w:r>
          </w:p>
        </w:tc>
        <w:tc>
          <w:tcPr>
            <w:tcW w:w="263" w:type="pct"/>
            <w:shd w:val="clear" w:color="auto" w:fill="auto"/>
            <w:hideMark/>
          </w:tcPr>
          <w:p w14:paraId="22607D3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5464</w:t>
            </w:r>
          </w:p>
        </w:tc>
        <w:tc>
          <w:tcPr>
            <w:tcW w:w="283" w:type="pct"/>
            <w:shd w:val="clear" w:color="auto" w:fill="auto"/>
            <w:hideMark/>
          </w:tcPr>
          <w:p w14:paraId="6AAFF14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18582</w:t>
            </w:r>
          </w:p>
        </w:tc>
        <w:tc>
          <w:tcPr>
            <w:tcW w:w="339" w:type="pct"/>
            <w:shd w:val="clear" w:color="auto" w:fill="auto"/>
            <w:hideMark/>
          </w:tcPr>
          <w:p w14:paraId="7AC741B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11017</w:t>
            </w:r>
          </w:p>
        </w:tc>
        <w:tc>
          <w:tcPr>
            <w:tcW w:w="339" w:type="pct"/>
            <w:shd w:val="clear" w:color="auto" w:fill="auto"/>
            <w:hideMark/>
          </w:tcPr>
          <w:p w14:paraId="4932353F"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26318B4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16420</w:t>
            </w:r>
          </w:p>
        </w:tc>
        <w:tc>
          <w:tcPr>
            <w:tcW w:w="264" w:type="pct"/>
            <w:shd w:val="clear" w:color="auto" w:fill="auto"/>
            <w:hideMark/>
          </w:tcPr>
          <w:p w14:paraId="55B8F10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10800</w:t>
            </w:r>
          </w:p>
        </w:tc>
      </w:tr>
      <w:tr w:rsidR="00866142" w:rsidRPr="009B732A" w14:paraId="656278E4" w14:textId="77777777" w:rsidTr="002E4EB7">
        <w:trPr>
          <w:trHeight w:val="20"/>
        </w:trPr>
        <w:tc>
          <w:tcPr>
            <w:tcW w:w="476" w:type="pct"/>
          </w:tcPr>
          <w:p w14:paraId="62E08314" w14:textId="77C7FC0A"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Difference</w:t>
            </w:r>
          </w:p>
        </w:tc>
        <w:tc>
          <w:tcPr>
            <w:tcW w:w="360" w:type="pct"/>
            <w:shd w:val="clear" w:color="auto" w:fill="auto"/>
            <w:hideMark/>
          </w:tcPr>
          <w:p w14:paraId="1BDD56C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2982</w:t>
            </w:r>
          </w:p>
        </w:tc>
        <w:tc>
          <w:tcPr>
            <w:tcW w:w="283" w:type="pct"/>
            <w:shd w:val="clear" w:color="auto" w:fill="auto"/>
            <w:hideMark/>
          </w:tcPr>
          <w:p w14:paraId="15564C7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1908</w:t>
            </w:r>
          </w:p>
        </w:tc>
        <w:tc>
          <w:tcPr>
            <w:tcW w:w="283" w:type="pct"/>
            <w:shd w:val="clear" w:color="auto" w:fill="auto"/>
            <w:hideMark/>
          </w:tcPr>
          <w:p w14:paraId="2AC0FC2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993</w:t>
            </w:r>
          </w:p>
        </w:tc>
        <w:tc>
          <w:tcPr>
            <w:tcW w:w="290" w:type="pct"/>
            <w:shd w:val="clear" w:color="auto" w:fill="auto"/>
            <w:hideMark/>
          </w:tcPr>
          <w:p w14:paraId="4895319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2228</w:t>
            </w:r>
          </w:p>
        </w:tc>
        <w:tc>
          <w:tcPr>
            <w:tcW w:w="282" w:type="pct"/>
            <w:shd w:val="clear" w:color="auto" w:fill="auto"/>
            <w:hideMark/>
          </w:tcPr>
          <w:p w14:paraId="1E9D33A5"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0FD31218"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2F69CB5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1772</w:t>
            </w:r>
          </w:p>
        </w:tc>
        <w:tc>
          <w:tcPr>
            <w:tcW w:w="275" w:type="pct"/>
            <w:shd w:val="clear" w:color="auto" w:fill="auto"/>
            <w:hideMark/>
          </w:tcPr>
          <w:p w14:paraId="08AA409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179</w:t>
            </w:r>
          </w:p>
        </w:tc>
        <w:tc>
          <w:tcPr>
            <w:tcW w:w="361" w:type="pct"/>
            <w:shd w:val="clear" w:color="auto" w:fill="auto"/>
            <w:hideMark/>
          </w:tcPr>
          <w:p w14:paraId="067CA9F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326</w:t>
            </w:r>
          </w:p>
        </w:tc>
        <w:tc>
          <w:tcPr>
            <w:tcW w:w="263" w:type="pct"/>
            <w:shd w:val="clear" w:color="auto" w:fill="auto"/>
            <w:hideMark/>
          </w:tcPr>
          <w:p w14:paraId="77920D2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425</w:t>
            </w:r>
          </w:p>
        </w:tc>
        <w:tc>
          <w:tcPr>
            <w:tcW w:w="283" w:type="pct"/>
            <w:shd w:val="clear" w:color="auto" w:fill="auto"/>
            <w:hideMark/>
          </w:tcPr>
          <w:p w14:paraId="39104F0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4804</w:t>
            </w:r>
          </w:p>
        </w:tc>
        <w:tc>
          <w:tcPr>
            <w:tcW w:w="339" w:type="pct"/>
            <w:shd w:val="clear" w:color="auto" w:fill="auto"/>
            <w:hideMark/>
          </w:tcPr>
          <w:p w14:paraId="41B4140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2270</w:t>
            </w:r>
          </w:p>
        </w:tc>
        <w:tc>
          <w:tcPr>
            <w:tcW w:w="339" w:type="pct"/>
            <w:shd w:val="clear" w:color="auto" w:fill="auto"/>
            <w:hideMark/>
          </w:tcPr>
          <w:p w14:paraId="34707C7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5A640F7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4572</w:t>
            </w:r>
          </w:p>
        </w:tc>
        <w:tc>
          <w:tcPr>
            <w:tcW w:w="264" w:type="pct"/>
            <w:shd w:val="clear" w:color="auto" w:fill="auto"/>
            <w:hideMark/>
          </w:tcPr>
          <w:p w14:paraId="4BB1219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2391</w:t>
            </w:r>
          </w:p>
        </w:tc>
      </w:tr>
      <w:tr w:rsidR="00866142" w:rsidRPr="009B732A" w14:paraId="5C8C467D" w14:textId="77777777" w:rsidTr="002E4EB7">
        <w:trPr>
          <w:trHeight w:val="20"/>
        </w:trPr>
        <w:tc>
          <w:tcPr>
            <w:tcW w:w="476" w:type="pct"/>
          </w:tcPr>
          <w:p w14:paraId="7DA7044F" w14:textId="4E1D132D"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Growth</w:t>
            </w:r>
          </w:p>
        </w:tc>
        <w:tc>
          <w:tcPr>
            <w:tcW w:w="360" w:type="pct"/>
            <w:shd w:val="clear" w:color="auto" w:fill="auto"/>
            <w:hideMark/>
          </w:tcPr>
          <w:p w14:paraId="7317A55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w:t>
            </w:r>
          </w:p>
        </w:tc>
        <w:tc>
          <w:tcPr>
            <w:tcW w:w="283" w:type="pct"/>
            <w:shd w:val="clear" w:color="auto" w:fill="auto"/>
            <w:hideMark/>
          </w:tcPr>
          <w:p w14:paraId="6D2E1AE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w:t>
            </w:r>
          </w:p>
        </w:tc>
        <w:tc>
          <w:tcPr>
            <w:tcW w:w="283" w:type="pct"/>
            <w:shd w:val="clear" w:color="auto" w:fill="auto"/>
            <w:hideMark/>
          </w:tcPr>
          <w:p w14:paraId="1CCBAB6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w:t>
            </w:r>
          </w:p>
        </w:tc>
        <w:tc>
          <w:tcPr>
            <w:tcW w:w="290" w:type="pct"/>
            <w:shd w:val="clear" w:color="auto" w:fill="auto"/>
            <w:hideMark/>
          </w:tcPr>
          <w:p w14:paraId="4C7A3B0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w:t>
            </w:r>
          </w:p>
        </w:tc>
        <w:tc>
          <w:tcPr>
            <w:tcW w:w="282" w:type="pct"/>
            <w:shd w:val="clear" w:color="auto" w:fill="auto"/>
            <w:hideMark/>
          </w:tcPr>
          <w:p w14:paraId="0838058B"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6839523A"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7A1465C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w:t>
            </w:r>
          </w:p>
        </w:tc>
        <w:tc>
          <w:tcPr>
            <w:tcW w:w="275" w:type="pct"/>
            <w:shd w:val="clear" w:color="auto" w:fill="auto"/>
            <w:hideMark/>
          </w:tcPr>
          <w:p w14:paraId="7B91033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w:t>
            </w:r>
          </w:p>
        </w:tc>
        <w:tc>
          <w:tcPr>
            <w:tcW w:w="361" w:type="pct"/>
            <w:shd w:val="clear" w:color="auto" w:fill="auto"/>
            <w:hideMark/>
          </w:tcPr>
          <w:p w14:paraId="05354E4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w:t>
            </w:r>
          </w:p>
        </w:tc>
        <w:tc>
          <w:tcPr>
            <w:tcW w:w="263" w:type="pct"/>
            <w:shd w:val="clear" w:color="auto" w:fill="auto"/>
            <w:hideMark/>
          </w:tcPr>
          <w:p w14:paraId="690949B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w:t>
            </w:r>
          </w:p>
        </w:tc>
        <w:tc>
          <w:tcPr>
            <w:tcW w:w="283" w:type="pct"/>
            <w:shd w:val="clear" w:color="auto" w:fill="auto"/>
            <w:hideMark/>
          </w:tcPr>
          <w:p w14:paraId="245DF3B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35%</w:t>
            </w:r>
          </w:p>
        </w:tc>
        <w:tc>
          <w:tcPr>
            <w:tcW w:w="339" w:type="pct"/>
            <w:shd w:val="clear" w:color="auto" w:fill="auto"/>
            <w:hideMark/>
          </w:tcPr>
          <w:p w14:paraId="435B34C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26%</w:t>
            </w:r>
          </w:p>
        </w:tc>
        <w:tc>
          <w:tcPr>
            <w:tcW w:w="339" w:type="pct"/>
            <w:shd w:val="clear" w:color="auto" w:fill="auto"/>
            <w:hideMark/>
          </w:tcPr>
          <w:p w14:paraId="1D03AD54"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311D217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39%</w:t>
            </w:r>
          </w:p>
        </w:tc>
        <w:tc>
          <w:tcPr>
            <w:tcW w:w="264" w:type="pct"/>
            <w:shd w:val="clear" w:color="auto" w:fill="auto"/>
            <w:hideMark/>
          </w:tcPr>
          <w:p w14:paraId="459ABE8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28%</w:t>
            </w:r>
          </w:p>
        </w:tc>
      </w:tr>
      <w:tr w:rsidR="00866142" w:rsidRPr="009B732A" w14:paraId="7CCC8DDC" w14:textId="77777777" w:rsidTr="002E4EB7">
        <w:trPr>
          <w:trHeight w:val="20"/>
        </w:trPr>
        <w:tc>
          <w:tcPr>
            <w:tcW w:w="476" w:type="pct"/>
          </w:tcPr>
          <w:p w14:paraId="5DAA8D52" w14:textId="4C7595D1"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Compound Growth</w:t>
            </w:r>
          </w:p>
        </w:tc>
        <w:tc>
          <w:tcPr>
            <w:tcW w:w="360" w:type="pct"/>
            <w:shd w:val="clear" w:color="auto" w:fill="auto"/>
            <w:hideMark/>
          </w:tcPr>
          <w:p w14:paraId="59AEA80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0.77%</w:t>
            </w:r>
          </w:p>
        </w:tc>
        <w:tc>
          <w:tcPr>
            <w:tcW w:w="283" w:type="pct"/>
            <w:shd w:val="clear" w:color="auto" w:fill="auto"/>
            <w:hideMark/>
          </w:tcPr>
          <w:p w14:paraId="1C70CFF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0.56%</w:t>
            </w:r>
          </w:p>
        </w:tc>
        <w:tc>
          <w:tcPr>
            <w:tcW w:w="283" w:type="pct"/>
            <w:shd w:val="clear" w:color="auto" w:fill="auto"/>
            <w:hideMark/>
          </w:tcPr>
          <w:p w14:paraId="2EE6EBC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0.42%</w:t>
            </w:r>
          </w:p>
        </w:tc>
        <w:tc>
          <w:tcPr>
            <w:tcW w:w="290" w:type="pct"/>
            <w:shd w:val="clear" w:color="auto" w:fill="auto"/>
            <w:hideMark/>
          </w:tcPr>
          <w:p w14:paraId="6BF0223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0.50%</w:t>
            </w:r>
          </w:p>
        </w:tc>
        <w:tc>
          <w:tcPr>
            <w:tcW w:w="282" w:type="pct"/>
            <w:shd w:val="clear" w:color="auto" w:fill="auto"/>
            <w:hideMark/>
          </w:tcPr>
          <w:p w14:paraId="765D4130"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729ACB0A"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376C418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0.43%</w:t>
            </w:r>
          </w:p>
        </w:tc>
        <w:tc>
          <w:tcPr>
            <w:tcW w:w="275" w:type="pct"/>
            <w:shd w:val="clear" w:color="auto" w:fill="auto"/>
            <w:hideMark/>
          </w:tcPr>
          <w:p w14:paraId="4F1AE4D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0.28%</w:t>
            </w:r>
          </w:p>
        </w:tc>
        <w:tc>
          <w:tcPr>
            <w:tcW w:w="361" w:type="pct"/>
            <w:shd w:val="clear" w:color="auto" w:fill="auto"/>
            <w:hideMark/>
          </w:tcPr>
          <w:p w14:paraId="55C9A4D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0.30%</w:t>
            </w:r>
          </w:p>
        </w:tc>
        <w:tc>
          <w:tcPr>
            <w:tcW w:w="263" w:type="pct"/>
            <w:shd w:val="clear" w:color="auto" w:fill="auto"/>
            <w:hideMark/>
          </w:tcPr>
          <w:p w14:paraId="33C556F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0.32%</w:t>
            </w:r>
          </w:p>
        </w:tc>
        <w:tc>
          <w:tcPr>
            <w:tcW w:w="283" w:type="pct"/>
            <w:shd w:val="clear" w:color="auto" w:fill="auto"/>
            <w:hideMark/>
          </w:tcPr>
          <w:p w14:paraId="34A64EE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1.20%</w:t>
            </w:r>
          </w:p>
        </w:tc>
        <w:tc>
          <w:tcPr>
            <w:tcW w:w="339" w:type="pct"/>
            <w:shd w:val="clear" w:color="auto" w:fill="auto"/>
            <w:hideMark/>
          </w:tcPr>
          <w:p w14:paraId="6B2D891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0.93%</w:t>
            </w:r>
          </w:p>
        </w:tc>
        <w:tc>
          <w:tcPr>
            <w:tcW w:w="339" w:type="pct"/>
            <w:shd w:val="clear" w:color="auto" w:fill="auto"/>
            <w:hideMark/>
          </w:tcPr>
          <w:p w14:paraId="4CF2539C"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077E708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1.31%</w:t>
            </w:r>
          </w:p>
        </w:tc>
        <w:tc>
          <w:tcPr>
            <w:tcW w:w="264" w:type="pct"/>
            <w:shd w:val="clear" w:color="auto" w:fill="auto"/>
            <w:hideMark/>
          </w:tcPr>
          <w:p w14:paraId="18AE966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1.01%</w:t>
            </w:r>
          </w:p>
        </w:tc>
      </w:tr>
      <w:tr w:rsidR="00866142" w:rsidRPr="009B732A" w14:paraId="4EDCFF16" w14:textId="77777777" w:rsidTr="002E4EB7">
        <w:trPr>
          <w:trHeight w:val="20"/>
        </w:trPr>
        <w:tc>
          <w:tcPr>
            <w:tcW w:w="476" w:type="pct"/>
          </w:tcPr>
          <w:p w14:paraId="19AFB6BA" w14:textId="56013F0D"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Building size / 1,000 people in 2018 catchment</w:t>
            </w:r>
          </w:p>
        </w:tc>
        <w:tc>
          <w:tcPr>
            <w:tcW w:w="360" w:type="pct"/>
            <w:shd w:val="clear" w:color="auto" w:fill="auto"/>
            <w:hideMark/>
          </w:tcPr>
          <w:p w14:paraId="684D8B5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32</w:t>
            </w:r>
          </w:p>
        </w:tc>
        <w:tc>
          <w:tcPr>
            <w:tcW w:w="283" w:type="pct"/>
            <w:shd w:val="clear" w:color="auto" w:fill="auto"/>
            <w:hideMark/>
          </w:tcPr>
          <w:p w14:paraId="01E855B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w:t>
            </w:r>
          </w:p>
        </w:tc>
        <w:tc>
          <w:tcPr>
            <w:tcW w:w="283" w:type="pct"/>
            <w:shd w:val="clear" w:color="auto" w:fill="auto"/>
            <w:hideMark/>
          </w:tcPr>
          <w:p w14:paraId="492DFD2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35</w:t>
            </w:r>
          </w:p>
        </w:tc>
        <w:tc>
          <w:tcPr>
            <w:tcW w:w="290" w:type="pct"/>
            <w:shd w:val="clear" w:color="auto" w:fill="auto"/>
            <w:hideMark/>
          </w:tcPr>
          <w:p w14:paraId="0456155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75</w:t>
            </w:r>
          </w:p>
        </w:tc>
        <w:tc>
          <w:tcPr>
            <w:tcW w:w="282" w:type="pct"/>
            <w:shd w:val="clear" w:color="auto" w:fill="auto"/>
            <w:hideMark/>
          </w:tcPr>
          <w:p w14:paraId="757E9136"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1395AB32"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6FD56A4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56</w:t>
            </w:r>
          </w:p>
        </w:tc>
        <w:tc>
          <w:tcPr>
            <w:tcW w:w="275" w:type="pct"/>
            <w:shd w:val="clear" w:color="auto" w:fill="auto"/>
            <w:hideMark/>
          </w:tcPr>
          <w:p w14:paraId="695A890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25</w:t>
            </w:r>
          </w:p>
        </w:tc>
        <w:tc>
          <w:tcPr>
            <w:tcW w:w="361" w:type="pct"/>
            <w:shd w:val="clear" w:color="auto" w:fill="auto"/>
            <w:hideMark/>
          </w:tcPr>
          <w:p w14:paraId="5147683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65</w:t>
            </w:r>
          </w:p>
        </w:tc>
        <w:tc>
          <w:tcPr>
            <w:tcW w:w="263" w:type="pct"/>
            <w:shd w:val="clear" w:color="auto" w:fill="auto"/>
            <w:hideMark/>
          </w:tcPr>
          <w:p w14:paraId="3B77142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139</w:t>
            </w:r>
          </w:p>
        </w:tc>
        <w:tc>
          <w:tcPr>
            <w:tcW w:w="283" w:type="pct"/>
            <w:shd w:val="clear" w:color="auto" w:fill="auto"/>
            <w:hideMark/>
          </w:tcPr>
          <w:p w14:paraId="624CD8C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22</w:t>
            </w:r>
          </w:p>
        </w:tc>
        <w:tc>
          <w:tcPr>
            <w:tcW w:w="339" w:type="pct"/>
            <w:shd w:val="clear" w:color="auto" w:fill="auto"/>
            <w:hideMark/>
          </w:tcPr>
          <w:p w14:paraId="39256ED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80</w:t>
            </w:r>
          </w:p>
        </w:tc>
        <w:tc>
          <w:tcPr>
            <w:tcW w:w="339" w:type="pct"/>
            <w:shd w:val="clear" w:color="auto" w:fill="auto"/>
            <w:hideMark/>
          </w:tcPr>
          <w:p w14:paraId="6C19DD15"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37436A9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w:t>
            </w:r>
          </w:p>
        </w:tc>
        <w:tc>
          <w:tcPr>
            <w:tcW w:w="264" w:type="pct"/>
            <w:shd w:val="clear" w:color="auto" w:fill="auto"/>
            <w:hideMark/>
          </w:tcPr>
          <w:p w14:paraId="305BDA9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r>
      <w:tr w:rsidR="00866142" w:rsidRPr="009B732A" w14:paraId="09A41BB3" w14:textId="77777777" w:rsidTr="002E4EB7">
        <w:trPr>
          <w:trHeight w:val="20"/>
        </w:trPr>
        <w:tc>
          <w:tcPr>
            <w:tcW w:w="476" w:type="pct"/>
          </w:tcPr>
          <w:p w14:paraId="77BCD418" w14:textId="08DCC48C"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Building size / 1,000 people in 2043 catchment</w:t>
            </w:r>
          </w:p>
        </w:tc>
        <w:tc>
          <w:tcPr>
            <w:tcW w:w="360" w:type="pct"/>
            <w:shd w:val="clear" w:color="auto" w:fill="auto"/>
            <w:hideMark/>
          </w:tcPr>
          <w:p w14:paraId="6470C54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27</w:t>
            </w:r>
          </w:p>
        </w:tc>
        <w:tc>
          <w:tcPr>
            <w:tcW w:w="283" w:type="pct"/>
            <w:shd w:val="clear" w:color="auto" w:fill="auto"/>
            <w:hideMark/>
          </w:tcPr>
          <w:p w14:paraId="554CA80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w:t>
            </w:r>
          </w:p>
        </w:tc>
        <w:tc>
          <w:tcPr>
            <w:tcW w:w="283" w:type="pct"/>
            <w:shd w:val="clear" w:color="auto" w:fill="auto"/>
            <w:hideMark/>
          </w:tcPr>
          <w:p w14:paraId="78D7FF9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31</w:t>
            </w:r>
          </w:p>
        </w:tc>
        <w:tc>
          <w:tcPr>
            <w:tcW w:w="290" w:type="pct"/>
            <w:shd w:val="clear" w:color="auto" w:fill="auto"/>
            <w:hideMark/>
          </w:tcPr>
          <w:p w14:paraId="11745FC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66</w:t>
            </w:r>
          </w:p>
        </w:tc>
        <w:tc>
          <w:tcPr>
            <w:tcW w:w="282" w:type="pct"/>
            <w:shd w:val="clear" w:color="auto" w:fill="auto"/>
            <w:hideMark/>
          </w:tcPr>
          <w:p w14:paraId="388A2F2E"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2840B6CD"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55B1AE1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50</w:t>
            </w:r>
          </w:p>
        </w:tc>
        <w:tc>
          <w:tcPr>
            <w:tcW w:w="275" w:type="pct"/>
            <w:shd w:val="clear" w:color="auto" w:fill="auto"/>
            <w:hideMark/>
          </w:tcPr>
          <w:p w14:paraId="1C6F829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24</w:t>
            </w:r>
          </w:p>
        </w:tc>
        <w:tc>
          <w:tcPr>
            <w:tcW w:w="361" w:type="pct"/>
            <w:shd w:val="clear" w:color="auto" w:fill="auto"/>
            <w:hideMark/>
          </w:tcPr>
          <w:p w14:paraId="7CF2A2F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60</w:t>
            </w:r>
          </w:p>
        </w:tc>
        <w:tc>
          <w:tcPr>
            <w:tcW w:w="263" w:type="pct"/>
            <w:shd w:val="clear" w:color="auto" w:fill="auto"/>
            <w:hideMark/>
          </w:tcPr>
          <w:p w14:paraId="0362C71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128</w:t>
            </w:r>
          </w:p>
        </w:tc>
        <w:tc>
          <w:tcPr>
            <w:tcW w:w="283" w:type="pct"/>
            <w:shd w:val="clear" w:color="auto" w:fill="auto"/>
            <w:hideMark/>
          </w:tcPr>
          <w:p w14:paraId="7F7C331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w:t>
            </w:r>
          </w:p>
        </w:tc>
        <w:tc>
          <w:tcPr>
            <w:tcW w:w="339" w:type="pct"/>
            <w:shd w:val="clear" w:color="auto" w:fill="auto"/>
            <w:hideMark/>
          </w:tcPr>
          <w:p w14:paraId="5AC0D79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63</w:t>
            </w:r>
          </w:p>
        </w:tc>
        <w:tc>
          <w:tcPr>
            <w:tcW w:w="339" w:type="pct"/>
            <w:shd w:val="clear" w:color="auto" w:fill="auto"/>
            <w:hideMark/>
          </w:tcPr>
          <w:p w14:paraId="331C8F5B"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69B4706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w:t>
            </w:r>
          </w:p>
        </w:tc>
        <w:tc>
          <w:tcPr>
            <w:tcW w:w="264" w:type="pct"/>
            <w:shd w:val="clear" w:color="auto" w:fill="auto"/>
            <w:hideMark/>
          </w:tcPr>
          <w:p w14:paraId="4A49BB5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r>
      <w:tr w:rsidR="00866142" w:rsidRPr="009B732A" w14:paraId="6A8ED008" w14:textId="77777777" w:rsidTr="002E4EB7">
        <w:trPr>
          <w:trHeight w:val="20"/>
        </w:trPr>
        <w:tc>
          <w:tcPr>
            <w:tcW w:w="476" w:type="pct"/>
          </w:tcPr>
          <w:p w14:paraId="72146703" w14:textId="186CD4C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2020/21 Visits/ 2018 catchment</w:t>
            </w:r>
          </w:p>
        </w:tc>
        <w:tc>
          <w:tcPr>
            <w:tcW w:w="360" w:type="pct"/>
            <w:shd w:val="clear" w:color="auto" w:fill="auto"/>
            <w:hideMark/>
          </w:tcPr>
          <w:p w14:paraId="2AB4496E"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6171D687"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673FE384"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90" w:type="pct"/>
            <w:shd w:val="clear" w:color="auto" w:fill="auto"/>
            <w:hideMark/>
          </w:tcPr>
          <w:p w14:paraId="19081D1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1.10</w:t>
            </w:r>
          </w:p>
        </w:tc>
        <w:tc>
          <w:tcPr>
            <w:tcW w:w="282" w:type="pct"/>
            <w:shd w:val="clear" w:color="auto" w:fill="auto"/>
            <w:hideMark/>
          </w:tcPr>
          <w:p w14:paraId="674FCE0B"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7BA07706"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56032B1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1.12</w:t>
            </w:r>
          </w:p>
        </w:tc>
        <w:tc>
          <w:tcPr>
            <w:tcW w:w="275" w:type="pct"/>
            <w:shd w:val="clear" w:color="auto" w:fill="auto"/>
            <w:hideMark/>
          </w:tcPr>
          <w:p w14:paraId="529A2D8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61" w:type="pct"/>
            <w:shd w:val="clear" w:color="auto" w:fill="auto"/>
            <w:hideMark/>
          </w:tcPr>
          <w:p w14:paraId="7FD1C27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3" w:type="pct"/>
            <w:shd w:val="clear" w:color="auto" w:fill="auto"/>
            <w:hideMark/>
          </w:tcPr>
          <w:p w14:paraId="2D1E96C4"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098AABF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1.21</w:t>
            </w:r>
          </w:p>
        </w:tc>
        <w:tc>
          <w:tcPr>
            <w:tcW w:w="339" w:type="pct"/>
            <w:shd w:val="clear" w:color="auto" w:fill="auto"/>
            <w:hideMark/>
          </w:tcPr>
          <w:p w14:paraId="27F385CF"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auto"/>
            <w:hideMark/>
          </w:tcPr>
          <w:p w14:paraId="44612BB1"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5ED608CE"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4" w:type="pct"/>
            <w:shd w:val="clear" w:color="auto" w:fill="auto"/>
            <w:hideMark/>
          </w:tcPr>
          <w:p w14:paraId="541CA911" w14:textId="77777777" w:rsidR="008B66C1" w:rsidRPr="009B732A" w:rsidRDefault="008B66C1" w:rsidP="006E2DDD">
            <w:pPr>
              <w:jc w:val="left"/>
              <w:rPr>
                <w:rFonts w:ascii="Arial" w:eastAsia="Times New Roman" w:hAnsi="Arial" w:cs="Arial"/>
                <w:color w:val="32433B" w:themeColor="text1"/>
                <w:sz w:val="16"/>
                <w:szCs w:val="16"/>
                <w:lang w:eastAsia="en-NZ"/>
              </w:rPr>
            </w:pPr>
          </w:p>
        </w:tc>
      </w:tr>
      <w:tr w:rsidR="00866142" w:rsidRPr="009B732A" w14:paraId="0A1988AF" w14:textId="77777777" w:rsidTr="002E4EB7">
        <w:trPr>
          <w:trHeight w:val="20"/>
        </w:trPr>
        <w:tc>
          <w:tcPr>
            <w:tcW w:w="476" w:type="pct"/>
            <w:shd w:val="clear" w:color="auto" w:fill="98D0C7" w:themeFill="accent2" w:themeFillTint="99"/>
          </w:tcPr>
          <w:p w14:paraId="0EFFEE14" w14:textId="22A2898B" w:rsidR="005A739C" w:rsidRPr="009B732A" w:rsidRDefault="005A739C"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b/>
                <w:bCs/>
                <w:color w:val="32433B" w:themeColor="text1"/>
                <w:sz w:val="16"/>
                <w:szCs w:val="16"/>
                <w:lang w:eastAsia="en-NZ"/>
              </w:rPr>
              <w:t>USED BY POPULATION (SURVEY)</w:t>
            </w:r>
          </w:p>
        </w:tc>
        <w:tc>
          <w:tcPr>
            <w:tcW w:w="360" w:type="pct"/>
            <w:shd w:val="clear" w:color="auto" w:fill="98D0C7" w:themeFill="accent2" w:themeFillTint="99"/>
          </w:tcPr>
          <w:p w14:paraId="0B5D1E7B"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tcPr>
          <w:p w14:paraId="0E67046B"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tcPr>
          <w:p w14:paraId="21212509"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90" w:type="pct"/>
            <w:shd w:val="clear" w:color="auto" w:fill="98D0C7" w:themeFill="accent2" w:themeFillTint="99"/>
          </w:tcPr>
          <w:p w14:paraId="0F968B89"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82" w:type="pct"/>
            <w:shd w:val="clear" w:color="auto" w:fill="98D0C7" w:themeFill="accent2" w:themeFillTint="99"/>
          </w:tcPr>
          <w:p w14:paraId="1D73C244" w14:textId="77777777" w:rsidR="005A739C" w:rsidRPr="009B732A" w:rsidRDefault="005A739C" w:rsidP="006E2DDD">
            <w:pPr>
              <w:jc w:val="left"/>
              <w:rPr>
                <w:rFonts w:ascii="Arial" w:eastAsia="Times New Roman" w:hAnsi="Arial" w:cs="Arial"/>
                <w:color w:val="32433B" w:themeColor="text1"/>
                <w:sz w:val="14"/>
                <w:szCs w:val="14"/>
                <w:lang w:eastAsia="en-NZ"/>
              </w:rPr>
            </w:pPr>
          </w:p>
        </w:tc>
        <w:tc>
          <w:tcPr>
            <w:tcW w:w="287" w:type="pct"/>
            <w:shd w:val="clear" w:color="auto" w:fill="98D0C7" w:themeFill="accent2" w:themeFillTint="99"/>
          </w:tcPr>
          <w:p w14:paraId="7CF066B8" w14:textId="77777777" w:rsidR="005A739C" w:rsidRPr="009B732A" w:rsidRDefault="005A739C" w:rsidP="006E2DDD">
            <w:pPr>
              <w:jc w:val="left"/>
              <w:rPr>
                <w:rFonts w:ascii="Arial" w:eastAsia="Times New Roman" w:hAnsi="Arial" w:cs="Arial"/>
                <w:color w:val="32433B" w:themeColor="text1"/>
                <w:sz w:val="14"/>
                <w:szCs w:val="14"/>
                <w:lang w:eastAsia="en-NZ"/>
              </w:rPr>
            </w:pPr>
          </w:p>
        </w:tc>
        <w:tc>
          <w:tcPr>
            <w:tcW w:w="332" w:type="pct"/>
            <w:shd w:val="clear" w:color="auto" w:fill="98D0C7" w:themeFill="accent2" w:themeFillTint="99"/>
          </w:tcPr>
          <w:p w14:paraId="2DA18DA4"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75" w:type="pct"/>
            <w:shd w:val="clear" w:color="auto" w:fill="98D0C7" w:themeFill="accent2" w:themeFillTint="99"/>
          </w:tcPr>
          <w:p w14:paraId="29C39C87"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361" w:type="pct"/>
            <w:shd w:val="clear" w:color="auto" w:fill="98D0C7" w:themeFill="accent2" w:themeFillTint="99"/>
          </w:tcPr>
          <w:p w14:paraId="5058B99D"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63" w:type="pct"/>
            <w:shd w:val="clear" w:color="auto" w:fill="98D0C7" w:themeFill="accent2" w:themeFillTint="99"/>
          </w:tcPr>
          <w:p w14:paraId="76D59C51"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tcPr>
          <w:p w14:paraId="7BDAB8EC"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339" w:type="pct"/>
            <w:shd w:val="clear" w:color="auto" w:fill="98D0C7" w:themeFill="accent2" w:themeFillTint="99"/>
          </w:tcPr>
          <w:p w14:paraId="10F52C59"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339" w:type="pct"/>
            <w:shd w:val="clear" w:color="auto" w:fill="98D0C7" w:themeFill="accent2" w:themeFillTint="99"/>
          </w:tcPr>
          <w:p w14:paraId="28B31A7D"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83" w:type="pct"/>
            <w:shd w:val="clear" w:color="auto" w:fill="98D0C7" w:themeFill="accent2" w:themeFillTint="99"/>
          </w:tcPr>
          <w:p w14:paraId="7A0C042D" w14:textId="77777777" w:rsidR="005A739C" w:rsidRPr="009B732A" w:rsidRDefault="005A739C" w:rsidP="006E2DDD">
            <w:pPr>
              <w:jc w:val="left"/>
              <w:rPr>
                <w:rFonts w:ascii="Arial" w:eastAsia="Times New Roman" w:hAnsi="Arial" w:cs="Arial"/>
                <w:color w:val="32433B" w:themeColor="text1"/>
                <w:sz w:val="16"/>
                <w:szCs w:val="16"/>
                <w:lang w:eastAsia="en-NZ"/>
              </w:rPr>
            </w:pPr>
          </w:p>
        </w:tc>
        <w:tc>
          <w:tcPr>
            <w:tcW w:w="264" w:type="pct"/>
            <w:shd w:val="clear" w:color="auto" w:fill="98D0C7" w:themeFill="accent2" w:themeFillTint="99"/>
          </w:tcPr>
          <w:p w14:paraId="3A09193A" w14:textId="77777777" w:rsidR="005A739C" w:rsidRPr="009B732A" w:rsidRDefault="005A739C" w:rsidP="006E2DDD">
            <w:pPr>
              <w:jc w:val="left"/>
              <w:rPr>
                <w:rFonts w:ascii="Arial" w:eastAsia="Times New Roman" w:hAnsi="Arial" w:cs="Arial"/>
                <w:color w:val="32433B" w:themeColor="text1"/>
                <w:sz w:val="16"/>
                <w:szCs w:val="16"/>
                <w:lang w:eastAsia="en-NZ"/>
              </w:rPr>
            </w:pPr>
          </w:p>
        </w:tc>
      </w:tr>
      <w:tr w:rsidR="00866142" w:rsidRPr="009B732A" w14:paraId="4A7FFCCE" w14:textId="77777777" w:rsidTr="002E4EB7">
        <w:trPr>
          <w:trHeight w:val="20"/>
        </w:trPr>
        <w:tc>
          <w:tcPr>
            <w:tcW w:w="476" w:type="pct"/>
          </w:tcPr>
          <w:p w14:paraId="2D47B326" w14:textId="0DA39095"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Visited by all CC users</w:t>
            </w:r>
          </w:p>
        </w:tc>
        <w:tc>
          <w:tcPr>
            <w:tcW w:w="360" w:type="pct"/>
            <w:shd w:val="clear" w:color="auto" w:fill="auto"/>
            <w:hideMark/>
          </w:tcPr>
          <w:p w14:paraId="07C40C7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c>
          <w:tcPr>
            <w:tcW w:w="283" w:type="pct"/>
            <w:shd w:val="clear" w:color="auto" w:fill="auto"/>
            <w:hideMark/>
          </w:tcPr>
          <w:p w14:paraId="071F451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w:t>
            </w:r>
          </w:p>
        </w:tc>
        <w:tc>
          <w:tcPr>
            <w:tcW w:w="283" w:type="pct"/>
            <w:shd w:val="clear" w:color="auto" w:fill="auto"/>
            <w:hideMark/>
          </w:tcPr>
          <w:p w14:paraId="55A95F1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w:t>
            </w:r>
          </w:p>
        </w:tc>
        <w:tc>
          <w:tcPr>
            <w:tcW w:w="290" w:type="pct"/>
            <w:shd w:val="clear" w:color="auto" w:fill="auto"/>
            <w:hideMark/>
          </w:tcPr>
          <w:p w14:paraId="5DB2AF6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w:t>
            </w:r>
          </w:p>
        </w:tc>
        <w:tc>
          <w:tcPr>
            <w:tcW w:w="282" w:type="pct"/>
            <w:shd w:val="clear" w:color="auto" w:fill="auto"/>
            <w:hideMark/>
          </w:tcPr>
          <w:p w14:paraId="2AFEFFE5"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13ABBE00"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3EA4B64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275" w:type="pct"/>
            <w:shd w:val="clear" w:color="auto" w:fill="auto"/>
            <w:hideMark/>
          </w:tcPr>
          <w:p w14:paraId="4FF0B48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361" w:type="pct"/>
            <w:shd w:val="clear" w:color="auto" w:fill="auto"/>
            <w:hideMark/>
          </w:tcPr>
          <w:p w14:paraId="604B765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263" w:type="pct"/>
            <w:shd w:val="clear" w:color="auto" w:fill="auto"/>
            <w:hideMark/>
          </w:tcPr>
          <w:p w14:paraId="4A08B24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4AABA46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339" w:type="pct"/>
            <w:shd w:val="clear" w:color="auto" w:fill="auto"/>
            <w:noWrap/>
            <w:hideMark/>
          </w:tcPr>
          <w:p w14:paraId="35D005F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c>
          <w:tcPr>
            <w:tcW w:w="339" w:type="pct"/>
            <w:shd w:val="clear" w:color="auto" w:fill="auto"/>
            <w:noWrap/>
            <w:hideMark/>
          </w:tcPr>
          <w:p w14:paraId="0881FE8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7E0DFEB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264" w:type="pct"/>
            <w:shd w:val="clear" w:color="auto" w:fill="auto"/>
            <w:noWrap/>
            <w:hideMark/>
          </w:tcPr>
          <w:p w14:paraId="79F1C0D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r>
      <w:tr w:rsidR="00866142" w:rsidRPr="009B732A" w14:paraId="3F4553F4" w14:textId="77777777" w:rsidTr="002E4EB7">
        <w:trPr>
          <w:trHeight w:val="20"/>
        </w:trPr>
        <w:tc>
          <w:tcPr>
            <w:tcW w:w="476" w:type="pct"/>
          </w:tcPr>
          <w:p w14:paraId="12742470" w14:textId="56EE55A8"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Main facility by all CC users</w:t>
            </w:r>
          </w:p>
        </w:tc>
        <w:tc>
          <w:tcPr>
            <w:tcW w:w="360" w:type="pct"/>
            <w:shd w:val="clear" w:color="auto" w:fill="auto"/>
            <w:hideMark/>
          </w:tcPr>
          <w:p w14:paraId="55F1033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283" w:type="pct"/>
            <w:shd w:val="clear" w:color="auto" w:fill="auto"/>
            <w:hideMark/>
          </w:tcPr>
          <w:p w14:paraId="1A149A9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9%</w:t>
            </w:r>
          </w:p>
        </w:tc>
        <w:tc>
          <w:tcPr>
            <w:tcW w:w="283" w:type="pct"/>
            <w:shd w:val="clear" w:color="auto" w:fill="auto"/>
            <w:hideMark/>
          </w:tcPr>
          <w:p w14:paraId="237C3FC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w:t>
            </w:r>
          </w:p>
        </w:tc>
        <w:tc>
          <w:tcPr>
            <w:tcW w:w="290" w:type="pct"/>
            <w:shd w:val="clear" w:color="auto" w:fill="auto"/>
            <w:hideMark/>
          </w:tcPr>
          <w:p w14:paraId="70A72E0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w:t>
            </w:r>
          </w:p>
        </w:tc>
        <w:tc>
          <w:tcPr>
            <w:tcW w:w="282" w:type="pct"/>
            <w:shd w:val="clear" w:color="auto" w:fill="auto"/>
            <w:hideMark/>
          </w:tcPr>
          <w:p w14:paraId="589D84A1"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2DF5F66C"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4FFB503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275" w:type="pct"/>
            <w:shd w:val="clear" w:color="auto" w:fill="auto"/>
            <w:hideMark/>
          </w:tcPr>
          <w:p w14:paraId="77415D0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361" w:type="pct"/>
            <w:shd w:val="clear" w:color="auto" w:fill="auto"/>
            <w:hideMark/>
          </w:tcPr>
          <w:p w14:paraId="219A592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263" w:type="pct"/>
            <w:shd w:val="clear" w:color="auto" w:fill="auto"/>
            <w:hideMark/>
          </w:tcPr>
          <w:p w14:paraId="395A892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0%</w:t>
            </w:r>
          </w:p>
        </w:tc>
        <w:tc>
          <w:tcPr>
            <w:tcW w:w="283" w:type="pct"/>
            <w:shd w:val="clear" w:color="auto" w:fill="auto"/>
            <w:hideMark/>
          </w:tcPr>
          <w:p w14:paraId="614B82A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c>
          <w:tcPr>
            <w:tcW w:w="339" w:type="pct"/>
            <w:shd w:val="clear" w:color="auto" w:fill="auto"/>
            <w:noWrap/>
            <w:hideMark/>
          </w:tcPr>
          <w:p w14:paraId="28E09F2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339" w:type="pct"/>
            <w:shd w:val="clear" w:color="auto" w:fill="auto"/>
            <w:noWrap/>
            <w:hideMark/>
          </w:tcPr>
          <w:p w14:paraId="4C4599FE"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2531796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264" w:type="pct"/>
            <w:shd w:val="clear" w:color="auto" w:fill="auto"/>
            <w:noWrap/>
            <w:hideMark/>
          </w:tcPr>
          <w:p w14:paraId="760BD70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w:t>
            </w:r>
          </w:p>
        </w:tc>
      </w:tr>
      <w:tr w:rsidR="00866142" w:rsidRPr="009B732A" w14:paraId="2B251F69" w14:textId="77777777" w:rsidTr="002E4EB7">
        <w:trPr>
          <w:trHeight w:val="20"/>
        </w:trPr>
        <w:tc>
          <w:tcPr>
            <w:tcW w:w="476" w:type="pct"/>
          </w:tcPr>
          <w:p w14:paraId="329A8EC8" w14:textId="1058EA59"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Visited by Ward users</w:t>
            </w:r>
          </w:p>
        </w:tc>
        <w:tc>
          <w:tcPr>
            <w:tcW w:w="360" w:type="pct"/>
            <w:shd w:val="clear" w:color="auto" w:fill="auto"/>
            <w:hideMark/>
          </w:tcPr>
          <w:p w14:paraId="58287BD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w:t>
            </w:r>
          </w:p>
        </w:tc>
        <w:tc>
          <w:tcPr>
            <w:tcW w:w="283" w:type="pct"/>
            <w:shd w:val="clear" w:color="auto" w:fill="auto"/>
            <w:hideMark/>
          </w:tcPr>
          <w:p w14:paraId="2424468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44%</w:t>
            </w:r>
          </w:p>
        </w:tc>
        <w:tc>
          <w:tcPr>
            <w:tcW w:w="283" w:type="pct"/>
            <w:shd w:val="clear" w:color="auto" w:fill="auto"/>
            <w:hideMark/>
          </w:tcPr>
          <w:p w14:paraId="1EB30F0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18%</w:t>
            </w:r>
          </w:p>
        </w:tc>
        <w:tc>
          <w:tcPr>
            <w:tcW w:w="290" w:type="pct"/>
            <w:shd w:val="clear" w:color="auto" w:fill="auto"/>
            <w:hideMark/>
          </w:tcPr>
          <w:p w14:paraId="565337E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30%</w:t>
            </w:r>
          </w:p>
        </w:tc>
        <w:tc>
          <w:tcPr>
            <w:tcW w:w="282" w:type="pct"/>
            <w:shd w:val="clear" w:color="auto" w:fill="auto"/>
            <w:hideMark/>
          </w:tcPr>
          <w:p w14:paraId="5195A9DC"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75A2352F"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6ADF4B3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c>
          <w:tcPr>
            <w:tcW w:w="275" w:type="pct"/>
            <w:shd w:val="clear" w:color="auto" w:fill="auto"/>
            <w:hideMark/>
          </w:tcPr>
          <w:p w14:paraId="1355D35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w:t>
            </w:r>
          </w:p>
        </w:tc>
        <w:tc>
          <w:tcPr>
            <w:tcW w:w="361" w:type="pct"/>
            <w:shd w:val="clear" w:color="auto" w:fill="auto"/>
            <w:hideMark/>
          </w:tcPr>
          <w:p w14:paraId="5E99F11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w:t>
            </w:r>
          </w:p>
        </w:tc>
        <w:tc>
          <w:tcPr>
            <w:tcW w:w="263" w:type="pct"/>
            <w:shd w:val="clear" w:color="auto" w:fill="auto"/>
            <w:hideMark/>
          </w:tcPr>
          <w:p w14:paraId="52C317E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283" w:type="pct"/>
            <w:shd w:val="clear" w:color="auto" w:fill="auto"/>
            <w:hideMark/>
          </w:tcPr>
          <w:p w14:paraId="2179189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14%</w:t>
            </w:r>
          </w:p>
        </w:tc>
        <w:tc>
          <w:tcPr>
            <w:tcW w:w="339" w:type="pct"/>
            <w:shd w:val="clear" w:color="auto" w:fill="auto"/>
            <w:noWrap/>
            <w:hideMark/>
          </w:tcPr>
          <w:p w14:paraId="3DB1359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23%</w:t>
            </w:r>
          </w:p>
        </w:tc>
        <w:tc>
          <w:tcPr>
            <w:tcW w:w="339" w:type="pct"/>
            <w:shd w:val="clear" w:color="auto" w:fill="auto"/>
            <w:noWrap/>
            <w:hideMark/>
          </w:tcPr>
          <w:p w14:paraId="5262C34B"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31EAE65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264" w:type="pct"/>
            <w:shd w:val="clear" w:color="auto" w:fill="auto"/>
            <w:noWrap/>
            <w:hideMark/>
          </w:tcPr>
          <w:p w14:paraId="1B9480F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r>
      <w:tr w:rsidR="00866142" w:rsidRPr="009B732A" w14:paraId="7E1DCEE9" w14:textId="77777777" w:rsidTr="002E4EB7">
        <w:trPr>
          <w:trHeight w:val="20"/>
        </w:trPr>
        <w:tc>
          <w:tcPr>
            <w:tcW w:w="476" w:type="pct"/>
          </w:tcPr>
          <w:p w14:paraId="5A33A35A" w14:textId="3E23036B"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Main CC by Ward users</w:t>
            </w:r>
          </w:p>
        </w:tc>
        <w:tc>
          <w:tcPr>
            <w:tcW w:w="360" w:type="pct"/>
            <w:shd w:val="clear" w:color="auto" w:fill="auto"/>
            <w:hideMark/>
          </w:tcPr>
          <w:p w14:paraId="62819C0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c>
          <w:tcPr>
            <w:tcW w:w="283" w:type="pct"/>
            <w:shd w:val="clear" w:color="auto" w:fill="auto"/>
            <w:hideMark/>
          </w:tcPr>
          <w:p w14:paraId="214AD87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28%</w:t>
            </w:r>
          </w:p>
        </w:tc>
        <w:tc>
          <w:tcPr>
            <w:tcW w:w="283" w:type="pct"/>
            <w:shd w:val="clear" w:color="auto" w:fill="auto"/>
            <w:hideMark/>
          </w:tcPr>
          <w:p w14:paraId="4F5FEC2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c>
          <w:tcPr>
            <w:tcW w:w="290" w:type="pct"/>
            <w:shd w:val="clear" w:color="auto" w:fill="auto"/>
            <w:hideMark/>
          </w:tcPr>
          <w:p w14:paraId="2DF29B1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w:t>
            </w:r>
          </w:p>
        </w:tc>
        <w:tc>
          <w:tcPr>
            <w:tcW w:w="282" w:type="pct"/>
            <w:shd w:val="clear" w:color="auto" w:fill="auto"/>
            <w:hideMark/>
          </w:tcPr>
          <w:p w14:paraId="4F346073"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2765043B"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696006D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w:t>
            </w:r>
          </w:p>
        </w:tc>
        <w:tc>
          <w:tcPr>
            <w:tcW w:w="275" w:type="pct"/>
            <w:shd w:val="clear" w:color="auto" w:fill="auto"/>
            <w:hideMark/>
          </w:tcPr>
          <w:p w14:paraId="23F3B49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c>
          <w:tcPr>
            <w:tcW w:w="361" w:type="pct"/>
            <w:shd w:val="clear" w:color="auto" w:fill="auto"/>
            <w:hideMark/>
          </w:tcPr>
          <w:p w14:paraId="57648F3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263" w:type="pct"/>
            <w:shd w:val="clear" w:color="auto" w:fill="auto"/>
            <w:hideMark/>
          </w:tcPr>
          <w:p w14:paraId="47D773A5"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2F7C570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c>
          <w:tcPr>
            <w:tcW w:w="339" w:type="pct"/>
            <w:shd w:val="clear" w:color="auto" w:fill="auto"/>
            <w:noWrap/>
            <w:hideMark/>
          </w:tcPr>
          <w:p w14:paraId="5023C2C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w:t>
            </w:r>
          </w:p>
        </w:tc>
        <w:tc>
          <w:tcPr>
            <w:tcW w:w="339" w:type="pct"/>
            <w:shd w:val="clear" w:color="auto" w:fill="auto"/>
            <w:noWrap/>
            <w:hideMark/>
          </w:tcPr>
          <w:p w14:paraId="06F4CD6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7877975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w:t>
            </w:r>
          </w:p>
        </w:tc>
        <w:tc>
          <w:tcPr>
            <w:tcW w:w="264" w:type="pct"/>
            <w:shd w:val="clear" w:color="auto" w:fill="auto"/>
            <w:noWrap/>
            <w:hideMark/>
          </w:tcPr>
          <w:p w14:paraId="1EF6D38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w:t>
            </w:r>
          </w:p>
        </w:tc>
      </w:tr>
      <w:tr w:rsidR="00866142" w:rsidRPr="009B732A" w14:paraId="3B357D14" w14:textId="77777777" w:rsidTr="002E4EB7">
        <w:trPr>
          <w:trHeight w:val="20"/>
        </w:trPr>
        <w:tc>
          <w:tcPr>
            <w:tcW w:w="476" w:type="pct"/>
          </w:tcPr>
          <w:p w14:paraId="1A8380E7" w14:textId="6046E45B"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Popularity by all CC users</w:t>
            </w:r>
          </w:p>
        </w:tc>
        <w:tc>
          <w:tcPr>
            <w:tcW w:w="360" w:type="pct"/>
            <w:shd w:val="clear" w:color="auto" w:fill="auto"/>
            <w:hideMark/>
          </w:tcPr>
          <w:p w14:paraId="40880A8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15th</w:t>
            </w:r>
          </w:p>
        </w:tc>
        <w:tc>
          <w:tcPr>
            <w:tcW w:w="283" w:type="pct"/>
            <w:shd w:val="clear" w:color="auto" w:fill="auto"/>
            <w:hideMark/>
          </w:tcPr>
          <w:p w14:paraId="3E084FE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2nd</w:t>
            </w:r>
          </w:p>
        </w:tc>
        <w:tc>
          <w:tcPr>
            <w:tcW w:w="283" w:type="pct"/>
            <w:shd w:val="clear" w:color="auto" w:fill="auto"/>
            <w:hideMark/>
          </w:tcPr>
          <w:p w14:paraId="5FEF3F7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10th</w:t>
            </w:r>
          </w:p>
        </w:tc>
        <w:tc>
          <w:tcPr>
            <w:tcW w:w="290" w:type="pct"/>
            <w:shd w:val="clear" w:color="auto" w:fill="auto"/>
            <w:hideMark/>
          </w:tcPr>
          <w:p w14:paraId="7862A88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4th</w:t>
            </w:r>
          </w:p>
        </w:tc>
        <w:tc>
          <w:tcPr>
            <w:tcW w:w="282" w:type="pct"/>
            <w:shd w:val="clear" w:color="auto" w:fill="auto"/>
            <w:hideMark/>
          </w:tcPr>
          <w:p w14:paraId="7BE8E769"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31029E5B"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4C81E29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21st</w:t>
            </w:r>
          </w:p>
        </w:tc>
        <w:tc>
          <w:tcPr>
            <w:tcW w:w="275" w:type="pct"/>
            <w:shd w:val="clear" w:color="auto" w:fill="auto"/>
            <w:hideMark/>
          </w:tcPr>
          <w:p w14:paraId="2DDEE3B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19th</w:t>
            </w:r>
          </w:p>
        </w:tc>
        <w:tc>
          <w:tcPr>
            <w:tcW w:w="361" w:type="pct"/>
            <w:shd w:val="clear" w:color="auto" w:fill="auto"/>
            <w:hideMark/>
          </w:tcPr>
          <w:p w14:paraId="5AD3D9E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16th</w:t>
            </w:r>
          </w:p>
        </w:tc>
        <w:tc>
          <w:tcPr>
            <w:tcW w:w="263" w:type="pct"/>
            <w:shd w:val="clear" w:color="auto" w:fill="auto"/>
            <w:hideMark/>
          </w:tcPr>
          <w:p w14:paraId="0C5B194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25th</w:t>
            </w:r>
          </w:p>
        </w:tc>
        <w:tc>
          <w:tcPr>
            <w:tcW w:w="283" w:type="pct"/>
            <w:shd w:val="clear" w:color="auto" w:fill="auto"/>
            <w:hideMark/>
          </w:tcPr>
          <w:p w14:paraId="1DE5B8F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12th</w:t>
            </w:r>
          </w:p>
        </w:tc>
        <w:tc>
          <w:tcPr>
            <w:tcW w:w="339" w:type="pct"/>
            <w:shd w:val="clear" w:color="auto" w:fill="auto"/>
            <w:noWrap/>
            <w:hideMark/>
          </w:tcPr>
          <w:p w14:paraId="10F6E05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11th</w:t>
            </w:r>
          </w:p>
        </w:tc>
        <w:tc>
          <w:tcPr>
            <w:tcW w:w="339" w:type="pct"/>
            <w:shd w:val="clear" w:color="auto" w:fill="auto"/>
            <w:noWrap/>
            <w:hideMark/>
          </w:tcPr>
          <w:p w14:paraId="6A08101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525E109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17th</w:t>
            </w:r>
          </w:p>
        </w:tc>
        <w:tc>
          <w:tcPr>
            <w:tcW w:w="264" w:type="pct"/>
            <w:shd w:val="clear" w:color="auto" w:fill="auto"/>
            <w:hideMark/>
          </w:tcPr>
          <w:p w14:paraId="7DAEEFE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22nd</w:t>
            </w:r>
          </w:p>
        </w:tc>
      </w:tr>
      <w:tr w:rsidR="00866142" w:rsidRPr="009B732A" w14:paraId="46FFE886" w14:textId="77777777" w:rsidTr="002E4EB7">
        <w:trPr>
          <w:trHeight w:val="20"/>
        </w:trPr>
        <w:tc>
          <w:tcPr>
            <w:tcW w:w="476" w:type="pct"/>
          </w:tcPr>
          <w:p w14:paraId="58A70453" w14:textId="1AB351A6"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Popularity by Ward users only</w:t>
            </w:r>
          </w:p>
        </w:tc>
        <w:tc>
          <w:tcPr>
            <w:tcW w:w="360" w:type="pct"/>
            <w:shd w:val="clear" w:color="auto" w:fill="auto"/>
            <w:hideMark/>
          </w:tcPr>
          <w:p w14:paraId="1DCF189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3rd</w:t>
            </w:r>
          </w:p>
        </w:tc>
        <w:tc>
          <w:tcPr>
            <w:tcW w:w="283" w:type="pct"/>
            <w:shd w:val="clear" w:color="auto" w:fill="auto"/>
            <w:hideMark/>
          </w:tcPr>
          <w:p w14:paraId="2CEEB19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1st</w:t>
            </w:r>
          </w:p>
        </w:tc>
        <w:tc>
          <w:tcPr>
            <w:tcW w:w="283" w:type="pct"/>
            <w:shd w:val="clear" w:color="auto" w:fill="auto"/>
            <w:hideMark/>
          </w:tcPr>
          <w:p w14:paraId="5C1FE72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4th</w:t>
            </w:r>
          </w:p>
        </w:tc>
        <w:tc>
          <w:tcPr>
            <w:tcW w:w="290" w:type="pct"/>
            <w:shd w:val="clear" w:color="auto" w:fill="auto"/>
            <w:hideMark/>
          </w:tcPr>
          <w:p w14:paraId="4EF4130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2nd</w:t>
            </w:r>
          </w:p>
        </w:tc>
        <w:tc>
          <w:tcPr>
            <w:tcW w:w="282" w:type="pct"/>
            <w:shd w:val="clear" w:color="auto" w:fill="auto"/>
            <w:hideMark/>
          </w:tcPr>
          <w:p w14:paraId="048A7BB7"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hideMark/>
          </w:tcPr>
          <w:p w14:paraId="4FB8C73D"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7EC04BF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11th</w:t>
            </w:r>
          </w:p>
        </w:tc>
        <w:tc>
          <w:tcPr>
            <w:tcW w:w="275" w:type="pct"/>
            <w:shd w:val="clear" w:color="auto" w:fill="auto"/>
            <w:hideMark/>
          </w:tcPr>
          <w:p w14:paraId="3230518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8th</w:t>
            </w:r>
          </w:p>
        </w:tc>
        <w:tc>
          <w:tcPr>
            <w:tcW w:w="361" w:type="pct"/>
            <w:shd w:val="clear" w:color="auto" w:fill="auto"/>
            <w:hideMark/>
          </w:tcPr>
          <w:p w14:paraId="02B369A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5th</w:t>
            </w:r>
          </w:p>
        </w:tc>
        <w:tc>
          <w:tcPr>
            <w:tcW w:w="263" w:type="pct"/>
            <w:shd w:val="clear" w:color="auto" w:fill="auto"/>
            <w:hideMark/>
          </w:tcPr>
          <w:p w14:paraId="37E8F074"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7E5D623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8th</w:t>
            </w:r>
          </w:p>
        </w:tc>
        <w:tc>
          <w:tcPr>
            <w:tcW w:w="339" w:type="pct"/>
            <w:shd w:val="clear" w:color="auto" w:fill="auto"/>
            <w:noWrap/>
            <w:hideMark/>
          </w:tcPr>
          <w:p w14:paraId="5F8EB5A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7th</w:t>
            </w:r>
          </w:p>
        </w:tc>
        <w:tc>
          <w:tcPr>
            <w:tcW w:w="339" w:type="pct"/>
            <w:shd w:val="clear" w:color="auto" w:fill="auto"/>
            <w:noWrap/>
            <w:hideMark/>
          </w:tcPr>
          <w:p w14:paraId="00DC568A"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1FF0917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7th</w:t>
            </w:r>
          </w:p>
        </w:tc>
        <w:tc>
          <w:tcPr>
            <w:tcW w:w="264" w:type="pct"/>
            <w:shd w:val="clear" w:color="auto" w:fill="auto"/>
            <w:noWrap/>
            <w:hideMark/>
          </w:tcPr>
          <w:p w14:paraId="6B08ADC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6th</w:t>
            </w:r>
          </w:p>
        </w:tc>
      </w:tr>
      <w:tr w:rsidR="00866142" w:rsidRPr="009B732A" w14:paraId="350FB7AD" w14:textId="77777777" w:rsidTr="002E4EB7">
        <w:trPr>
          <w:trHeight w:val="20"/>
        </w:trPr>
        <w:tc>
          <w:tcPr>
            <w:tcW w:w="476" w:type="pct"/>
            <w:shd w:val="clear" w:color="auto" w:fill="98D0C7" w:themeFill="accent2" w:themeFillTint="99"/>
          </w:tcPr>
          <w:p w14:paraId="2B033106" w14:textId="6C5017EE"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b/>
                <w:bCs/>
                <w:color w:val="32433B" w:themeColor="text1"/>
                <w:sz w:val="16"/>
                <w:szCs w:val="16"/>
                <w:lang w:eastAsia="en-NZ"/>
              </w:rPr>
              <w:t>SUMMARY</w:t>
            </w:r>
          </w:p>
        </w:tc>
        <w:tc>
          <w:tcPr>
            <w:tcW w:w="360" w:type="pct"/>
            <w:shd w:val="clear" w:color="auto" w:fill="98D0C7" w:themeFill="accent2" w:themeFillTint="99"/>
            <w:hideMark/>
          </w:tcPr>
          <w:p w14:paraId="2B739FB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283" w:type="pct"/>
            <w:shd w:val="clear" w:color="auto" w:fill="98D0C7" w:themeFill="accent2" w:themeFillTint="99"/>
            <w:hideMark/>
          </w:tcPr>
          <w:p w14:paraId="0DC34C7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283" w:type="pct"/>
            <w:shd w:val="clear" w:color="auto" w:fill="98D0C7" w:themeFill="accent2" w:themeFillTint="99"/>
            <w:hideMark/>
          </w:tcPr>
          <w:p w14:paraId="1858F81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290" w:type="pct"/>
            <w:shd w:val="clear" w:color="auto" w:fill="98D0C7" w:themeFill="accent2" w:themeFillTint="99"/>
            <w:hideMark/>
          </w:tcPr>
          <w:p w14:paraId="2832427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282" w:type="pct"/>
            <w:shd w:val="clear" w:color="auto" w:fill="98D0C7" w:themeFill="accent2" w:themeFillTint="99"/>
            <w:hideMark/>
          </w:tcPr>
          <w:p w14:paraId="2B2BAE19" w14:textId="77777777" w:rsidR="008B66C1" w:rsidRPr="009B732A" w:rsidRDefault="008B66C1" w:rsidP="006E2DDD">
            <w:pPr>
              <w:jc w:val="left"/>
              <w:rPr>
                <w:rFonts w:ascii="Arial" w:eastAsia="Times New Roman" w:hAnsi="Arial" w:cs="Arial"/>
                <w:color w:val="32433B" w:themeColor="text1"/>
                <w:sz w:val="14"/>
                <w:szCs w:val="14"/>
                <w:lang w:eastAsia="en-NZ"/>
              </w:rPr>
            </w:pPr>
            <w:r w:rsidRPr="009B732A">
              <w:rPr>
                <w:rFonts w:ascii="Arial" w:eastAsia="Times New Roman" w:hAnsi="Arial" w:cs="Arial"/>
                <w:color w:val="32433B" w:themeColor="text1"/>
                <w:sz w:val="14"/>
                <w:szCs w:val="14"/>
                <w:lang w:eastAsia="en-NZ"/>
              </w:rPr>
              <w:t> </w:t>
            </w:r>
          </w:p>
        </w:tc>
        <w:tc>
          <w:tcPr>
            <w:tcW w:w="287" w:type="pct"/>
            <w:shd w:val="clear" w:color="auto" w:fill="98D0C7" w:themeFill="accent2" w:themeFillTint="99"/>
            <w:hideMark/>
          </w:tcPr>
          <w:p w14:paraId="45C2CA63" w14:textId="77777777" w:rsidR="008B66C1" w:rsidRPr="009B732A" w:rsidRDefault="008B66C1" w:rsidP="006E2DDD">
            <w:pPr>
              <w:jc w:val="left"/>
              <w:rPr>
                <w:rFonts w:ascii="Arial" w:eastAsia="Times New Roman" w:hAnsi="Arial" w:cs="Arial"/>
                <w:color w:val="32433B" w:themeColor="text1"/>
                <w:sz w:val="14"/>
                <w:szCs w:val="14"/>
                <w:lang w:eastAsia="en-NZ"/>
              </w:rPr>
            </w:pPr>
            <w:r w:rsidRPr="009B732A">
              <w:rPr>
                <w:rFonts w:ascii="Arial" w:eastAsia="Times New Roman" w:hAnsi="Arial" w:cs="Arial"/>
                <w:color w:val="32433B" w:themeColor="text1"/>
                <w:sz w:val="14"/>
                <w:szCs w:val="14"/>
                <w:lang w:eastAsia="en-NZ"/>
              </w:rPr>
              <w:t> </w:t>
            </w:r>
          </w:p>
        </w:tc>
        <w:tc>
          <w:tcPr>
            <w:tcW w:w="332" w:type="pct"/>
            <w:shd w:val="clear" w:color="auto" w:fill="98D0C7" w:themeFill="accent2" w:themeFillTint="99"/>
            <w:hideMark/>
          </w:tcPr>
          <w:p w14:paraId="5CDB1D3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275" w:type="pct"/>
            <w:shd w:val="clear" w:color="auto" w:fill="98D0C7" w:themeFill="accent2" w:themeFillTint="99"/>
            <w:hideMark/>
          </w:tcPr>
          <w:p w14:paraId="5CFD39B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361" w:type="pct"/>
            <w:shd w:val="clear" w:color="auto" w:fill="98D0C7" w:themeFill="accent2" w:themeFillTint="99"/>
            <w:hideMark/>
          </w:tcPr>
          <w:p w14:paraId="799D420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263" w:type="pct"/>
            <w:shd w:val="clear" w:color="auto" w:fill="98D0C7" w:themeFill="accent2" w:themeFillTint="99"/>
            <w:hideMark/>
          </w:tcPr>
          <w:p w14:paraId="20FA169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283" w:type="pct"/>
            <w:shd w:val="clear" w:color="auto" w:fill="98D0C7" w:themeFill="accent2" w:themeFillTint="99"/>
            <w:hideMark/>
          </w:tcPr>
          <w:p w14:paraId="3541DDB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339" w:type="pct"/>
            <w:shd w:val="clear" w:color="auto" w:fill="98D0C7" w:themeFill="accent2" w:themeFillTint="99"/>
            <w:noWrap/>
            <w:hideMark/>
          </w:tcPr>
          <w:p w14:paraId="3AE2E80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339" w:type="pct"/>
            <w:shd w:val="clear" w:color="auto" w:fill="98D0C7" w:themeFill="accent2" w:themeFillTint="99"/>
            <w:noWrap/>
            <w:hideMark/>
          </w:tcPr>
          <w:p w14:paraId="2DEB4F3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283" w:type="pct"/>
            <w:shd w:val="clear" w:color="auto" w:fill="98D0C7" w:themeFill="accent2" w:themeFillTint="99"/>
            <w:noWrap/>
            <w:hideMark/>
          </w:tcPr>
          <w:p w14:paraId="374BF86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264" w:type="pct"/>
            <w:shd w:val="clear" w:color="auto" w:fill="98D0C7" w:themeFill="accent2" w:themeFillTint="99"/>
            <w:noWrap/>
            <w:hideMark/>
          </w:tcPr>
          <w:p w14:paraId="7885836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r>
      <w:tr w:rsidR="00866142" w:rsidRPr="009B732A" w14:paraId="7DB8EBC6" w14:textId="77777777" w:rsidTr="002E4EB7">
        <w:trPr>
          <w:trHeight w:val="20"/>
        </w:trPr>
        <w:tc>
          <w:tcPr>
            <w:tcW w:w="476" w:type="pct"/>
          </w:tcPr>
          <w:p w14:paraId="75C6623E" w14:textId="57B3025E"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Visits</w:t>
            </w:r>
          </w:p>
        </w:tc>
        <w:tc>
          <w:tcPr>
            <w:tcW w:w="360" w:type="pct"/>
            <w:shd w:val="clear" w:color="auto" w:fill="auto"/>
            <w:noWrap/>
            <w:hideMark/>
          </w:tcPr>
          <w:p w14:paraId="53A6B7A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auto" w:fill="auto"/>
            <w:noWrap/>
            <w:hideMark/>
          </w:tcPr>
          <w:p w14:paraId="3DDF44D9"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39611CDD"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90" w:type="pct"/>
            <w:shd w:val="clear" w:color="auto" w:fill="auto"/>
            <w:noWrap/>
            <w:hideMark/>
          </w:tcPr>
          <w:p w14:paraId="5D9D1091"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2" w:type="pct"/>
            <w:shd w:val="clear" w:color="auto" w:fill="auto"/>
            <w:noWrap/>
            <w:hideMark/>
          </w:tcPr>
          <w:p w14:paraId="6D91730C"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noWrap/>
            <w:hideMark/>
          </w:tcPr>
          <w:p w14:paraId="7FF79488"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000000" w:fill="FFC7CE"/>
            <w:noWrap/>
            <w:hideMark/>
          </w:tcPr>
          <w:p w14:paraId="580A2B4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75" w:type="pct"/>
            <w:shd w:val="clear" w:color="auto" w:fill="auto"/>
            <w:noWrap/>
            <w:hideMark/>
          </w:tcPr>
          <w:p w14:paraId="192C1998"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61" w:type="pct"/>
            <w:shd w:val="clear" w:color="auto" w:fill="auto"/>
            <w:noWrap/>
            <w:hideMark/>
          </w:tcPr>
          <w:p w14:paraId="4BDE8FEB"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3" w:type="pct"/>
            <w:shd w:val="clear" w:color="auto" w:fill="auto"/>
            <w:noWrap/>
            <w:hideMark/>
          </w:tcPr>
          <w:p w14:paraId="344410F3"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324B074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auto" w:fill="auto"/>
            <w:noWrap/>
            <w:hideMark/>
          </w:tcPr>
          <w:p w14:paraId="03640AB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339" w:type="pct"/>
            <w:shd w:val="clear" w:color="auto" w:fill="auto"/>
            <w:noWrap/>
            <w:hideMark/>
          </w:tcPr>
          <w:p w14:paraId="2FFAC320"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noWrap/>
            <w:hideMark/>
          </w:tcPr>
          <w:p w14:paraId="421C7D83"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64" w:type="pct"/>
            <w:shd w:val="clear" w:color="auto" w:fill="auto"/>
            <w:noWrap/>
            <w:hideMark/>
          </w:tcPr>
          <w:p w14:paraId="5A07F11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r>
      <w:tr w:rsidR="00866142" w:rsidRPr="009B732A" w14:paraId="12AFD265" w14:textId="77777777" w:rsidTr="002E4EB7">
        <w:trPr>
          <w:trHeight w:val="20"/>
        </w:trPr>
        <w:tc>
          <w:tcPr>
            <w:tcW w:w="476" w:type="pct"/>
            <w:shd w:val="clear" w:color="auto" w:fill="auto"/>
          </w:tcPr>
          <w:p w14:paraId="3899D1D0" w14:textId="096EA233"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Fit for purpose</w:t>
            </w:r>
          </w:p>
        </w:tc>
        <w:tc>
          <w:tcPr>
            <w:tcW w:w="360" w:type="pct"/>
            <w:shd w:val="clear" w:color="000000" w:fill="C6EFCE"/>
            <w:hideMark/>
          </w:tcPr>
          <w:p w14:paraId="42A1FB9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3" w:type="pct"/>
            <w:shd w:val="clear" w:color="auto" w:fill="auto"/>
            <w:hideMark/>
          </w:tcPr>
          <w:p w14:paraId="5B3E35C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auto" w:fill="auto"/>
            <w:hideMark/>
          </w:tcPr>
          <w:p w14:paraId="7CA3317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hideMark/>
          </w:tcPr>
          <w:p w14:paraId="1BAEB32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82" w:type="pct"/>
            <w:shd w:val="clear" w:color="auto" w:fill="auto"/>
            <w:noWrap/>
            <w:hideMark/>
          </w:tcPr>
          <w:p w14:paraId="181C7754"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noWrap/>
            <w:hideMark/>
          </w:tcPr>
          <w:p w14:paraId="171A8AEA"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hideMark/>
          </w:tcPr>
          <w:p w14:paraId="704FEBB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75" w:type="pct"/>
            <w:shd w:val="clear" w:color="000000" w:fill="C6EFCE"/>
            <w:hideMark/>
          </w:tcPr>
          <w:p w14:paraId="45132BA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361" w:type="pct"/>
            <w:shd w:val="clear" w:color="000000" w:fill="C6EFCE"/>
            <w:hideMark/>
          </w:tcPr>
          <w:p w14:paraId="0B7F049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3" w:type="pct"/>
            <w:shd w:val="clear" w:color="auto" w:fill="auto"/>
            <w:hideMark/>
          </w:tcPr>
          <w:p w14:paraId="22DF8A3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auto" w:fill="auto"/>
            <w:hideMark/>
          </w:tcPr>
          <w:p w14:paraId="74C641C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000000" w:fill="FFC7CE"/>
            <w:hideMark/>
          </w:tcPr>
          <w:p w14:paraId="74D5B14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Poor</w:t>
            </w:r>
          </w:p>
        </w:tc>
        <w:tc>
          <w:tcPr>
            <w:tcW w:w="339" w:type="pct"/>
            <w:shd w:val="clear" w:color="auto" w:fill="auto"/>
            <w:noWrap/>
            <w:hideMark/>
          </w:tcPr>
          <w:p w14:paraId="44FDD52B"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000000" w:fill="C6EFCE"/>
            <w:hideMark/>
          </w:tcPr>
          <w:p w14:paraId="58E7A24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c>
          <w:tcPr>
            <w:tcW w:w="264" w:type="pct"/>
            <w:shd w:val="clear" w:color="000000" w:fill="C6EFCE"/>
            <w:hideMark/>
          </w:tcPr>
          <w:p w14:paraId="49490E2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Excellent</w:t>
            </w:r>
          </w:p>
        </w:tc>
      </w:tr>
      <w:tr w:rsidR="00866142" w:rsidRPr="009B732A" w14:paraId="089867C7" w14:textId="77777777" w:rsidTr="002E4EB7">
        <w:trPr>
          <w:trHeight w:val="20"/>
        </w:trPr>
        <w:tc>
          <w:tcPr>
            <w:tcW w:w="476" w:type="pct"/>
            <w:shd w:val="clear" w:color="auto" w:fill="auto"/>
          </w:tcPr>
          <w:p w14:paraId="1725FA1F" w14:textId="74512E0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Catchment</w:t>
            </w:r>
          </w:p>
        </w:tc>
        <w:tc>
          <w:tcPr>
            <w:tcW w:w="360" w:type="pct"/>
            <w:shd w:val="clear" w:color="000000" w:fill="C6EFCE"/>
            <w:hideMark/>
          </w:tcPr>
          <w:p w14:paraId="065DBB0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283" w:type="pct"/>
            <w:shd w:val="clear" w:color="auto" w:fill="auto"/>
            <w:hideMark/>
          </w:tcPr>
          <w:p w14:paraId="54DD8AA2"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C7CE"/>
            <w:hideMark/>
          </w:tcPr>
          <w:p w14:paraId="521C496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290" w:type="pct"/>
            <w:shd w:val="clear" w:color="000000" w:fill="C6EFCE"/>
            <w:hideMark/>
          </w:tcPr>
          <w:p w14:paraId="223A065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282" w:type="pct"/>
            <w:shd w:val="clear" w:color="auto" w:fill="auto"/>
            <w:noWrap/>
            <w:hideMark/>
          </w:tcPr>
          <w:p w14:paraId="2711D102"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noWrap/>
            <w:hideMark/>
          </w:tcPr>
          <w:p w14:paraId="718C034E"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000000" w:fill="C6EFCE"/>
            <w:hideMark/>
          </w:tcPr>
          <w:p w14:paraId="2367AF6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275" w:type="pct"/>
            <w:shd w:val="clear" w:color="000000" w:fill="FFC7CE"/>
            <w:hideMark/>
          </w:tcPr>
          <w:p w14:paraId="5BC1348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361" w:type="pct"/>
            <w:shd w:val="clear" w:color="000000" w:fill="FFC7CE"/>
            <w:hideMark/>
          </w:tcPr>
          <w:p w14:paraId="1E08C94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263" w:type="pct"/>
            <w:shd w:val="clear" w:color="000000" w:fill="FFC7CE"/>
            <w:hideMark/>
          </w:tcPr>
          <w:p w14:paraId="521F79E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283" w:type="pct"/>
            <w:shd w:val="clear" w:color="000000" w:fill="C6EFCE"/>
            <w:hideMark/>
          </w:tcPr>
          <w:p w14:paraId="1C9427C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Large</w:t>
            </w:r>
          </w:p>
        </w:tc>
        <w:tc>
          <w:tcPr>
            <w:tcW w:w="339" w:type="pct"/>
            <w:shd w:val="clear" w:color="000000" w:fill="FFC7CE"/>
            <w:hideMark/>
          </w:tcPr>
          <w:p w14:paraId="7AC5B74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Small</w:t>
            </w:r>
          </w:p>
        </w:tc>
        <w:tc>
          <w:tcPr>
            <w:tcW w:w="339" w:type="pct"/>
            <w:shd w:val="clear" w:color="auto" w:fill="auto"/>
            <w:noWrap/>
            <w:hideMark/>
          </w:tcPr>
          <w:p w14:paraId="0E1435E6"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auto" w:fill="auto"/>
            <w:hideMark/>
          </w:tcPr>
          <w:p w14:paraId="386460A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64" w:type="pct"/>
            <w:shd w:val="clear" w:color="auto" w:fill="auto"/>
            <w:hideMark/>
          </w:tcPr>
          <w:p w14:paraId="7DDC543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r w:rsidR="00866142" w:rsidRPr="009B732A" w14:paraId="2C571F2A" w14:textId="77777777" w:rsidTr="002E4EB7">
        <w:trPr>
          <w:trHeight w:val="20"/>
        </w:trPr>
        <w:tc>
          <w:tcPr>
            <w:tcW w:w="476" w:type="pct"/>
            <w:shd w:val="clear" w:color="auto" w:fill="auto"/>
          </w:tcPr>
          <w:p w14:paraId="4677B876" w14:textId="695FC8E3"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Growth</w:t>
            </w:r>
          </w:p>
        </w:tc>
        <w:tc>
          <w:tcPr>
            <w:tcW w:w="360" w:type="pct"/>
            <w:shd w:val="clear" w:color="000000" w:fill="C6EFCE"/>
            <w:hideMark/>
          </w:tcPr>
          <w:p w14:paraId="38A8888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283" w:type="pct"/>
            <w:shd w:val="clear" w:color="auto" w:fill="auto"/>
            <w:hideMark/>
          </w:tcPr>
          <w:p w14:paraId="348A4DC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FFC7CE"/>
            <w:hideMark/>
          </w:tcPr>
          <w:p w14:paraId="38D5AD1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90" w:type="pct"/>
            <w:shd w:val="clear" w:color="000000" w:fill="FFC7CE"/>
            <w:hideMark/>
          </w:tcPr>
          <w:p w14:paraId="785F471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82" w:type="pct"/>
            <w:shd w:val="clear" w:color="auto" w:fill="auto"/>
            <w:noWrap/>
            <w:hideMark/>
          </w:tcPr>
          <w:p w14:paraId="7A372C79"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noWrap/>
            <w:hideMark/>
          </w:tcPr>
          <w:p w14:paraId="31B2062F"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000000" w:fill="FFC7CE"/>
            <w:hideMark/>
          </w:tcPr>
          <w:p w14:paraId="15A4060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75" w:type="pct"/>
            <w:shd w:val="clear" w:color="000000" w:fill="FFC7CE"/>
            <w:hideMark/>
          </w:tcPr>
          <w:p w14:paraId="508802E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361" w:type="pct"/>
            <w:shd w:val="clear" w:color="000000" w:fill="FFC7CE"/>
            <w:hideMark/>
          </w:tcPr>
          <w:p w14:paraId="0CE5036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63" w:type="pct"/>
            <w:shd w:val="clear" w:color="000000" w:fill="FFC7CE"/>
            <w:hideMark/>
          </w:tcPr>
          <w:p w14:paraId="48C0874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83" w:type="pct"/>
            <w:shd w:val="clear" w:color="000000" w:fill="C6EFCE"/>
            <w:hideMark/>
          </w:tcPr>
          <w:p w14:paraId="1D133246"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339" w:type="pct"/>
            <w:shd w:val="clear" w:color="000000" w:fill="C6EFCE"/>
            <w:hideMark/>
          </w:tcPr>
          <w:p w14:paraId="047C5BBC"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339" w:type="pct"/>
            <w:shd w:val="clear" w:color="auto" w:fill="auto"/>
            <w:noWrap/>
            <w:hideMark/>
          </w:tcPr>
          <w:p w14:paraId="31D7E688"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000000" w:fill="C6EFCE"/>
            <w:hideMark/>
          </w:tcPr>
          <w:p w14:paraId="42B3C1D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264" w:type="pct"/>
            <w:shd w:val="clear" w:color="000000" w:fill="C6EFCE"/>
            <w:hideMark/>
          </w:tcPr>
          <w:p w14:paraId="051FB45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r>
      <w:tr w:rsidR="00866142" w:rsidRPr="009B732A" w14:paraId="3DE6F37E" w14:textId="77777777" w:rsidTr="002E4EB7">
        <w:trPr>
          <w:trHeight w:val="20"/>
        </w:trPr>
        <w:tc>
          <w:tcPr>
            <w:tcW w:w="476" w:type="pct"/>
            <w:shd w:val="clear" w:color="auto" w:fill="auto"/>
          </w:tcPr>
          <w:p w14:paraId="3DFED13D" w14:textId="1AAAA088"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Capacity</w:t>
            </w:r>
          </w:p>
        </w:tc>
        <w:tc>
          <w:tcPr>
            <w:tcW w:w="360" w:type="pct"/>
            <w:shd w:val="clear" w:color="000000" w:fill="FFC7CE"/>
            <w:hideMark/>
          </w:tcPr>
          <w:p w14:paraId="6DDDA897"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83" w:type="pct"/>
            <w:shd w:val="clear" w:color="000000" w:fill="FFC7CE"/>
            <w:hideMark/>
          </w:tcPr>
          <w:p w14:paraId="6B99901B"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83" w:type="pct"/>
            <w:shd w:val="clear" w:color="000000" w:fill="FFC7CE"/>
            <w:hideMark/>
          </w:tcPr>
          <w:p w14:paraId="7D3A415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90" w:type="pct"/>
            <w:shd w:val="clear" w:color="auto" w:fill="auto"/>
            <w:hideMark/>
          </w:tcPr>
          <w:p w14:paraId="3EE95EE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282" w:type="pct"/>
            <w:shd w:val="clear" w:color="auto" w:fill="auto"/>
            <w:noWrap/>
            <w:hideMark/>
          </w:tcPr>
          <w:p w14:paraId="19E9A11A"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287" w:type="pct"/>
            <w:shd w:val="clear" w:color="auto" w:fill="auto"/>
            <w:noWrap/>
            <w:hideMark/>
          </w:tcPr>
          <w:p w14:paraId="32D6213D" w14:textId="77777777" w:rsidR="008B66C1" w:rsidRPr="009B732A" w:rsidRDefault="008B66C1" w:rsidP="006E2DDD">
            <w:pPr>
              <w:jc w:val="left"/>
              <w:rPr>
                <w:rFonts w:ascii="Arial" w:eastAsia="Times New Roman" w:hAnsi="Arial" w:cs="Arial"/>
                <w:color w:val="32433B" w:themeColor="text1"/>
                <w:sz w:val="14"/>
                <w:szCs w:val="14"/>
                <w:lang w:eastAsia="en-NZ"/>
              </w:rPr>
            </w:pPr>
          </w:p>
        </w:tc>
        <w:tc>
          <w:tcPr>
            <w:tcW w:w="332" w:type="pct"/>
            <w:shd w:val="clear" w:color="auto" w:fill="auto"/>
            <w:noWrap/>
            <w:hideMark/>
          </w:tcPr>
          <w:p w14:paraId="5BC5DCE0"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275" w:type="pct"/>
            <w:shd w:val="clear" w:color="000000" w:fill="FFC7CE"/>
            <w:noWrap/>
            <w:hideMark/>
          </w:tcPr>
          <w:p w14:paraId="50B774A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361" w:type="pct"/>
            <w:shd w:val="clear" w:color="auto" w:fill="auto"/>
            <w:noWrap/>
            <w:hideMark/>
          </w:tcPr>
          <w:p w14:paraId="290357D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263" w:type="pct"/>
            <w:shd w:val="clear" w:color="auto" w:fill="auto"/>
            <w:noWrap/>
            <w:hideMark/>
          </w:tcPr>
          <w:p w14:paraId="004D311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283" w:type="pct"/>
            <w:shd w:val="clear" w:color="000000" w:fill="FFC7CE"/>
            <w:noWrap/>
            <w:hideMark/>
          </w:tcPr>
          <w:p w14:paraId="2C61075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339" w:type="pct"/>
            <w:shd w:val="clear" w:color="auto" w:fill="auto"/>
            <w:noWrap/>
            <w:hideMark/>
          </w:tcPr>
          <w:p w14:paraId="2164439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Sufficient</w:t>
            </w:r>
          </w:p>
        </w:tc>
        <w:tc>
          <w:tcPr>
            <w:tcW w:w="339" w:type="pct"/>
            <w:shd w:val="clear" w:color="auto" w:fill="auto"/>
            <w:noWrap/>
            <w:hideMark/>
          </w:tcPr>
          <w:p w14:paraId="1E82DB8B" w14:textId="77777777" w:rsidR="008B66C1" w:rsidRPr="009B732A" w:rsidRDefault="008B66C1" w:rsidP="006E2DDD">
            <w:pPr>
              <w:jc w:val="left"/>
              <w:rPr>
                <w:rFonts w:ascii="Arial" w:eastAsia="Times New Roman" w:hAnsi="Arial" w:cs="Arial"/>
                <w:color w:val="32433B" w:themeColor="text1"/>
                <w:sz w:val="16"/>
                <w:szCs w:val="16"/>
                <w:lang w:eastAsia="en-NZ"/>
              </w:rPr>
            </w:pPr>
          </w:p>
        </w:tc>
        <w:tc>
          <w:tcPr>
            <w:tcW w:w="283" w:type="pct"/>
            <w:shd w:val="clear" w:color="000000" w:fill="FFC7CE"/>
            <w:noWrap/>
            <w:hideMark/>
          </w:tcPr>
          <w:p w14:paraId="1D2D207D"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64" w:type="pct"/>
            <w:shd w:val="clear" w:color="000000" w:fill="FFC7CE"/>
            <w:noWrap/>
            <w:hideMark/>
          </w:tcPr>
          <w:p w14:paraId="67442FB4"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r>
      <w:tr w:rsidR="00866142" w:rsidRPr="009B732A" w14:paraId="7830C42F" w14:textId="77777777" w:rsidTr="002E4EB7">
        <w:trPr>
          <w:trHeight w:val="20"/>
        </w:trPr>
        <w:tc>
          <w:tcPr>
            <w:tcW w:w="476" w:type="pct"/>
            <w:shd w:val="clear" w:color="auto" w:fill="auto"/>
          </w:tcPr>
          <w:p w14:paraId="459C148E" w14:textId="1EDD42BF"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Community Popularity</w:t>
            </w:r>
          </w:p>
        </w:tc>
        <w:tc>
          <w:tcPr>
            <w:tcW w:w="360" w:type="pct"/>
            <w:shd w:val="clear" w:color="auto" w:fill="auto"/>
            <w:noWrap/>
            <w:hideMark/>
          </w:tcPr>
          <w:p w14:paraId="3DF246A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83" w:type="pct"/>
            <w:shd w:val="clear" w:color="000000" w:fill="C6EFCE"/>
            <w:noWrap/>
            <w:hideMark/>
          </w:tcPr>
          <w:p w14:paraId="128CEA2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283" w:type="pct"/>
            <w:shd w:val="clear" w:color="auto" w:fill="auto"/>
            <w:noWrap/>
            <w:hideMark/>
          </w:tcPr>
          <w:p w14:paraId="4300B01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90" w:type="pct"/>
            <w:shd w:val="clear" w:color="000000" w:fill="C6EFCE"/>
            <w:noWrap/>
            <w:hideMark/>
          </w:tcPr>
          <w:p w14:paraId="0C6F4F5A"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High</w:t>
            </w:r>
          </w:p>
        </w:tc>
        <w:tc>
          <w:tcPr>
            <w:tcW w:w="282" w:type="pct"/>
            <w:shd w:val="clear" w:color="auto" w:fill="auto"/>
            <w:noWrap/>
            <w:hideMark/>
          </w:tcPr>
          <w:p w14:paraId="2543D4A3" w14:textId="77777777" w:rsidR="008B66C1" w:rsidRPr="009B732A" w:rsidRDefault="008B66C1" w:rsidP="006E2DDD">
            <w:pPr>
              <w:jc w:val="left"/>
              <w:rPr>
                <w:rFonts w:ascii="Arial" w:eastAsia="Times New Roman" w:hAnsi="Arial" w:cs="Arial"/>
                <w:color w:val="32433B" w:themeColor="text1"/>
                <w:sz w:val="14"/>
                <w:szCs w:val="14"/>
                <w:lang w:eastAsia="en-NZ"/>
              </w:rPr>
            </w:pPr>
            <w:r w:rsidRPr="009B732A">
              <w:rPr>
                <w:rFonts w:ascii="Arial" w:eastAsia="Times New Roman" w:hAnsi="Arial" w:cs="Arial"/>
                <w:color w:val="32433B" w:themeColor="text1"/>
                <w:sz w:val="14"/>
                <w:szCs w:val="14"/>
                <w:lang w:eastAsia="en-NZ"/>
              </w:rPr>
              <w:t> </w:t>
            </w:r>
          </w:p>
        </w:tc>
        <w:tc>
          <w:tcPr>
            <w:tcW w:w="287" w:type="pct"/>
            <w:shd w:val="clear" w:color="auto" w:fill="auto"/>
            <w:noWrap/>
            <w:hideMark/>
          </w:tcPr>
          <w:p w14:paraId="364139BF" w14:textId="77777777" w:rsidR="008B66C1" w:rsidRPr="009B732A" w:rsidRDefault="008B66C1" w:rsidP="006E2DDD">
            <w:pPr>
              <w:jc w:val="left"/>
              <w:rPr>
                <w:rFonts w:ascii="Arial" w:eastAsia="Times New Roman" w:hAnsi="Arial" w:cs="Arial"/>
                <w:color w:val="32433B" w:themeColor="text1"/>
                <w:sz w:val="14"/>
                <w:szCs w:val="14"/>
                <w:lang w:eastAsia="en-NZ"/>
              </w:rPr>
            </w:pPr>
            <w:r w:rsidRPr="009B732A">
              <w:rPr>
                <w:rFonts w:ascii="Arial" w:eastAsia="Times New Roman" w:hAnsi="Arial" w:cs="Arial"/>
                <w:color w:val="32433B" w:themeColor="text1"/>
                <w:sz w:val="14"/>
                <w:szCs w:val="14"/>
                <w:lang w:eastAsia="en-NZ"/>
              </w:rPr>
              <w:t> </w:t>
            </w:r>
          </w:p>
        </w:tc>
        <w:tc>
          <w:tcPr>
            <w:tcW w:w="332" w:type="pct"/>
            <w:shd w:val="clear" w:color="000000" w:fill="FFC7CE"/>
            <w:noWrap/>
            <w:hideMark/>
          </w:tcPr>
          <w:p w14:paraId="7F5127A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75" w:type="pct"/>
            <w:shd w:val="clear" w:color="000000" w:fill="FFC7CE"/>
            <w:noWrap/>
            <w:hideMark/>
          </w:tcPr>
          <w:p w14:paraId="676A441F"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361" w:type="pct"/>
            <w:shd w:val="clear" w:color="000000" w:fill="FFC7CE"/>
            <w:noWrap/>
            <w:hideMark/>
          </w:tcPr>
          <w:p w14:paraId="72C4442E"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63" w:type="pct"/>
            <w:shd w:val="clear" w:color="000000" w:fill="FFC7CE"/>
            <w:noWrap/>
            <w:hideMark/>
          </w:tcPr>
          <w:p w14:paraId="6E78A0A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Low</w:t>
            </w:r>
          </w:p>
        </w:tc>
        <w:tc>
          <w:tcPr>
            <w:tcW w:w="283" w:type="pct"/>
            <w:shd w:val="clear" w:color="auto" w:fill="auto"/>
            <w:noWrap/>
            <w:hideMark/>
          </w:tcPr>
          <w:p w14:paraId="24B72D83"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auto" w:fill="auto"/>
            <w:noWrap/>
            <w:hideMark/>
          </w:tcPr>
          <w:p w14:paraId="2259B928"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339" w:type="pct"/>
            <w:shd w:val="clear" w:color="auto" w:fill="auto"/>
            <w:noWrap/>
            <w:hideMark/>
          </w:tcPr>
          <w:p w14:paraId="672100B5"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 </w:t>
            </w:r>
          </w:p>
        </w:tc>
        <w:tc>
          <w:tcPr>
            <w:tcW w:w="283" w:type="pct"/>
            <w:shd w:val="clear" w:color="auto" w:fill="auto"/>
            <w:noWrap/>
            <w:hideMark/>
          </w:tcPr>
          <w:p w14:paraId="7824FD09"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c>
          <w:tcPr>
            <w:tcW w:w="264" w:type="pct"/>
            <w:shd w:val="clear" w:color="auto" w:fill="auto"/>
            <w:noWrap/>
            <w:hideMark/>
          </w:tcPr>
          <w:p w14:paraId="3E0C47F1" w14:textId="77777777" w:rsidR="008B66C1" w:rsidRPr="009B732A" w:rsidRDefault="008B66C1" w:rsidP="006E2DDD">
            <w:pPr>
              <w:jc w:val="left"/>
              <w:rPr>
                <w:rFonts w:ascii="Arial" w:eastAsia="Times New Roman" w:hAnsi="Arial" w:cs="Arial"/>
                <w:color w:val="32433B" w:themeColor="text1"/>
                <w:sz w:val="16"/>
                <w:szCs w:val="16"/>
                <w:lang w:eastAsia="en-NZ"/>
              </w:rPr>
            </w:pPr>
            <w:r w:rsidRPr="009B732A">
              <w:rPr>
                <w:rFonts w:ascii="Arial" w:eastAsia="Times New Roman" w:hAnsi="Arial" w:cs="Arial"/>
                <w:color w:val="32433B" w:themeColor="text1"/>
                <w:sz w:val="16"/>
                <w:szCs w:val="16"/>
                <w:lang w:eastAsia="en-NZ"/>
              </w:rPr>
              <w:t>Average</w:t>
            </w:r>
          </w:p>
        </w:tc>
      </w:tr>
    </w:tbl>
    <w:p w14:paraId="2248F38F" w14:textId="77777777" w:rsidR="00516110" w:rsidRPr="009B732A" w:rsidRDefault="00516110">
      <w:pPr>
        <w:spacing w:after="160" w:line="259" w:lineRule="auto"/>
        <w:jc w:val="left"/>
        <w:rPr>
          <w:rFonts w:ascii="Arial" w:hAnsi="Arial" w:cs="Arial"/>
          <w:color w:val="32433B" w:themeColor="text1"/>
        </w:rPr>
        <w:sectPr w:rsidR="00516110" w:rsidRPr="009B732A" w:rsidSect="007B6C48">
          <w:pgSz w:w="16838" w:h="11906" w:orient="landscape"/>
          <w:pgMar w:top="1134" w:right="1134" w:bottom="1134" w:left="1134" w:header="708" w:footer="283" w:gutter="0"/>
          <w:cols w:space="708"/>
          <w:docGrid w:linePitch="360"/>
        </w:sectPr>
      </w:pPr>
    </w:p>
    <w:p w14:paraId="3822C87D" w14:textId="21219C8C" w:rsidR="00767D00" w:rsidRPr="009B732A" w:rsidRDefault="00767D00" w:rsidP="00514E8E">
      <w:pPr>
        <w:pStyle w:val="1aVS-HeadingonWhite"/>
        <w:rPr>
          <w:rFonts w:ascii="Arial" w:hAnsi="Arial" w:cs="Arial"/>
          <w:color w:val="32433B" w:themeColor="text1"/>
        </w:rPr>
      </w:pPr>
      <w:bookmarkStart w:id="131" w:name="_Toc169176552"/>
      <w:r w:rsidRPr="009B732A">
        <w:rPr>
          <w:rFonts w:ascii="Arial" w:hAnsi="Arial" w:cs="Arial"/>
          <w:color w:val="32433B" w:themeColor="text1"/>
        </w:rPr>
        <w:lastRenderedPageBreak/>
        <w:t>APPENDIX 2: FIT</w:t>
      </w:r>
      <w:r w:rsidR="00DA20FA" w:rsidRPr="009B732A">
        <w:rPr>
          <w:rFonts w:ascii="Arial" w:hAnsi="Arial" w:cs="Arial"/>
          <w:color w:val="32433B" w:themeColor="text1"/>
        </w:rPr>
        <w:t>-</w:t>
      </w:r>
      <w:r w:rsidRPr="009B732A">
        <w:rPr>
          <w:rFonts w:ascii="Arial" w:hAnsi="Arial" w:cs="Arial"/>
          <w:color w:val="32433B" w:themeColor="text1"/>
        </w:rPr>
        <w:t>FOR</w:t>
      </w:r>
      <w:r w:rsidR="00DA20FA" w:rsidRPr="009B732A">
        <w:rPr>
          <w:rFonts w:ascii="Arial" w:hAnsi="Arial" w:cs="Arial"/>
          <w:color w:val="32433B" w:themeColor="text1"/>
        </w:rPr>
        <w:t>-</w:t>
      </w:r>
      <w:r w:rsidRPr="009B732A">
        <w:rPr>
          <w:rFonts w:ascii="Arial" w:hAnsi="Arial" w:cs="Arial"/>
          <w:color w:val="32433B" w:themeColor="text1"/>
        </w:rPr>
        <w:t>PURPOSE</w:t>
      </w:r>
      <w:r w:rsidR="00514E8E" w:rsidRPr="009B732A">
        <w:rPr>
          <w:rFonts w:ascii="Arial" w:hAnsi="Arial" w:cs="Arial"/>
          <w:color w:val="32433B" w:themeColor="text1"/>
        </w:rPr>
        <w:t xml:space="preserve"> </w:t>
      </w:r>
      <w:r w:rsidR="008B3DB5" w:rsidRPr="009B732A">
        <w:rPr>
          <w:rFonts w:ascii="Arial" w:hAnsi="Arial" w:cs="Arial"/>
          <w:color w:val="32433B" w:themeColor="text1"/>
        </w:rPr>
        <w:t>CRITERIA</w:t>
      </w:r>
      <w:bookmarkEnd w:id="131"/>
    </w:p>
    <w:p w14:paraId="2E9A0E1F" w14:textId="58A4A2F0" w:rsidR="001F4DFD" w:rsidRPr="009B732A" w:rsidRDefault="00AE0AC5" w:rsidP="00AE0AC5">
      <w:pPr>
        <w:pStyle w:val="Subheading2onWhiteBackground"/>
        <w:rPr>
          <w:rFonts w:ascii="Arial" w:hAnsi="Arial" w:cs="Arial"/>
          <w:color w:val="32433B" w:themeColor="text1"/>
        </w:rPr>
      </w:pPr>
      <w:r w:rsidRPr="009B732A">
        <w:rPr>
          <w:rFonts w:ascii="Arial" w:hAnsi="Arial" w:cs="Arial"/>
          <w:color w:val="32433B" w:themeColor="text1"/>
        </w:rPr>
        <w:t>Universal criteria</w:t>
      </w:r>
    </w:p>
    <w:tbl>
      <w:tblPr>
        <w:tblStyle w:val="GridTable4-Accent1"/>
        <w:tblW w:w="5077" w:type="pct"/>
        <w:tblLook w:val="04A0" w:firstRow="1" w:lastRow="0" w:firstColumn="1" w:lastColumn="0" w:noHBand="0" w:noVBand="1"/>
      </w:tblPr>
      <w:tblGrid>
        <w:gridCol w:w="1811"/>
        <w:gridCol w:w="7965"/>
      </w:tblGrid>
      <w:tr w:rsidR="00866142" w:rsidRPr="009B732A" w14:paraId="2E13D03F" w14:textId="77777777" w:rsidTr="00A2732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6" w:type="pct"/>
            <w:hideMark/>
          </w:tcPr>
          <w:p w14:paraId="5E2812F0" w14:textId="77777777" w:rsidR="00AE0AC5" w:rsidRPr="009B732A" w:rsidRDefault="00AE0AC5" w:rsidP="00AE0AC5">
            <w:pPr>
              <w:jc w:val="left"/>
              <w:rPr>
                <w:rFonts w:ascii="Arial" w:eastAsia="Times New Roman" w:hAnsi="Arial" w:cs="Arial"/>
                <w:color w:val="32433B" w:themeColor="text1"/>
                <w:sz w:val="19"/>
                <w:szCs w:val="19"/>
                <w:lang w:eastAsia="en-NZ"/>
              </w:rPr>
            </w:pPr>
            <w:r w:rsidRPr="009B732A">
              <w:rPr>
                <w:rFonts w:ascii="Arial" w:eastAsia="Times New Roman" w:hAnsi="Arial" w:cs="Arial"/>
                <w:color w:val="32433B" w:themeColor="text1"/>
                <w:sz w:val="19"/>
                <w:szCs w:val="19"/>
                <w:lang w:eastAsia="en-NZ"/>
              </w:rPr>
              <w:t>CRITERIA</w:t>
            </w:r>
          </w:p>
        </w:tc>
        <w:tc>
          <w:tcPr>
            <w:tcW w:w="4074" w:type="pct"/>
            <w:hideMark/>
          </w:tcPr>
          <w:p w14:paraId="426B6BD0" w14:textId="77777777" w:rsidR="00AE0AC5" w:rsidRPr="009B732A" w:rsidRDefault="00AE0AC5" w:rsidP="00AE0AC5">
            <w:pPr>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2433B" w:themeColor="text1"/>
                <w:sz w:val="19"/>
                <w:szCs w:val="19"/>
                <w:lang w:eastAsia="en-NZ"/>
              </w:rPr>
            </w:pPr>
            <w:r w:rsidRPr="009B732A">
              <w:rPr>
                <w:rFonts w:ascii="Arial" w:eastAsia="Times New Roman" w:hAnsi="Arial" w:cs="Arial"/>
                <w:color w:val="32433B" w:themeColor="text1"/>
                <w:sz w:val="19"/>
                <w:szCs w:val="19"/>
                <w:lang w:eastAsia="en-NZ"/>
              </w:rPr>
              <w:t>DESCRIPTION</w:t>
            </w:r>
          </w:p>
        </w:tc>
      </w:tr>
      <w:tr w:rsidR="00866142" w:rsidRPr="009B732A" w14:paraId="64B5E311" w14:textId="77777777" w:rsidTr="00A2732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6" w:type="pct"/>
            <w:hideMark/>
          </w:tcPr>
          <w:p w14:paraId="4928D7E1"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Celebrating te ao Māori</w:t>
            </w:r>
          </w:p>
        </w:tc>
        <w:tc>
          <w:tcPr>
            <w:tcW w:w="4074" w:type="pct"/>
            <w:hideMark/>
          </w:tcPr>
          <w:p w14:paraId="3EEEA828"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Does the facility celebrate te reo Māori and te ao Māori? Eg how visible is te reo? Is the aesthetic of the facility relatable to Māori? Does it encourage a feeling of tūrangawaewae? In what ways does the facility meet spiritual safety elements? Does the facility recognise the significance of the location to mana whenua?</w:t>
            </w:r>
          </w:p>
        </w:tc>
      </w:tr>
      <w:tr w:rsidR="00866142" w:rsidRPr="009B732A" w14:paraId="3E0D1CC1" w14:textId="77777777" w:rsidTr="00A27324">
        <w:trPr>
          <w:trHeight w:val="20"/>
        </w:trPr>
        <w:tc>
          <w:tcPr>
            <w:cnfStyle w:val="001000000000" w:firstRow="0" w:lastRow="0" w:firstColumn="1" w:lastColumn="0" w:oddVBand="0" w:evenVBand="0" w:oddHBand="0" w:evenHBand="0" w:firstRowFirstColumn="0" w:firstRowLastColumn="0" w:lastRowFirstColumn="0" w:lastRowLastColumn="0"/>
            <w:tcW w:w="926" w:type="pct"/>
            <w:hideMark/>
          </w:tcPr>
          <w:p w14:paraId="30D4E987"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Accessibility</w:t>
            </w:r>
          </w:p>
        </w:tc>
        <w:tc>
          <w:tcPr>
            <w:tcW w:w="4074" w:type="pct"/>
            <w:hideMark/>
          </w:tcPr>
          <w:p w14:paraId="730FBE86" w14:textId="2E3014D1" w:rsidR="00AE0AC5" w:rsidRPr="009B732A" w:rsidRDefault="005D0E8B"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Are all people able to use and access</w:t>
            </w:r>
            <w:r w:rsidR="00AE0AC5" w:rsidRPr="009B732A">
              <w:rPr>
                <w:rFonts w:ascii="Arial" w:hAnsi="Arial" w:cs="Arial"/>
                <w:color w:val="32433B" w:themeColor="text1"/>
                <w:lang w:eastAsia="en-NZ"/>
              </w:rPr>
              <w:t xml:space="preserve"> the whole facility </w:t>
            </w:r>
            <w:r w:rsidR="00DE04F8" w:rsidRPr="009B732A">
              <w:rPr>
                <w:rFonts w:ascii="Arial" w:hAnsi="Arial" w:cs="Arial"/>
                <w:color w:val="32433B" w:themeColor="text1"/>
                <w:lang w:eastAsia="en-NZ"/>
              </w:rPr>
              <w:t>with ease and dignity</w:t>
            </w:r>
            <w:r w:rsidR="00AE0AC5" w:rsidRPr="009B732A">
              <w:rPr>
                <w:rFonts w:ascii="Arial" w:hAnsi="Arial" w:cs="Arial"/>
                <w:color w:val="32433B" w:themeColor="text1"/>
                <w:lang w:eastAsia="en-NZ"/>
              </w:rPr>
              <w:t xml:space="preserve">?  Does it meet NZ4121 and Article 9 of the </w:t>
            </w:r>
            <w:r w:rsidR="0037597A" w:rsidRPr="009B732A">
              <w:rPr>
                <w:rFonts w:ascii="Arial" w:hAnsi="Arial" w:cs="Arial"/>
                <w:color w:val="32433B" w:themeColor="text1"/>
                <w:lang w:eastAsia="en-NZ"/>
              </w:rPr>
              <w:t>UN Convention on the Rights of Persons with Disabilities (</w:t>
            </w:r>
            <w:r w:rsidR="00AE0AC5" w:rsidRPr="009B732A">
              <w:rPr>
                <w:rFonts w:ascii="Arial" w:hAnsi="Arial" w:cs="Arial"/>
                <w:color w:val="32433B" w:themeColor="text1"/>
                <w:lang w:eastAsia="en-NZ"/>
              </w:rPr>
              <w:t>CRPD</w:t>
            </w:r>
            <w:r w:rsidR="0037597A" w:rsidRPr="009B732A">
              <w:rPr>
                <w:rFonts w:ascii="Arial" w:hAnsi="Arial" w:cs="Arial"/>
                <w:color w:val="32433B" w:themeColor="text1"/>
                <w:lang w:eastAsia="en-NZ"/>
              </w:rPr>
              <w:t>)</w:t>
            </w:r>
            <w:r w:rsidR="00AE0AC5" w:rsidRPr="009B732A">
              <w:rPr>
                <w:rFonts w:ascii="Arial" w:hAnsi="Arial" w:cs="Arial"/>
                <w:color w:val="32433B" w:themeColor="text1"/>
                <w:lang w:eastAsia="en-NZ"/>
              </w:rPr>
              <w:t>?</w:t>
            </w:r>
          </w:p>
        </w:tc>
      </w:tr>
      <w:tr w:rsidR="00866142" w:rsidRPr="009B732A" w14:paraId="5C292715" w14:textId="77777777" w:rsidTr="00A2732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6" w:type="pct"/>
            <w:hideMark/>
          </w:tcPr>
          <w:p w14:paraId="1814FE8B"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Transport availability</w:t>
            </w:r>
          </w:p>
        </w:tc>
        <w:tc>
          <w:tcPr>
            <w:tcW w:w="4074" w:type="pct"/>
            <w:hideMark/>
          </w:tcPr>
          <w:p w14:paraId="7875D995" w14:textId="31F88F36"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Is the facility easy to access in terms of transport ie is there sufficient carparking, </w:t>
            </w:r>
            <w:r w:rsidR="00F4212C" w:rsidRPr="009B732A">
              <w:rPr>
                <w:rFonts w:ascii="Arial" w:hAnsi="Arial" w:cs="Arial"/>
                <w:color w:val="32433B" w:themeColor="text1"/>
                <w:lang w:eastAsia="en-NZ"/>
              </w:rPr>
              <w:t xml:space="preserve">mobility carparks, </w:t>
            </w:r>
            <w:r w:rsidRPr="009B732A">
              <w:rPr>
                <w:rFonts w:ascii="Arial" w:hAnsi="Arial" w:cs="Arial"/>
                <w:color w:val="32433B" w:themeColor="text1"/>
                <w:lang w:eastAsia="en-NZ"/>
              </w:rPr>
              <w:t>public transport availability, and parking for mobility scooters</w:t>
            </w:r>
            <w:r w:rsidR="00836F72" w:rsidRPr="009B732A">
              <w:rPr>
                <w:rFonts w:ascii="Arial" w:hAnsi="Arial" w:cs="Arial"/>
                <w:color w:val="32433B" w:themeColor="text1"/>
                <w:lang w:eastAsia="en-NZ"/>
              </w:rPr>
              <w:t xml:space="preserve">, </w:t>
            </w:r>
            <w:proofErr w:type="gramStart"/>
            <w:r w:rsidR="00836F72" w:rsidRPr="009B732A">
              <w:rPr>
                <w:rFonts w:ascii="Arial" w:hAnsi="Arial" w:cs="Arial"/>
                <w:color w:val="32433B" w:themeColor="text1"/>
                <w:lang w:eastAsia="en-NZ"/>
              </w:rPr>
              <w:t>bikes</w:t>
            </w:r>
            <w:proofErr w:type="gramEnd"/>
            <w:r w:rsidRPr="009B732A">
              <w:rPr>
                <w:rFonts w:ascii="Arial" w:hAnsi="Arial" w:cs="Arial"/>
                <w:color w:val="32433B" w:themeColor="text1"/>
                <w:lang w:eastAsia="en-NZ"/>
              </w:rPr>
              <w:t xml:space="preserve"> and micro-mobility devices (skate, scooter etc)? </w:t>
            </w:r>
          </w:p>
        </w:tc>
      </w:tr>
      <w:tr w:rsidR="00866142" w:rsidRPr="009B732A" w14:paraId="63A97611" w14:textId="77777777" w:rsidTr="00A27324">
        <w:trPr>
          <w:trHeight w:val="20"/>
        </w:trPr>
        <w:tc>
          <w:tcPr>
            <w:cnfStyle w:val="001000000000" w:firstRow="0" w:lastRow="0" w:firstColumn="1" w:lastColumn="0" w:oddVBand="0" w:evenVBand="0" w:oddHBand="0" w:evenHBand="0" w:firstRowFirstColumn="0" w:firstRowLastColumn="0" w:lastRowFirstColumn="0" w:lastRowLastColumn="0"/>
            <w:tcW w:w="926" w:type="pct"/>
            <w:hideMark/>
          </w:tcPr>
          <w:p w14:paraId="31CD3782"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Inclusivity</w:t>
            </w:r>
          </w:p>
        </w:tc>
        <w:tc>
          <w:tcPr>
            <w:tcW w:w="4074" w:type="pct"/>
            <w:hideMark/>
          </w:tcPr>
          <w:p w14:paraId="28D738C4" w14:textId="059B61C2"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Does the facility provide inclusive amenities suited to a range of community needs such as </w:t>
            </w:r>
            <w:r w:rsidR="00836F72" w:rsidRPr="009B732A">
              <w:rPr>
                <w:rFonts w:ascii="Arial" w:hAnsi="Arial" w:cs="Arial"/>
                <w:color w:val="32433B" w:themeColor="text1"/>
                <w:lang w:eastAsia="en-NZ"/>
              </w:rPr>
              <w:t xml:space="preserve">all </w:t>
            </w:r>
            <w:r w:rsidRPr="009B732A">
              <w:rPr>
                <w:rFonts w:ascii="Arial" w:hAnsi="Arial" w:cs="Arial"/>
                <w:color w:val="32433B" w:themeColor="text1"/>
                <w:lang w:eastAsia="en-NZ"/>
              </w:rPr>
              <w:t xml:space="preserve">gender toilets, </w:t>
            </w:r>
            <w:r w:rsidR="00097D6E" w:rsidRPr="009B732A">
              <w:rPr>
                <w:rFonts w:ascii="Arial" w:hAnsi="Arial" w:cs="Arial"/>
                <w:color w:val="32433B" w:themeColor="text1"/>
                <w:lang w:eastAsia="en-NZ"/>
              </w:rPr>
              <w:t xml:space="preserve">cultural needs, </w:t>
            </w:r>
            <w:r w:rsidRPr="009B732A">
              <w:rPr>
                <w:rFonts w:ascii="Arial" w:hAnsi="Arial" w:cs="Arial"/>
                <w:color w:val="32433B" w:themeColor="text1"/>
                <w:lang w:eastAsia="en-NZ"/>
              </w:rPr>
              <w:t xml:space="preserve">baby changing facilities, and spaces for different sensory needs? </w:t>
            </w:r>
          </w:p>
        </w:tc>
      </w:tr>
      <w:tr w:rsidR="00866142" w:rsidRPr="009B732A" w14:paraId="2E8DDFE5" w14:textId="77777777" w:rsidTr="00A2732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6" w:type="pct"/>
            <w:hideMark/>
          </w:tcPr>
          <w:p w14:paraId="77235339"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Safety and security</w:t>
            </w:r>
          </w:p>
        </w:tc>
        <w:tc>
          <w:tcPr>
            <w:tcW w:w="4074" w:type="pct"/>
            <w:hideMark/>
          </w:tcPr>
          <w:p w14:paraId="213CA4E0" w14:textId="282FA836"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Is the facility and its surrounds designed appropriately to facilitate user safety? Does the facility incorporate CPTED principles? Is there good visibility for staff across the facility? </w:t>
            </w:r>
            <w:r w:rsidR="002C1EBF" w:rsidRPr="009B732A">
              <w:rPr>
                <w:rFonts w:ascii="Arial" w:hAnsi="Arial" w:cs="Arial"/>
                <w:color w:val="32433B" w:themeColor="text1"/>
                <w:lang w:eastAsia="en-NZ"/>
              </w:rPr>
              <w:t>Are</w:t>
            </w:r>
            <w:r w:rsidRPr="009B732A">
              <w:rPr>
                <w:rFonts w:ascii="Arial" w:hAnsi="Arial" w:cs="Arial"/>
                <w:color w:val="32433B" w:themeColor="text1"/>
                <w:lang w:eastAsia="en-NZ"/>
              </w:rPr>
              <w:t xml:space="preserve"> there any safety concerns for the facility? Acknowledging there are differen</w:t>
            </w:r>
            <w:r w:rsidR="00097D6E" w:rsidRPr="009B732A">
              <w:rPr>
                <w:rFonts w:ascii="Arial" w:hAnsi="Arial" w:cs="Arial"/>
                <w:color w:val="32433B" w:themeColor="text1"/>
                <w:lang w:eastAsia="en-NZ"/>
              </w:rPr>
              <w:t>t</w:t>
            </w:r>
            <w:r w:rsidRPr="009B732A">
              <w:rPr>
                <w:rFonts w:ascii="Arial" w:hAnsi="Arial" w:cs="Arial"/>
                <w:color w:val="32433B" w:themeColor="text1"/>
                <w:lang w:eastAsia="en-NZ"/>
              </w:rPr>
              <w:t xml:space="preserve"> safety standards for facilities</w:t>
            </w:r>
          </w:p>
        </w:tc>
      </w:tr>
      <w:tr w:rsidR="00866142" w:rsidRPr="009B732A" w14:paraId="3A103AEB" w14:textId="77777777" w:rsidTr="00A27324">
        <w:trPr>
          <w:trHeight w:val="20"/>
        </w:trPr>
        <w:tc>
          <w:tcPr>
            <w:cnfStyle w:val="001000000000" w:firstRow="0" w:lastRow="0" w:firstColumn="1" w:lastColumn="0" w:oddVBand="0" w:evenVBand="0" w:oddHBand="0" w:evenHBand="0" w:firstRowFirstColumn="0" w:firstRowLastColumn="0" w:lastRowFirstColumn="0" w:lastRowLastColumn="0"/>
            <w:tcW w:w="926" w:type="pct"/>
            <w:hideMark/>
          </w:tcPr>
          <w:p w14:paraId="13D328B7"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Efficient &amp; Climate smart</w:t>
            </w:r>
          </w:p>
        </w:tc>
        <w:tc>
          <w:tcPr>
            <w:tcW w:w="4074" w:type="pct"/>
            <w:hideMark/>
          </w:tcPr>
          <w:p w14:paraId="26CDA3C3" w14:textId="3D9D4E3F" w:rsidR="00AE0AC5" w:rsidRPr="009B732A" w:rsidRDefault="00000000"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hyperlink r:id="rId111" w:history="1">
              <w:r w:rsidR="00AE0AC5" w:rsidRPr="009B732A">
                <w:rPr>
                  <w:rFonts w:ascii="Arial" w:hAnsi="Arial" w:cs="Arial"/>
                  <w:color w:val="32433B" w:themeColor="text1"/>
                </w:rPr>
                <w:t xml:space="preserve">Is the facility efficient to run, heat and maintain? Does the facility support climate smart objectives and technical guidelines [draft] Climate Smart Building and Infrastructure Technical Guidelines? Is there a large energy bill? Does the facility recycle and support </w:t>
              </w:r>
              <w:r w:rsidR="00CC078A" w:rsidRPr="009B732A">
                <w:rPr>
                  <w:rFonts w:ascii="Arial" w:hAnsi="Arial" w:cs="Arial"/>
                  <w:color w:val="32433B" w:themeColor="text1"/>
                </w:rPr>
                <w:t xml:space="preserve">waste and </w:t>
              </w:r>
              <w:r w:rsidR="00AE0AC5" w:rsidRPr="009B732A">
                <w:rPr>
                  <w:rFonts w:ascii="Arial" w:hAnsi="Arial" w:cs="Arial"/>
                  <w:color w:val="32433B" w:themeColor="text1"/>
                </w:rPr>
                <w:t>kai waste reduction? Does the facility support sustainable transport modes?</w:t>
              </w:r>
            </w:hyperlink>
          </w:p>
        </w:tc>
      </w:tr>
      <w:tr w:rsidR="00866142" w:rsidRPr="009B732A" w14:paraId="0ABEE40F" w14:textId="77777777" w:rsidTr="00A2732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6" w:type="pct"/>
            <w:hideMark/>
          </w:tcPr>
          <w:p w14:paraId="1BB1235D"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Ease of maintenance</w:t>
            </w:r>
          </w:p>
        </w:tc>
        <w:tc>
          <w:tcPr>
            <w:tcW w:w="4074" w:type="pct"/>
            <w:hideMark/>
          </w:tcPr>
          <w:p w14:paraId="75A66007" w14:textId="65762712"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facility easy to maintain and operate</w:t>
            </w:r>
            <w:r w:rsidR="00A6367F" w:rsidRPr="009B732A">
              <w:rPr>
                <w:rFonts w:ascii="Arial" w:hAnsi="Arial" w:cs="Arial"/>
                <w:color w:val="32433B" w:themeColor="text1"/>
                <w:lang w:eastAsia="en-NZ"/>
              </w:rPr>
              <w:t>,</w:t>
            </w:r>
            <w:r w:rsidRPr="009B732A">
              <w:rPr>
                <w:rFonts w:ascii="Arial" w:hAnsi="Arial" w:cs="Arial"/>
                <w:color w:val="32433B" w:themeColor="text1"/>
                <w:lang w:eastAsia="en-NZ"/>
              </w:rPr>
              <w:t xml:space="preserve"> eg </w:t>
            </w:r>
            <w:r w:rsidR="003A68E5" w:rsidRPr="009B732A">
              <w:rPr>
                <w:rFonts w:ascii="Arial" w:hAnsi="Arial" w:cs="Arial"/>
                <w:color w:val="32433B" w:themeColor="text1"/>
                <w:lang w:eastAsia="en-NZ"/>
              </w:rPr>
              <w:t xml:space="preserve">design </w:t>
            </w:r>
            <w:r w:rsidR="009A06DE" w:rsidRPr="009B732A">
              <w:rPr>
                <w:rFonts w:ascii="Arial" w:hAnsi="Arial" w:cs="Arial"/>
                <w:color w:val="32433B" w:themeColor="text1"/>
                <w:lang w:eastAsia="en-NZ"/>
              </w:rPr>
              <w:t xml:space="preserve">contributes to </w:t>
            </w:r>
            <w:r w:rsidR="001B573E" w:rsidRPr="009B732A">
              <w:rPr>
                <w:rFonts w:ascii="Arial" w:hAnsi="Arial" w:cs="Arial"/>
                <w:color w:val="32433B" w:themeColor="text1"/>
                <w:lang w:eastAsia="en-NZ"/>
              </w:rPr>
              <w:t>robustness for high use and</w:t>
            </w:r>
            <w:r w:rsidR="009A06DE" w:rsidRPr="009B732A">
              <w:rPr>
                <w:rFonts w:ascii="Arial" w:hAnsi="Arial" w:cs="Arial"/>
                <w:color w:val="32433B" w:themeColor="text1"/>
                <w:lang w:eastAsia="en-NZ"/>
              </w:rPr>
              <w:t xml:space="preserve"> ease of cleaning and maintenance like changing a </w:t>
            </w:r>
            <w:proofErr w:type="gramStart"/>
            <w:r w:rsidR="009A06DE" w:rsidRPr="009B732A">
              <w:rPr>
                <w:rFonts w:ascii="Arial" w:hAnsi="Arial" w:cs="Arial"/>
                <w:color w:val="32433B" w:themeColor="text1"/>
                <w:lang w:eastAsia="en-NZ"/>
              </w:rPr>
              <w:t>light-bulb</w:t>
            </w:r>
            <w:proofErr w:type="gramEnd"/>
            <w:r w:rsidR="009A06DE" w:rsidRPr="009B732A">
              <w:rPr>
                <w:rFonts w:ascii="Arial" w:hAnsi="Arial" w:cs="Arial"/>
                <w:color w:val="32433B" w:themeColor="text1"/>
                <w:lang w:eastAsia="en-NZ"/>
              </w:rPr>
              <w:t>.</w:t>
            </w:r>
          </w:p>
        </w:tc>
      </w:tr>
    </w:tbl>
    <w:p w14:paraId="04D8A565" w14:textId="645334FD" w:rsidR="00B55238" w:rsidRPr="009B732A" w:rsidRDefault="00FB7222" w:rsidP="00B55238">
      <w:pPr>
        <w:pStyle w:val="Subheading2onWhiteBackground"/>
        <w:rPr>
          <w:rFonts w:ascii="Arial" w:hAnsi="Arial" w:cs="Arial"/>
          <w:color w:val="32433B" w:themeColor="text1"/>
        </w:rPr>
      </w:pPr>
      <w:r w:rsidRPr="009B732A">
        <w:rPr>
          <w:rFonts w:ascii="Arial" w:hAnsi="Arial" w:cs="Arial"/>
          <w:color w:val="32433B" w:themeColor="text1"/>
        </w:rPr>
        <w:t xml:space="preserve">Criteria specific to </w:t>
      </w:r>
      <w:r w:rsidR="00B55238" w:rsidRPr="009B732A">
        <w:rPr>
          <w:rFonts w:ascii="Arial" w:hAnsi="Arial" w:cs="Arial"/>
          <w:color w:val="32433B" w:themeColor="text1"/>
        </w:rPr>
        <w:t>COMMUNITY CENTRES</w:t>
      </w:r>
    </w:p>
    <w:tbl>
      <w:tblPr>
        <w:tblStyle w:val="GridTable4-Accent2"/>
        <w:tblW w:w="5077" w:type="pct"/>
        <w:tblLook w:val="04A0" w:firstRow="1" w:lastRow="0" w:firstColumn="1" w:lastColumn="0" w:noHBand="0" w:noVBand="1"/>
      </w:tblPr>
      <w:tblGrid>
        <w:gridCol w:w="1695"/>
        <w:gridCol w:w="8081"/>
      </w:tblGrid>
      <w:tr w:rsidR="00866142" w:rsidRPr="009B732A" w14:paraId="65229496" w14:textId="77777777" w:rsidTr="005D0BF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1522EF27"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CRITERIA</w:t>
            </w:r>
          </w:p>
        </w:tc>
        <w:tc>
          <w:tcPr>
            <w:tcW w:w="4133" w:type="pct"/>
            <w:hideMark/>
          </w:tcPr>
          <w:p w14:paraId="783D5CEB" w14:textId="77777777" w:rsidR="00AE0AC5" w:rsidRPr="009B732A" w:rsidRDefault="00AE0AC5" w:rsidP="00B55238">
            <w:pPr>
              <w:pStyle w:val="TableTextonWhite"/>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DESCRIPTION</w:t>
            </w:r>
          </w:p>
        </w:tc>
      </w:tr>
      <w:tr w:rsidR="00866142" w:rsidRPr="009B732A" w14:paraId="707606F5"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7AAB2A03"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Location</w:t>
            </w:r>
          </w:p>
        </w:tc>
        <w:tc>
          <w:tcPr>
            <w:tcW w:w="4133" w:type="pct"/>
            <w:hideMark/>
          </w:tcPr>
          <w:p w14:paraId="1377A808" w14:textId="42402DA5"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centre well located relevant to the network and the community/</w:t>
            </w:r>
            <w:r w:rsidR="005D0BF1" w:rsidRPr="009B732A">
              <w:rPr>
                <w:rFonts w:ascii="Arial" w:hAnsi="Arial" w:cs="Arial"/>
                <w:color w:val="32433B" w:themeColor="text1"/>
                <w:lang w:eastAsia="en-NZ"/>
              </w:rPr>
              <w:t xml:space="preserve"> </w:t>
            </w:r>
            <w:r w:rsidRPr="009B732A">
              <w:rPr>
                <w:rFonts w:ascii="Arial" w:hAnsi="Arial" w:cs="Arial"/>
                <w:color w:val="32433B" w:themeColor="text1"/>
                <w:lang w:eastAsia="en-NZ"/>
              </w:rPr>
              <w:t>catchment it is serving, such as in a town-centre or co-located with other facilities?</w:t>
            </w:r>
          </w:p>
        </w:tc>
      </w:tr>
      <w:tr w:rsidR="00866142" w:rsidRPr="009B732A" w14:paraId="7749F5D6"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7AF5CCDA"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Visibility</w:t>
            </w:r>
          </w:p>
        </w:tc>
        <w:tc>
          <w:tcPr>
            <w:tcW w:w="4133" w:type="pct"/>
            <w:hideMark/>
          </w:tcPr>
          <w:p w14:paraId="42C0BE1B" w14:textId="77777777"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Does the facility have good visibility and is easy to find such as located on a road-frontage or in a highly prominent position?</w:t>
            </w:r>
          </w:p>
        </w:tc>
      </w:tr>
      <w:tr w:rsidR="00866142" w:rsidRPr="009B732A" w14:paraId="2D1AE13C"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6B68FF63"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External appearance</w:t>
            </w:r>
          </w:p>
        </w:tc>
        <w:tc>
          <w:tcPr>
            <w:tcW w:w="4133" w:type="pct"/>
            <w:hideMark/>
          </w:tcPr>
          <w:p w14:paraId="361A617E" w14:textId="213517B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Does the facility distinguish itself as a community centre, so users can easily recognise it </w:t>
            </w:r>
            <w:r w:rsidR="00BF31E7" w:rsidRPr="009B732A">
              <w:rPr>
                <w:rFonts w:ascii="Arial" w:hAnsi="Arial" w:cs="Arial"/>
                <w:color w:val="32433B" w:themeColor="text1"/>
                <w:lang w:eastAsia="en-NZ"/>
              </w:rPr>
              <w:t xml:space="preserve">as a community facility </w:t>
            </w:r>
            <w:r w:rsidR="00191BC9" w:rsidRPr="009B732A">
              <w:rPr>
                <w:rFonts w:ascii="Arial" w:hAnsi="Arial" w:cs="Arial"/>
                <w:color w:val="32433B" w:themeColor="text1"/>
                <w:lang w:eastAsia="en-NZ"/>
              </w:rPr>
              <w:t>they</w:t>
            </w:r>
            <w:r w:rsidR="00BF31E7" w:rsidRPr="009B732A">
              <w:rPr>
                <w:rFonts w:ascii="Arial" w:hAnsi="Arial" w:cs="Arial"/>
                <w:color w:val="32433B" w:themeColor="text1"/>
                <w:lang w:eastAsia="en-NZ"/>
              </w:rPr>
              <w:t xml:space="preserve">’re able to </w:t>
            </w:r>
            <w:r w:rsidR="003A0591" w:rsidRPr="009B732A">
              <w:rPr>
                <w:rFonts w:ascii="Arial" w:hAnsi="Arial" w:cs="Arial"/>
                <w:color w:val="32433B" w:themeColor="text1"/>
                <w:lang w:eastAsia="en-NZ"/>
              </w:rPr>
              <w:t xml:space="preserve">freely </w:t>
            </w:r>
            <w:r w:rsidRPr="009B732A">
              <w:rPr>
                <w:rFonts w:ascii="Arial" w:hAnsi="Arial" w:cs="Arial"/>
                <w:color w:val="32433B" w:themeColor="text1"/>
                <w:lang w:eastAsia="en-NZ"/>
              </w:rPr>
              <w:t>enter?</w:t>
            </w:r>
          </w:p>
        </w:tc>
      </w:tr>
      <w:tr w:rsidR="00866142" w:rsidRPr="009B732A" w14:paraId="0A53FF7B"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7B3F990E"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 xml:space="preserve">Entrance – </w:t>
            </w:r>
            <w:proofErr w:type="spellStart"/>
            <w:r w:rsidRPr="009B732A">
              <w:rPr>
                <w:rFonts w:ascii="Arial" w:hAnsi="Arial" w:cs="Arial"/>
                <w:color w:val="32433B" w:themeColor="text1"/>
                <w:lang w:eastAsia="en-NZ"/>
              </w:rPr>
              <w:t>mahau</w:t>
            </w:r>
            <w:proofErr w:type="spellEnd"/>
          </w:p>
        </w:tc>
        <w:tc>
          <w:tcPr>
            <w:tcW w:w="4133" w:type="pct"/>
            <w:hideMark/>
          </w:tcPr>
          <w:p w14:paraId="51DF9B41" w14:textId="0CDB7DF5"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entrance to the community centre visible, easy to use and convey a welcoming invitation to enter?  Does the entrance area provide opportunities for the staff to welcome people?</w:t>
            </w:r>
          </w:p>
        </w:tc>
      </w:tr>
      <w:tr w:rsidR="00866142" w:rsidRPr="009B732A" w14:paraId="4507FF97"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537CD69E"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Internal appearance</w:t>
            </w:r>
          </w:p>
        </w:tc>
        <w:tc>
          <w:tcPr>
            <w:tcW w:w="4133" w:type="pct"/>
            <w:hideMark/>
          </w:tcPr>
          <w:p w14:paraId="7742496E"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internal appearance of the community centre appealing and welcoming (or is it tired and out-dated)</w:t>
            </w:r>
          </w:p>
        </w:tc>
      </w:tr>
      <w:tr w:rsidR="00866142" w:rsidRPr="009B732A" w14:paraId="752650F1"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5EE51CCB"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Layout</w:t>
            </w:r>
          </w:p>
        </w:tc>
        <w:tc>
          <w:tcPr>
            <w:tcW w:w="4133" w:type="pct"/>
            <w:hideMark/>
          </w:tcPr>
          <w:p w14:paraId="168E88E4" w14:textId="77777777"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layout easy to navigate and provide a cohesive experience across the facility?  Easy for staff to manage and observe what is going on in the centre?</w:t>
            </w:r>
          </w:p>
        </w:tc>
      </w:tr>
      <w:tr w:rsidR="00866142" w:rsidRPr="009B732A" w14:paraId="757807EA"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59FC1DA4"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Condition</w:t>
            </w:r>
          </w:p>
        </w:tc>
        <w:tc>
          <w:tcPr>
            <w:tcW w:w="4133" w:type="pct"/>
            <w:hideMark/>
          </w:tcPr>
          <w:p w14:paraId="380A1297"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facility in a state of good repair?  Is the underlying design easy to maintain?</w:t>
            </w:r>
          </w:p>
        </w:tc>
      </w:tr>
      <w:tr w:rsidR="00866142" w:rsidRPr="009B732A" w14:paraId="29BABBAB"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18D48CC7"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Size</w:t>
            </w:r>
          </w:p>
        </w:tc>
        <w:tc>
          <w:tcPr>
            <w:tcW w:w="4133" w:type="pct"/>
            <w:hideMark/>
          </w:tcPr>
          <w:p w14:paraId="2D297002" w14:textId="00C5CE89"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Is the size of the community centre (and spaces) the right size to meet demand and sized appropriate for the community / catchment the facility is serving? </w:t>
            </w:r>
          </w:p>
        </w:tc>
      </w:tr>
      <w:tr w:rsidR="00866142" w:rsidRPr="009B732A" w14:paraId="23F33BCA"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7BBE58C6"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Functional</w:t>
            </w:r>
          </w:p>
        </w:tc>
        <w:tc>
          <w:tcPr>
            <w:tcW w:w="4133" w:type="pct"/>
            <w:hideMark/>
          </w:tcPr>
          <w:p w14:paraId="506092F9"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Do the spaces have the right configuration, </w:t>
            </w:r>
            <w:proofErr w:type="gramStart"/>
            <w:r w:rsidRPr="009B732A">
              <w:rPr>
                <w:rFonts w:ascii="Arial" w:hAnsi="Arial" w:cs="Arial"/>
                <w:color w:val="32433B" w:themeColor="text1"/>
                <w:lang w:eastAsia="en-NZ"/>
              </w:rPr>
              <w:t>design</w:t>
            </w:r>
            <w:proofErr w:type="gramEnd"/>
            <w:r w:rsidRPr="009B732A">
              <w:rPr>
                <w:rFonts w:ascii="Arial" w:hAnsi="Arial" w:cs="Arial"/>
                <w:color w:val="32433B" w:themeColor="text1"/>
                <w:lang w:eastAsia="en-NZ"/>
              </w:rPr>
              <w:t xml:space="preserve"> and materials/specification for the intended activities?</w:t>
            </w:r>
          </w:p>
        </w:tc>
      </w:tr>
      <w:tr w:rsidR="00866142" w:rsidRPr="009B732A" w14:paraId="7F3BF55C"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45498C59"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Flexibility</w:t>
            </w:r>
          </w:p>
        </w:tc>
        <w:tc>
          <w:tcPr>
            <w:tcW w:w="4133" w:type="pct"/>
            <w:hideMark/>
          </w:tcPr>
          <w:p w14:paraId="319A159D" w14:textId="77777777"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 the spaces have the flexibility to accommodate the range of intended activities?  Acknowledging some spaces need to be bespoke for the required purpose.</w:t>
            </w:r>
          </w:p>
        </w:tc>
      </w:tr>
      <w:tr w:rsidR="00866142" w:rsidRPr="009B732A" w14:paraId="18AAD2FD"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7" w:type="pct"/>
            <w:hideMark/>
          </w:tcPr>
          <w:p w14:paraId="3A40B5A5"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Storage</w:t>
            </w:r>
          </w:p>
        </w:tc>
        <w:tc>
          <w:tcPr>
            <w:tcW w:w="4133" w:type="pct"/>
            <w:hideMark/>
          </w:tcPr>
          <w:p w14:paraId="5F855215" w14:textId="5B7BD580"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Does the facility have sufficient and appropriate storage to accommodate the range of intended activities</w:t>
            </w:r>
            <w:r w:rsidR="00D07AB1" w:rsidRPr="009B732A">
              <w:rPr>
                <w:rFonts w:ascii="Arial" w:hAnsi="Arial" w:cs="Arial"/>
                <w:color w:val="32433B" w:themeColor="text1"/>
                <w:lang w:eastAsia="en-NZ"/>
              </w:rPr>
              <w:t>?</w:t>
            </w:r>
          </w:p>
        </w:tc>
      </w:tr>
    </w:tbl>
    <w:p w14:paraId="6EBBFFDE" w14:textId="67E467AE" w:rsidR="00A27324" w:rsidRPr="009B732A" w:rsidRDefault="00FB7222" w:rsidP="00A27324">
      <w:pPr>
        <w:pStyle w:val="Subheading2onWhiteBackground"/>
        <w:rPr>
          <w:rFonts w:ascii="Arial" w:hAnsi="Arial" w:cs="Arial"/>
          <w:color w:val="32433B" w:themeColor="text1"/>
        </w:rPr>
      </w:pPr>
      <w:r w:rsidRPr="009B732A">
        <w:rPr>
          <w:rFonts w:ascii="Arial" w:hAnsi="Arial" w:cs="Arial"/>
          <w:color w:val="32433B" w:themeColor="text1"/>
        </w:rPr>
        <w:t xml:space="preserve">Criteria specific to </w:t>
      </w:r>
      <w:r w:rsidR="00A27324" w:rsidRPr="009B732A">
        <w:rPr>
          <w:rFonts w:ascii="Arial" w:hAnsi="Arial" w:cs="Arial"/>
          <w:color w:val="32433B" w:themeColor="text1"/>
        </w:rPr>
        <w:t>lIBRARIES</w:t>
      </w:r>
    </w:p>
    <w:tbl>
      <w:tblPr>
        <w:tblStyle w:val="GridTable4-Accent3"/>
        <w:tblW w:w="5000" w:type="pct"/>
        <w:tblLook w:val="04A0" w:firstRow="1" w:lastRow="0" w:firstColumn="1" w:lastColumn="0" w:noHBand="0" w:noVBand="1"/>
      </w:tblPr>
      <w:tblGrid>
        <w:gridCol w:w="1839"/>
        <w:gridCol w:w="7789"/>
      </w:tblGrid>
      <w:tr w:rsidR="00866142" w:rsidRPr="009B732A" w14:paraId="56E71EBD" w14:textId="77777777" w:rsidTr="003A0E4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44E8656E"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CRITERIA</w:t>
            </w:r>
          </w:p>
        </w:tc>
        <w:tc>
          <w:tcPr>
            <w:tcW w:w="4045" w:type="pct"/>
            <w:hideMark/>
          </w:tcPr>
          <w:p w14:paraId="228802FB" w14:textId="77777777" w:rsidR="00AE0AC5" w:rsidRPr="009B732A" w:rsidRDefault="00AE0AC5" w:rsidP="00A27324">
            <w:pPr>
              <w:pStyle w:val="TableTextonWhite"/>
              <w:cnfStyle w:val="100000000000" w:firstRow="1"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DESCRIPTION</w:t>
            </w:r>
          </w:p>
        </w:tc>
      </w:tr>
      <w:tr w:rsidR="00866142" w:rsidRPr="009B732A" w14:paraId="32336F52" w14:textId="77777777" w:rsidTr="003A0E4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7B932467"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Location</w:t>
            </w:r>
          </w:p>
        </w:tc>
        <w:tc>
          <w:tcPr>
            <w:tcW w:w="4045" w:type="pct"/>
            <w:hideMark/>
          </w:tcPr>
          <w:p w14:paraId="56E88B43" w14:textId="77777777" w:rsidR="00AE0AC5" w:rsidRPr="009B732A" w:rsidRDefault="00AE0AC5" w:rsidP="00A27324">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Is the library well located relevant to the network and the community/catchment it is serving, such as in a town-centre or co-located with other facilities?</w:t>
            </w:r>
          </w:p>
        </w:tc>
      </w:tr>
      <w:tr w:rsidR="00866142" w:rsidRPr="009B732A" w14:paraId="73DEDC6B" w14:textId="77777777" w:rsidTr="003A0E42">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7A42586E"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lastRenderedPageBreak/>
              <w:t>Visibility</w:t>
            </w:r>
          </w:p>
        </w:tc>
        <w:tc>
          <w:tcPr>
            <w:tcW w:w="4045" w:type="pct"/>
            <w:hideMark/>
          </w:tcPr>
          <w:p w14:paraId="5E476447" w14:textId="38FA4BC7" w:rsidR="00AE0AC5" w:rsidRPr="009B732A" w:rsidRDefault="00AE0AC5" w:rsidP="00A27324">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Does the library have good visibility and is </w:t>
            </w:r>
            <w:r w:rsidR="001B5A6F" w:rsidRPr="009B732A">
              <w:rPr>
                <w:rFonts w:ascii="Arial" w:hAnsi="Arial" w:cs="Arial"/>
                <w:color w:val="32433B" w:themeColor="text1"/>
              </w:rPr>
              <w:t xml:space="preserve">it </w:t>
            </w:r>
            <w:r w:rsidRPr="009B732A">
              <w:rPr>
                <w:rFonts w:ascii="Arial" w:hAnsi="Arial" w:cs="Arial"/>
                <w:color w:val="32433B" w:themeColor="text1"/>
              </w:rPr>
              <w:t>easy to find</w:t>
            </w:r>
            <w:r w:rsidR="005A3BAD" w:rsidRPr="009B732A">
              <w:rPr>
                <w:rFonts w:ascii="Arial" w:hAnsi="Arial" w:cs="Arial"/>
                <w:color w:val="32433B" w:themeColor="text1"/>
              </w:rPr>
              <w:t>,</w:t>
            </w:r>
            <w:r w:rsidRPr="009B732A">
              <w:rPr>
                <w:rFonts w:ascii="Arial" w:hAnsi="Arial" w:cs="Arial"/>
                <w:color w:val="32433B" w:themeColor="text1"/>
              </w:rPr>
              <w:t xml:space="preserve"> such as located on a road-frontage or in a highly prominent position?</w:t>
            </w:r>
          </w:p>
        </w:tc>
      </w:tr>
      <w:tr w:rsidR="00866142" w:rsidRPr="009B732A" w14:paraId="68C6C0B4" w14:textId="77777777" w:rsidTr="003A0E4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47BAF2E6"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External appearance</w:t>
            </w:r>
          </w:p>
        </w:tc>
        <w:tc>
          <w:tcPr>
            <w:tcW w:w="4045" w:type="pct"/>
            <w:hideMark/>
          </w:tcPr>
          <w:p w14:paraId="6A054F79" w14:textId="77777777" w:rsidR="00AE0AC5" w:rsidRPr="009B732A" w:rsidRDefault="00AE0AC5" w:rsidP="00A27324">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Does the library distinguish itself as a library, so it is obvious it is a library and conveys a welcoming feel to draw people in?</w:t>
            </w:r>
          </w:p>
        </w:tc>
      </w:tr>
      <w:tr w:rsidR="00866142" w:rsidRPr="009B732A" w14:paraId="5100E60C" w14:textId="77777777" w:rsidTr="003A0E42">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BDB9AE0"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 xml:space="preserve">Entrance – </w:t>
            </w:r>
            <w:proofErr w:type="spellStart"/>
            <w:r w:rsidRPr="009B732A">
              <w:rPr>
                <w:rFonts w:ascii="Arial" w:hAnsi="Arial" w:cs="Arial"/>
                <w:color w:val="32433B" w:themeColor="text1"/>
              </w:rPr>
              <w:t>mahau</w:t>
            </w:r>
            <w:proofErr w:type="spellEnd"/>
            <w:r w:rsidRPr="009B732A">
              <w:rPr>
                <w:rFonts w:ascii="Arial" w:hAnsi="Arial" w:cs="Arial"/>
                <w:color w:val="32433B" w:themeColor="text1"/>
              </w:rPr>
              <w:t xml:space="preserve"> </w:t>
            </w:r>
          </w:p>
        </w:tc>
        <w:tc>
          <w:tcPr>
            <w:tcW w:w="4045" w:type="pct"/>
            <w:hideMark/>
          </w:tcPr>
          <w:p w14:paraId="22D142EB" w14:textId="38BA83DD" w:rsidR="00AE0AC5" w:rsidRPr="009B732A" w:rsidRDefault="00AE0AC5" w:rsidP="00A27324">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Is the entrance to the library visible, easy to use and convey a welcoming invitation to enter?  Does the entrance area provide protection from the weather and helps to control the movement of the collection?</w:t>
            </w:r>
          </w:p>
        </w:tc>
      </w:tr>
      <w:tr w:rsidR="00866142" w:rsidRPr="009B732A" w14:paraId="1D9B3F16" w14:textId="77777777" w:rsidTr="003A0E4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A862870"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Internal appearance</w:t>
            </w:r>
          </w:p>
        </w:tc>
        <w:tc>
          <w:tcPr>
            <w:tcW w:w="4045" w:type="pct"/>
            <w:hideMark/>
          </w:tcPr>
          <w:p w14:paraId="77CA0E80" w14:textId="77777777" w:rsidR="00AE0AC5" w:rsidRPr="009B732A" w:rsidRDefault="00AE0AC5" w:rsidP="00A27324">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Is the internal appearance of the library warm and inviting (or does it feel tired and out-dated)? </w:t>
            </w:r>
          </w:p>
        </w:tc>
      </w:tr>
      <w:tr w:rsidR="00866142" w:rsidRPr="009B732A" w14:paraId="50E2B3E8" w14:textId="77777777" w:rsidTr="003A0E42">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67CFE8C3"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Layout</w:t>
            </w:r>
          </w:p>
        </w:tc>
        <w:tc>
          <w:tcPr>
            <w:tcW w:w="4045" w:type="pct"/>
            <w:hideMark/>
          </w:tcPr>
          <w:p w14:paraId="2E215C67" w14:textId="77777777" w:rsidR="00AE0AC5" w:rsidRPr="009B732A" w:rsidRDefault="00AE0AC5" w:rsidP="00A27324">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Is the layout easy to navigate and provide a cohesive experience across the library.  Are there any layout challenges?</w:t>
            </w:r>
          </w:p>
        </w:tc>
      </w:tr>
      <w:tr w:rsidR="00866142" w:rsidRPr="009B732A" w14:paraId="4A3EB23D" w14:textId="77777777" w:rsidTr="003A0E4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41CB8FA"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Condition</w:t>
            </w:r>
          </w:p>
        </w:tc>
        <w:tc>
          <w:tcPr>
            <w:tcW w:w="4045" w:type="pct"/>
            <w:hideMark/>
          </w:tcPr>
          <w:p w14:paraId="7CF125A9" w14:textId="77777777" w:rsidR="00AE0AC5" w:rsidRPr="009B732A" w:rsidRDefault="00AE0AC5" w:rsidP="00A27324">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Is the facility in a state of good repair?  Is the underlying design easy to maintain?</w:t>
            </w:r>
          </w:p>
        </w:tc>
      </w:tr>
      <w:tr w:rsidR="00866142" w:rsidRPr="009B732A" w14:paraId="3D9DACB1" w14:textId="77777777" w:rsidTr="003A0E42">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6248B316"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Size</w:t>
            </w:r>
          </w:p>
        </w:tc>
        <w:tc>
          <w:tcPr>
            <w:tcW w:w="4045" w:type="pct"/>
            <w:hideMark/>
          </w:tcPr>
          <w:p w14:paraId="1A0B4689" w14:textId="77777777" w:rsidR="00AE0AC5" w:rsidRPr="009B732A" w:rsidRDefault="00AE0AC5" w:rsidP="00A27324">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Is the building sized appropriately for the range of collections, programmes and activities required?</w:t>
            </w:r>
          </w:p>
        </w:tc>
      </w:tr>
      <w:tr w:rsidR="00866142" w:rsidRPr="009B732A" w14:paraId="411E2B28" w14:textId="77777777" w:rsidTr="003A0E4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64F6E19C"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Sound &amp; light</w:t>
            </w:r>
          </w:p>
        </w:tc>
        <w:tc>
          <w:tcPr>
            <w:tcW w:w="4045" w:type="pct"/>
            <w:hideMark/>
          </w:tcPr>
          <w:p w14:paraId="6E39F94F" w14:textId="77777777" w:rsidR="00AE0AC5" w:rsidRPr="009B732A" w:rsidRDefault="00AE0AC5" w:rsidP="00A27324">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Does the building provide appropriate noise attenuation and lighting appropriate for library activity?</w:t>
            </w:r>
          </w:p>
        </w:tc>
      </w:tr>
      <w:tr w:rsidR="00866142" w:rsidRPr="009B732A" w14:paraId="65BE1A48" w14:textId="77777777" w:rsidTr="003A0E42">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3D6A8741"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Functional</w:t>
            </w:r>
          </w:p>
        </w:tc>
        <w:tc>
          <w:tcPr>
            <w:tcW w:w="4045" w:type="pct"/>
            <w:hideMark/>
          </w:tcPr>
          <w:p w14:paraId="3AD3ADC4" w14:textId="77777777" w:rsidR="00AE0AC5" w:rsidRPr="009B732A" w:rsidRDefault="00AE0AC5" w:rsidP="00A27324">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Do the spaces have the right layout, </w:t>
            </w:r>
            <w:proofErr w:type="gramStart"/>
            <w:r w:rsidRPr="009B732A">
              <w:rPr>
                <w:rFonts w:ascii="Arial" w:hAnsi="Arial" w:cs="Arial"/>
                <w:color w:val="32433B" w:themeColor="text1"/>
              </w:rPr>
              <w:t>design</w:t>
            </w:r>
            <w:proofErr w:type="gramEnd"/>
            <w:r w:rsidRPr="009B732A">
              <w:rPr>
                <w:rFonts w:ascii="Arial" w:hAnsi="Arial" w:cs="Arial"/>
                <w:color w:val="32433B" w:themeColor="text1"/>
              </w:rPr>
              <w:t xml:space="preserve"> and materials/specification for the intended activities?</w:t>
            </w:r>
          </w:p>
        </w:tc>
      </w:tr>
      <w:tr w:rsidR="00866142" w:rsidRPr="009B732A" w14:paraId="1ED7A41F" w14:textId="77777777" w:rsidTr="003A0E4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49033371"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Flexibility</w:t>
            </w:r>
          </w:p>
        </w:tc>
        <w:tc>
          <w:tcPr>
            <w:tcW w:w="4045" w:type="pct"/>
            <w:hideMark/>
          </w:tcPr>
          <w:p w14:paraId="1AD9567C" w14:textId="77777777" w:rsidR="00AE0AC5" w:rsidRPr="009B732A" w:rsidRDefault="00AE0AC5" w:rsidP="00A27324">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Does the library have the flexibility to accommodate a range of programmes, </w:t>
            </w:r>
            <w:proofErr w:type="gramStart"/>
            <w:r w:rsidRPr="009B732A">
              <w:rPr>
                <w:rFonts w:ascii="Arial" w:hAnsi="Arial" w:cs="Arial"/>
                <w:color w:val="32433B" w:themeColor="text1"/>
              </w:rPr>
              <w:t>activities</w:t>
            </w:r>
            <w:proofErr w:type="gramEnd"/>
            <w:r w:rsidRPr="009B732A">
              <w:rPr>
                <w:rFonts w:ascii="Arial" w:hAnsi="Arial" w:cs="Arial"/>
                <w:color w:val="32433B" w:themeColor="text1"/>
              </w:rPr>
              <w:t xml:space="preserve"> and events? Does it have flexible meeting room spaces?</w:t>
            </w:r>
          </w:p>
        </w:tc>
      </w:tr>
      <w:tr w:rsidR="00866142" w:rsidRPr="009B732A" w14:paraId="10AD4C50" w14:textId="77777777" w:rsidTr="003A0E42">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51C00144" w14:textId="77777777" w:rsidR="00AE0AC5" w:rsidRPr="009B732A" w:rsidRDefault="00AE0AC5" w:rsidP="00A27324">
            <w:pPr>
              <w:pStyle w:val="TableTextonWhite"/>
              <w:rPr>
                <w:rFonts w:ascii="Arial" w:hAnsi="Arial" w:cs="Arial"/>
                <w:color w:val="32433B" w:themeColor="text1"/>
              </w:rPr>
            </w:pPr>
            <w:r w:rsidRPr="009B732A">
              <w:rPr>
                <w:rFonts w:ascii="Arial" w:hAnsi="Arial" w:cs="Arial"/>
                <w:color w:val="32433B" w:themeColor="text1"/>
              </w:rPr>
              <w:t>Back of house</w:t>
            </w:r>
          </w:p>
        </w:tc>
        <w:tc>
          <w:tcPr>
            <w:tcW w:w="4045" w:type="pct"/>
            <w:hideMark/>
          </w:tcPr>
          <w:p w14:paraId="4DFD7CE5" w14:textId="77777777" w:rsidR="00AE0AC5" w:rsidRPr="009B732A" w:rsidRDefault="00AE0AC5" w:rsidP="00A27324">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Is there sufficient space for back of house activities to accommodate resources, administration and staff needs, as well as staff collaboration space?</w:t>
            </w:r>
          </w:p>
        </w:tc>
      </w:tr>
      <w:tr w:rsidR="00866142" w:rsidRPr="009B732A" w14:paraId="60CE8857" w14:textId="77777777" w:rsidTr="00192877">
        <w:trPr>
          <w:cnfStyle w:val="000000100000" w:firstRow="0" w:lastRow="0" w:firstColumn="0" w:lastColumn="0" w:oddVBand="0" w:evenVBand="0" w:oddHBand="1" w:evenHBand="0"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955" w:type="pct"/>
            <w:hideMark/>
          </w:tcPr>
          <w:p w14:paraId="63555AD9" w14:textId="77777777" w:rsidR="005D0BF1" w:rsidRPr="009B732A" w:rsidRDefault="005D0BF1" w:rsidP="00A27324">
            <w:pPr>
              <w:pStyle w:val="TableTextonWhite"/>
              <w:rPr>
                <w:rFonts w:ascii="Arial" w:hAnsi="Arial" w:cs="Arial"/>
                <w:color w:val="32433B" w:themeColor="text1"/>
              </w:rPr>
            </w:pPr>
            <w:r w:rsidRPr="009B732A">
              <w:rPr>
                <w:rFonts w:ascii="Arial" w:hAnsi="Arial" w:cs="Arial"/>
                <w:color w:val="32433B" w:themeColor="text1"/>
              </w:rPr>
              <w:t>Storage</w:t>
            </w:r>
          </w:p>
        </w:tc>
        <w:tc>
          <w:tcPr>
            <w:tcW w:w="4045" w:type="pct"/>
            <w:hideMark/>
          </w:tcPr>
          <w:p w14:paraId="7368AD24" w14:textId="77777777" w:rsidR="005D0BF1" w:rsidRPr="009B732A" w:rsidRDefault="005D0BF1" w:rsidP="00A27324">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Does the library have sufficient storage as required?</w:t>
            </w:r>
          </w:p>
          <w:p w14:paraId="5C8B231A" w14:textId="11C731C5" w:rsidR="005D0BF1" w:rsidRPr="009B732A" w:rsidRDefault="005D0BF1" w:rsidP="00A27324">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Eg programme and resource storage – may be regular or seasonal. Room to store equipment for future use eg shelving?</w:t>
            </w:r>
          </w:p>
        </w:tc>
      </w:tr>
    </w:tbl>
    <w:p w14:paraId="1511F74A" w14:textId="70F755F1" w:rsidR="00A27324" w:rsidRPr="009B732A" w:rsidRDefault="00FB7222" w:rsidP="00514E8E">
      <w:pPr>
        <w:pStyle w:val="Subheading2onWhiteBackground"/>
        <w:rPr>
          <w:rFonts w:ascii="Arial" w:hAnsi="Arial" w:cs="Arial"/>
          <w:color w:val="32433B" w:themeColor="text1"/>
        </w:rPr>
      </w:pPr>
      <w:r w:rsidRPr="009B732A">
        <w:rPr>
          <w:rFonts w:ascii="Arial" w:hAnsi="Arial" w:cs="Arial"/>
          <w:color w:val="32433B" w:themeColor="text1"/>
        </w:rPr>
        <w:t xml:space="preserve">Criteria specific to </w:t>
      </w:r>
      <w:r w:rsidR="00514E8E" w:rsidRPr="009B732A">
        <w:rPr>
          <w:rFonts w:ascii="Arial" w:hAnsi="Arial" w:cs="Arial"/>
          <w:color w:val="32433B" w:themeColor="text1"/>
        </w:rPr>
        <w:t>SWIMMING POOLS</w:t>
      </w:r>
    </w:p>
    <w:tbl>
      <w:tblPr>
        <w:tblStyle w:val="GridTable4-Accent6"/>
        <w:tblW w:w="5000" w:type="pct"/>
        <w:tblLook w:val="04A0" w:firstRow="1" w:lastRow="0" w:firstColumn="1" w:lastColumn="0" w:noHBand="0" w:noVBand="1"/>
      </w:tblPr>
      <w:tblGrid>
        <w:gridCol w:w="1839"/>
        <w:gridCol w:w="7789"/>
      </w:tblGrid>
      <w:tr w:rsidR="00866142" w:rsidRPr="009B732A" w14:paraId="75A28F0A" w14:textId="77777777" w:rsidTr="005D0BF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955" w:type="pct"/>
            <w:hideMark/>
          </w:tcPr>
          <w:p w14:paraId="73673E2D" w14:textId="77777777" w:rsidR="00AE0AC5" w:rsidRPr="009B732A" w:rsidRDefault="00AE0AC5" w:rsidP="002D7565">
            <w:pPr>
              <w:pStyle w:val="TableHeadingOnGreen"/>
              <w:rPr>
                <w:rFonts w:ascii="Arial" w:hAnsi="Arial" w:cs="Arial"/>
                <w:b/>
                <w:color w:val="32433B" w:themeColor="text1"/>
              </w:rPr>
            </w:pPr>
            <w:r w:rsidRPr="009B732A">
              <w:rPr>
                <w:rFonts w:ascii="Arial" w:hAnsi="Arial" w:cs="Arial"/>
                <w:b/>
                <w:color w:val="32433B" w:themeColor="text1"/>
              </w:rPr>
              <w:t>CRITERIA</w:t>
            </w:r>
          </w:p>
        </w:tc>
        <w:tc>
          <w:tcPr>
            <w:tcW w:w="4045" w:type="pct"/>
            <w:hideMark/>
          </w:tcPr>
          <w:p w14:paraId="5AC93FD4" w14:textId="77777777" w:rsidR="00AE0AC5" w:rsidRPr="009B732A" w:rsidRDefault="00AE0AC5"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color w:val="32433B" w:themeColor="text1"/>
              </w:rPr>
            </w:pPr>
            <w:r w:rsidRPr="009B732A">
              <w:rPr>
                <w:rFonts w:ascii="Arial" w:hAnsi="Arial" w:cs="Arial"/>
                <w:b/>
                <w:color w:val="32433B" w:themeColor="text1"/>
              </w:rPr>
              <w:t>Description</w:t>
            </w:r>
          </w:p>
        </w:tc>
      </w:tr>
      <w:tr w:rsidR="00866142" w:rsidRPr="009B732A" w14:paraId="27CAC062"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78566977"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Location</w:t>
            </w:r>
          </w:p>
        </w:tc>
        <w:tc>
          <w:tcPr>
            <w:tcW w:w="4045" w:type="pct"/>
            <w:hideMark/>
          </w:tcPr>
          <w:p w14:paraId="2618FDBB" w14:textId="77777777" w:rsidR="00AE0AC5" w:rsidRPr="009B732A" w:rsidRDefault="00AE0AC5" w:rsidP="00514E8E">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Is the pool well located relevant to the catchment it is serving (or intended role) and co-located with other facilities?</w:t>
            </w:r>
          </w:p>
        </w:tc>
      </w:tr>
      <w:tr w:rsidR="00866142" w:rsidRPr="009B732A" w14:paraId="5BCCC0C2"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8433416"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Visibility</w:t>
            </w:r>
          </w:p>
        </w:tc>
        <w:tc>
          <w:tcPr>
            <w:tcW w:w="4045" w:type="pct"/>
            <w:hideMark/>
          </w:tcPr>
          <w:p w14:paraId="35320A95" w14:textId="77777777" w:rsidR="00AE0AC5" w:rsidRPr="009B732A" w:rsidRDefault="00AE0AC5" w:rsidP="00514E8E">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Does the pool have good visibility? Eg located on road-frontage or a highly visible location?</w:t>
            </w:r>
          </w:p>
        </w:tc>
      </w:tr>
      <w:tr w:rsidR="00866142" w:rsidRPr="009B732A" w14:paraId="0F8B7249"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590BA904" w14:textId="6661927E"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 xml:space="preserve">External </w:t>
            </w:r>
            <w:r w:rsidR="006D7266" w:rsidRPr="009B732A">
              <w:rPr>
                <w:rFonts w:ascii="Arial" w:hAnsi="Arial" w:cs="Arial"/>
                <w:color w:val="32433B" w:themeColor="text1"/>
              </w:rPr>
              <w:t>a</w:t>
            </w:r>
            <w:r w:rsidRPr="009B732A">
              <w:rPr>
                <w:rFonts w:ascii="Arial" w:hAnsi="Arial" w:cs="Arial"/>
                <w:color w:val="32433B" w:themeColor="text1"/>
              </w:rPr>
              <w:t>ppearance (frontage)</w:t>
            </w:r>
          </w:p>
        </w:tc>
        <w:tc>
          <w:tcPr>
            <w:tcW w:w="4045" w:type="pct"/>
            <w:hideMark/>
          </w:tcPr>
          <w:p w14:paraId="2F5FF6CA" w14:textId="77777777" w:rsidR="00AE0AC5" w:rsidRPr="009B732A" w:rsidRDefault="00AE0AC5" w:rsidP="00514E8E">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Does the external appearance of the pool convey a welcoming feel and draw people in? Is it obvious it is a pool? </w:t>
            </w:r>
          </w:p>
        </w:tc>
      </w:tr>
      <w:tr w:rsidR="00866142" w:rsidRPr="009B732A" w14:paraId="1E307830"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73AC1842"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 xml:space="preserve">Entrance - </w:t>
            </w:r>
            <w:proofErr w:type="spellStart"/>
            <w:r w:rsidRPr="009B732A">
              <w:rPr>
                <w:rFonts w:ascii="Arial" w:hAnsi="Arial" w:cs="Arial"/>
                <w:color w:val="32433B" w:themeColor="text1"/>
              </w:rPr>
              <w:t>mahau</w:t>
            </w:r>
            <w:proofErr w:type="spellEnd"/>
          </w:p>
        </w:tc>
        <w:tc>
          <w:tcPr>
            <w:tcW w:w="4045" w:type="pct"/>
            <w:hideMark/>
          </w:tcPr>
          <w:p w14:paraId="2C2B8F98" w14:textId="77777777" w:rsidR="00AE0AC5" w:rsidRPr="009B732A" w:rsidRDefault="00AE0AC5" w:rsidP="00514E8E">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Is the entrance to the pool visible and welcoming?  Does it flow, are the entry doors easy to navigate, and does it provide protection from the weather? Are the retail/ancillary services appropriately placed and enough space for them?</w:t>
            </w:r>
          </w:p>
        </w:tc>
      </w:tr>
      <w:tr w:rsidR="00866142" w:rsidRPr="009B732A" w14:paraId="52444C77"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447F853B"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Condition</w:t>
            </w:r>
          </w:p>
        </w:tc>
        <w:tc>
          <w:tcPr>
            <w:tcW w:w="4045" w:type="pct"/>
            <w:hideMark/>
          </w:tcPr>
          <w:p w14:paraId="6B270052" w14:textId="77777777" w:rsidR="00AE0AC5" w:rsidRPr="009B732A" w:rsidRDefault="00AE0AC5" w:rsidP="00514E8E">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Is the facility in a state of good repair (or is it tired and out-dated)?</w:t>
            </w:r>
          </w:p>
        </w:tc>
      </w:tr>
      <w:tr w:rsidR="00866142" w:rsidRPr="009B732A" w14:paraId="1C817441"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13642AE"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Facility Capacity</w:t>
            </w:r>
          </w:p>
        </w:tc>
        <w:tc>
          <w:tcPr>
            <w:tcW w:w="4045" w:type="pct"/>
            <w:hideMark/>
          </w:tcPr>
          <w:p w14:paraId="39A8D1B2" w14:textId="77777777" w:rsidR="00AE0AC5" w:rsidRPr="009B732A" w:rsidRDefault="00AE0AC5" w:rsidP="00514E8E">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Does the facility have sufficient capacity to meet overall demand and sized appropriate for the catchment it is serving?</w:t>
            </w:r>
          </w:p>
        </w:tc>
      </w:tr>
      <w:tr w:rsidR="00866142" w:rsidRPr="009B732A" w14:paraId="673F6725"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D55AC3E"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Layout</w:t>
            </w:r>
          </w:p>
        </w:tc>
        <w:tc>
          <w:tcPr>
            <w:tcW w:w="4045" w:type="pct"/>
            <w:hideMark/>
          </w:tcPr>
          <w:p w14:paraId="4ABD9D11" w14:textId="77777777" w:rsidR="00AE0AC5" w:rsidRPr="009B732A" w:rsidRDefault="00AE0AC5" w:rsidP="00514E8E">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Is the layout well designed for pool supervision or are there blackspots which require additional lifeguarding</w:t>
            </w:r>
          </w:p>
        </w:tc>
      </w:tr>
      <w:tr w:rsidR="00866142" w:rsidRPr="009B732A" w14:paraId="3F24A163"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0664EBB5"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Pool accessibility</w:t>
            </w:r>
          </w:p>
        </w:tc>
        <w:tc>
          <w:tcPr>
            <w:tcW w:w="4045" w:type="pct"/>
            <w:hideMark/>
          </w:tcPr>
          <w:p w14:paraId="68B33C7E" w14:textId="19B0205A" w:rsidR="00AE0AC5" w:rsidRPr="009B732A" w:rsidRDefault="00AE0AC5" w:rsidP="00514E8E">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 xml:space="preserve">Are all pools accessible through ramps or hoists or aquatic wheelchairs. Note there are specific needs for </w:t>
            </w:r>
            <w:r w:rsidR="00FE061E" w:rsidRPr="009B732A">
              <w:rPr>
                <w:rFonts w:ascii="Arial" w:hAnsi="Arial" w:cs="Arial"/>
                <w:color w:val="32433B" w:themeColor="text1"/>
              </w:rPr>
              <w:t>h</w:t>
            </w:r>
            <w:r w:rsidRPr="009B732A">
              <w:rPr>
                <w:rFonts w:ascii="Arial" w:hAnsi="Arial" w:cs="Arial"/>
                <w:color w:val="32433B" w:themeColor="text1"/>
              </w:rPr>
              <w:t>ydrotherapy pools</w:t>
            </w:r>
            <w:r w:rsidR="004009A6" w:rsidRPr="009B732A">
              <w:rPr>
                <w:rFonts w:ascii="Arial" w:hAnsi="Arial" w:cs="Arial"/>
                <w:color w:val="32433B" w:themeColor="text1"/>
              </w:rPr>
              <w:t>,</w:t>
            </w:r>
            <w:r w:rsidRPr="009B732A">
              <w:rPr>
                <w:rFonts w:ascii="Arial" w:hAnsi="Arial" w:cs="Arial"/>
                <w:color w:val="32433B" w:themeColor="text1"/>
              </w:rPr>
              <w:t xml:space="preserve"> including for </w:t>
            </w:r>
            <w:r w:rsidR="008E3A31" w:rsidRPr="009B732A">
              <w:rPr>
                <w:rFonts w:ascii="Arial" w:hAnsi="Arial" w:cs="Arial"/>
                <w:color w:val="32433B" w:themeColor="text1"/>
              </w:rPr>
              <w:t>C</w:t>
            </w:r>
            <w:r w:rsidRPr="009B732A">
              <w:rPr>
                <w:rFonts w:ascii="Arial" w:hAnsi="Arial" w:cs="Arial"/>
                <w:color w:val="32433B" w:themeColor="text1"/>
              </w:rPr>
              <w:t xml:space="preserve">hanging </w:t>
            </w:r>
            <w:r w:rsidR="004009A6" w:rsidRPr="009B732A">
              <w:rPr>
                <w:rFonts w:ascii="Arial" w:hAnsi="Arial" w:cs="Arial"/>
                <w:color w:val="32433B" w:themeColor="text1"/>
              </w:rPr>
              <w:t>Places (for people with complex disabilities)</w:t>
            </w:r>
            <w:r w:rsidRPr="009B732A">
              <w:rPr>
                <w:rFonts w:ascii="Arial" w:hAnsi="Arial" w:cs="Arial"/>
                <w:color w:val="32433B" w:themeColor="text1"/>
              </w:rPr>
              <w:t>.</w:t>
            </w:r>
          </w:p>
        </w:tc>
      </w:tr>
      <w:tr w:rsidR="00866142" w:rsidRPr="009B732A" w14:paraId="2CC94F7F"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7B503737"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Changing rooms</w:t>
            </w:r>
          </w:p>
        </w:tc>
        <w:tc>
          <w:tcPr>
            <w:tcW w:w="4045" w:type="pct"/>
            <w:hideMark/>
          </w:tcPr>
          <w:p w14:paraId="4F633A88" w14:textId="614EDC58" w:rsidR="00AE0AC5" w:rsidRPr="009B732A" w:rsidRDefault="004009A6" w:rsidP="00514E8E">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Are</w:t>
            </w:r>
            <w:r w:rsidR="00AE0AC5" w:rsidRPr="009B732A">
              <w:rPr>
                <w:rFonts w:ascii="Arial" w:hAnsi="Arial" w:cs="Arial"/>
                <w:color w:val="32433B" w:themeColor="text1"/>
              </w:rPr>
              <w:t xml:space="preserve"> there sufficient changing rooms to meet demand?  </w:t>
            </w:r>
            <w:r w:rsidRPr="009B732A">
              <w:rPr>
                <w:rFonts w:ascii="Arial" w:hAnsi="Arial" w:cs="Arial"/>
                <w:color w:val="32433B" w:themeColor="text1"/>
              </w:rPr>
              <w:t>Are</w:t>
            </w:r>
            <w:r w:rsidR="00AE0AC5" w:rsidRPr="009B732A">
              <w:rPr>
                <w:rFonts w:ascii="Arial" w:hAnsi="Arial" w:cs="Arial"/>
                <w:color w:val="32433B" w:themeColor="text1"/>
              </w:rPr>
              <w:t xml:space="preserve"> there inclusive facilities for </w:t>
            </w:r>
            <w:r w:rsidR="00FB0496" w:rsidRPr="009B732A">
              <w:rPr>
                <w:rFonts w:ascii="Arial" w:hAnsi="Arial" w:cs="Arial"/>
                <w:color w:val="32433B" w:themeColor="text1"/>
              </w:rPr>
              <w:t>all-</w:t>
            </w:r>
            <w:r w:rsidR="00AE0AC5" w:rsidRPr="009B732A">
              <w:rPr>
                <w:rFonts w:ascii="Arial" w:hAnsi="Arial" w:cs="Arial"/>
                <w:color w:val="32433B" w:themeColor="text1"/>
              </w:rPr>
              <w:t>gender</w:t>
            </w:r>
            <w:r w:rsidR="00FB0496" w:rsidRPr="009B732A">
              <w:rPr>
                <w:rFonts w:ascii="Arial" w:hAnsi="Arial" w:cs="Arial"/>
                <w:color w:val="32433B" w:themeColor="text1"/>
              </w:rPr>
              <w:t>, family groups</w:t>
            </w:r>
            <w:r w:rsidR="00AE0AC5" w:rsidRPr="009B732A">
              <w:rPr>
                <w:rFonts w:ascii="Arial" w:hAnsi="Arial" w:cs="Arial"/>
                <w:color w:val="32433B" w:themeColor="text1"/>
              </w:rPr>
              <w:t xml:space="preserve"> or individual change spaces? </w:t>
            </w:r>
            <w:r w:rsidR="00FB0496" w:rsidRPr="009B732A">
              <w:rPr>
                <w:rFonts w:ascii="Arial" w:hAnsi="Arial" w:cs="Arial"/>
                <w:color w:val="32433B" w:themeColor="text1"/>
              </w:rPr>
              <w:t xml:space="preserve"> Are</w:t>
            </w:r>
            <w:r w:rsidR="00AE0AC5" w:rsidRPr="009B732A">
              <w:rPr>
                <w:rFonts w:ascii="Arial" w:hAnsi="Arial" w:cs="Arial"/>
                <w:color w:val="32433B" w:themeColor="text1"/>
              </w:rPr>
              <w:t xml:space="preserve"> there baby changing facilities?</w:t>
            </w:r>
          </w:p>
        </w:tc>
      </w:tr>
      <w:tr w:rsidR="00866142" w:rsidRPr="009B732A" w14:paraId="7C535BE9"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41FB77AE"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Pool function</w:t>
            </w:r>
          </w:p>
        </w:tc>
        <w:tc>
          <w:tcPr>
            <w:tcW w:w="4045" w:type="pct"/>
            <w:hideMark/>
          </w:tcPr>
          <w:p w14:paraId="672B1F0E" w14:textId="77777777" w:rsidR="00AE0AC5" w:rsidRPr="009B732A" w:rsidRDefault="00AE0AC5" w:rsidP="00514E8E">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Are each of the pools functional for the intended aquatic activities?</w:t>
            </w:r>
          </w:p>
        </w:tc>
      </w:tr>
      <w:tr w:rsidR="00866142" w:rsidRPr="009B732A" w14:paraId="5C6B27E7"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4F9F534"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Pool depth</w:t>
            </w:r>
          </w:p>
        </w:tc>
        <w:tc>
          <w:tcPr>
            <w:tcW w:w="4045" w:type="pct"/>
            <w:hideMark/>
          </w:tcPr>
          <w:p w14:paraId="24409399" w14:textId="77777777" w:rsidR="00AE0AC5" w:rsidRPr="009B732A" w:rsidRDefault="00AE0AC5" w:rsidP="00514E8E">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Are the pool depths appropriate for the intended activities or range of activities?</w:t>
            </w:r>
          </w:p>
        </w:tc>
      </w:tr>
      <w:tr w:rsidR="00866142" w:rsidRPr="009B732A" w14:paraId="149E4212"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15E6A229"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Pool size</w:t>
            </w:r>
          </w:p>
        </w:tc>
        <w:tc>
          <w:tcPr>
            <w:tcW w:w="4045" w:type="pct"/>
            <w:hideMark/>
          </w:tcPr>
          <w:p w14:paraId="4BE7BF2F" w14:textId="29680E89" w:rsidR="00AE0AC5" w:rsidRPr="009B732A" w:rsidRDefault="00AE0AC5" w:rsidP="00514E8E">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Are the pools appropriately sized for intended activities and range of activities?</w:t>
            </w:r>
          </w:p>
        </w:tc>
      </w:tr>
      <w:tr w:rsidR="00866142" w:rsidRPr="009B732A" w14:paraId="2211035B"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165977C5"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Pool quality</w:t>
            </w:r>
          </w:p>
        </w:tc>
        <w:tc>
          <w:tcPr>
            <w:tcW w:w="4045" w:type="pct"/>
            <w:hideMark/>
          </w:tcPr>
          <w:p w14:paraId="01548222" w14:textId="77777777" w:rsidR="00AE0AC5" w:rsidRPr="009B732A" w:rsidRDefault="00AE0AC5" w:rsidP="00514E8E">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Are the pools the required quality for intended activities / level of demand?</w:t>
            </w:r>
          </w:p>
        </w:tc>
      </w:tr>
      <w:tr w:rsidR="00866142" w:rsidRPr="009B732A" w14:paraId="1FAEDE34"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01BA8BF6"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Storage</w:t>
            </w:r>
          </w:p>
        </w:tc>
        <w:tc>
          <w:tcPr>
            <w:tcW w:w="4045" w:type="pct"/>
            <w:hideMark/>
          </w:tcPr>
          <w:p w14:paraId="6C98096F" w14:textId="77777777" w:rsidR="00AE0AC5" w:rsidRPr="009B732A" w:rsidRDefault="00AE0AC5" w:rsidP="00514E8E">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Does the facility have sufficient storage to accommodate the range of intended activities?</w:t>
            </w:r>
          </w:p>
        </w:tc>
      </w:tr>
      <w:tr w:rsidR="00866142" w:rsidRPr="009B732A" w14:paraId="5CB5695F"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128F2EDC" w14:textId="77777777" w:rsidR="00AE0AC5" w:rsidRPr="009B732A" w:rsidRDefault="00AE0AC5" w:rsidP="00514E8E">
            <w:pPr>
              <w:pStyle w:val="TableTextonWhite"/>
              <w:rPr>
                <w:rFonts w:ascii="Arial" w:hAnsi="Arial" w:cs="Arial"/>
                <w:color w:val="32433B" w:themeColor="text1"/>
              </w:rPr>
            </w:pPr>
            <w:r w:rsidRPr="009B732A">
              <w:rPr>
                <w:rFonts w:ascii="Arial" w:hAnsi="Arial" w:cs="Arial"/>
                <w:color w:val="32433B" w:themeColor="text1"/>
              </w:rPr>
              <w:t>Plant room</w:t>
            </w:r>
          </w:p>
        </w:tc>
        <w:tc>
          <w:tcPr>
            <w:tcW w:w="4045" w:type="pct"/>
            <w:hideMark/>
          </w:tcPr>
          <w:p w14:paraId="1A0569B8" w14:textId="77777777" w:rsidR="00AE0AC5" w:rsidRPr="009B732A" w:rsidRDefault="00AE0AC5" w:rsidP="00514E8E">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rPr>
            </w:pPr>
            <w:r w:rsidRPr="009B732A">
              <w:rPr>
                <w:rFonts w:ascii="Arial" w:hAnsi="Arial" w:cs="Arial"/>
                <w:color w:val="32433B" w:themeColor="text1"/>
              </w:rPr>
              <w:t>Does the plant room have a functional layout? Does it connect with the pool space? Is it easy to access for plant replacement?</w:t>
            </w:r>
          </w:p>
        </w:tc>
      </w:tr>
    </w:tbl>
    <w:p w14:paraId="6B852B97" w14:textId="65E7FEA4" w:rsidR="00514E8E" w:rsidRPr="009B732A" w:rsidRDefault="00FB7222" w:rsidP="00514E8E">
      <w:pPr>
        <w:pStyle w:val="Subheading2onWhiteBackground"/>
        <w:rPr>
          <w:rFonts w:ascii="Arial" w:hAnsi="Arial" w:cs="Arial"/>
          <w:color w:val="32433B" w:themeColor="text1"/>
        </w:rPr>
      </w:pPr>
      <w:r w:rsidRPr="009B732A">
        <w:rPr>
          <w:rFonts w:ascii="Arial" w:hAnsi="Arial" w:cs="Arial"/>
          <w:color w:val="32433B" w:themeColor="text1"/>
        </w:rPr>
        <w:t xml:space="preserve">Criteria specific to </w:t>
      </w:r>
      <w:r w:rsidR="00514E8E" w:rsidRPr="009B732A">
        <w:rPr>
          <w:rFonts w:ascii="Arial" w:hAnsi="Arial" w:cs="Arial"/>
          <w:color w:val="32433B" w:themeColor="text1"/>
        </w:rPr>
        <w:t>rECREATION CENTRES</w:t>
      </w:r>
    </w:p>
    <w:tbl>
      <w:tblPr>
        <w:tblStyle w:val="GridTable4-Accent5"/>
        <w:tblW w:w="5000" w:type="pct"/>
        <w:tblLook w:val="04A0" w:firstRow="1" w:lastRow="0" w:firstColumn="1" w:lastColumn="0" w:noHBand="0" w:noVBand="1"/>
      </w:tblPr>
      <w:tblGrid>
        <w:gridCol w:w="1839"/>
        <w:gridCol w:w="7789"/>
      </w:tblGrid>
      <w:tr w:rsidR="00866142" w:rsidRPr="009B732A" w14:paraId="621FA75A" w14:textId="77777777" w:rsidTr="005D0BF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1C58B922" w14:textId="77777777" w:rsidR="00AE0AC5" w:rsidRPr="009B732A" w:rsidRDefault="00AE0AC5" w:rsidP="002D7565">
            <w:pPr>
              <w:pStyle w:val="TableHeadingOnGreen"/>
              <w:rPr>
                <w:rFonts w:ascii="Arial" w:hAnsi="Arial" w:cs="Arial"/>
                <w:b/>
                <w:bCs/>
                <w:color w:val="32433B" w:themeColor="text1"/>
              </w:rPr>
            </w:pPr>
            <w:r w:rsidRPr="009B732A">
              <w:rPr>
                <w:rFonts w:ascii="Arial" w:hAnsi="Arial" w:cs="Arial"/>
                <w:b/>
                <w:bCs/>
                <w:color w:val="32433B" w:themeColor="text1"/>
              </w:rPr>
              <w:t>CRITERIA</w:t>
            </w:r>
          </w:p>
        </w:tc>
        <w:tc>
          <w:tcPr>
            <w:tcW w:w="4045" w:type="pct"/>
            <w:hideMark/>
          </w:tcPr>
          <w:p w14:paraId="12C31C41" w14:textId="77777777" w:rsidR="00AE0AC5" w:rsidRPr="009B732A" w:rsidRDefault="00AE0AC5"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Description</w:t>
            </w:r>
          </w:p>
        </w:tc>
      </w:tr>
      <w:tr w:rsidR="00866142" w:rsidRPr="009B732A" w14:paraId="455130FA"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73641B4F"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lastRenderedPageBreak/>
              <w:t>Location</w:t>
            </w:r>
          </w:p>
        </w:tc>
        <w:tc>
          <w:tcPr>
            <w:tcW w:w="4045" w:type="pct"/>
            <w:hideMark/>
          </w:tcPr>
          <w:p w14:paraId="627889F4"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recreation centre well located relevant to the catchment it is serving and co-located with other appropriate facilities/amenities?</w:t>
            </w:r>
          </w:p>
        </w:tc>
      </w:tr>
      <w:tr w:rsidR="00866142" w:rsidRPr="009B732A" w14:paraId="4632850F"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56D0D0C5"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Visibility</w:t>
            </w:r>
          </w:p>
        </w:tc>
        <w:tc>
          <w:tcPr>
            <w:tcW w:w="4045" w:type="pct"/>
            <w:hideMark/>
          </w:tcPr>
          <w:p w14:paraId="23E5E943" w14:textId="77777777"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Does the recreation centre have good visibility, located on road-frontage, high-profile </w:t>
            </w:r>
            <w:proofErr w:type="gramStart"/>
            <w:r w:rsidRPr="009B732A">
              <w:rPr>
                <w:rFonts w:ascii="Arial" w:hAnsi="Arial" w:cs="Arial"/>
                <w:color w:val="32433B" w:themeColor="text1"/>
                <w:lang w:eastAsia="en-NZ"/>
              </w:rPr>
              <w:t>road</w:t>
            </w:r>
            <w:proofErr w:type="gramEnd"/>
            <w:r w:rsidRPr="009B732A">
              <w:rPr>
                <w:rFonts w:ascii="Arial" w:hAnsi="Arial" w:cs="Arial"/>
                <w:color w:val="32433B" w:themeColor="text1"/>
                <w:lang w:eastAsia="en-NZ"/>
              </w:rPr>
              <w:t xml:space="preserve"> or a highly visible location?</w:t>
            </w:r>
          </w:p>
        </w:tc>
      </w:tr>
      <w:tr w:rsidR="00866142" w:rsidRPr="009B732A" w14:paraId="33DA9E59"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1B276280"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Entrance</w:t>
            </w:r>
          </w:p>
        </w:tc>
        <w:tc>
          <w:tcPr>
            <w:tcW w:w="4045" w:type="pct"/>
            <w:hideMark/>
          </w:tcPr>
          <w:p w14:paraId="50FA7801"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entrance to the recreation centre visible, welcoming, easy to operate and does it offer protection from the weather?  Is it large enough to manage demand?</w:t>
            </w:r>
          </w:p>
        </w:tc>
      </w:tr>
      <w:tr w:rsidR="00866142" w:rsidRPr="009B732A" w14:paraId="11A8853F"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64F989F5" w14:textId="18026D32"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 xml:space="preserve">External </w:t>
            </w:r>
            <w:r w:rsidR="006D7266" w:rsidRPr="009B732A">
              <w:rPr>
                <w:rFonts w:ascii="Arial" w:hAnsi="Arial" w:cs="Arial"/>
                <w:color w:val="32433B" w:themeColor="text1"/>
                <w:lang w:eastAsia="en-NZ"/>
              </w:rPr>
              <w:t>a</w:t>
            </w:r>
            <w:r w:rsidRPr="009B732A">
              <w:rPr>
                <w:rFonts w:ascii="Arial" w:hAnsi="Arial" w:cs="Arial"/>
                <w:color w:val="32433B" w:themeColor="text1"/>
                <w:lang w:eastAsia="en-NZ"/>
              </w:rPr>
              <w:t>ppearance (frontage)</w:t>
            </w:r>
          </w:p>
        </w:tc>
        <w:tc>
          <w:tcPr>
            <w:tcW w:w="4045" w:type="pct"/>
            <w:hideMark/>
          </w:tcPr>
          <w:p w14:paraId="542E5CBC" w14:textId="77777777"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Does the external appearance of the recreation centre convey a welcoming feel and draw people in? Is it obvious it is a recreation centre?</w:t>
            </w:r>
          </w:p>
        </w:tc>
      </w:tr>
      <w:tr w:rsidR="00866142" w:rsidRPr="009B732A" w14:paraId="477FB1FD" w14:textId="77777777" w:rsidTr="00A80F6D">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955" w:type="pct"/>
            <w:hideMark/>
          </w:tcPr>
          <w:p w14:paraId="090C796A" w14:textId="77777777" w:rsidR="00E3295C" w:rsidRPr="009B732A" w:rsidRDefault="00E3295C"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Condition</w:t>
            </w:r>
          </w:p>
        </w:tc>
        <w:tc>
          <w:tcPr>
            <w:tcW w:w="4045" w:type="pct"/>
            <w:hideMark/>
          </w:tcPr>
          <w:p w14:paraId="3E9A7B79" w14:textId="7654474D" w:rsidR="00E3295C" w:rsidRPr="009B732A" w:rsidRDefault="00E3295C" w:rsidP="00E3295C">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What is the overall condition and quality of the facility? Is the facility in a state of good repair?</w:t>
            </w:r>
          </w:p>
        </w:tc>
      </w:tr>
      <w:tr w:rsidR="00866142" w:rsidRPr="009B732A" w14:paraId="55D484FF"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391796AB"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Facility capacity</w:t>
            </w:r>
          </w:p>
        </w:tc>
        <w:tc>
          <w:tcPr>
            <w:tcW w:w="4045" w:type="pct"/>
            <w:hideMark/>
          </w:tcPr>
          <w:p w14:paraId="58FBFAE2" w14:textId="77777777"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Does the recreation centre have sufficient capacity to meet overall demand and sized appropriate for the catchment it is serving?</w:t>
            </w:r>
          </w:p>
        </w:tc>
      </w:tr>
      <w:tr w:rsidR="00866142" w:rsidRPr="009B732A" w14:paraId="330E87ED"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54FEFCC2"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Layout</w:t>
            </w:r>
          </w:p>
        </w:tc>
        <w:tc>
          <w:tcPr>
            <w:tcW w:w="4045" w:type="pct"/>
            <w:hideMark/>
          </w:tcPr>
          <w:p w14:paraId="55337B50" w14:textId="3023DF52"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Is the layout well designed for staff supervision or are there blackspots </w:t>
            </w:r>
            <w:r w:rsidR="0044175F" w:rsidRPr="009B732A">
              <w:rPr>
                <w:rFonts w:ascii="Arial" w:hAnsi="Arial" w:cs="Arial"/>
                <w:color w:val="32433B" w:themeColor="text1"/>
                <w:lang w:eastAsia="en-NZ"/>
              </w:rPr>
              <w:t xml:space="preserve">that </w:t>
            </w:r>
            <w:r w:rsidRPr="009B732A">
              <w:rPr>
                <w:rFonts w:ascii="Arial" w:hAnsi="Arial" w:cs="Arial"/>
                <w:color w:val="32433B" w:themeColor="text1"/>
                <w:lang w:eastAsia="en-NZ"/>
              </w:rPr>
              <w:t>require additional staffing?</w:t>
            </w:r>
          </w:p>
        </w:tc>
      </w:tr>
      <w:tr w:rsidR="00866142" w:rsidRPr="009B732A" w14:paraId="3883C696"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4F815D19"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Changing rooms</w:t>
            </w:r>
          </w:p>
        </w:tc>
        <w:tc>
          <w:tcPr>
            <w:tcW w:w="4045" w:type="pct"/>
            <w:hideMark/>
          </w:tcPr>
          <w:p w14:paraId="30DD654B" w14:textId="7FFFCC4C" w:rsidR="00AE0AC5" w:rsidRPr="009B732A" w:rsidRDefault="0044175F"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Are </w:t>
            </w:r>
            <w:r w:rsidR="00AE0AC5" w:rsidRPr="009B732A">
              <w:rPr>
                <w:rFonts w:ascii="Arial" w:hAnsi="Arial" w:cs="Arial"/>
                <w:color w:val="32433B" w:themeColor="text1"/>
                <w:lang w:eastAsia="en-NZ"/>
              </w:rPr>
              <w:t xml:space="preserve">there sufficient changing rooms to meet demand?  Are there sufficient accessible changing rooms?  </w:t>
            </w:r>
            <w:r w:rsidRPr="009B732A">
              <w:rPr>
                <w:rFonts w:ascii="Arial" w:hAnsi="Arial" w:cs="Arial"/>
                <w:color w:val="32433B" w:themeColor="text1"/>
                <w:lang w:eastAsia="en-NZ"/>
              </w:rPr>
              <w:t>Are</w:t>
            </w:r>
            <w:r w:rsidR="00AE0AC5" w:rsidRPr="009B732A">
              <w:rPr>
                <w:rFonts w:ascii="Arial" w:hAnsi="Arial" w:cs="Arial"/>
                <w:color w:val="32433B" w:themeColor="text1"/>
                <w:lang w:eastAsia="en-NZ"/>
              </w:rPr>
              <w:t xml:space="preserve"> there inclusive facilities for gender-neutral or individual change spaces? </w:t>
            </w:r>
            <w:r w:rsidRPr="009B732A">
              <w:rPr>
                <w:rFonts w:ascii="Arial" w:hAnsi="Arial" w:cs="Arial"/>
                <w:color w:val="32433B" w:themeColor="text1"/>
                <w:lang w:eastAsia="en-NZ"/>
              </w:rPr>
              <w:t>Are</w:t>
            </w:r>
            <w:r w:rsidR="00AE0AC5" w:rsidRPr="009B732A">
              <w:rPr>
                <w:rFonts w:ascii="Arial" w:hAnsi="Arial" w:cs="Arial"/>
                <w:color w:val="32433B" w:themeColor="text1"/>
                <w:lang w:eastAsia="en-NZ"/>
              </w:rPr>
              <w:t xml:space="preserve"> there baby changing facilities?</w:t>
            </w:r>
          </w:p>
        </w:tc>
      </w:tr>
      <w:tr w:rsidR="00866142" w:rsidRPr="009B732A" w14:paraId="153D0FFA"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32664840"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Space function</w:t>
            </w:r>
          </w:p>
        </w:tc>
        <w:tc>
          <w:tcPr>
            <w:tcW w:w="4045" w:type="pct"/>
            <w:hideMark/>
          </w:tcPr>
          <w:p w14:paraId="18EE9E56"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Are each of the spaces functional for the intended recreation centre activities? Including height, flooring, obstructions etc</w:t>
            </w:r>
          </w:p>
        </w:tc>
      </w:tr>
      <w:tr w:rsidR="00866142" w:rsidRPr="009B732A" w14:paraId="21126F4F"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629AAF47"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Size</w:t>
            </w:r>
          </w:p>
        </w:tc>
        <w:tc>
          <w:tcPr>
            <w:tcW w:w="4045" w:type="pct"/>
            <w:hideMark/>
          </w:tcPr>
          <w:p w14:paraId="63431F3E" w14:textId="134D8AE8"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Are the spaces appropriately sized for intended activities and range of activities?</w:t>
            </w:r>
          </w:p>
        </w:tc>
      </w:tr>
      <w:tr w:rsidR="00866142" w:rsidRPr="009B732A" w14:paraId="478A1DE9"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5B44DEBF"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Storage</w:t>
            </w:r>
          </w:p>
        </w:tc>
        <w:tc>
          <w:tcPr>
            <w:tcW w:w="4045" w:type="pct"/>
            <w:hideMark/>
          </w:tcPr>
          <w:p w14:paraId="7C22364D"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Does the building have sufficient storage to accommodate the range of intended activities?</w:t>
            </w:r>
          </w:p>
        </w:tc>
      </w:tr>
    </w:tbl>
    <w:p w14:paraId="726D4D22" w14:textId="0C85F33C" w:rsidR="00514E8E" w:rsidRPr="009B732A" w:rsidRDefault="00FB7222" w:rsidP="00514E8E">
      <w:pPr>
        <w:pStyle w:val="Subheading2onWhiteBackground"/>
        <w:rPr>
          <w:rFonts w:ascii="Arial" w:hAnsi="Arial" w:cs="Arial"/>
          <w:color w:val="32433B" w:themeColor="text1"/>
        </w:rPr>
      </w:pPr>
      <w:r w:rsidRPr="009B732A">
        <w:rPr>
          <w:rFonts w:ascii="Arial" w:hAnsi="Arial" w:cs="Arial"/>
          <w:color w:val="32433B" w:themeColor="text1"/>
        </w:rPr>
        <w:t xml:space="preserve">Criteria specific to </w:t>
      </w:r>
      <w:r w:rsidR="00514E8E" w:rsidRPr="009B732A">
        <w:rPr>
          <w:rFonts w:ascii="Arial" w:hAnsi="Arial" w:cs="Arial"/>
          <w:color w:val="32433B" w:themeColor="text1"/>
        </w:rPr>
        <w:t>cOMMUNITY SPACES IN HOUSING COMPLEXES</w:t>
      </w:r>
    </w:p>
    <w:tbl>
      <w:tblPr>
        <w:tblStyle w:val="GridTable4-Accent4"/>
        <w:tblW w:w="5000" w:type="pct"/>
        <w:tblLook w:val="04A0" w:firstRow="1" w:lastRow="0" w:firstColumn="1" w:lastColumn="0" w:noHBand="0" w:noVBand="1"/>
      </w:tblPr>
      <w:tblGrid>
        <w:gridCol w:w="1839"/>
        <w:gridCol w:w="7789"/>
      </w:tblGrid>
      <w:tr w:rsidR="00866142" w:rsidRPr="009B732A" w14:paraId="6327CA28" w14:textId="77777777" w:rsidTr="005D0BF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5708355E" w14:textId="77777777" w:rsidR="00AE0AC5" w:rsidRPr="009B732A" w:rsidRDefault="00AE0AC5" w:rsidP="002D7565">
            <w:pPr>
              <w:pStyle w:val="TableHeadingOnGreen"/>
              <w:rPr>
                <w:rFonts w:ascii="Arial" w:hAnsi="Arial" w:cs="Arial"/>
                <w:b/>
                <w:bCs/>
                <w:color w:val="32433B" w:themeColor="text1"/>
              </w:rPr>
            </w:pPr>
            <w:r w:rsidRPr="009B732A">
              <w:rPr>
                <w:rFonts w:ascii="Arial" w:hAnsi="Arial" w:cs="Arial"/>
                <w:b/>
                <w:bCs/>
                <w:color w:val="32433B" w:themeColor="text1"/>
              </w:rPr>
              <w:t>CRITERIA</w:t>
            </w:r>
          </w:p>
        </w:tc>
        <w:tc>
          <w:tcPr>
            <w:tcW w:w="4045" w:type="pct"/>
            <w:hideMark/>
          </w:tcPr>
          <w:p w14:paraId="70F431CF" w14:textId="77777777" w:rsidR="00AE0AC5" w:rsidRPr="009B732A" w:rsidRDefault="00AE0AC5"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Description</w:t>
            </w:r>
          </w:p>
        </w:tc>
      </w:tr>
      <w:tr w:rsidR="00866142" w:rsidRPr="009B732A" w14:paraId="24B5C333"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08835965"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Visibility</w:t>
            </w:r>
          </w:p>
        </w:tc>
        <w:tc>
          <w:tcPr>
            <w:tcW w:w="4045" w:type="pct"/>
            <w:hideMark/>
          </w:tcPr>
          <w:p w14:paraId="32092AA5"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community space placed in a visible location for external users to access – such as the front of the complex or is there a clear route to gain access?</w:t>
            </w:r>
          </w:p>
        </w:tc>
      </w:tr>
      <w:tr w:rsidR="00866142" w:rsidRPr="009B732A" w14:paraId="7EA8F64B"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6C0E4B66" w14:textId="77777777" w:rsidR="005D0BF1" w:rsidRPr="009B732A" w:rsidRDefault="005D0BF1"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Condition</w:t>
            </w:r>
          </w:p>
        </w:tc>
        <w:tc>
          <w:tcPr>
            <w:tcW w:w="4045" w:type="pct"/>
            <w:hideMark/>
          </w:tcPr>
          <w:p w14:paraId="2DF5AC3A" w14:textId="77777777" w:rsidR="005D0BF1" w:rsidRPr="009B732A" w:rsidRDefault="005D0BF1"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What is the overall condition and quality of the facility? </w:t>
            </w:r>
          </w:p>
          <w:p w14:paraId="7B6F7A04" w14:textId="44DCFB38" w:rsidR="005D0BF1" w:rsidRPr="009B732A" w:rsidRDefault="005D0BF1"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facility in a state of good repair?</w:t>
            </w:r>
          </w:p>
        </w:tc>
      </w:tr>
      <w:tr w:rsidR="00866142" w:rsidRPr="009B732A" w14:paraId="2C9C3BDD"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6D77B59"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Appearance</w:t>
            </w:r>
          </w:p>
        </w:tc>
        <w:tc>
          <w:tcPr>
            <w:tcW w:w="4045" w:type="pct"/>
            <w:hideMark/>
          </w:tcPr>
          <w:p w14:paraId="33A3C3D3"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Does the appearance of the community space convey a welcoming feel and draw people in? Is it obvious it is for community use? </w:t>
            </w:r>
          </w:p>
        </w:tc>
      </w:tr>
      <w:tr w:rsidR="00866142" w:rsidRPr="009B732A" w14:paraId="601523F0"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00B14855"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Size</w:t>
            </w:r>
          </w:p>
        </w:tc>
        <w:tc>
          <w:tcPr>
            <w:tcW w:w="4045" w:type="pct"/>
            <w:hideMark/>
          </w:tcPr>
          <w:p w14:paraId="2C309D74" w14:textId="77777777"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community space appropriate size for a range of external community activity?</w:t>
            </w:r>
          </w:p>
        </w:tc>
      </w:tr>
      <w:tr w:rsidR="00866142" w:rsidRPr="009B732A" w14:paraId="6420713C" w14:textId="77777777" w:rsidTr="005D0BF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6108764"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Functional</w:t>
            </w:r>
          </w:p>
        </w:tc>
        <w:tc>
          <w:tcPr>
            <w:tcW w:w="4045" w:type="pct"/>
            <w:hideMark/>
          </w:tcPr>
          <w:p w14:paraId="6326D75A" w14:textId="77777777" w:rsidR="00AE0AC5" w:rsidRPr="009B732A" w:rsidRDefault="00AE0AC5"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community space functional for external community activity?</w:t>
            </w:r>
          </w:p>
        </w:tc>
      </w:tr>
      <w:tr w:rsidR="00866142" w:rsidRPr="009B732A" w14:paraId="163C3A78" w14:textId="77777777" w:rsidTr="005D0BF1">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4BA4E6F5" w14:textId="77777777" w:rsidR="00AE0AC5" w:rsidRPr="009B732A" w:rsidRDefault="00AE0AC5"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Storage</w:t>
            </w:r>
          </w:p>
        </w:tc>
        <w:tc>
          <w:tcPr>
            <w:tcW w:w="4045" w:type="pct"/>
            <w:hideMark/>
          </w:tcPr>
          <w:p w14:paraId="103D2EE1" w14:textId="77777777" w:rsidR="00AE0AC5" w:rsidRPr="009B732A" w:rsidRDefault="00AE0AC5"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Does the community space offer storage to accommodate the range of external community activities?</w:t>
            </w:r>
          </w:p>
        </w:tc>
      </w:tr>
    </w:tbl>
    <w:p w14:paraId="39B439EC" w14:textId="4B325CEF" w:rsidR="005D0BF1" w:rsidRPr="009B732A" w:rsidRDefault="005D0BF1">
      <w:pPr>
        <w:rPr>
          <w:rFonts w:ascii="Arial" w:hAnsi="Arial" w:cs="Arial"/>
          <w:color w:val="32433B" w:themeColor="text1"/>
        </w:rPr>
      </w:pPr>
    </w:p>
    <w:p w14:paraId="6624280B" w14:textId="77777777" w:rsidR="005D0BF1" w:rsidRPr="009B732A" w:rsidRDefault="005D0BF1">
      <w:pPr>
        <w:spacing w:after="160" w:line="259" w:lineRule="auto"/>
        <w:jc w:val="left"/>
        <w:rPr>
          <w:rFonts w:ascii="Arial" w:hAnsi="Arial" w:cs="Arial"/>
          <w:color w:val="32433B" w:themeColor="text1"/>
        </w:rPr>
      </w:pPr>
      <w:r w:rsidRPr="009B732A">
        <w:rPr>
          <w:rFonts w:ascii="Arial" w:hAnsi="Arial" w:cs="Arial"/>
          <w:color w:val="32433B" w:themeColor="text1"/>
        </w:rPr>
        <w:br w:type="page"/>
      </w:r>
    </w:p>
    <w:p w14:paraId="4D081C4C" w14:textId="386B8DE6" w:rsidR="005D0BF1" w:rsidRPr="009B732A" w:rsidRDefault="00FB7222" w:rsidP="005D0BF1">
      <w:pPr>
        <w:pStyle w:val="Subheading2onWhiteBackground"/>
        <w:rPr>
          <w:rFonts w:ascii="Arial" w:hAnsi="Arial" w:cs="Arial"/>
          <w:color w:val="32433B" w:themeColor="text1"/>
        </w:rPr>
      </w:pPr>
      <w:r w:rsidRPr="009B732A">
        <w:rPr>
          <w:rFonts w:ascii="Arial" w:hAnsi="Arial" w:cs="Arial"/>
          <w:color w:val="32433B" w:themeColor="text1"/>
        </w:rPr>
        <w:lastRenderedPageBreak/>
        <w:t xml:space="preserve">Criteria specific to </w:t>
      </w:r>
      <w:r w:rsidR="005D0BF1" w:rsidRPr="009B732A">
        <w:rPr>
          <w:rFonts w:ascii="Arial" w:hAnsi="Arial" w:cs="Arial"/>
          <w:color w:val="32433B" w:themeColor="text1"/>
        </w:rPr>
        <w:t>Leased Facilities</w:t>
      </w:r>
    </w:p>
    <w:tbl>
      <w:tblPr>
        <w:tblStyle w:val="GridTable4-Accent1"/>
        <w:tblW w:w="5000" w:type="pct"/>
        <w:tblLook w:val="04A0" w:firstRow="1" w:lastRow="0" w:firstColumn="1" w:lastColumn="0" w:noHBand="0" w:noVBand="1"/>
      </w:tblPr>
      <w:tblGrid>
        <w:gridCol w:w="1839"/>
        <w:gridCol w:w="7789"/>
      </w:tblGrid>
      <w:tr w:rsidR="00866142" w:rsidRPr="009B732A" w14:paraId="6D51519F" w14:textId="77777777" w:rsidTr="00B770A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4E92EAAB" w14:textId="77777777" w:rsidR="00B770A8" w:rsidRPr="009B732A" w:rsidRDefault="00B770A8" w:rsidP="002D7565">
            <w:pPr>
              <w:pStyle w:val="TableHeadingOnGreen"/>
              <w:rPr>
                <w:rFonts w:ascii="Arial" w:hAnsi="Arial" w:cs="Arial"/>
                <w:b/>
                <w:bCs/>
                <w:color w:val="32433B" w:themeColor="text1"/>
              </w:rPr>
            </w:pPr>
            <w:r w:rsidRPr="009B732A">
              <w:rPr>
                <w:rFonts w:ascii="Arial" w:hAnsi="Arial" w:cs="Arial"/>
                <w:b/>
                <w:bCs/>
                <w:color w:val="32433B" w:themeColor="text1"/>
              </w:rPr>
              <w:t>CRITERIA</w:t>
            </w:r>
          </w:p>
        </w:tc>
        <w:tc>
          <w:tcPr>
            <w:tcW w:w="4045" w:type="pct"/>
            <w:hideMark/>
          </w:tcPr>
          <w:p w14:paraId="75418326" w14:textId="77777777" w:rsidR="00B770A8" w:rsidRPr="009B732A" w:rsidRDefault="00B770A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bCs/>
                <w:color w:val="32433B" w:themeColor="text1"/>
              </w:rPr>
            </w:pPr>
            <w:r w:rsidRPr="009B732A">
              <w:rPr>
                <w:rFonts w:ascii="Arial" w:hAnsi="Arial" w:cs="Arial"/>
                <w:b/>
                <w:bCs/>
                <w:color w:val="32433B" w:themeColor="text1"/>
              </w:rPr>
              <w:t>Description</w:t>
            </w:r>
          </w:p>
        </w:tc>
      </w:tr>
      <w:tr w:rsidR="00866142" w:rsidRPr="009B732A" w14:paraId="164AF39D" w14:textId="77777777" w:rsidTr="00B770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63B534AD"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Placement</w:t>
            </w:r>
          </w:p>
        </w:tc>
        <w:tc>
          <w:tcPr>
            <w:tcW w:w="4045" w:type="pct"/>
            <w:hideMark/>
          </w:tcPr>
          <w:p w14:paraId="39B2AAB0" w14:textId="77777777" w:rsidR="00B770A8" w:rsidRPr="009B732A" w:rsidRDefault="00B770A8"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facility well-placed in relation to other facilities and amenities, and is it placed within a suburb?</w:t>
            </w:r>
          </w:p>
        </w:tc>
      </w:tr>
      <w:tr w:rsidR="00866142" w:rsidRPr="009B732A" w14:paraId="4BDE7863" w14:textId="77777777" w:rsidTr="00B770A8">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5470810F"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 xml:space="preserve">Visible </w:t>
            </w:r>
          </w:p>
        </w:tc>
        <w:tc>
          <w:tcPr>
            <w:tcW w:w="4045" w:type="pct"/>
            <w:hideMark/>
          </w:tcPr>
          <w:p w14:paraId="7B141109" w14:textId="77777777" w:rsidR="00B770A8" w:rsidRPr="009B732A" w:rsidRDefault="00B770A8"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facility placed in a visible location, located on road frontage or in a highly visible place? Is it easy to find?</w:t>
            </w:r>
          </w:p>
        </w:tc>
      </w:tr>
      <w:tr w:rsidR="00866142" w:rsidRPr="009B732A" w14:paraId="2E8AE7BC" w14:textId="77777777" w:rsidTr="00B770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30BD3A05"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Appearance</w:t>
            </w:r>
          </w:p>
        </w:tc>
        <w:tc>
          <w:tcPr>
            <w:tcW w:w="4045" w:type="pct"/>
            <w:hideMark/>
          </w:tcPr>
          <w:p w14:paraId="6667934D" w14:textId="77777777" w:rsidR="00B770A8" w:rsidRPr="009B732A" w:rsidRDefault="00B770A8"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Is the external appearance of the facility welcoming, </w:t>
            </w:r>
            <w:proofErr w:type="gramStart"/>
            <w:r w:rsidRPr="009B732A">
              <w:rPr>
                <w:rFonts w:ascii="Arial" w:hAnsi="Arial" w:cs="Arial"/>
                <w:color w:val="32433B" w:themeColor="text1"/>
                <w:lang w:eastAsia="en-NZ"/>
              </w:rPr>
              <w:t>appealing</w:t>
            </w:r>
            <w:proofErr w:type="gramEnd"/>
            <w:r w:rsidRPr="009B732A">
              <w:rPr>
                <w:rFonts w:ascii="Arial" w:hAnsi="Arial" w:cs="Arial"/>
                <w:color w:val="32433B" w:themeColor="text1"/>
                <w:lang w:eastAsia="en-NZ"/>
              </w:rPr>
              <w:t xml:space="preserve"> and inviting?</w:t>
            </w:r>
          </w:p>
        </w:tc>
      </w:tr>
      <w:tr w:rsidR="00866142" w:rsidRPr="009B732A" w14:paraId="0FD69FEF" w14:textId="77777777" w:rsidTr="00B770A8">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1E8ED51"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Condition</w:t>
            </w:r>
          </w:p>
        </w:tc>
        <w:tc>
          <w:tcPr>
            <w:tcW w:w="4045" w:type="pct"/>
            <w:hideMark/>
          </w:tcPr>
          <w:p w14:paraId="7FE503FB" w14:textId="77777777" w:rsidR="00B770A8" w:rsidRPr="009B732A" w:rsidRDefault="00B770A8"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What is the overall condition and quality of the facility?  Is the facility in a state of good repair and been well-maintained?</w:t>
            </w:r>
          </w:p>
        </w:tc>
      </w:tr>
      <w:tr w:rsidR="00866142" w:rsidRPr="009B732A" w14:paraId="0C1065F7" w14:textId="77777777" w:rsidTr="00B770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37C24F18"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Size</w:t>
            </w:r>
          </w:p>
        </w:tc>
        <w:tc>
          <w:tcPr>
            <w:tcW w:w="4045" w:type="pct"/>
            <w:hideMark/>
          </w:tcPr>
          <w:p w14:paraId="34611932" w14:textId="77777777" w:rsidR="00B770A8" w:rsidRPr="009B732A" w:rsidRDefault="00B770A8"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facility an appropriate size for the intended activities or a range of activities?</w:t>
            </w:r>
          </w:p>
        </w:tc>
      </w:tr>
      <w:tr w:rsidR="00866142" w:rsidRPr="009B732A" w14:paraId="1575B1A3" w14:textId="77777777" w:rsidTr="00B770A8">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6C245D30"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Functional</w:t>
            </w:r>
          </w:p>
        </w:tc>
        <w:tc>
          <w:tcPr>
            <w:tcW w:w="4045" w:type="pct"/>
            <w:hideMark/>
          </w:tcPr>
          <w:p w14:paraId="4A17FDF0" w14:textId="77777777" w:rsidR="00B770A8" w:rsidRPr="009B732A" w:rsidRDefault="00B770A8"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 the spaces have the right design and specification for the intended activities?</w:t>
            </w:r>
          </w:p>
        </w:tc>
      </w:tr>
      <w:tr w:rsidR="00866142" w:rsidRPr="009B732A" w14:paraId="71313F06" w14:textId="77777777" w:rsidTr="00B770A8">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55" w:type="pct"/>
            <w:hideMark/>
          </w:tcPr>
          <w:p w14:paraId="5F2C7EB3"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Flexible</w:t>
            </w:r>
          </w:p>
        </w:tc>
        <w:tc>
          <w:tcPr>
            <w:tcW w:w="4045" w:type="pct"/>
            <w:hideMark/>
          </w:tcPr>
          <w:p w14:paraId="4905739E" w14:textId="77777777" w:rsidR="00B770A8" w:rsidRPr="009B732A" w:rsidRDefault="00B770A8"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 the spaces have the flexibility to accommodate a range of activities?  Acknowledging some spaces need to be bespoke for required purposes.</w:t>
            </w:r>
          </w:p>
        </w:tc>
      </w:tr>
      <w:tr w:rsidR="00866142" w:rsidRPr="009B732A" w14:paraId="77AFF821" w14:textId="77777777" w:rsidTr="00B770A8">
        <w:trPr>
          <w:trHeight w:val="20"/>
        </w:trPr>
        <w:tc>
          <w:tcPr>
            <w:cnfStyle w:val="001000000000" w:firstRow="0" w:lastRow="0" w:firstColumn="1" w:lastColumn="0" w:oddVBand="0" w:evenVBand="0" w:oddHBand="0" w:evenHBand="0" w:firstRowFirstColumn="0" w:firstRowLastColumn="0" w:lastRowFirstColumn="0" w:lastRowLastColumn="0"/>
            <w:tcW w:w="955" w:type="pct"/>
            <w:hideMark/>
          </w:tcPr>
          <w:p w14:paraId="222171AD"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Storage</w:t>
            </w:r>
          </w:p>
        </w:tc>
        <w:tc>
          <w:tcPr>
            <w:tcW w:w="4045" w:type="pct"/>
            <w:hideMark/>
          </w:tcPr>
          <w:p w14:paraId="7812B437" w14:textId="77777777" w:rsidR="00B770A8" w:rsidRPr="009B732A" w:rsidRDefault="00B770A8"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Does the facility have sufficient and appropriate storage to accommodate the range of activities?</w:t>
            </w:r>
          </w:p>
        </w:tc>
      </w:tr>
    </w:tbl>
    <w:p w14:paraId="7AAF7E2E" w14:textId="45B621A3" w:rsidR="005D0BF1" w:rsidRPr="009B732A" w:rsidRDefault="00FB7222" w:rsidP="005D0BF1">
      <w:pPr>
        <w:pStyle w:val="Subheading2onWhiteBackground"/>
        <w:rPr>
          <w:rFonts w:ascii="Arial" w:hAnsi="Arial" w:cs="Arial"/>
          <w:color w:val="32433B" w:themeColor="text1"/>
        </w:rPr>
      </w:pPr>
      <w:r w:rsidRPr="009B732A">
        <w:rPr>
          <w:rFonts w:ascii="Arial" w:hAnsi="Arial" w:cs="Arial"/>
          <w:color w:val="32433B" w:themeColor="text1"/>
        </w:rPr>
        <w:t xml:space="preserve">Criteria specific to </w:t>
      </w:r>
      <w:r w:rsidR="005D0BF1" w:rsidRPr="009B732A">
        <w:rPr>
          <w:rFonts w:ascii="Arial" w:hAnsi="Arial" w:cs="Arial"/>
          <w:color w:val="32433B" w:themeColor="text1"/>
        </w:rPr>
        <w:t>Public Toilets</w:t>
      </w:r>
    </w:p>
    <w:tbl>
      <w:tblPr>
        <w:tblStyle w:val="GridTable4-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7789"/>
      </w:tblGrid>
      <w:tr w:rsidR="00866142" w:rsidRPr="009B732A" w14:paraId="69B4C19F" w14:textId="77777777" w:rsidTr="00B770A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55" w:type="pct"/>
            <w:shd w:val="clear" w:color="auto" w:fill="FFC000"/>
            <w:hideMark/>
          </w:tcPr>
          <w:p w14:paraId="64F81B88" w14:textId="77777777" w:rsidR="00B770A8" w:rsidRPr="009B732A" w:rsidRDefault="00B770A8" w:rsidP="002D7565">
            <w:pPr>
              <w:pStyle w:val="TableHeadingOnGreen"/>
              <w:rPr>
                <w:rFonts w:ascii="Arial" w:hAnsi="Arial" w:cs="Arial"/>
                <w:b/>
                <w:color w:val="32433B" w:themeColor="text1"/>
              </w:rPr>
            </w:pPr>
            <w:r w:rsidRPr="009B732A">
              <w:rPr>
                <w:rFonts w:ascii="Arial" w:hAnsi="Arial" w:cs="Arial"/>
                <w:b/>
                <w:color w:val="32433B" w:themeColor="text1"/>
              </w:rPr>
              <w:t>CRITERIA</w:t>
            </w:r>
          </w:p>
        </w:tc>
        <w:tc>
          <w:tcPr>
            <w:tcW w:w="4045" w:type="pct"/>
            <w:shd w:val="clear" w:color="auto" w:fill="FFC000"/>
            <w:hideMark/>
          </w:tcPr>
          <w:p w14:paraId="1D452DB0" w14:textId="77777777" w:rsidR="00B770A8" w:rsidRPr="009B732A" w:rsidRDefault="00B770A8" w:rsidP="002D7565">
            <w:pPr>
              <w:pStyle w:val="TableHeadingOnGreen"/>
              <w:cnfStyle w:val="100000000000" w:firstRow="1" w:lastRow="0" w:firstColumn="0" w:lastColumn="0" w:oddVBand="0" w:evenVBand="0" w:oddHBand="0" w:evenHBand="0" w:firstRowFirstColumn="0" w:firstRowLastColumn="0" w:lastRowFirstColumn="0" w:lastRowLastColumn="0"/>
              <w:rPr>
                <w:rFonts w:ascii="Arial" w:hAnsi="Arial" w:cs="Arial"/>
                <w:b/>
                <w:color w:val="32433B" w:themeColor="text1"/>
              </w:rPr>
            </w:pPr>
            <w:r w:rsidRPr="009B732A">
              <w:rPr>
                <w:rFonts w:ascii="Arial" w:hAnsi="Arial" w:cs="Arial"/>
                <w:b/>
                <w:color w:val="32433B" w:themeColor="text1"/>
              </w:rPr>
              <w:t>Description</w:t>
            </w:r>
          </w:p>
        </w:tc>
      </w:tr>
      <w:tr w:rsidR="00866142" w:rsidRPr="009B732A" w14:paraId="4E673DE4" w14:textId="77777777" w:rsidTr="00B770A8">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955" w:type="pct"/>
            <w:shd w:val="clear" w:color="auto" w:fill="FFF0C1"/>
            <w:hideMark/>
          </w:tcPr>
          <w:p w14:paraId="5674D6BE"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Availability</w:t>
            </w:r>
          </w:p>
        </w:tc>
        <w:tc>
          <w:tcPr>
            <w:tcW w:w="4045" w:type="pct"/>
            <w:shd w:val="clear" w:color="auto" w:fill="FFF0C1"/>
            <w:hideMark/>
          </w:tcPr>
          <w:p w14:paraId="5B5F09AB" w14:textId="20D698B6" w:rsidR="00B770A8" w:rsidRPr="009B732A" w:rsidRDefault="00B770A8"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 xml:space="preserve">Is the public toilet </w:t>
            </w:r>
            <w:r w:rsidR="00B949AB" w:rsidRPr="009B732A">
              <w:rPr>
                <w:rFonts w:ascii="Arial" w:hAnsi="Arial" w:cs="Arial"/>
                <w:color w:val="32433B" w:themeColor="text1"/>
                <w:lang w:eastAsia="en-NZ"/>
              </w:rPr>
              <w:t>well located</w:t>
            </w:r>
            <w:r w:rsidRPr="009B732A">
              <w:rPr>
                <w:rFonts w:ascii="Arial" w:hAnsi="Arial" w:cs="Arial"/>
                <w:color w:val="32433B" w:themeColor="text1"/>
                <w:lang w:eastAsia="en-NZ"/>
              </w:rPr>
              <w:t xml:space="preserve"> relevant to the network and intended group of users (eg well located in a town-centre or the park, the toilet is serving)</w:t>
            </w:r>
          </w:p>
        </w:tc>
      </w:tr>
      <w:tr w:rsidR="00866142" w:rsidRPr="009B732A" w14:paraId="0CD82F01" w14:textId="77777777" w:rsidTr="00B770A8">
        <w:trPr>
          <w:trHeight w:val="315"/>
        </w:trPr>
        <w:tc>
          <w:tcPr>
            <w:cnfStyle w:val="001000000000" w:firstRow="0" w:lastRow="0" w:firstColumn="1" w:lastColumn="0" w:oddVBand="0" w:evenVBand="0" w:oddHBand="0" w:evenHBand="0" w:firstRowFirstColumn="0" w:firstRowLastColumn="0" w:lastRowFirstColumn="0" w:lastRowLastColumn="0"/>
            <w:tcW w:w="955" w:type="pct"/>
            <w:hideMark/>
          </w:tcPr>
          <w:p w14:paraId="69BE2473"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Visibility</w:t>
            </w:r>
          </w:p>
        </w:tc>
        <w:tc>
          <w:tcPr>
            <w:tcW w:w="4045" w:type="pct"/>
            <w:hideMark/>
          </w:tcPr>
          <w:p w14:paraId="3E893AB3" w14:textId="77777777" w:rsidR="00B770A8" w:rsidRPr="009B732A" w:rsidRDefault="00B770A8"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public toilet located in a visible location? Easy to locate through wayfinding?</w:t>
            </w:r>
          </w:p>
        </w:tc>
      </w:tr>
      <w:tr w:rsidR="00866142" w:rsidRPr="009B732A" w14:paraId="5E999BE4" w14:textId="77777777" w:rsidTr="00B770A8">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955" w:type="pct"/>
            <w:shd w:val="clear" w:color="auto" w:fill="FFF0C1"/>
            <w:hideMark/>
          </w:tcPr>
          <w:p w14:paraId="5C8FE9EA"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Safety</w:t>
            </w:r>
          </w:p>
        </w:tc>
        <w:tc>
          <w:tcPr>
            <w:tcW w:w="4045" w:type="pct"/>
            <w:shd w:val="clear" w:color="auto" w:fill="FFF0C1"/>
            <w:hideMark/>
          </w:tcPr>
          <w:p w14:paraId="180DAAD3" w14:textId="77777777" w:rsidR="00B770A8" w:rsidRPr="009B732A" w:rsidRDefault="00B770A8"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public toilet designed and positioned to provide maximum safety for users?  Does the facility incorporate CPTED principles?</w:t>
            </w:r>
          </w:p>
        </w:tc>
      </w:tr>
      <w:tr w:rsidR="00866142" w:rsidRPr="009B732A" w14:paraId="46F19C0B" w14:textId="77777777" w:rsidTr="00B770A8">
        <w:trPr>
          <w:trHeight w:val="315"/>
        </w:trPr>
        <w:tc>
          <w:tcPr>
            <w:cnfStyle w:val="001000000000" w:firstRow="0" w:lastRow="0" w:firstColumn="1" w:lastColumn="0" w:oddVBand="0" w:evenVBand="0" w:oddHBand="0" w:evenHBand="0" w:firstRowFirstColumn="0" w:firstRowLastColumn="0" w:lastRowFirstColumn="0" w:lastRowLastColumn="0"/>
            <w:tcW w:w="955" w:type="pct"/>
            <w:hideMark/>
          </w:tcPr>
          <w:p w14:paraId="45FE5BD6"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Quality</w:t>
            </w:r>
          </w:p>
        </w:tc>
        <w:tc>
          <w:tcPr>
            <w:tcW w:w="4045" w:type="pct"/>
            <w:hideMark/>
          </w:tcPr>
          <w:p w14:paraId="4A15EAB2" w14:textId="63AD3AF5" w:rsidR="00B770A8" w:rsidRPr="009B732A" w:rsidRDefault="00B770A8"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public toilet in a good state of repair, well maintained and easy to maintain? Is it durable?</w:t>
            </w:r>
          </w:p>
        </w:tc>
      </w:tr>
      <w:tr w:rsidR="00866142" w:rsidRPr="009B732A" w14:paraId="41CB700D" w14:textId="77777777" w:rsidTr="00E3295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5" w:type="pct"/>
            <w:shd w:val="clear" w:color="auto" w:fill="FFF0C1"/>
            <w:hideMark/>
          </w:tcPr>
          <w:p w14:paraId="3DFC1D86"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Accessibility</w:t>
            </w:r>
          </w:p>
        </w:tc>
        <w:tc>
          <w:tcPr>
            <w:tcW w:w="4045" w:type="pct"/>
            <w:shd w:val="clear" w:color="auto" w:fill="FFF0C1"/>
            <w:hideMark/>
          </w:tcPr>
          <w:p w14:paraId="0C057B1E" w14:textId="3097B687" w:rsidR="00B770A8" w:rsidRPr="009B732A" w:rsidRDefault="00B770A8" w:rsidP="00B55238">
            <w:pPr>
              <w:pStyle w:val="TableTextonWhite"/>
              <w:cnfStyle w:val="000000100000" w:firstRow="0" w:lastRow="0" w:firstColumn="0" w:lastColumn="0" w:oddVBand="0" w:evenVBand="0" w:oddHBand="1"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Is the public toilet accessible to code or better?</w:t>
            </w:r>
          </w:p>
        </w:tc>
      </w:tr>
      <w:tr w:rsidR="00866142" w:rsidRPr="009B732A" w14:paraId="7174CBA5" w14:textId="77777777" w:rsidTr="00B770A8">
        <w:trPr>
          <w:trHeight w:val="315"/>
        </w:trPr>
        <w:tc>
          <w:tcPr>
            <w:cnfStyle w:val="001000000000" w:firstRow="0" w:lastRow="0" w:firstColumn="1" w:lastColumn="0" w:oddVBand="0" w:evenVBand="0" w:oddHBand="0" w:evenHBand="0" w:firstRowFirstColumn="0" w:firstRowLastColumn="0" w:lastRowFirstColumn="0" w:lastRowLastColumn="0"/>
            <w:tcW w:w="955" w:type="pct"/>
            <w:hideMark/>
          </w:tcPr>
          <w:p w14:paraId="349682EE" w14:textId="77777777" w:rsidR="00B770A8" w:rsidRPr="009B732A" w:rsidRDefault="00B770A8" w:rsidP="00B55238">
            <w:pPr>
              <w:pStyle w:val="TableTextonWhite"/>
              <w:rPr>
                <w:rFonts w:ascii="Arial" w:hAnsi="Arial" w:cs="Arial"/>
                <w:color w:val="32433B" w:themeColor="text1"/>
                <w:lang w:eastAsia="en-NZ"/>
              </w:rPr>
            </w:pPr>
            <w:r w:rsidRPr="009B732A">
              <w:rPr>
                <w:rFonts w:ascii="Arial" w:hAnsi="Arial" w:cs="Arial"/>
                <w:color w:val="32433B" w:themeColor="text1"/>
                <w:lang w:eastAsia="en-NZ"/>
              </w:rPr>
              <w:t>Signage</w:t>
            </w:r>
          </w:p>
        </w:tc>
        <w:tc>
          <w:tcPr>
            <w:tcW w:w="4045" w:type="pct"/>
            <w:hideMark/>
          </w:tcPr>
          <w:p w14:paraId="0D29C6FF" w14:textId="33D91CEA" w:rsidR="00B770A8" w:rsidRPr="009B732A" w:rsidRDefault="00B770A8" w:rsidP="00B55238">
            <w:pPr>
              <w:pStyle w:val="TableTextonWhite"/>
              <w:cnfStyle w:val="000000000000" w:firstRow="0" w:lastRow="0" w:firstColumn="0" w:lastColumn="0" w:oddVBand="0" w:evenVBand="0" w:oddHBand="0" w:evenHBand="0" w:firstRowFirstColumn="0" w:firstRowLastColumn="0" w:lastRowFirstColumn="0" w:lastRowLastColumn="0"/>
              <w:rPr>
                <w:rFonts w:ascii="Arial" w:hAnsi="Arial" w:cs="Arial"/>
                <w:color w:val="32433B" w:themeColor="text1"/>
                <w:lang w:eastAsia="en-NZ"/>
              </w:rPr>
            </w:pPr>
            <w:r w:rsidRPr="009B732A">
              <w:rPr>
                <w:rFonts w:ascii="Arial" w:hAnsi="Arial" w:cs="Arial"/>
                <w:color w:val="32433B" w:themeColor="text1"/>
                <w:lang w:eastAsia="en-NZ"/>
              </w:rPr>
              <w:t>Does the facility have sufficient signage and include</w:t>
            </w:r>
            <w:r w:rsidR="005F716A" w:rsidRPr="009B732A">
              <w:rPr>
                <w:rFonts w:ascii="Arial" w:hAnsi="Arial" w:cs="Arial"/>
                <w:color w:val="32433B" w:themeColor="text1"/>
                <w:lang w:eastAsia="en-NZ"/>
              </w:rPr>
              <w:t xml:space="preserve"> </w:t>
            </w:r>
            <w:r w:rsidRPr="009B732A">
              <w:rPr>
                <w:rFonts w:ascii="Arial" w:hAnsi="Arial" w:cs="Arial"/>
                <w:color w:val="32433B" w:themeColor="text1"/>
                <w:lang w:eastAsia="en-NZ"/>
              </w:rPr>
              <w:t>braille and te reo?</w:t>
            </w:r>
          </w:p>
        </w:tc>
      </w:tr>
    </w:tbl>
    <w:p w14:paraId="07D39B77" w14:textId="77777777" w:rsidR="00767D00" w:rsidRPr="009B732A" w:rsidRDefault="00767D00" w:rsidP="001F4DFD">
      <w:pPr>
        <w:pStyle w:val="Bodytextonwhitebackground"/>
        <w:rPr>
          <w:rFonts w:ascii="Arial" w:hAnsi="Arial" w:cs="Arial"/>
          <w:color w:val="32433B" w:themeColor="text1"/>
        </w:rPr>
      </w:pPr>
    </w:p>
    <w:p w14:paraId="0261BCA7" w14:textId="77777777" w:rsidR="00767D00" w:rsidRPr="009B732A" w:rsidRDefault="00767D00" w:rsidP="001F4DFD">
      <w:pPr>
        <w:pStyle w:val="Bodytextonwhitebackground"/>
        <w:rPr>
          <w:rFonts w:ascii="Arial" w:hAnsi="Arial" w:cs="Arial"/>
          <w:color w:val="32433B" w:themeColor="text1"/>
        </w:rPr>
      </w:pPr>
    </w:p>
    <w:p w14:paraId="5B3F12E0" w14:textId="77777777" w:rsidR="00767D00" w:rsidRPr="009B732A" w:rsidRDefault="00767D00" w:rsidP="001F4DFD">
      <w:pPr>
        <w:pStyle w:val="Bodytextonwhitebackground"/>
        <w:rPr>
          <w:rFonts w:ascii="Arial" w:hAnsi="Arial" w:cs="Arial"/>
          <w:color w:val="32433B" w:themeColor="text1"/>
        </w:rPr>
      </w:pPr>
    </w:p>
    <w:p w14:paraId="01D6CE54" w14:textId="77777777" w:rsidR="00767D00" w:rsidRPr="009B732A" w:rsidRDefault="00767D00" w:rsidP="001F4DFD">
      <w:pPr>
        <w:pStyle w:val="Bodytextonwhitebackground"/>
        <w:rPr>
          <w:rFonts w:ascii="Arial" w:hAnsi="Arial" w:cs="Arial"/>
          <w:color w:val="32433B" w:themeColor="text1"/>
        </w:rPr>
      </w:pPr>
    </w:p>
    <w:sectPr w:rsidR="00767D00" w:rsidRPr="009B732A" w:rsidSect="00DA20FA">
      <w:pgSz w:w="11906" w:h="16838"/>
      <w:pgMar w:top="1134" w:right="1134" w:bottom="1134" w:left="1134" w:header="708"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2939A8" w14:textId="77777777" w:rsidR="00A86510" w:rsidRDefault="00A86510" w:rsidP="00CC11FA">
      <w:r>
        <w:separator/>
      </w:r>
    </w:p>
  </w:endnote>
  <w:endnote w:type="continuationSeparator" w:id="0">
    <w:p w14:paraId="619CDCF0" w14:textId="77777777" w:rsidR="00A86510" w:rsidRDefault="00A86510" w:rsidP="00CC11FA">
      <w:r>
        <w:continuationSeparator/>
      </w:r>
    </w:p>
  </w:endnote>
  <w:endnote w:type="continuationNotice" w:id="1">
    <w:p w14:paraId="55A8D612" w14:textId="77777777" w:rsidR="00A86510" w:rsidRDefault="00A865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OpenSans-Light">
    <w:altName w:val="Calibri"/>
    <w:charset w:val="00"/>
    <w:family w:val="swiss"/>
    <w:pitch w:val="variable"/>
    <w:sig w:usb0="E00002EF" w:usb1="4000205B" w:usb2="00000028" w:usb3="00000000" w:csb0="0000019F" w:csb1="00000000"/>
  </w:font>
  <w:font w:name="Times New Roman (Body CS)">
    <w:altName w:val="Times New Roman"/>
    <w:panose1 w:val="00000000000000000000"/>
    <w:charset w:val="00"/>
    <w:family w:val="roman"/>
    <w:notTrueType/>
    <w:pitch w:val="default"/>
  </w:font>
  <w:font w:name="Open Sans ExtraBold">
    <w:charset w:val="00"/>
    <w:family w:val="swiss"/>
    <w:pitch w:val="variable"/>
    <w:sig w:usb0="E00002EF" w:usb1="4000205B" w:usb2="00000028" w:usb3="00000000" w:csb0="0000019F" w:csb1="00000000"/>
  </w:font>
  <w:font w:name="Times New Roman (Headings CS)">
    <w:altName w:val="Times New Roman"/>
    <w:panose1 w:val="00000000000000000000"/>
    <w:charset w:val="00"/>
    <w:family w:val="roman"/>
    <w:notTrueType/>
    <w:pitch w:val="default"/>
  </w:font>
  <w:font w:name="Bodoni MT">
    <w:panose1 w:val="02070603080606020203"/>
    <w:charset w:val="00"/>
    <w:family w:val="roman"/>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venirNext LT Pro Medium">
    <w:altName w:val="Calibri"/>
    <w:panose1 w:val="00000000000000000000"/>
    <w:charset w:val="00"/>
    <w:family w:val="swiss"/>
    <w:notTrueType/>
    <w:pitch w:val="default"/>
    <w:sig w:usb0="00000003" w:usb1="00000000" w:usb2="00000000" w:usb3="00000000" w:csb0="00000001" w:csb1="00000000"/>
  </w:font>
  <w:font w:name="Montserrat Medium">
    <w:altName w:val="Calibri"/>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09DC6" w14:textId="73A8D903" w:rsidR="007363C4" w:rsidRPr="00225B3A" w:rsidRDefault="007363C4" w:rsidP="00225B3A">
    <w:pPr>
      <w:pStyle w:val="FOOTERBOLD"/>
      <w:rPr>
        <w:bCs w:val="0"/>
      </w:rPr>
    </w:pPr>
    <w:r w:rsidRPr="006753C8">
      <w:rPr>
        <w:b/>
        <w:bCs w:val="0"/>
        <w:color w:val="32433B" w:themeColor="text1"/>
      </w:rPr>
      <w:t>WELLINGTON’S COMMUNITY FACILITIES</w:t>
    </w:r>
    <w:r w:rsidRPr="006753C8">
      <w:rPr>
        <w:color w:val="32433B" w:themeColor="text1"/>
      </w:rPr>
      <w:t xml:space="preserve"> | </w:t>
    </w:r>
    <w:r w:rsidRPr="006753C8">
      <w:rPr>
        <w:bCs w:val="0"/>
        <w:color w:val="32433B" w:themeColor="text1"/>
      </w:rPr>
      <w:t>NEEDS ANALYSIS REPORT</w:t>
    </w:r>
    <w:r w:rsidR="00E04447" w:rsidRPr="006753C8">
      <w:rPr>
        <w:bCs w:val="0"/>
        <w:color w:val="32433B" w:themeColor="text1"/>
      </w:rPr>
      <w:t xml:space="preserve"> ACCESSIBLE VERSION</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A3C75" w14:textId="3E68C63D" w:rsidR="00157036" w:rsidRPr="00D34F4F" w:rsidRDefault="00157036" w:rsidP="00DD104E">
    <w:pPr>
      <w:pStyle w:val="Footer"/>
      <w:ind w:right="360"/>
      <w:rPr>
        <w:color w:val="54B2A3" w:themeColor="accent2"/>
        <w:sz w:val="16"/>
        <w:szCs w:val="16"/>
        <w:lang w:val="en-AU"/>
      </w:rPr>
    </w:pPr>
    <w:r w:rsidRPr="00D34F4F">
      <w:rPr>
        <w:color w:val="54B2A3" w:themeColor="accent2"/>
        <w:sz w:val="16"/>
        <w:szCs w:val="16"/>
        <w:lang w:val="en-AU"/>
      </w:rPr>
      <w:tab/>
    </w:r>
  </w:p>
  <w:sdt>
    <w:sdtPr>
      <w:rPr>
        <w:rStyle w:val="PageNumber"/>
        <w:color w:val="54B2A3" w:themeColor="accent2"/>
      </w:rPr>
      <w:id w:val="545413710"/>
      <w:docPartObj>
        <w:docPartGallery w:val="Page Numbers (Bottom of Page)"/>
        <w:docPartUnique/>
      </w:docPartObj>
    </w:sdtPr>
    <w:sdtEndPr>
      <w:rPr>
        <w:rStyle w:val="PageNumber"/>
        <w:rFonts w:ascii="Montserrat Medium" w:hAnsi="Montserrat Medium"/>
        <w:sz w:val="16"/>
        <w:szCs w:val="16"/>
      </w:rPr>
    </w:sdtEndPr>
    <w:sdtContent>
      <w:p w14:paraId="1C5E062F" w14:textId="77777777" w:rsidR="00157036" w:rsidRPr="00D34F4F" w:rsidRDefault="00157036" w:rsidP="00DD104E">
        <w:pPr>
          <w:pStyle w:val="Footer"/>
          <w:framePr w:wrap="none" w:vAnchor="text" w:hAnchor="page" w:x="11069" w:y="8"/>
          <w:rPr>
            <w:rStyle w:val="PageNumber"/>
            <w:rFonts w:ascii="Montserrat Medium" w:hAnsi="Montserrat Medium"/>
            <w:color w:val="54B2A3" w:themeColor="accent2"/>
            <w:sz w:val="16"/>
            <w:szCs w:val="16"/>
          </w:rPr>
        </w:pPr>
        <w:r w:rsidRPr="00D34F4F">
          <w:rPr>
            <w:rStyle w:val="PageNumber"/>
            <w:rFonts w:ascii="Montserrat Medium" w:hAnsi="Montserrat Medium"/>
            <w:color w:val="54B2A3" w:themeColor="accent2"/>
            <w:sz w:val="16"/>
            <w:szCs w:val="16"/>
          </w:rPr>
          <w:fldChar w:fldCharType="begin"/>
        </w:r>
        <w:r w:rsidRPr="00D34F4F">
          <w:rPr>
            <w:rStyle w:val="PageNumber"/>
            <w:rFonts w:ascii="Montserrat Medium" w:hAnsi="Montserrat Medium"/>
            <w:color w:val="54B2A3" w:themeColor="accent2"/>
            <w:sz w:val="16"/>
            <w:szCs w:val="16"/>
          </w:rPr>
          <w:instrText xml:space="preserve"> PAGE </w:instrText>
        </w:r>
        <w:r w:rsidRPr="00D34F4F">
          <w:rPr>
            <w:rStyle w:val="PageNumber"/>
            <w:rFonts w:ascii="Montserrat Medium" w:hAnsi="Montserrat Medium"/>
            <w:color w:val="54B2A3" w:themeColor="accent2"/>
            <w:sz w:val="16"/>
            <w:szCs w:val="16"/>
          </w:rPr>
          <w:fldChar w:fldCharType="separate"/>
        </w:r>
        <w:r w:rsidRPr="00D34F4F">
          <w:rPr>
            <w:rStyle w:val="PageNumber"/>
            <w:rFonts w:ascii="Montserrat Medium" w:hAnsi="Montserrat Medium"/>
            <w:color w:val="54B2A3" w:themeColor="accent2"/>
            <w:sz w:val="16"/>
            <w:szCs w:val="16"/>
          </w:rPr>
          <w:t>4</w:t>
        </w:r>
        <w:r w:rsidRPr="00D34F4F">
          <w:rPr>
            <w:rStyle w:val="PageNumber"/>
            <w:rFonts w:ascii="Montserrat Medium" w:hAnsi="Montserrat Medium"/>
            <w:color w:val="54B2A3" w:themeColor="accent2"/>
            <w:sz w:val="16"/>
            <w:szCs w:val="16"/>
          </w:rPr>
          <w:fldChar w:fldCharType="end"/>
        </w:r>
      </w:p>
    </w:sdtContent>
  </w:sdt>
  <w:p w14:paraId="5E1FFCF5" w14:textId="1BE97BA1" w:rsidR="00157036" w:rsidRPr="000A1036" w:rsidRDefault="00157036" w:rsidP="00225B3A">
    <w:pPr>
      <w:pStyle w:val="FOOTERBOLD"/>
    </w:pPr>
    <w:r>
      <w:rPr>
        <w:b/>
        <w:bCs w:val="0"/>
      </w:rPr>
      <w:t>WELLINGTON’S COMMUNITY FACILITIES</w:t>
    </w:r>
    <w:r w:rsidRPr="000A1036">
      <w:t xml:space="preserve"> | </w:t>
    </w:r>
    <w:r>
      <w:rPr>
        <w:bCs w:val="0"/>
      </w:rPr>
      <w:t>NEEDS ANALYSIS</w:t>
    </w:r>
    <w:r w:rsidR="00713AF5">
      <w:rPr>
        <w:bCs w:val="0"/>
      </w:rPr>
      <w:t xml:space="preserve"> REPORT</w:t>
    </w:r>
    <w:r w:rsidR="00E35DFE">
      <w:rPr>
        <w:bCs w:val="0"/>
      </w:rPr>
      <w:t xml:space="preserve"> ACCESSIBLE VERSION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4D977" w14:textId="28F7CA73" w:rsidR="007363C4" w:rsidRPr="00023042" w:rsidRDefault="007363C4" w:rsidP="00D1719E">
    <w:pPr>
      <w:pStyle w:val="Footer"/>
      <w:ind w:right="360"/>
      <w:rPr>
        <w:color w:val="54B2A3"/>
        <w:sz w:val="16"/>
        <w:szCs w:val="16"/>
        <w:lang w:val="en-AU"/>
      </w:rPr>
    </w:pPr>
    <w:r>
      <w:rPr>
        <w:color w:val="54B2A3"/>
        <w:sz w:val="16"/>
        <w:szCs w:val="16"/>
        <w:lang w:val="en-AU"/>
      </w:rPr>
      <w:tab/>
    </w:r>
  </w:p>
  <w:p w14:paraId="04777038" w14:textId="2B376424" w:rsidR="007363C4" w:rsidRPr="006753C8" w:rsidRDefault="007363C4" w:rsidP="00225B3A">
    <w:pPr>
      <w:pStyle w:val="FOOTERBOLD"/>
      <w:rPr>
        <w:bCs w:val="0"/>
        <w:color w:val="32433B" w:themeColor="text1"/>
      </w:rPr>
    </w:pPr>
    <w:r w:rsidRPr="006753C8">
      <w:rPr>
        <w:b/>
        <w:bCs w:val="0"/>
        <w:color w:val="32433B" w:themeColor="text1"/>
      </w:rPr>
      <w:t>WELLINGTON’S COMMUNITY FACILITIES</w:t>
    </w:r>
    <w:r w:rsidRPr="006753C8">
      <w:rPr>
        <w:color w:val="32433B" w:themeColor="text1"/>
      </w:rPr>
      <w:t xml:space="preserve"> | </w:t>
    </w:r>
    <w:r w:rsidRPr="006753C8">
      <w:rPr>
        <w:bCs w:val="0"/>
        <w:color w:val="32433B" w:themeColor="text1"/>
      </w:rPr>
      <w:t>NEEDS ANALYSIS REPORT</w:t>
    </w:r>
    <w:r w:rsidR="00E04447" w:rsidRPr="006753C8">
      <w:rPr>
        <w:bCs w:val="0"/>
        <w:color w:val="32433B" w:themeColor="text1"/>
      </w:rPr>
      <w:t xml:space="preserve"> ACCESSIBLE VERSION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B21AA" w14:textId="49D8BB1F" w:rsidR="00225B3A" w:rsidRPr="00D34F4F" w:rsidRDefault="00225B3A" w:rsidP="00DD104E">
    <w:pPr>
      <w:pStyle w:val="Footer"/>
      <w:ind w:right="360"/>
      <w:rPr>
        <w:color w:val="54B2A3" w:themeColor="accent2"/>
        <w:sz w:val="16"/>
        <w:szCs w:val="16"/>
        <w:lang w:val="en-AU"/>
      </w:rPr>
    </w:pPr>
    <w:r w:rsidRPr="00D34F4F">
      <w:rPr>
        <w:color w:val="54B2A3" w:themeColor="accent2"/>
        <w:sz w:val="16"/>
        <w:szCs w:val="16"/>
        <w:lang w:val="en-AU"/>
      </w:rPr>
      <w:tab/>
    </w:r>
  </w:p>
  <w:sdt>
    <w:sdtPr>
      <w:rPr>
        <w:rStyle w:val="PageNumber"/>
        <w:color w:val="32433B" w:themeColor="text1"/>
      </w:rPr>
      <w:id w:val="-484711348"/>
      <w:docPartObj>
        <w:docPartGallery w:val="Page Numbers (Bottom of Page)"/>
        <w:docPartUnique/>
      </w:docPartObj>
    </w:sdtPr>
    <w:sdtEndPr>
      <w:rPr>
        <w:rStyle w:val="PageNumber"/>
        <w:rFonts w:ascii="Montserrat Medium" w:hAnsi="Montserrat Medium"/>
        <w:sz w:val="16"/>
        <w:szCs w:val="16"/>
      </w:rPr>
    </w:sdtEndPr>
    <w:sdtContent>
      <w:p w14:paraId="3687583E" w14:textId="77777777" w:rsidR="00225B3A" w:rsidRPr="006753C8" w:rsidRDefault="00225B3A" w:rsidP="00DD104E">
        <w:pPr>
          <w:pStyle w:val="Footer"/>
          <w:framePr w:wrap="none" w:vAnchor="text" w:hAnchor="page" w:x="11069" w:y="8"/>
          <w:rPr>
            <w:rStyle w:val="PageNumber"/>
            <w:rFonts w:ascii="Montserrat Medium" w:hAnsi="Montserrat Medium"/>
            <w:color w:val="32433B" w:themeColor="text1"/>
            <w:sz w:val="16"/>
            <w:szCs w:val="16"/>
          </w:rPr>
        </w:pPr>
        <w:r w:rsidRPr="006753C8">
          <w:rPr>
            <w:rStyle w:val="PageNumber"/>
            <w:rFonts w:ascii="Montserrat Medium" w:hAnsi="Montserrat Medium"/>
            <w:color w:val="32433B" w:themeColor="text1"/>
            <w:sz w:val="16"/>
            <w:szCs w:val="16"/>
          </w:rPr>
          <w:fldChar w:fldCharType="begin"/>
        </w:r>
        <w:r w:rsidRPr="006753C8">
          <w:rPr>
            <w:rStyle w:val="PageNumber"/>
            <w:rFonts w:ascii="Montserrat Medium" w:hAnsi="Montserrat Medium"/>
            <w:color w:val="32433B" w:themeColor="text1"/>
            <w:sz w:val="16"/>
            <w:szCs w:val="16"/>
          </w:rPr>
          <w:instrText xml:space="preserve"> PAGE </w:instrText>
        </w:r>
        <w:r w:rsidRPr="006753C8">
          <w:rPr>
            <w:rStyle w:val="PageNumber"/>
            <w:rFonts w:ascii="Montserrat Medium" w:hAnsi="Montserrat Medium"/>
            <w:color w:val="32433B" w:themeColor="text1"/>
            <w:sz w:val="16"/>
            <w:szCs w:val="16"/>
          </w:rPr>
          <w:fldChar w:fldCharType="separate"/>
        </w:r>
        <w:r w:rsidRPr="006753C8">
          <w:rPr>
            <w:rStyle w:val="PageNumber"/>
            <w:rFonts w:ascii="Montserrat Medium" w:hAnsi="Montserrat Medium"/>
            <w:color w:val="32433B" w:themeColor="text1"/>
            <w:sz w:val="16"/>
            <w:szCs w:val="16"/>
          </w:rPr>
          <w:t>4</w:t>
        </w:r>
        <w:r w:rsidRPr="006753C8">
          <w:rPr>
            <w:rStyle w:val="PageNumber"/>
            <w:rFonts w:ascii="Montserrat Medium" w:hAnsi="Montserrat Medium"/>
            <w:color w:val="32433B" w:themeColor="text1"/>
            <w:sz w:val="16"/>
            <w:szCs w:val="16"/>
          </w:rPr>
          <w:fldChar w:fldCharType="end"/>
        </w:r>
      </w:p>
    </w:sdtContent>
  </w:sdt>
  <w:p w14:paraId="01510211" w14:textId="0E6A5EEB" w:rsidR="00225B3A" w:rsidRPr="006753C8" w:rsidRDefault="005C2DCF" w:rsidP="00225B3A">
    <w:pPr>
      <w:pStyle w:val="FOOTERBOLD"/>
      <w:rPr>
        <w:color w:val="32433B" w:themeColor="text1"/>
      </w:rPr>
    </w:pPr>
    <w:r w:rsidRPr="006753C8">
      <w:rPr>
        <w:b/>
        <w:bCs w:val="0"/>
        <w:color w:val="32433B" w:themeColor="text1"/>
      </w:rPr>
      <w:t>WELLINGTON’S COMMUNITY FACILITIES</w:t>
    </w:r>
    <w:r w:rsidR="00225B3A" w:rsidRPr="006753C8">
      <w:rPr>
        <w:color w:val="32433B" w:themeColor="text1"/>
      </w:rPr>
      <w:t xml:space="preserve"> | </w:t>
    </w:r>
    <w:r w:rsidRPr="006753C8">
      <w:rPr>
        <w:bCs w:val="0"/>
        <w:color w:val="32433B" w:themeColor="text1"/>
      </w:rPr>
      <w:t>NEEDS ANALYSIS</w:t>
    </w:r>
    <w:r w:rsidR="00767D00" w:rsidRPr="006753C8">
      <w:rPr>
        <w:bCs w:val="0"/>
        <w:color w:val="32433B" w:themeColor="text1"/>
      </w:rPr>
      <w:t xml:space="preserve"> REPORT</w:t>
    </w:r>
    <w:r w:rsidR="00E04447" w:rsidRPr="006753C8">
      <w:rPr>
        <w:bCs w:val="0"/>
        <w:color w:val="32433B" w:themeColor="text1"/>
      </w:rPr>
      <w:t xml:space="preserve"> ACCESSIBLE VERSION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12FEC" w14:textId="4FCED0B0" w:rsidR="007C5712" w:rsidRPr="00D34F4F" w:rsidRDefault="007C5712" w:rsidP="00DD104E">
    <w:pPr>
      <w:pStyle w:val="Footer"/>
      <w:ind w:right="360"/>
      <w:rPr>
        <w:color w:val="54B2A3" w:themeColor="accent2"/>
        <w:sz w:val="16"/>
        <w:szCs w:val="16"/>
        <w:lang w:val="en-AU"/>
      </w:rPr>
    </w:pPr>
    <w:r w:rsidRPr="00D34F4F">
      <w:rPr>
        <w:color w:val="54B2A3" w:themeColor="accent2"/>
        <w:sz w:val="16"/>
        <w:szCs w:val="16"/>
        <w:lang w:val="en-AU"/>
      </w:rPr>
      <w:tab/>
    </w:r>
  </w:p>
  <w:sdt>
    <w:sdtPr>
      <w:rPr>
        <w:rStyle w:val="PageNumber"/>
        <w:color w:val="54B2A3" w:themeColor="accent2"/>
      </w:rPr>
      <w:id w:val="-1542281386"/>
      <w:docPartObj>
        <w:docPartGallery w:val="Page Numbers (Bottom of Page)"/>
        <w:docPartUnique/>
      </w:docPartObj>
    </w:sdtPr>
    <w:sdtEndPr>
      <w:rPr>
        <w:rStyle w:val="PageNumber"/>
        <w:rFonts w:ascii="Montserrat Medium" w:hAnsi="Montserrat Medium"/>
        <w:sz w:val="16"/>
        <w:szCs w:val="16"/>
      </w:rPr>
    </w:sdtEndPr>
    <w:sdtContent>
      <w:p w14:paraId="3A685B95" w14:textId="77777777" w:rsidR="007C5712" w:rsidRPr="00D34F4F" w:rsidRDefault="007C5712" w:rsidP="00DD104E">
        <w:pPr>
          <w:pStyle w:val="Footer"/>
          <w:framePr w:wrap="none" w:vAnchor="text" w:hAnchor="page" w:x="11069" w:y="8"/>
          <w:rPr>
            <w:rStyle w:val="PageNumber"/>
            <w:rFonts w:ascii="Montserrat Medium" w:hAnsi="Montserrat Medium"/>
            <w:color w:val="54B2A3" w:themeColor="accent2"/>
            <w:sz w:val="16"/>
            <w:szCs w:val="16"/>
          </w:rPr>
        </w:pPr>
        <w:r w:rsidRPr="00D34F4F">
          <w:rPr>
            <w:rStyle w:val="PageNumber"/>
            <w:rFonts w:ascii="Montserrat Medium" w:hAnsi="Montserrat Medium"/>
            <w:color w:val="54B2A3" w:themeColor="accent2"/>
            <w:sz w:val="16"/>
            <w:szCs w:val="16"/>
          </w:rPr>
          <w:fldChar w:fldCharType="begin"/>
        </w:r>
        <w:r w:rsidRPr="00D34F4F">
          <w:rPr>
            <w:rStyle w:val="PageNumber"/>
            <w:rFonts w:ascii="Montserrat Medium" w:hAnsi="Montserrat Medium"/>
            <w:color w:val="54B2A3" w:themeColor="accent2"/>
            <w:sz w:val="16"/>
            <w:szCs w:val="16"/>
          </w:rPr>
          <w:instrText xml:space="preserve"> PAGE </w:instrText>
        </w:r>
        <w:r w:rsidRPr="00D34F4F">
          <w:rPr>
            <w:rStyle w:val="PageNumber"/>
            <w:rFonts w:ascii="Montserrat Medium" w:hAnsi="Montserrat Medium"/>
            <w:color w:val="54B2A3" w:themeColor="accent2"/>
            <w:sz w:val="16"/>
            <w:szCs w:val="16"/>
          </w:rPr>
          <w:fldChar w:fldCharType="separate"/>
        </w:r>
        <w:r w:rsidRPr="00D34F4F">
          <w:rPr>
            <w:rStyle w:val="PageNumber"/>
            <w:rFonts w:ascii="Montserrat Medium" w:hAnsi="Montserrat Medium"/>
            <w:color w:val="54B2A3" w:themeColor="accent2"/>
            <w:sz w:val="16"/>
            <w:szCs w:val="16"/>
          </w:rPr>
          <w:t>4</w:t>
        </w:r>
        <w:r w:rsidRPr="00D34F4F">
          <w:rPr>
            <w:rStyle w:val="PageNumber"/>
            <w:rFonts w:ascii="Montserrat Medium" w:hAnsi="Montserrat Medium"/>
            <w:color w:val="54B2A3" w:themeColor="accent2"/>
            <w:sz w:val="16"/>
            <w:szCs w:val="16"/>
          </w:rPr>
          <w:fldChar w:fldCharType="end"/>
        </w:r>
      </w:p>
    </w:sdtContent>
  </w:sdt>
  <w:p w14:paraId="508E3DDE" w14:textId="23DAAEB5" w:rsidR="007C5712" w:rsidRPr="000A1036" w:rsidRDefault="007C5712" w:rsidP="00225B3A">
    <w:pPr>
      <w:pStyle w:val="FOOTERBOLD"/>
    </w:pPr>
    <w:r>
      <w:rPr>
        <w:b/>
        <w:bCs w:val="0"/>
      </w:rPr>
      <w:t>WELLINGTON’S COMMUNITY FACILITIES</w:t>
    </w:r>
    <w:r w:rsidRPr="000A1036">
      <w:t xml:space="preserve"> | </w:t>
    </w:r>
    <w:r>
      <w:rPr>
        <w:bCs w:val="0"/>
      </w:rPr>
      <w:t xml:space="preserve">OVERALL NEEDS </w:t>
    </w:r>
    <w:r w:rsidR="00713AF5">
      <w:rPr>
        <w:bCs w:val="0"/>
      </w:rPr>
      <w:t>REPORT</w:t>
    </w:r>
    <w:r w:rsidR="00BB64BA">
      <w:rPr>
        <w:bCs w:val="0"/>
      </w:rPr>
      <w:t xml:space="preserve"> ACCESSIBLE VERSION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703C4" w14:textId="322DED18" w:rsidR="00BE683F" w:rsidRPr="00D34F4F" w:rsidRDefault="00BE683F" w:rsidP="00DD104E">
    <w:pPr>
      <w:pStyle w:val="Footer"/>
      <w:ind w:right="360"/>
      <w:rPr>
        <w:color w:val="54B2A3" w:themeColor="accent2"/>
        <w:sz w:val="16"/>
        <w:szCs w:val="16"/>
        <w:lang w:val="en-AU"/>
      </w:rPr>
    </w:pPr>
    <w:r w:rsidRPr="00D34F4F">
      <w:rPr>
        <w:color w:val="54B2A3" w:themeColor="accent2"/>
        <w:sz w:val="16"/>
        <w:szCs w:val="16"/>
        <w:lang w:val="en-AU"/>
      </w:rPr>
      <w:tab/>
    </w:r>
  </w:p>
  <w:sdt>
    <w:sdtPr>
      <w:rPr>
        <w:rStyle w:val="PageNumber"/>
        <w:color w:val="54B2A3" w:themeColor="accent2"/>
      </w:rPr>
      <w:id w:val="688033910"/>
      <w:docPartObj>
        <w:docPartGallery w:val="Page Numbers (Bottom of Page)"/>
        <w:docPartUnique/>
      </w:docPartObj>
    </w:sdtPr>
    <w:sdtEndPr>
      <w:rPr>
        <w:rStyle w:val="PageNumber"/>
        <w:rFonts w:ascii="Montserrat Medium" w:hAnsi="Montserrat Medium"/>
        <w:sz w:val="16"/>
        <w:szCs w:val="16"/>
      </w:rPr>
    </w:sdtEndPr>
    <w:sdtContent>
      <w:p w14:paraId="16384242" w14:textId="77777777" w:rsidR="00BE683F" w:rsidRPr="00D34F4F" w:rsidRDefault="00BE683F" w:rsidP="00DD104E">
        <w:pPr>
          <w:pStyle w:val="Footer"/>
          <w:framePr w:wrap="none" w:vAnchor="text" w:hAnchor="page" w:x="11069" w:y="8"/>
          <w:rPr>
            <w:rStyle w:val="PageNumber"/>
            <w:rFonts w:ascii="Montserrat Medium" w:hAnsi="Montserrat Medium"/>
            <w:color w:val="54B2A3" w:themeColor="accent2"/>
            <w:sz w:val="16"/>
            <w:szCs w:val="16"/>
          </w:rPr>
        </w:pPr>
        <w:r w:rsidRPr="00D34F4F">
          <w:rPr>
            <w:rStyle w:val="PageNumber"/>
            <w:rFonts w:ascii="Montserrat Medium" w:hAnsi="Montserrat Medium"/>
            <w:color w:val="54B2A3" w:themeColor="accent2"/>
            <w:sz w:val="16"/>
            <w:szCs w:val="16"/>
          </w:rPr>
          <w:fldChar w:fldCharType="begin"/>
        </w:r>
        <w:r w:rsidRPr="00D34F4F">
          <w:rPr>
            <w:rStyle w:val="PageNumber"/>
            <w:rFonts w:ascii="Montserrat Medium" w:hAnsi="Montserrat Medium"/>
            <w:color w:val="54B2A3" w:themeColor="accent2"/>
            <w:sz w:val="16"/>
            <w:szCs w:val="16"/>
          </w:rPr>
          <w:instrText xml:space="preserve"> PAGE </w:instrText>
        </w:r>
        <w:r w:rsidRPr="00D34F4F">
          <w:rPr>
            <w:rStyle w:val="PageNumber"/>
            <w:rFonts w:ascii="Montserrat Medium" w:hAnsi="Montserrat Medium"/>
            <w:color w:val="54B2A3" w:themeColor="accent2"/>
            <w:sz w:val="16"/>
            <w:szCs w:val="16"/>
          </w:rPr>
          <w:fldChar w:fldCharType="separate"/>
        </w:r>
        <w:r w:rsidRPr="00D34F4F">
          <w:rPr>
            <w:rStyle w:val="PageNumber"/>
            <w:rFonts w:ascii="Montserrat Medium" w:hAnsi="Montserrat Medium"/>
            <w:color w:val="54B2A3" w:themeColor="accent2"/>
            <w:sz w:val="16"/>
            <w:szCs w:val="16"/>
          </w:rPr>
          <w:t>4</w:t>
        </w:r>
        <w:r w:rsidRPr="00D34F4F">
          <w:rPr>
            <w:rStyle w:val="PageNumber"/>
            <w:rFonts w:ascii="Montserrat Medium" w:hAnsi="Montserrat Medium"/>
            <w:color w:val="54B2A3" w:themeColor="accent2"/>
            <w:sz w:val="16"/>
            <w:szCs w:val="16"/>
          </w:rPr>
          <w:fldChar w:fldCharType="end"/>
        </w:r>
      </w:p>
    </w:sdtContent>
  </w:sdt>
  <w:p w14:paraId="07529F78" w14:textId="2823C3FE" w:rsidR="00BE683F" w:rsidRPr="000A1036" w:rsidRDefault="00BE683F" w:rsidP="00225B3A">
    <w:pPr>
      <w:pStyle w:val="FOOTERBOLD"/>
    </w:pPr>
    <w:r>
      <w:rPr>
        <w:b/>
        <w:bCs w:val="0"/>
      </w:rPr>
      <w:t>WELLINGTON’S COMMUNITY FACILITIES</w:t>
    </w:r>
    <w:r w:rsidRPr="000A1036">
      <w:t xml:space="preserve"> | </w:t>
    </w:r>
    <w:r>
      <w:rPr>
        <w:bCs w:val="0"/>
      </w:rPr>
      <w:t>NEEDS ANALYSIS</w:t>
    </w:r>
    <w:r w:rsidR="00713AF5">
      <w:rPr>
        <w:bCs w:val="0"/>
      </w:rPr>
      <w:t xml:space="preserve"> REPORT</w:t>
    </w:r>
    <w:r w:rsidR="00BB64BA">
      <w:rPr>
        <w:bCs w:val="0"/>
      </w:rPr>
      <w:t xml:space="preserve"> ACCESSIBLE VERSION</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552C2" w14:textId="7BB31BD2" w:rsidR="005B1464" w:rsidRPr="00D34F4F" w:rsidRDefault="005B1464" w:rsidP="00DD104E">
    <w:pPr>
      <w:pStyle w:val="Footer"/>
      <w:ind w:right="360"/>
      <w:rPr>
        <w:color w:val="54B2A3" w:themeColor="accent2"/>
        <w:sz w:val="16"/>
        <w:szCs w:val="16"/>
        <w:lang w:val="en-AU"/>
      </w:rPr>
    </w:pPr>
    <w:r w:rsidRPr="00D34F4F">
      <w:rPr>
        <w:color w:val="54B2A3" w:themeColor="accent2"/>
        <w:sz w:val="16"/>
        <w:szCs w:val="16"/>
        <w:lang w:val="en-AU"/>
      </w:rPr>
      <w:tab/>
    </w:r>
  </w:p>
  <w:sdt>
    <w:sdtPr>
      <w:rPr>
        <w:rStyle w:val="PageNumber"/>
        <w:color w:val="32433B" w:themeColor="text1"/>
      </w:rPr>
      <w:id w:val="2143992934"/>
      <w:docPartObj>
        <w:docPartGallery w:val="Page Numbers (Bottom of Page)"/>
        <w:docPartUnique/>
      </w:docPartObj>
    </w:sdtPr>
    <w:sdtEndPr>
      <w:rPr>
        <w:rStyle w:val="PageNumber"/>
        <w:rFonts w:ascii="Montserrat Medium" w:hAnsi="Montserrat Medium"/>
        <w:sz w:val="16"/>
        <w:szCs w:val="16"/>
      </w:rPr>
    </w:sdtEndPr>
    <w:sdtContent>
      <w:p w14:paraId="2AA4BF89" w14:textId="77777777" w:rsidR="005B1464" w:rsidRPr="006753C8" w:rsidRDefault="005B1464" w:rsidP="00DD104E">
        <w:pPr>
          <w:pStyle w:val="Footer"/>
          <w:framePr w:wrap="none" w:vAnchor="text" w:hAnchor="page" w:x="11069" w:y="8"/>
          <w:rPr>
            <w:rStyle w:val="PageNumber"/>
            <w:rFonts w:ascii="Montserrat Medium" w:hAnsi="Montserrat Medium"/>
            <w:color w:val="32433B" w:themeColor="text1"/>
            <w:sz w:val="16"/>
            <w:szCs w:val="16"/>
          </w:rPr>
        </w:pPr>
        <w:r w:rsidRPr="006753C8">
          <w:rPr>
            <w:rStyle w:val="PageNumber"/>
            <w:rFonts w:ascii="Montserrat Medium" w:hAnsi="Montserrat Medium"/>
            <w:color w:val="32433B" w:themeColor="text1"/>
            <w:sz w:val="16"/>
            <w:szCs w:val="16"/>
          </w:rPr>
          <w:fldChar w:fldCharType="begin"/>
        </w:r>
        <w:r w:rsidRPr="006753C8">
          <w:rPr>
            <w:rStyle w:val="PageNumber"/>
            <w:rFonts w:ascii="Montserrat Medium" w:hAnsi="Montserrat Medium"/>
            <w:color w:val="32433B" w:themeColor="text1"/>
            <w:sz w:val="16"/>
            <w:szCs w:val="16"/>
          </w:rPr>
          <w:instrText xml:space="preserve"> PAGE </w:instrText>
        </w:r>
        <w:r w:rsidRPr="006753C8">
          <w:rPr>
            <w:rStyle w:val="PageNumber"/>
            <w:rFonts w:ascii="Montserrat Medium" w:hAnsi="Montserrat Medium"/>
            <w:color w:val="32433B" w:themeColor="text1"/>
            <w:sz w:val="16"/>
            <w:szCs w:val="16"/>
          </w:rPr>
          <w:fldChar w:fldCharType="separate"/>
        </w:r>
        <w:r w:rsidRPr="006753C8">
          <w:rPr>
            <w:rStyle w:val="PageNumber"/>
            <w:rFonts w:ascii="Montserrat Medium" w:hAnsi="Montserrat Medium"/>
            <w:color w:val="32433B" w:themeColor="text1"/>
            <w:sz w:val="16"/>
            <w:szCs w:val="16"/>
          </w:rPr>
          <w:t>4</w:t>
        </w:r>
        <w:r w:rsidRPr="006753C8">
          <w:rPr>
            <w:rStyle w:val="PageNumber"/>
            <w:rFonts w:ascii="Montserrat Medium" w:hAnsi="Montserrat Medium"/>
            <w:color w:val="32433B" w:themeColor="text1"/>
            <w:sz w:val="16"/>
            <w:szCs w:val="16"/>
          </w:rPr>
          <w:fldChar w:fldCharType="end"/>
        </w:r>
      </w:p>
    </w:sdtContent>
  </w:sdt>
  <w:p w14:paraId="0D54A332" w14:textId="2EAEA1B1" w:rsidR="005B1464" w:rsidRPr="006753C8" w:rsidRDefault="005B1464" w:rsidP="00225B3A">
    <w:pPr>
      <w:pStyle w:val="FOOTERBOLD"/>
      <w:rPr>
        <w:color w:val="32433B" w:themeColor="text1"/>
      </w:rPr>
    </w:pPr>
    <w:r w:rsidRPr="006753C8">
      <w:rPr>
        <w:b/>
        <w:bCs w:val="0"/>
        <w:color w:val="32433B" w:themeColor="text1"/>
      </w:rPr>
      <w:t>WELLINGTON’S COMMUNITY FACILITIES</w:t>
    </w:r>
    <w:r w:rsidRPr="006753C8">
      <w:rPr>
        <w:color w:val="32433B" w:themeColor="text1"/>
      </w:rPr>
      <w:t xml:space="preserve"> | </w:t>
    </w:r>
    <w:r w:rsidRPr="006753C8">
      <w:rPr>
        <w:bCs w:val="0"/>
        <w:color w:val="32433B" w:themeColor="text1"/>
      </w:rPr>
      <w:t>NEEDS ANALYSIS</w:t>
    </w:r>
    <w:r w:rsidR="00713AF5" w:rsidRPr="006753C8">
      <w:rPr>
        <w:bCs w:val="0"/>
        <w:color w:val="32433B" w:themeColor="text1"/>
      </w:rPr>
      <w:t xml:space="preserve"> REPORT</w:t>
    </w:r>
    <w:r w:rsidR="00BB64BA" w:rsidRPr="006753C8">
      <w:rPr>
        <w:bCs w:val="0"/>
        <w:color w:val="32433B" w:themeColor="text1"/>
      </w:rPr>
      <w:t xml:space="preserve"> ACCESSIBLE VERSION</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44961" w14:textId="09A7F456" w:rsidR="00F60EE5" w:rsidRPr="00D34F4F" w:rsidRDefault="00F60EE5" w:rsidP="00DD104E">
    <w:pPr>
      <w:pStyle w:val="Footer"/>
      <w:ind w:right="360"/>
      <w:rPr>
        <w:color w:val="54B2A3" w:themeColor="accent2"/>
        <w:sz w:val="16"/>
        <w:szCs w:val="16"/>
        <w:lang w:val="en-AU"/>
      </w:rPr>
    </w:pPr>
    <w:r w:rsidRPr="00D34F4F">
      <w:rPr>
        <w:color w:val="54B2A3" w:themeColor="accent2"/>
        <w:sz w:val="16"/>
        <w:szCs w:val="16"/>
        <w:lang w:val="en-AU"/>
      </w:rPr>
      <w:tab/>
    </w:r>
  </w:p>
  <w:sdt>
    <w:sdtPr>
      <w:rPr>
        <w:rStyle w:val="PageNumber"/>
        <w:color w:val="54B2A3" w:themeColor="accent2"/>
      </w:rPr>
      <w:id w:val="992228213"/>
      <w:docPartObj>
        <w:docPartGallery w:val="Page Numbers (Bottom of Page)"/>
        <w:docPartUnique/>
      </w:docPartObj>
    </w:sdtPr>
    <w:sdtEndPr>
      <w:rPr>
        <w:rStyle w:val="PageNumber"/>
        <w:rFonts w:ascii="Montserrat Medium" w:hAnsi="Montserrat Medium"/>
        <w:color w:val="auto"/>
        <w:sz w:val="16"/>
        <w:szCs w:val="16"/>
      </w:rPr>
    </w:sdtEndPr>
    <w:sdtContent>
      <w:p w14:paraId="399FB188" w14:textId="77777777" w:rsidR="00F60EE5" w:rsidRPr="006753C8" w:rsidRDefault="00F60EE5" w:rsidP="00DD104E">
        <w:pPr>
          <w:pStyle w:val="Footer"/>
          <w:framePr w:wrap="none" w:vAnchor="text" w:hAnchor="page" w:x="11069" w:y="8"/>
          <w:rPr>
            <w:rStyle w:val="PageNumber"/>
            <w:rFonts w:ascii="Montserrat Medium" w:hAnsi="Montserrat Medium"/>
            <w:color w:val="auto"/>
            <w:sz w:val="16"/>
            <w:szCs w:val="16"/>
          </w:rPr>
        </w:pPr>
        <w:r w:rsidRPr="006753C8">
          <w:rPr>
            <w:rStyle w:val="PageNumber"/>
            <w:rFonts w:ascii="Montserrat Medium" w:hAnsi="Montserrat Medium"/>
            <w:color w:val="auto"/>
            <w:sz w:val="16"/>
            <w:szCs w:val="16"/>
          </w:rPr>
          <w:fldChar w:fldCharType="begin"/>
        </w:r>
        <w:r w:rsidRPr="006753C8">
          <w:rPr>
            <w:rStyle w:val="PageNumber"/>
            <w:rFonts w:ascii="Montserrat Medium" w:hAnsi="Montserrat Medium"/>
            <w:color w:val="auto"/>
            <w:sz w:val="16"/>
            <w:szCs w:val="16"/>
          </w:rPr>
          <w:instrText xml:space="preserve"> PAGE </w:instrText>
        </w:r>
        <w:r w:rsidRPr="006753C8">
          <w:rPr>
            <w:rStyle w:val="PageNumber"/>
            <w:rFonts w:ascii="Montserrat Medium" w:hAnsi="Montserrat Medium"/>
            <w:color w:val="auto"/>
            <w:sz w:val="16"/>
            <w:szCs w:val="16"/>
          </w:rPr>
          <w:fldChar w:fldCharType="separate"/>
        </w:r>
        <w:r w:rsidRPr="006753C8">
          <w:rPr>
            <w:rStyle w:val="PageNumber"/>
            <w:rFonts w:ascii="Montserrat Medium" w:hAnsi="Montserrat Medium"/>
            <w:color w:val="auto"/>
            <w:sz w:val="16"/>
            <w:szCs w:val="16"/>
          </w:rPr>
          <w:t>4</w:t>
        </w:r>
        <w:r w:rsidRPr="006753C8">
          <w:rPr>
            <w:rStyle w:val="PageNumber"/>
            <w:rFonts w:ascii="Montserrat Medium" w:hAnsi="Montserrat Medium"/>
            <w:color w:val="auto"/>
            <w:sz w:val="16"/>
            <w:szCs w:val="16"/>
          </w:rPr>
          <w:fldChar w:fldCharType="end"/>
        </w:r>
      </w:p>
    </w:sdtContent>
  </w:sdt>
  <w:p w14:paraId="3E6A7717" w14:textId="3DDE8728" w:rsidR="00F60EE5" w:rsidRPr="006753C8" w:rsidRDefault="00F60EE5" w:rsidP="00225B3A">
    <w:pPr>
      <w:pStyle w:val="FOOTERBOLD"/>
      <w:rPr>
        <w:color w:val="auto"/>
      </w:rPr>
    </w:pPr>
    <w:r w:rsidRPr="006753C8">
      <w:rPr>
        <w:b/>
        <w:bCs w:val="0"/>
        <w:color w:val="auto"/>
      </w:rPr>
      <w:t>WELLINGTON’S COMMUNITY FACILITIES</w:t>
    </w:r>
    <w:r w:rsidRPr="006753C8">
      <w:rPr>
        <w:color w:val="auto"/>
      </w:rPr>
      <w:t xml:space="preserve"> | </w:t>
    </w:r>
    <w:r w:rsidRPr="006753C8">
      <w:rPr>
        <w:bCs w:val="0"/>
        <w:color w:val="auto"/>
      </w:rPr>
      <w:t>NEEDS ANALYSIS</w:t>
    </w:r>
    <w:r w:rsidR="00713AF5" w:rsidRPr="006753C8">
      <w:rPr>
        <w:bCs w:val="0"/>
        <w:color w:val="auto"/>
      </w:rPr>
      <w:t xml:space="preserve"> REPORT</w:t>
    </w:r>
    <w:r w:rsidR="00F90BDD" w:rsidRPr="006753C8">
      <w:rPr>
        <w:bCs w:val="0"/>
        <w:color w:val="auto"/>
      </w:rPr>
      <w:t xml:space="preserve"> ACCESSIBLE VERSION</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45A85" w14:textId="0225ABFD" w:rsidR="00660F09" w:rsidRPr="00D34F4F" w:rsidRDefault="00660F09" w:rsidP="00DD104E">
    <w:pPr>
      <w:pStyle w:val="Footer"/>
      <w:ind w:right="360"/>
      <w:rPr>
        <w:color w:val="54B2A3" w:themeColor="accent2"/>
        <w:sz w:val="16"/>
        <w:szCs w:val="16"/>
        <w:lang w:val="en-AU"/>
      </w:rPr>
    </w:pPr>
    <w:r w:rsidRPr="00D34F4F">
      <w:rPr>
        <w:color w:val="54B2A3" w:themeColor="accent2"/>
        <w:sz w:val="16"/>
        <w:szCs w:val="16"/>
        <w:lang w:val="en-AU"/>
      </w:rPr>
      <w:tab/>
    </w:r>
  </w:p>
  <w:sdt>
    <w:sdtPr>
      <w:rPr>
        <w:rStyle w:val="PageNumber"/>
        <w:color w:val="54B2A3" w:themeColor="accent2"/>
      </w:rPr>
      <w:id w:val="-280580928"/>
      <w:docPartObj>
        <w:docPartGallery w:val="Page Numbers (Bottom of Page)"/>
        <w:docPartUnique/>
      </w:docPartObj>
    </w:sdtPr>
    <w:sdtEndPr>
      <w:rPr>
        <w:rStyle w:val="PageNumber"/>
        <w:rFonts w:ascii="Montserrat Medium" w:hAnsi="Montserrat Medium"/>
        <w:sz w:val="16"/>
        <w:szCs w:val="16"/>
      </w:rPr>
    </w:sdtEndPr>
    <w:sdtContent>
      <w:p w14:paraId="6091756F" w14:textId="77777777" w:rsidR="00660F09" w:rsidRPr="00D34F4F" w:rsidRDefault="00660F09" w:rsidP="00DD104E">
        <w:pPr>
          <w:pStyle w:val="Footer"/>
          <w:framePr w:wrap="none" w:vAnchor="text" w:hAnchor="page" w:x="11069" w:y="8"/>
          <w:rPr>
            <w:rStyle w:val="PageNumber"/>
            <w:rFonts w:ascii="Montserrat Medium" w:hAnsi="Montserrat Medium"/>
            <w:color w:val="54B2A3" w:themeColor="accent2"/>
            <w:sz w:val="16"/>
            <w:szCs w:val="16"/>
          </w:rPr>
        </w:pPr>
        <w:r w:rsidRPr="00D34F4F">
          <w:rPr>
            <w:rStyle w:val="PageNumber"/>
            <w:rFonts w:ascii="Montserrat Medium" w:hAnsi="Montserrat Medium"/>
            <w:color w:val="54B2A3" w:themeColor="accent2"/>
            <w:sz w:val="16"/>
            <w:szCs w:val="16"/>
          </w:rPr>
          <w:fldChar w:fldCharType="begin"/>
        </w:r>
        <w:r w:rsidRPr="00D34F4F">
          <w:rPr>
            <w:rStyle w:val="PageNumber"/>
            <w:rFonts w:ascii="Montserrat Medium" w:hAnsi="Montserrat Medium"/>
            <w:color w:val="54B2A3" w:themeColor="accent2"/>
            <w:sz w:val="16"/>
            <w:szCs w:val="16"/>
          </w:rPr>
          <w:instrText xml:space="preserve"> PAGE </w:instrText>
        </w:r>
        <w:r w:rsidRPr="00D34F4F">
          <w:rPr>
            <w:rStyle w:val="PageNumber"/>
            <w:rFonts w:ascii="Montserrat Medium" w:hAnsi="Montserrat Medium"/>
            <w:color w:val="54B2A3" w:themeColor="accent2"/>
            <w:sz w:val="16"/>
            <w:szCs w:val="16"/>
          </w:rPr>
          <w:fldChar w:fldCharType="separate"/>
        </w:r>
        <w:r w:rsidRPr="00D34F4F">
          <w:rPr>
            <w:rStyle w:val="PageNumber"/>
            <w:rFonts w:ascii="Montserrat Medium" w:hAnsi="Montserrat Medium"/>
            <w:color w:val="54B2A3" w:themeColor="accent2"/>
            <w:sz w:val="16"/>
            <w:szCs w:val="16"/>
          </w:rPr>
          <w:t>4</w:t>
        </w:r>
        <w:r w:rsidRPr="00D34F4F">
          <w:rPr>
            <w:rStyle w:val="PageNumber"/>
            <w:rFonts w:ascii="Montserrat Medium" w:hAnsi="Montserrat Medium"/>
            <w:color w:val="54B2A3" w:themeColor="accent2"/>
            <w:sz w:val="16"/>
            <w:szCs w:val="16"/>
          </w:rPr>
          <w:fldChar w:fldCharType="end"/>
        </w:r>
      </w:p>
    </w:sdtContent>
  </w:sdt>
  <w:p w14:paraId="47530A5A" w14:textId="7BFEECD3" w:rsidR="00660F09" w:rsidRPr="000A1036" w:rsidRDefault="00660F09" w:rsidP="00225B3A">
    <w:pPr>
      <w:pStyle w:val="FOOTERBOLD"/>
    </w:pPr>
    <w:r>
      <w:rPr>
        <w:b/>
        <w:bCs w:val="0"/>
      </w:rPr>
      <w:t>WELLINGTON’S COMMUNITY FACILITIES</w:t>
    </w:r>
    <w:r w:rsidRPr="000A1036">
      <w:t xml:space="preserve"> | </w:t>
    </w:r>
    <w:r>
      <w:rPr>
        <w:bCs w:val="0"/>
      </w:rPr>
      <w:t>NEEDS ANALYSIS</w:t>
    </w:r>
    <w:r w:rsidR="00713AF5">
      <w:rPr>
        <w:bCs w:val="0"/>
      </w:rPr>
      <w:t xml:space="preserve"> REPORT</w:t>
    </w:r>
    <w:r w:rsidR="00B278D7">
      <w:rPr>
        <w:bCs w:val="0"/>
      </w:rPr>
      <w:t xml:space="preserve"> ACCESSIBLE VERSION</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BC976" w14:textId="5756316F" w:rsidR="00660F09" w:rsidRPr="00C0710A" w:rsidRDefault="00660F09" w:rsidP="00DD104E">
    <w:pPr>
      <w:pStyle w:val="Footer"/>
      <w:ind w:right="360"/>
      <w:rPr>
        <w:sz w:val="16"/>
        <w:szCs w:val="16"/>
        <w:lang w:val="en-AU"/>
      </w:rPr>
    </w:pPr>
    <w:r w:rsidRPr="00D34F4F">
      <w:rPr>
        <w:color w:val="54B2A3" w:themeColor="accent2"/>
        <w:sz w:val="16"/>
        <w:szCs w:val="16"/>
        <w:lang w:val="en-AU"/>
      </w:rPr>
      <w:tab/>
    </w:r>
  </w:p>
  <w:sdt>
    <w:sdtPr>
      <w:rPr>
        <w:rStyle w:val="PageNumber"/>
        <w:color w:val="auto"/>
      </w:rPr>
      <w:id w:val="-485544209"/>
      <w:docPartObj>
        <w:docPartGallery w:val="Page Numbers (Bottom of Page)"/>
        <w:docPartUnique/>
      </w:docPartObj>
    </w:sdtPr>
    <w:sdtEndPr>
      <w:rPr>
        <w:rStyle w:val="PageNumber"/>
        <w:rFonts w:ascii="Montserrat Medium" w:hAnsi="Montserrat Medium"/>
        <w:sz w:val="16"/>
        <w:szCs w:val="16"/>
      </w:rPr>
    </w:sdtEndPr>
    <w:sdtContent>
      <w:p w14:paraId="25BCA3D0" w14:textId="77777777" w:rsidR="00660F09" w:rsidRPr="00C0710A" w:rsidRDefault="00660F09" w:rsidP="00DD104E">
        <w:pPr>
          <w:pStyle w:val="Footer"/>
          <w:framePr w:wrap="none" w:vAnchor="text" w:hAnchor="page" w:x="11069" w:y="8"/>
          <w:rPr>
            <w:rStyle w:val="PageNumber"/>
            <w:rFonts w:ascii="Montserrat Medium" w:hAnsi="Montserrat Medium"/>
            <w:color w:val="auto"/>
            <w:sz w:val="16"/>
            <w:szCs w:val="16"/>
          </w:rPr>
        </w:pPr>
        <w:r w:rsidRPr="00C0710A">
          <w:rPr>
            <w:rStyle w:val="PageNumber"/>
            <w:rFonts w:ascii="Montserrat Medium" w:hAnsi="Montserrat Medium"/>
            <w:color w:val="auto"/>
            <w:sz w:val="16"/>
            <w:szCs w:val="16"/>
          </w:rPr>
          <w:fldChar w:fldCharType="begin"/>
        </w:r>
        <w:r w:rsidRPr="00C0710A">
          <w:rPr>
            <w:rStyle w:val="PageNumber"/>
            <w:rFonts w:ascii="Montserrat Medium" w:hAnsi="Montserrat Medium"/>
            <w:color w:val="auto"/>
            <w:sz w:val="16"/>
            <w:szCs w:val="16"/>
          </w:rPr>
          <w:instrText xml:space="preserve"> PAGE </w:instrText>
        </w:r>
        <w:r w:rsidRPr="00C0710A">
          <w:rPr>
            <w:rStyle w:val="PageNumber"/>
            <w:rFonts w:ascii="Montserrat Medium" w:hAnsi="Montserrat Medium"/>
            <w:color w:val="auto"/>
            <w:sz w:val="16"/>
            <w:szCs w:val="16"/>
          </w:rPr>
          <w:fldChar w:fldCharType="separate"/>
        </w:r>
        <w:r w:rsidRPr="00C0710A">
          <w:rPr>
            <w:rStyle w:val="PageNumber"/>
            <w:rFonts w:ascii="Montserrat Medium" w:hAnsi="Montserrat Medium"/>
            <w:color w:val="auto"/>
            <w:sz w:val="16"/>
            <w:szCs w:val="16"/>
          </w:rPr>
          <w:t>4</w:t>
        </w:r>
        <w:r w:rsidRPr="00C0710A">
          <w:rPr>
            <w:rStyle w:val="PageNumber"/>
            <w:rFonts w:ascii="Montserrat Medium" w:hAnsi="Montserrat Medium"/>
            <w:color w:val="auto"/>
            <w:sz w:val="16"/>
            <w:szCs w:val="16"/>
          </w:rPr>
          <w:fldChar w:fldCharType="end"/>
        </w:r>
      </w:p>
    </w:sdtContent>
  </w:sdt>
  <w:p w14:paraId="50E5246C" w14:textId="29CB25B7" w:rsidR="00660F09" w:rsidRPr="00C0710A" w:rsidRDefault="00660F09" w:rsidP="00225B3A">
    <w:pPr>
      <w:pStyle w:val="FOOTERBOLD"/>
      <w:rPr>
        <w:color w:val="auto"/>
      </w:rPr>
    </w:pPr>
    <w:r w:rsidRPr="00C0710A">
      <w:rPr>
        <w:b/>
        <w:bCs w:val="0"/>
        <w:color w:val="auto"/>
      </w:rPr>
      <w:t>WELLINGTON’S COMMUNITY FACILITIES</w:t>
    </w:r>
    <w:r w:rsidRPr="00C0710A">
      <w:rPr>
        <w:color w:val="auto"/>
      </w:rPr>
      <w:t xml:space="preserve"> | </w:t>
    </w:r>
    <w:r w:rsidRPr="00C0710A">
      <w:rPr>
        <w:bCs w:val="0"/>
        <w:color w:val="auto"/>
      </w:rPr>
      <w:t>NEEDS ANALYSIS</w:t>
    </w:r>
    <w:r w:rsidR="00713AF5" w:rsidRPr="00C0710A">
      <w:rPr>
        <w:bCs w:val="0"/>
        <w:color w:val="auto"/>
      </w:rPr>
      <w:t xml:space="preserve"> REPORT</w:t>
    </w:r>
    <w:r w:rsidR="00B278D7" w:rsidRPr="00C0710A">
      <w:rPr>
        <w:bCs w:val="0"/>
        <w:color w:val="auto"/>
      </w:rPr>
      <w:t xml:space="preserve"> ACCESSIBLE VERSION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AB9CFF" w14:textId="77777777" w:rsidR="00A86510" w:rsidRDefault="00A86510" w:rsidP="00CC11FA">
      <w:r>
        <w:separator/>
      </w:r>
    </w:p>
  </w:footnote>
  <w:footnote w:type="continuationSeparator" w:id="0">
    <w:p w14:paraId="5B0EEDCF" w14:textId="77777777" w:rsidR="00A86510" w:rsidRDefault="00A86510" w:rsidP="00CC11FA">
      <w:r>
        <w:continuationSeparator/>
      </w:r>
    </w:p>
  </w:footnote>
  <w:footnote w:type="continuationNotice" w:id="1">
    <w:p w14:paraId="5339AFC5" w14:textId="77777777" w:rsidR="00A86510" w:rsidRDefault="00A86510"/>
  </w:footnote>
  <w:footnote w:id="2">
    <w:p w14:paraId="0E531438" w14:textId="6B6B8E81" w:rsidR="00E30E1B" w:rsidRDefault="00E30E1B" w:rsidP="00E30E1B">
      <w:pPr>
        <w:pStyle w:val="FootnoteText"/>
      </w:pPr>
      <w:r>
        <w:rPr>
          <w:rStyle w:val="FootnoteReference"/>
        </w:rPr>
        <w:footnoteRef/>
      </w:r>
      <w:r>
        <w:t xml:space="preserve"> Prepared for the Council by Sense</w:t>
      </w:r>
      <w:r w:rsidR="00D5547C">
        <w:t xml:space="preserve"> </w:t>
      </w:r>
      <w:r>
        <w:t>Partners.</w:t>
      </w:r>
    </w:p>
  </w:footnote>
  <w:footnote w:id="3">
    <w:p w14:paraId="5EFE3132" w14:textId="6B5670DC" w:rsidR="00202006" w:rsidRDefault="00202006">
      <w:pPr>
        <w:pStyle w:val="FootnoteText"/>
      </w:pPr>
      <w:r>
        <w:rPr>
          <w:rStyle w:val="FootnoteReference"/>
        </w:rPr>
        <w:footnoteRef/>
      </w:r>
      <w:r>
        <w:t xml:space="preserve"> SA1 is a geographic </w:t>
      </w:r>
      <w:r w:rsidR="00243AB9">
        <w:t xml:space="preserve">area </w:t>
      </w:r>
      <w:r w:rsidR="00A20A8B">
        <w:t>defined</w:t>
      </w:r>
      <w:r w:rsidR="00243AB9">
        <w:t xml:space="preserve"> by Statistic</w:t>
      </w:r>
      <w:r w:rsidR="00514B42">
        <w:t>s</w:t>
      </w:r>
      <w:r w:rsidR="00243AB9">
        <w:t xml:space="preserve"> New Zealand </w:t>
      </w:r>
      <w:r w:rsidR="0077242B">
        <w:t>to provide population data.</w:t>
      </w:r>
    </w:p>
  </w:footnote>
  <w:footnote w:id="4">
    <w:p w14:paraId="492D409A" w14:textId="77777777" w:rsidR="00362471" w:rsidRPr="009031C6" w:rsidRDefault="00362471" w:rsidP="00362471">
      <w:pPr>
        <w:pStyle w:val="FootnoteText"/>
        <w:rPr>
          <w:lang w:val="en-GB"/>
        </w:rPr>
      </w:pPr>
      <w:r>
        <w:rPr>
          <w:rStyle w:val="FootnoteReference"/>
        </w:rPr>
        <w:footnoteRef/>
      </w:r>
      <w:r>
        <w:t xml:space="preserve"> </w:t>
      </w:r>
      <w:r w:rsidRPr="00A57465">
        <w:rPr>
          <w:rFonts w:ascii="Arial" w:hAnsi="Arial" w:cs="Arial"/>
        </w:rPr>
        <w:t xml:space="preserve">The Council only provides land or buildings to </w:t>
      </w:r>
      <w:proofErr w:type="gramStart"/>
      <w:r w:rsidRPr="00A57465">
        <w:rPr>
          <w:rFonts w:ascii="Arial" w:hAnsi="Arial" w:cs="Arial"/>
        </w:rPr>
        <w:t>community-based</w:t>
      </w:r>
      <w:proofErr w:type="gramEnd"/>
      <w:r w:rsidRPr="00A57465">
        <w:rPr>
          <w:rFonts w:ascii="Arial" w:hAnsi="Arial" w:cs="Arial"/>
        </w:rPr>
        <w:t xml:space="preserve"> ECE providers. Community-based providers are those with a trust or community organisation as a management board i.e. they are not for profit organisations. WCC Leases Policy requires organisations to be either a trust or an incorporated society. Services that are included within that definition offer casual, sessional, full day, and long day services, or a combination of these, and include childcare centres, crèches and preschools, kindergartens, play centres, Pacific Island language nests and te Kohanga Reo.</w:t>
      </w:r>
    </w:p>
  </w:footnote>
  <w:footnote w:id="5">
    <w:p w14:paraId="358B97F5" w14:textId="77777777" w:rsidR="009367CC" w:rsidRPr="00792A7C" w:rsidRDefault="009367CC" w:rsidP="00ED4026">
      <w:pPr>
        <w:pStyle w:val="FootnoteText"/>
        <w:rPr>
          <w:rFonts w:cs="Arial"/>
          <w:szCs w:val="16"/>
          <w:lang w:val="en-GB"/>
        </w:rPr>
      </w:pPr>
      <w:r w:rsidRPr="008D4D73">
        <w:rPr>
          <w:rStyle w:val="FootnoteReference"/>
          <w:rFonts w:cs="Arial"/>
          <w:szCs w:val="16"/>
        </w:rPr>
        <w:footnoteRef/>
      </w:r>
      <w:r w:rsidRPr="008D4D73">
        <w:rPr>
          <w:rFonts w:cs="Arial"/>
          <w:szCs w:val="16"/>
        </w:rPr>
        <w:t xml:space="preserve"> </w:t>
      </w:r>
      <w:r w:rsidRPr="008D4D73">
        <w:rPr>
          <w:rFonts w:cs="Arial"/>
          <w:szCs w:val="16"/>
          <w:lang w:val="en-GB"/>
        </w:rPr>
        <w:t>These catchments sizes appear low compared with other cities, for example Tauranga average is 15,000</w:t>
      </w:r>
      <w:r>
        <w:rPr>
          <w:rFonts w:cs="Arial"/>
          <w:szCs w:val="16"/>
          <w:lang w:val="en-GB"/>
        </w:rPr>
        <w:t>.</w:t>
      </w:r>
    </w:p>
  </w:footnote>
  <w:footnote w:id="6">
    <w:p w14:paraId="447CD0EF" w14:textId="77777777" w:rsidR="001A019C" w:rsidRPr="00601EFF" w:rsidRDefault="001A019C" w:rsidP="00A11A66">
      <w:pPr>
        <w:pStyle w:val="FootnoteText"/>
        <w:rPr>
          <w:rFonts w:cs="Arial"/>
          <w:szCs w:val="16"/>
          <w:lang w:val="en-GB"/>
        </w:rPr>
      </w:pPr>
      <w:r w:rsidRPr="005E483A">
        <w:rPr>
          <w:rStyle w:val="FootnoteReference"/>
          <w:rFonts w:cs="Arial"/>
          <w:szCs w:val="16"/>
        </w:rPr>
        <w:footnoteRef/>
      </w:r>
      <w:r w:rsidRPr="005E483A">
        <w:rPr>
          <w:rFonts w:cs="Arial"/>
          <w:szCs w:val="16"/>
        </w:rPr>
        <w:t xml:space="preserve"> </w:t>
      </w:r>
      <w:r w:rsidRPr="005E483A">
        <w:rPr>
          <w:rFonts w:cs="Arial"/>
          <w:szCs w:val="16"/>
          <w:lang w:val="en-GB"/>
        </w:rPr>
        <w:t xml:space="preserve">Noting this national benchmark </w:t>
      </w:r>
      <w:r>
        <w:rPr>
          <w:rFonts w:cs="Arial"/>
          <w:szCs w:val="16"/>
          <w:lang w:val="en-GB"/>
        </w:rPr>
        <w:t xml:space="preserve">from early 2000s </w:t>
      </w:r>
      <w:r w:rsidRPr="005E483A">
        <w:rPr>
          <w:rFonts w:cs="Arial"/>
          <w:szCs w:val="16"/>
          <w:lang w:val="en-GB"/>
        </w:rPr>
        <w:t xml:space="preserve">does not account for the </w:t>
      </w:r>
      <w:r>
        <w:rPr>
          <w:rFonts w:cs="Arial"/>
          <w:szCs w:val="16"/>
          <w:lang w:val="en-GB"/>
        </w:rPr>
        <w:t xml:space="preserve">evolving </w:t>
      </w:r>
      <w:r w:rsidRPr="005E483A">
        <w:rPr>
          <w:rFonts w:cs="Arial"/>
          <w:szCs w:val="16"/>
          <w:lang w:val="en-GB"/>
        </w:rPr>
        <w:t>community role that libraries play.</w:t>
      </w:r>
    </w:p>
  </w:footnote>
  <w:footnote w:id="7">
    <w:p w14:paraId="4B074ABE" w14:textId="77777777" w:rsidR="001A019C" w:rsidRPr="00385AF0" w:rsidRDefault="001A019C" w:rsidP="008B77D7">
      <w:pPr>
        <w:pStyle w:val="FootnoteText"/>
        <w:rPr>
          <w:sz w:val="18"/>
          <w:szCs w:val="18"/>
        </w:rPr>
      </w:pPr>
      <w:r w:rsidRPr="00385AF0">
        <w:rPr>
          <w:rStyle w:val="FootnoteReference"/>
          <w:sz w:val="18"/>
          <w:szCs w:val="18"/>
        </w:rPr>
        <w:footnoteRef/>
      </w:r>
      <w:r w:rsidRPr="00385AF0">
        <w:rPr>
          <w:sz w:val="18"/>
          <w:szCs w:val="18"/>
        </w:rPr>
        <w:t xml:space="preserve"> For example</w:t>
      </w:r>
      <w:r>
        <w:rPr>
          <w:sz w:val="18"/>
          <w:szCs w:val="18"/>
        </w:rPr>
        <w:t>,</w:t>
      </w:r>
      <w:r w:rsidRPr="00385AF0">
        <w:rPr>
          <w:sz w:val="18"/>
          <w:szCs w:val="18"/>
        </w:rPr>
        <w:t xml:space="preserve"> Tauranga average indoor court catchment population of 30,000</w:t>
      </w:r>
      <w:r>
        <w:rPr>
          <w:sz w:val="18"/>
          <w:szCs w:val="18"/>
        </w:rPr>
        <w:t>.</w:t>
      </w:r>
    </w:p>
  </w:footnote>
  <w:footnote w:id="8">
    <w:p w14:paraId="16F1AFDF" w14:textId="77777777" w:rsidR="00AE5F97" w:rsidRPr="0025755A" w:rsidRDefault="00AE5F97" w:rsidP="00092A1B">
      <w:pPr>
        <w:pStyle w:val="FootnoteText"/>
        <w:rPr>
          <w:rFonts w:cs="Arial"/>
          <w:szCs w:val="16"/>
          <w:lang w:val="mi-NZ"/>
        </w:rPr>
      </w:pPr>
      <w:r w:rsidRPr="00FA13E8">
        <w:rPr>
          <w:rStyle w:val="FootnoteReference"/>
          <w:rFonts w:cs="Arial"/>
          <w:szCs w:val="16"/>
        </w:rPr>
        <w:footnoteRef/>
      </w:r>
      <w:r w:rsidRPr="00FA13E8">
        <w:rPr>
          <w:rFonts w:cs="Arial"/>
          <w:szCs w:val="16"/>
        </w:rPr>
        <w:t xml:space="preserve"> </w:t>
      </w:r>
      <w:r w:rsidRPr="00FA13E8">
        <w:rPr>
          <w:rFonts w:cs="Arial"/>
          <w:szCs w:val="16"/>
          <w:lang w:val="mi-NZ"/>
        </w:rPr>
        <w:t>For Example, Wellington has 2,</w:t>
      </w:r>
      <w:r>
        <w:rPr>
          <w:rFonts w:cs="Arial"/>
          <w:szCs w:val="16"/>
          <w:lang w:val="mi-NZ"/>
        </w:rPr>
        <w:t>443</w:t>
      </w:r>
      <w:r w:rsidRPr="00FA13E8">
        <w:rPr>
          <w:rFonts w:cs="Arial"/>
          <w:szCs w:val="16"/>
          <w:lang w:val="mi-NZ"/>
        </w:rPr>
        <w:t xml:space="preserve"> toilets per head of population, Lower Hutt has 2,825 per population, Porirua has 1,950 per</w:t>
      </w:r>
      <w:r>
        <w:rPr>
          <w:rFonts w:cs="Arial"/>
          <w:szCs w:val="16"/>
          <w:lang w:val="mi-NZ"/>
        </w:rPr>
        <w:t xml:space="preserve"> population, Christchurch has 2,883 per population.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42AFD" w14:textId="77777777" w:rsidR="00CC11FA" w:rsidRPr="00142608" w:rsidRDefault="00CC11FA" w:rsidP="00142608">
    <w:pPr>
      <w:spacing w:after="400"/>
      <w:rPr>
        <w:b/>
        <w:bCs/>
        <w:color w:val="FFFFFF" w:themeColor="background1"/>
        <w:sz w:val="32"/>
        <w:szCs w:val="3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5D074" w14:textId="77777777" w:rsidR="00157036" w:rsidRPr="00CE7BD2" w:rsidRDefault="00157036" w:rsidP="00CE7B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EE7E8" w14:textId="34E9C094" w:rsidR="00CC11FA" w:rsidRPr="00142608" w:rsidRDefault="00CC11FA" w:rsidP="00B56E10">
    <w:pPr>
      <w:spacing w:after="400"/>
      <w:jc w:val="center"/>
      <w:rPr>
        <w:b/>
        <w:bCs/>
        <w:color w:val="FFFFFF" w:themeColor="background1"/>
        <w:sz w:val="32"/>
        <w:szCs w:val="3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47494" w14:textId="29F0C55F" w:rsidR="00225B3A" w:rsidRPr="00CE7BD2" w:rsidRDefault="00225B3A" w:rsidP="00CE7BD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9553B" w14:textId="77777777" w:rsidR="007C5712" w:rsidRPr="00CE7BD2" w:rsidRDefault="007C5712" w:rsidP="00CE7BD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E4073" w14:textId="77777777" w:rsidR="00BE683F" w:rsidRPr="00CE7BD2" w:rsidRDefault="00BE683F" w:rsidP="00CE7BD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F8D48" w14:textId="77777777" w:rsidR="005B1464" w:rsidRPr="00CE7BD2" w:rsidRDefault="005B1464" w:rsidP="00CE7BD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64866" w14:textId="77777777" w:rsidR="00F60EE5" w:rsidRPr="00CE7BD2" w:rsidRDefault="00F60EE5" w:rsidP="00CE7BD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5257A" w14:textId="77777777" w:rsidR="00660F09" w:rsidRPr="00CE7BD2" w:rsidRDefault="00660F09" w:rsidP="00CE7BD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094BB" w14:textId="77777777" w:rsidR="00660F09" w:rsidRPr="00CE7BD2" w:rsidRDefault="00660F09" w:rsidP="00CE7B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10F43"/>
    <w:multiLevelType w:val="multilevel"/>
    <w:tmpl w:val="9348A6DC"/>
    <w:lvl w:ilvl="0">
      <w:start w:val="1"/>
      <w:numFmt w:val="decimal"/>
      <w:lvlText w:val="%1.0"/>
      <w:lvlJc w:val="left"/>
      <w:pPr>
        <w:ind w:left="43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bVS-SubHeadingOnFullColour"/>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029361BC"/>
    <w:multiLevelType w:val="hybridMultilevel"/>
    <w:tmpl w:val="4FC47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A964F2"/>
    <w:multiLevelType w:val="hybridMultilevel"/>
    <w:tmpl w:val="C58C377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06D4210C"/>
    <w:multiLevelType w:val="hybridMultilevel"/>
    <w:tmpl w:val="E6E4405A"/>
    <w:lvl w:ilvl="0" w:tplc="3178123E">
      <w:start w:val="1"/>
      <w:numFmt w:val="bullet"/>
      <w:pStyle w:val="Bullet"/>
      <w:lvlText w:val=""/>
      <w:lvlJc w:val="left"/>
      <w:pPr>
        <w:ind w:left="644"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D2508CA"/>
    <w:multiLevelType w:val="hybridMultilevel"/>
    <w:tmpl w:val="CB16914C"/>
    <w:lvl w:ilvl="0" w:tplc="9022FC26">
      <w:start w:val="1"/>
      <w:numFmt w:val="bullet"/>
      <w:lvlText w:val="•"/>
      <w:lvlJc w:val="left"/>
      <w:pPr>
        <w:tabs>
          <w:tab w:val="num" w:pos="720"/>
        </w:tabs>
        <w:ind w:left="720" w:hanging="360"/>
      </w:pPr>
      <w:rPr>
        <w:rFonts w:ascii="Montserrat" w:hAnsi="Montserrat" w:hint="default"/>
      </w:rPr>
    </w:lvl>
    <w:lvl w:ilvl="1" w:tplc="C8608BD6" w:tentative="1">
      <w:start w:val="1"/>
      <w:numFmt w:val="bullet"/>
      <w:lvlText w:val="•"/>
      <w:lvlJc w:val="left"/>
      <w:pPr>
        <w:tabs>
          <w:tab w:val="num" w:pos="1440"/>
        </w:tabs>
        <w:ind w:left="1440" w:hanging="360"/>
      </w:pPr>
      <w:rPr>
        <w:rFonts w:ascii="Montserrat" w:hAnsi="Montserrat" w:hint="default"/>
      </w:rPr>
    </w:lvl>
    <w:lvl w:ilvl="2" w:tplc="FDE61440" w:tentative="1">
      <w:start w:val="1"/>
      <w:numFmt w:val="bullet"/>
      <w:lvlText w:val="•"/>
      <w:lvlJc w:val="left"/>
      <w:pPr>
        <w:tabs>
          <w:tab w:val="num" w:pos="2160"/>
        </w:tabs>
        <w:ind w:left="2160" w:hanging="360"/>
      </w:pPr>
      <w:rPr>
        <w:rFonts w:ascii="Montserrat" w:hAnsi="Montserrat" w:hint="default"/>
      </w:rPr>
    </w:lvl>
    <w:lvl w:ilvl="3" w:tplc="63B47F78" w:tentative="1">
      <w:start w:val="1"/>
      <w:numFmt w:val="bullet"/>
      <w:lvlText w:val="•"/>
      <w:lvlJc w:val="left"/>
      <w:pPr>
        <w:tabs>
          <w:tab w:val="num" w:pos="2880"/>
        </w:tabs>
        <w:ind w:left="2880" w:hanging="360"/>
      </w:pPr>
      <w:rPr>
        <w:rFonts w:ascii="Montserrat" w:hAnsi="Montserrat" w:hint="default"/>
      </w:rPr>
    </w:lvl>
    <w:lvl w:ilvl="4" w:tplc="99527B2E" w:tentative="1">
      <w:start w:val="1"/>
      <w:numFmt w:val="bullet"/>
      <w:lvlText w:val="•"/>
      <w:lvlJc w:val="left"/>
      <w:pPr>
        <w:tabs>
          <w:tab w:val="num" w:pos="3600"/>
        </w:tabs>
        <w:ind w:left="3600" w:hanging="360"/>
      </w:pPr>
      <w:rPr>
        <w:rFonts w:ascii="Montserrat" w:hAnsi="Montserrat" w:hint="default"/>
      </w:rPr>
    </w:lvl>
    <w:lvl w:ilvl="5" w:tplc="104EFEF4" w:tentative="1">
      <w:start w:val="1"/>
      <w:numFmt w:val="bullet"/>
      <w:lvlText w:val="•"/>
      <w:lvlJc w:val="left"/>
      <w:pPr>
        <w:tabs>
          <w:tab w:val="num" w:pos="4320"/>
        </w:tabs>
        <w:ind w:left="4320" w:hanging="360"/>
      </w:pPr>
      <w:rPr>
        <w:rFonts w:ascii="Montserrat" w:hAnsi="Montserrat" w:hint="default"/>
      </w:rPr>
    </w:lvl>
    <w:lvl w:ilvl="6" w:tplc="98CE91DE" w:tentative="1">
      <w:start w:val="1"/>
      <w:numFmt w:val="bullet"/>
      <w:lvlText w:val="•"/>
      <w:lvlJc w:val="left"/>
      <w:pPr>
        <w:tabs>
          <w:tab w:val="num" w:pos="5040"/>
        </w:tabs>
        <w:ind w:left="5040" w:hanging="360"/>
      </w:pPr>
      <w:rPr>
        <w:rFonts w:ascii="Montserrat" w:hAnsi="Montserrat" w:hint="default"/>
      </w:rPr>
    </w:lvl>
    <w:lvl w:ilvl="7" w:tplc="5B08B1BC" w:tentative="1">
      <w:start w:val="1"/>
      <w:numFmt w:val="bullet"/>
      <w:lvlText w:val="•"/>
      <w:lvlJc w:val="left"/>
      <w:pPr>
        <w:tabs>
          <w:tab w:val="num" w:pos="5760"/>
        </w:tabs>
        <w:ind w:left="5760" w:hanging="360"/>
      </w:pPr>
      <w:rPr>
        <w:rFonts w:ascii="Montserrat" w:hAnsi="Montserrat" w:hint="default"/>
      </w:rPr>
    </w:lvl>
    <w:lvl w:ilvl="8" w:tplc="0FC09A44" w:tentative="1">
      <w:start w:val="1"/>
      <w:numFmt w:val="bullet"/>
      <w:lvlText w:val="•"/>
      <w:lvlJc w:val="left"/>
      <w:pPr>
        <w:tabs>
          <w:tab w:val="num" w:pos="6480"/>
        </w:tabs>
        <w:ind w:left="6480" w:hanging="360"/>
      </w:pPr>
      <w:rPr>
        <w:rFonts w:ascii="Montserrat" w:hAnsi="Montserrat" w:hint="default"/>
      </w:rPr>
    </w:lvl>
  </w:abstractNum>
  <w:abstractNum w:abstractNumId="5" w15:restartNumberingAfterBreak="0">
    <w:nsid w:val="14F81910"/>
    <w:multiLevelType w:val="hybridMultilevel"/>
    <w:tmpl w:val="6E32054C"/>
    <w:lvl w:ilvl="0" w:tplc="B16E49D2">
      <w:start w:val="1"/>
      <w:numFmt w:val="bullet"/>
      <w:lvlText w:val="•"/>
      <w:lvlJc w:val="left"/>
      <w:pPr>
        <w:tabs>
          <w:tab w:val="num" w:pos="360"/>
        </w:tabs>
        <w:ind w:left="360" w:hanging="360"/>
      </w:pPr>
      <w:rPr>
        <w:rFonts w:ascii="Arial" w:hAnsi="Arial" w:hint="default"/>
      </w:rPr>
    </w:lvl>
    <w:lvl w:ilvl="1" w:tplc="8782F6B8" w:tentative="1">
      <w:start w:val="1"/>
      <w:numFmt w:val="bullet"/>
      <w:lvlText w:val="•"/>
      <w:lvlJc w:val="left"/>
      <w:pPr>
        <w:tabs>
          <w:tab w:val="num" w:pos="1080"/>
        </w:tabs>
        <w:ind w:left="1080" w:hanging="360"/>
      </w:pPr>
      <w:rPr>
        <w:rFonts w:ascii="Arial" w:hAnsi="Arial" w:hint="default"/>
      </w:rPr>
    </w:lvl>
    <w:lvl w:ilvl="2" w:tplc="ADC87084" w:tentative="1">
      <w:start w:val="1"/>
      <w:numFmt w:val="bullet"/>
      <w:lvlText w:val="•"/>
      <w:lvlJc w:val="left"/>
      <w:pPr>
        <w:tabs>
          <w:tab w:val="num" w:pos="1800"/>
        </w:tabs>
        <w:ind w:left="1800" w:hanging="360"/>
      </w:pPr>
      <w:rPr>
        <w:rFonts w:ascii="Arial" w:hAnsi="Arial" w:hint="default"/>
      </w:rPr>
    </w:lvl>
    <w:lvl w:ilvl="3" w:tplc="120A8BDE" w:tentative="1">
      <w:start w:val="1"/>
      <w:numFmt w:val="bullet"/>
      <w:lvlText w:val="•"/>
      <w:lvlJc w:val="left"/>
      <w:pPr>
        <w:tabs>
          <w:tab w:val="num" w:pos="2520"/>
        </w:tabs>
        <w:ind w:left="2520" w:hanging="360"/>
      </w:pPr>
      <w:rPr>
        <w:rFonts w:ascii="Arial" w:hAnsi="Arial" w:hint="default"/>
      </w:rPr>
    </w:lvl>
    <w:lvl w:ilvl="4" w:tplc="324CFE80" w:tentative="1">
      <w:start w:val="1"/>
      <w:numFmt w:val="bullet"/>
      <w:lvlText w:val="•"/>
      <w:lvlJc w:val="left"/>
      <w:pPr>
        <w:tabs>
          <w:tab w:val="num" w:pos="3240"/>
        </w:tabs>
        <w:ind w:left="3240" w:hanging="360"/>
      </w:pPr>
      <w:rPr>
        <w:rFonts w:ascii="Arial" w:hAnsi="Arial" w:hint="default"/>
      </w:rPr>
    </w:lvl>
    <w:lvl w:ilvl="5" w:tplc="16DC7D8C" w:tentative="1">
      <w:start w:val="1"/>
      <w:numFmt w:val="bullet"/>
      <w:lvlText w:val="•"/>
      <w:lvlJc w:val="left"/>
      <w:pPr>
        <w:tabs>
          <w:tab w:val="num" w:pos="3960"/>
        </w:tabs>
        <w:ind w:left="3960" w:hanging="360"/>
      </w:pPr>
      <w:rPr>
        <w:rFonts w:ascii="Arial" w:hAnsi="Arial" w:hint="default"/>
      </w:rPr>
    </w:lvl>
    <w:lvl w:ilvl="6" w:tplc="FCB8ABA2" w:tentative="1">
      <w:start w:val="1"/>
      <w:numFmt w:val="bullet"/>
      <w:lvlText w:val="•"/>
      <w:lvlJc w:val="left"/>
      <w:pPr>
        <w:tabs>
          <w:tab w:val="num" w:pos="4680"/>
        </w:tabs>
        <w:ind w:left="4680" w:hanging="360"/>
      </w:pPr>
      <w:rPr>
        <w:rFonts w:ascii="Arial" w:hAnsi="Arial" w:hint="default"/>
      </w:rPr>
    </w:lvl>
    <w:lvl w:ilvl="7" w:tplc="0D90B64E" w:tentative="1">
      <w:start w:val="1"/>
      <w:numFmt w:val="bullet"/>
      <w:lvlText w:val="•"/>
      <w:lvlJc w:val="left"/>
      <w:pPr>
        <w:tabs>
          <w:tab w:val="num" w:pos="5400"/>
        </w:tabs>
        <w:ind w:left="5400" w:hanging="360"/>
      </w:pPr>
      <w:rPr>
        <w:rFonts w:ascii="Arial" w:hAnsi="Arial" w:hint="default"/>
      </w:rPr>
    </w:lvl>
    <w:lvl w:ilvl="8" w:tplc="415CC1A4" w:tentative="1">
      <w:start w:val="1"/>
      <w:numFmt w:val="bullet"/>
      <w:lvlText w:val="•"/>
      <w:lvlJc w:val="left"/>
      <w:pPr>
        <w:tabs>
          <w:tab w:val="num" w:pos="6120"/>
        </w:tabs>
        <w:ind w:left="6120" w:hanging="360"/>
      </w:pPr>
      <w:rPr>
        <w:rFonts w:ascii="Arial" w:hAnsi="Arial" w:hint="default"/>
      </w:rPr>
    </w:lvl>
  </w:abstractNum>
  <w:abstractNum w:abstractNumId="6" w15:restartNumberingAfterBreak="0">
    <w:nsid w:val="266B0AA3"/>
    <w:multiLevelType w:val="hybridMultilevel"/>
    <w:tmpl w:val="9C587B8C"/>
    <w:lvl w:ilvl="0" w:tplc="41188026">
      <w:start w:val="1"/>
      <w:numFmt w:val="bullet"/>
      <w:lvlText w:val="•"/>
      <w:lvlJc w:val="left"/>
      <w:pPr>
        <w:tabs>
          <w:tab w:val="num" w:pos="360"/>
        </w:tabs>
        <w:ind w:left="360" w:hanging="360"/>
      </w:pPr>
      <w:rPr>
        <w:rFonts w:ascii="Arial" w:hAnsi="Arial" w:hint="default"/>
      </w:rPr>
    </w:lvl>
    <w:lvl w:ilvl="1" w:tplc="B324F8E8">
      <w:start w:val="1"/>
      <w:numFmt w:val="bullet"/>
      <w:lvlText w:val="•"/>
      <w:lvlJc w:val="left"/>
      <w:pPr>
        <w:tabs>
          <w:tab w:val="num" w:pos="1080"/>
        </w:tabs>
        <w:ind w:left="1080" w:hanging="360"/>
      </w:pPr>
      <w:rPr>
        <w:rFonts w:ascii="Arial" w:hAnsi="Arial" w:hint="default"/>
      </w:rPr>
    </w:lvl>
    <w:lvl w:ilvl="2" w:tplc="6E96079C" w:tentative="1">
      <w:start w:val="1"/>
      <w:numFmt w:val="bullet"/>
      <w:lvlText w:val="•"/>
      <w:lvlJc w:val="left"/>
      <w:pPr>
        <w:tabs>
          <w:tab w:val="num" w:pos="1800"/>
        </w:tabs>
        <w:ind w:left="1800" w:hanging="360"/>
      </w:pPr>
      <w:rPr>
        <w:rFonts w:ascii="Arial" w:hAnsi="Arial" w:hint="default"/>
      </w:rPr>
    </w:lvl>
    <w:lvl w:ilvl="3" w:tplc="63B0EAA4" w:tentative="1">
      <w:start w:val="1"/>
      <w:numFmt w:val="bullet"/>
      <w:lvlText w:val="•"/>
      <w:lvlJc w:val="left"/>
      <w:pPr>
        <w:tabs>
          <w:tab w:val="num" w:pos="2520"/>
        </w:tabs>
        <w:ind w:left="2520" w:hanging="360"/>
      </w:pPr>
      <w:rPr>
        <w:rFonts w:ascii="Arial" w:hAnsi="Arial" w:hint="default"/>
      </w:rPr>
    </w:lvl>
    <w:lvl w:ilvl="4" w:tplc="37D40B9C" w:tentative="1">
      <w:start w:val="1"/>
      <w:numFmt w:val="bullet"/>
      <w:lvlText w:val="•"/>
      <w:lvlJc w:val="left"/>
      <w:pPr>
        <w:tabs>
          <w:tab w:val="num" w:pos="3240"/>
        </w:tabs>
        <w:ind w:left="3240" w:hanging="360"/>
      </w:pPr>
      <w:rPr>
        <w:rFonts w:ascii="Arial" w:hAnsi="Arial" w:hint="default"/>
      </w:rPr>
    </w:lvl>
    <w:lvl w:ilvl="5" w:tplc="99B2DC5E" w:tentative="1">
      <w:start w:val="1"/>
      <w:numFmt w:val="bullet"/>
      <w:lvlText w:val="•"/>
      <w:lvlJc w:val="left"/>
      <w:pPr>
        <w:tabs>
          <w:tab w:val="num" w:pos="3960"/>
        </w:tabs>
        <w:ind w:left="3960" w:hanging="360"/>
      </w:pPr>
      <w:rPr>
        <w:rFonts w:ascii="Arial" w:hAnsi="Arial" w:hint="default"/>
      </w:rPr>
    </w:lvl>
    <w:lvl w:ilvl="6" w:tplc="AD3EAD30" w:tentative="1">
      <w:start w:val="1"/>
      <w:numFmt w:val="bullet"/>
      <w:lvlText w:val="•"/>
      <w:lvlJc w:val="left"/>
      <w:pPr>
        <w:tabs>
          <w:tab w:val="num" w:pos="4680"/>
        </w:tabs>
        <w:ind w:left="4680" w:hanging="360"/>
      </w:pPr>
      <w:rPr>
        <w:rFonts w:ascii="Arial" w:hAnsi="Arial" w:hint="default"/>
      </w:rPr>
    </w:lvl>
    <w:lvl w:ilvl="7" w:tplc="A66C2C2A" w:tentative="1">
      <w:start w:val="1"/>
      <w:numFmt w:val="bullet"/>
      <w:lvlText w:val="•"/>
      <w:lvlJc w:val="left"/>
      <w:pPr>
        <w:tabs>
          <w:tab w:val="num" w:pos="5400"/>
        </w:tabs>
        <w:ind w:left="5400" w:hanging="360"/>
      </w:pPr>
      <w:rPr>
        <w:rFonts w:ascii="Arial" w:hAnsi="Arial" w:hint="default"/>
      </w:rPr>
    </w:lvl>
    <w:lvl w:ilvl="8" w:tplc="958224E0" w:tentative="1">
      <w:start w:val="1"/>
      <w:numFmt w:val="bullet"/>
      <w:lvlText w:val="•"/>
      <w:lvlJc w:val="left"/>
      <w:pPr>
        <w:tabs>
          <w:tab w:val="num" w:pos="6120"/>
        </w:tabs>
        <w:ind w:left="6120" w:hanging="360"/>
      </w:pPr>
      <w:rPr>
        <w:rFonts w:ascii="Arial" w:hAnsi="Arial" w:hint="default"/>
      </w:rPr>
    </w:lvl>
  </w:abstractNum>
  <w:abstractNum w:abstractNumId="7" w15:restartNumberingAfterBreak="0">
    <w:nsid w:val="29532254"/>
    <w:multiLevelType w:val="hybridMultilevel"/>
    <w:tmpl w:val="516275A6"/>
    <w:lvl w:ilvl="0" w:tplc="E8629098">
      <w:start w:val="1"/>
      <w:numFmt w:val="bullet"/>
      <w:lvlText w:val="•"/>
      <w:lvlJc w:val="left"/>
      <w:pPr>
        <w:tabs>
          <w:tab w:val="num" w:pos="360"/>
        </w:tabs>
        <w:ind w:left="360" w:hanging="360"/>
      </w:pPr>
      <w:rPr>
        <w:rFonts w:ascii="Arial" w:hAnsi="Arial" w:hint="default"/>
      </w:rPr>
    </w:lvl>
    <w:lvl w:ilvl="1" w:tplc="BC4E864A" w:tentative="1">
      <w:start w:val="1"/>
      <w:numFmt w:val="bullet"/>
      <w:lvlText w:val="•"/>
      <w:lvlJc w:val="left"/>
      <w:pPr>
        <w:tabs>
          <w:tab w:val="num" w:pos="1080"/>
        </w:tabs>
        <w:ind w:left="1080" w:hanging="360"/>
      </w:pPr>
      <w:rPr>
        <w:rFonts w:ascii="Arial" w:hAnsi="Arial" w:hint="default"/>
      </w:rPr>
    </w:lvl>
    <w:lvl w:ilvl="2" w:tplc="338839FA" w:tentative="1">
      <w:start w:val="1"/>
      <w:numFmt w:val="bullet"/>
      <w:lvlText w:val="•"/>
      <w:lvlJc w:val="left"/>
      <w:pPr>
        <w:tabs>
          <w:tab w:val="num" w:pos="1800"/>
        </w:tabs>
        <w:ind w:left="1800" w:hanging="360"/>
      </w:pPr>
      <w:rPr>
        <w:rFonts w:ascii="Arial" w:hAnsi="Arial" w:hint="default"/>
      </w:rPr>
    </w:lvl>
    <w:lvl w:ilvl="3" w:tplc="87927206" w:tentative="1">
      <w:start w:val="1"/>
      <w:numFmt w:val="bullet"/>
      <w:lvlText w:val="•"/>
      <w:lvlJc w:val="left"/>
      <w:pPr>
        <w:tabs>
          <w:tab w:val="num" w:pos="2520"/>
        </w:tabs>
        <w:ind w:left="2520" w:hanging="360"/>
      </w:pPr>
      <w:rPr>
        <w:rFonts w:ascii="Arial" w:hAnsi="Arial" w:hint="default"/>
      </w:rPr>
    </w:lvl>
    <w:lvl w:ilvl="4" w:tplc="E5BC1C98" w:tentative="1">
      <w:start w:val="1"/>
      <w:numFmt w:val="bullet"/>
      <w:lvlText w:val="•"/>
      <w:lvlJc w:val="left"/>
      <w:pPr>
        <w:tabs>
          <w:tab w:val="num" w:pos="3240"/>
        </w:tabs>
        <w:ind w:left="3240" w:hanging="360"/>
      </w:pPr>
      <w:rPr>
        <w:rFonts w:ascii="Arial" w:hAnsi="Arial" w:hint="default"/>
      </w:rPr>
    </w:lvl>
    <w:lvl w:ilvl="5" w:tplc="7B142CDA" w:tentative="1">
      <w:start w:val="1"/>
      <w:numFmt w:val="bullet"/>
      <w:lvlText w:val="•"/>
      <w:lvlJc w:val="left"/>
      <w:pPr>
        <w:tabs>
          <w:tab w:val="num" w:pos="3960"/>
        </w:tabs>
        <w:ind w:left="3960" w:hanging="360"/>
      </w:pPr>
      <w:rPr>
        <w:rFonts w:ascii="Arial" w:hAnsi="Arial" w:hint="default"/>
      </w:rPr>
    </w:lvl>
    <w:lvl w:ilvl="6" w:tplc="25823B8E" w:tentative="1">
      <w:start w:val="1"/>
      <w:numFmt w:val="bullet"/>
      <w:lvlText w:val="•"/>
      <w:lvlJc w:val="left"/>
      <w:pPr>
        <w:tabs>
          <w:tab w:val="num" w:pos="4680"/>
        </w:tabs>
        <w:ind w:left="4680" w:hanging="360"/>
      </w:pPr>
      <w:rPr>
        <w:rFonts w:ascii="Arial" w:hAnsi="Arial" w:hint="default"/>
      </w:rPr>
    </w:lvl>
    <w:lvl w:ilvl="7" w:tplc="3350ECCE" w:tentative="1">
      <w:start w:val="1"/>
      <w:numFmt w:val="bullet"/>
      <w:lvlText w:val="•"/>
      <w:lvlJc w:val="left"/>
      <w:pPr>
        <w:tabs>
          <w:tab w:val="num" w:pos="5400"/>
        </w:tabs>
        <w:ind w:left="5400" w:hanging="360"/>
      </w:pPr>
      <w:rPr>
        <w:rFonts w:ascii="Arial" w:hAnsi="Arial" w:hint="default"/>
      </w:rPr>
    </w:lvl>
    <w:lvl w:ilvl="8" w:tplc="422AB7E4"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29560F1C"/>
    <w:multiLevelType w:val="hybridMultilevel"/>
    <w:tmpl w:val="E23CC07C"/>
    <w:lvl w:ilvl="0" w:tplc="D19275BE">
      <w:start w:val="1"/>
      <w:numFmt w:val="bullet"/>
      <w:pStyle w:val="BulletPointsinTable"/>
      <w:lvlText w:val=""/>
      <w:lvlJc w:val="left"/>
      <w:pPr>
        <w:ind w:left="519" w:hanging="283"/>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074B0E"/>
    <w:multiLevelType w:val="hybridMultilevel"/>
    <w:tmpl w:val="2348F948"/>
    <w:lvl w:ilvl="0" w:tplc="EE783782">
      <w:start w:val="1"/>
      <w:numFmt w:val="bullet"/>
      <w:lvlText w:val="•"/>
      <w:lvlJc w:val="left"/>
      <w:pPr>
        <w:tabs>
          <w:tab w:val="num" w:pos="720"/>
        </w:tabs>
        <w:ind w:left="720" w:hanging="360"/>
      </w:pPr>
      <w:rPr>
        <w:rFonts w:ascii="Montserrat" w:hAnsi="Montserrat" w:hint="default"/>
      </w:rPr>
    </w:lvl>
    <w:lvl w:ilvl="1" w:tplc="FDB0FE76" w:tentative="1">
      <w:start w:val="1"/>
      <w:numFmt w:val="bullet"/>
      <w:lvlText w:val="•"/>
      <w:lvlJc w:val="left"/>
      <w:pPr>
        <w:tabs>
          <w:tab w:val="num" w:pos="1440"/>
        </w:tabs>
        <w:ind w:left="1440" w:hanging="360"/>
      </w:pPr>
      <w:rPr>
        <w:rFonts w:ascii="Montserrat" w:hAnsi="Montserrat" w:hint="default"/>
      </w:rPr>
    </w:lvl>
    <w:lvl w:ilvl="2" w:tplc="AFC6AFE4" w:tentative="1">
      <w:start w:val="1"/>
      <w:numFmt w:val="bullet"/>
      <w:lvlText w:val="•"/>
      <w:lvlJc w:val="left"/>
      <w:pPr>
        <w:tabs>
          <w:tab w:val="num" w:pos="2160"/>
        </w:tabs>
        <w:ind w:left="2160" w:hanging="360"/>
      </w:pPr>
      <w:rPr>
        <w:rFonts w:ascii="Montserrat" w:hAnsi="Montserrat" w:hint="default"/>
      </w:rPr>
    </w:lvl>
    <w:lvl w:ilvl="3" w:tplc="47E8F17E" w:tentative="1">
      <w:start w:val="1"/>
      <w:numFmt w:val="bullet"/>
      <w:lvlText w:val="•"/>
      <w:lvlJc w:val="left"/>
      <w:pPr>
        <w:tabs>
          <w:tab w:val="num" w:pos="2880"/>
        </w:tabs>
        <w:ind w:left="2880" w:hanging="360"/>
      </w:pPr>
      <w:rPr>
        <w:rFonts w:ascii="Montserrat" w:hAnsi="Montserrat" w:hint="default"/>
      </w:rPr>
    </w:lvl>
    <w:lvl w:ilvl="4" w:tplc="F344047A" w:tentative="1">
      <w:start w:val="1"/>
      <w:numFmt w:val="bullet"/>
      <w:lvlText w:val="•"/>
      <w:lvlJc w:val="left"/>
      <w:pPr>
        <w:tabs>
          <w:tab w:val="num" w:pos="3600"/>
        </w:tabs>
        <w:ind w:left="3600" w:hanging="360"/>
      </w:pPr>
      <w:rPr>
        <w:rFonts w:ascii="Montserrat" w:hAnsi="Montserrat" w:hint="default"/>
      </w:rPr>
    </w:lvl>
    <w:lvl w:ilvl="5" w:tplc="378C6E66" w:tentative="1">
      <w:start w:val="1"/>
      <w:numFmt w:val="bullet"/>
      <w:lvlText w:val="•"/>
      <w:lvlJc w:val="left"/>
      <w:pPr>
        <w:tabs>
          <w:tab w:val="num" w:pos="4320"/>
        </w:tabs>
        <w:ind w:left="4320" w:hanging="360"/>
      </w:pPr>
      <w:rPr>
        <w:rFonts w:ascii="Montserrat" w:hAnsi="Montserrat" w:hint="default"/>
      </w:rPr>
    </w:lvl>
    <w:lvl w:ilvl="6" w:tplc="C2C46CB6" w:tentative="1">
      <w:start w:val="1"/>
      <w:numFmt w:val="bullet"/>
      <w:lvlText w:val="•"/>
      <w:lvlJc w:val="left"/>
      <w:pPr>
        <w:tabs>
          <w:tab w:val="num" w:pos="5040"/>
        </w:tabs>
        <w:ind w:left="5040" w:hanging="360"/>
      </w:pPr>
      <w:rPr>
        <w:rFonts w:ascii="Montserrat" w:hAnsi="Montserrat" w:hint="default"/>
      </w:rPr>
    </w:lvl>
    <w:lvl w:ilvl="7" w:tplc="1FB821C6" w:tentative="1">
      <w:start w:val="1"/>
      <w:numFmt w:val="bullet"/>
      <w:lvlText w:val="•"/>
      <w:lvlJc w:val="left"/>
      <w:pPr>
        <w:tabs>
          <w:tab w:val="num" w:pos="5760"/>
        </w:tabs>
        <w:ind w:left="5760" w:hanging="360"/>
      </w:pPr>
      <w:rPr>
        <w:rFonts w:ascii="Montserrat" w:hAnsi="Montserrat" w:hint="default"/>
      </w:rPr>
    </w:lvl>
    <w:lvl w:ilvl="8" w:tplc="1966C3A2" w:tentative="1">
      <w:start w:val="1"/>
      <w:numFmt w:val="bullet"/>
      <w:lvlText w:val="•"/>
      <w:lvlJc w:val="left"/>
      <w:pPr>
        <w:tabs>
          <w:tab w:val="num" w:pos="6480"/>
        </w:tabs>
        <w:ind w:left="6480" w:hanging="360"/>
      </w:pPr>
      <w:rPr>
        <w:rFonts w:ascii="Montserrat" w:hAnsi="Montserrat" w:hint="default"/>
      </w:rPr>
    </w:lvl>
  </w:abstractNum>
  <w:abstractNum w:abstractNumId="10" w15:restartNumberingAfterBreak="0">
    <w:nsid w:val="33051471"/>
    <w:multiLevelType w:val="hybridMultilevel"/>
    <w:tmpl w:val="F4B8BC34"/>
    <w:lvl w:ilvl="0" w:tplc="8BBADD22">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33BB39AC"/>
    <w:multiLevelType w:val="hybridMultilevel"/>
    <w:tmpl w:val="558AF6C2"/>
    <w:lvl w:ilvl="0" w:tplc="2A600638">
      <w:start w:val="1"/>
      <w:numFmt w:val="bullet"/>
      <w:lvlText w:val="•"/>
      <w:lvlJc w:val="left"/>
      <w:pPr>
        <w:tabs>
          <w:tab w:val="num" w:pos="720"/>
        </w:tabs>
        <w:ind w:left="720" w:hanging="360"/>
      </w:pPr>
      <w:rPr>
        <w:rFonts w:ascii="Montserrat" w:hAnsi="Montserrat" w:hint="default"/>
      </w:rPr>
    </w:lvl>
    <w:lvl w:ilvl="1" w:tplc="000ADA68" w:tentative="1">
      <w:start w:val="1"/>
      <w:numFmt w:val="bullet"/>
      <w:lvlText w:val="•"/>
      <w:lvlJc w:val="left"/>
      <w:pPr>
        <w:tabs>
          <w:tab w:val="num" w:pos="1440"/>
        </w:tabs>
        <w:ind w:left="1440" w:hanging="360"/>
      </w:pPr>
      <w:rPr>
        <w:rFonts w:ascii="Montserrat" w:hAnsi="Montserrat" w:hint="default"/>
      </w:rPr>
    </w:lvl>
    <w:lvl w:ilvl="2" w:tplc="829C289A" w:tentative="1">
      <w:start w:val="1"/>
      <w:numFmt w:val="bullet"/>
      <w:lvlText w:val="•"/>
      <w:lvlJc w:val="left"/>
      <w:pPr>
        <w:tabs>
          <w:tab w:val="num" w:pos="2160"/>
        </w:tabs>
        <w:ind w:left="2160" w:hanging="360"/>
      </w:pPr>
      <w:rPr>
        <w:rFonts w:ascii="Montserrat" w:hAnsi="Montserrat" w:hint="default"/>
      </w:rPr>
    </w:lvl>
    <w:lvl w:ilvl="3" w:tplc="1DCEB298" w:tentative="1">
      <w:start w:val="1"/>
      <w:numFmt w:val="bullet"/>
      <w:lvlText w:val="•"/>
      <w:lvlJc w:val="left"/>
      <w:pPr>
        <w:tabs>
          <w:tab w:val="num" w:pos="2880"/>
        </w:tabs>
        <w:ind w:left="2880" w:hanging="360"/>
      </w:pPr>
      <w:rPr>
        <w:rFonts w:ascii="Montserrat" w:hAnsi="Montserrat" w:hint="default"/>
      </w:rPr>
    </w:lvl>
    <w:lvl w:ilvl="4" w:tplc="E46CA914" w:tentative="1">
      <w:start w:val="1"/>
      <w:numFmt w:val="bullet"/>
      <w:lvlText w:val="•"/>
      <w:lvlJc w:val="left"/>
      <w:pPr>
        <w:tabs>
          <w:tab w:val="num" w:pos="3600"/>
        </w:tabs>
        <w:ind w:left="3600" w:hanging="360"/>
      </w:pPr>
      <w:rPr>
        <w:rFonts w:ascii="Montserrat" w:hAnsi="Montserrat" w:hint="default"/>
      </w:rPr>
    </w:lvl>
    <w:lvl w:ilvl="5" w:tplc="0ABC3822" w:tentative="1">
      <w:start w:val="1"/>
      <w:numFmt w:val="bullet"/>
      <w:lvlText w:val="•"/>
      <w:lvlJc w:val="left"/>
      <w:pPr>
        <w:tabs>
          <w:tab w:val="num" w:pos="4320"/>
        </w:tabs>
        <w:ind w:left="4320" w:hanging="360"/>
      </w:pPr>
      <w:rPr>
        <w:rFonts w:ascii="Montserrat" w:hAnsi="Montserrat" w:hint="default"/>
      </w:rPr>
    </w:lvl>
    <w:lvl w:ilvl="6" w:tplc="C99E2DFC" w:tentative="1">
      <w:start w:val="1"/>
      <w:numFmt w:val="bullet"/>
      <w:lvlText w:val="•"/>
      <w:lvlJc w:val="left"/>
      <w:pPr>
        <w:tabs>
          <w:tab w:val="num" w:pos="5040"/>
        </w:tabs>
        <w:ind w:left="5040" w:hanging="360"/>
      </w:pPr>
      <w:rPr>
        <w:rFonts w:ascii="Montserrat" w:hAnsi="Montserrat" w:hint="default"/>
      </w:rPr>
    </w:lvl>
    <w:lvl w:ilvl="7" w:tplc="A6A21F0C" w:tentative="1">
      <w:start w:val="1"/>
      <w:numFmt w:val="bullet"/>
      <w:lvlText w:val="•"/>
      <w:lvlJc w:val="left"/>
      <w:pPr>
        <w:tabs>
          <w:tab w:val="num" w:pos="5760"/>
        </w:tabs>
        <w:ind w:left="5760" w:hanging="360"/>
      </w:pPr>
      <w:rPr>
        <w:rFonts w:ascii="Montserrat" w:hAnsi="Montserrat" w:hint="default"/>
      </w:rPr>
    </w:lvl>
    <w:lvl w:ilvl="8" w:tplc="80A48682" w:tentative="1">
      <w:start w:val="1"/>
      <w:numFmt w:val="bullet"/>
      <w:lvlText w:val="•"/>
      <w:lvlJc w:val="left"/>
      <w:pPr>
        <w:tabs>
          <w:tab w:val="num" w:pos="6480"/>
        </w:tabs>
        <w:ind w:left="6480" w:hanging="360"/>
      </w:pPr>
      <w:rPr>
        <w:rFonts w:ascii="Montserrat" w:hAnsi="Montserrat" w:hint="default"/>
      </w:rPr>
    </w:lvl>
  </w:abstractNum>
  <w:abstractNum w:abstractNumId="12" w15:restartNumberingAfterBreak="0">
    <w:nsid w:val="33EE0099"/>
    <w:multiLevelType w:val="multilevel"/>
    <w:tmpl w:val="FE92AFB4"/>
    <w:lvl w:ilvl="0">
      <w:start w:val="1"/>
      <w:numFmt w:val="decimal"/>
      <w:pStyle w:val="1aVS-HeadingonWhite"/>
      <w:lvlText w:val="%1.0"/>
      <w:lvlJc w:val="left"/>
      <w:pPr>
        <w:ind w:left="360" w:hanging="360"/>
      </w:pPr>
      <w:rPr>
        <w:specVanish w:val="0"/>
      </w:rPr>
    </w:lvl>
    <w:lvl w:ilvl="1">
      <w:start w:val="1"/>
      <w:numFmt w:val="decimal"/>
      <w:pStyle w:val="2aVS-SubheadingOnWhiteBackground"/>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3BBF4EDB"/>
    <w:multiLevelType w:val="hybridMultilevel"/>
    <w:tmpl w:val="CEC63688"/>
    <w:lvl w:ilvl="0" w:tplc="8D7089C4">
      <w:start w:val="1"/>
      <w:numFmt w:val="bullet"/>
      <w:lvlText w:val="•"/>
      <w:lvlJc w:val="left"/>
      <w:pPr>
        <w:tabs>
          <w:tab w:val="num" w:pos="360"/>
        </w:tabs>
        <w:ind w:left="360" w:hanging="360"/>
      </w:pPr>
      <w:rPr>
        <w:rFonts w:ascii="Arial" w:hAnsi="Arial" w:hint="default"/>
      </w:rPr>
    </w:lvl>
    <w:lvl w:ilvl="1" w:tplc="AC1C4FF6">
      <w:start w:val="1"/>
      <w:numFmt w:val="bullet"/>
      <w:lvlText w:val="•"/>
      <w:lvlJc w:val="left"/>
      <w:pPr>
        <w:tabs>
          <w:tab w:val="num" w:pos="1080"/>
        </w:tabs>
        <w:ind w:left="1080" w:hanging="360"/>
      </w:pPr>
      <w:rPr>
        <w:rFonts w:ascii="Arial" w:hAnsi="Arial" w:hint="default"/>
      </w:rPr>
    </w:lvl>
    <w:lvl w:ilvl="2" w:tplc="E690A6C4" w:tentative="1">
      <w:start w:val="1"/>
      <w:numFmt w:val="bullet"/>
      <w:lvlText w:val="•"/>
      <w:lvlJc w:val="left"/>
      <w:pPr>
        <w:tabs>
          <w:tab w:val="num" w:pos="1800"/>
        </w:tabs>
        <w:ind w:left="1800" w:hanging="360"/>
      </w:pPr>
      <w:rPr>
        <w:rFonts w:ascii="Arial" w:hAnsi="Arial" w:hint="default"/>
      </w:rPr>
    </w:lvl>
    <w:lvl w:ilvl="3" w:tplc="49D6E3D2" w:tentative="1">
      <w:start w:val="1"/>
      <w:numFmt w:val="bullet"/>
      <w:lvlText w:val="•"/>
      <w:lvlJc w:val="left"/>
      <w:pPr>
        <w:tabs>
          <w:tab w:val="num" w:pos="2520"/>
        </w:tabs>
        <w:ind w:left="2520" w:hanging="360"/>
      </w:pPr>
      <w:rPr>
        <w:rFonts w:ascii="Arial" w:hAnsi="Arial" w:hint="default"/>
      </w:rPr>
    </w:lvl>
    <w:lvl w:ilvl="4" w:tplc="A2B2F796" w:tentative="1">
      <w:start w:val="1"/>
      <w:numFmt w:val="bullet"/>
      <w:lvlText w:val="•"/>
      <w:lvlJc w:val="left"/>
      <w:pPr>
        <w:tabs>
          <w:tab w:val="num" w:pos="3240"/>
        </w:tabs>
        <w:ind w:left="3240" w:hanging="360"/>
      </w:pPr>
      <w:rPr>
        <w:rFonts w:ascii="Arial" w:hAnsi="Arial" w:hint="default"/>
      </w:rPr>
    </w:lvl>
    <w:lvl w:ilvl="5" w:tplc="CF660676" w:tentative="1">
      <w:start w:val="1"/>
      <w:numFmt w:val="bullet"/>
      <w:lvlText w:val="•"/>
      <w:lvlJc w:val="left"/>
      <w:pPr>
        <w:tabs>
          <w:tab w:val="num" w:pos="3960"/>
        </w:tabs>
        <w:ind w:left="3960" w:hanging="360"/>
      </w:pPr>
      <w:rPr>
        <w:rFonts w:ascii="Arial" w:hAnsi="Arial" w:hint="default"/>
      </w:rPr>
    </w:lvl>
    <w:lvl w:ilvl="6" w:tplc="396A1CD2" w:tentative="1">
      <w:start w:val="1"/>
      <w:numFmt w:val="bullet"/>
      <w:lvlText w:val="•"/>
      <w:lvlJc w:val="left"/>
      <w:pPr>
        <w:tabs>
          <w:tab w:val="num" w:pos="4680"/>
        </w:tabs>
        <w:ind w:left="4680" w:hanging="360"/>
      </w:pPr>
      <w:rPr>
        <w:rFonts w:ascii="Arial" w:hAnsi="Arial" w:hint="default"/>
      </w:rPr>
    </w:lvl>
    <w:lvl w:ilvl="7" w:tplc="F3EE9B86" w:tentative="1">
      <w:start w:val="1"/>
      <w:numFmt w:val="bullet"/>
      <w:lvlText w:val="•"/>
      <w:lvlJc w:val="left"/>
      <w:pPr>
        <w:tabs>
          <w:tab w:val="num" w:pos="5400"/>
        </w:tabs>
        <w:ind w:left="5400" w:hanging="360"/>
      </w:pPr>
      <w:rPr>
        <w:rFonts w:ascii="Arial" w:hAnsi="Arial" w:hint="default"/>
      </w:rPr>
    </w:lvl>
    <w:lvl w:ilvl="8" w:tplc="F7CAB6FE"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3DA23CB9"/>
    <w:multiLevelType w:val="hybridMultilevel"/>
    <w:tmpl w:val="92F2C090"/>
    <w:lvl w:ilvl="0" w:tplc="C5CEEDE6">
      <w:start w:val="1"/>
      <w:numFmt w:val="bullet"/>
      <w:lvlText w:val="•"/>
      <w:lvlJc w:val="left"/>
      <w:pPr>
        <w:tabs>
          <w:tab w:val="num" w:pos="720"/>
        </w:tabs>
        <w:ind w:left="720" w:hanging="360"/>
      </w:pPr>
      <w:rPr>
        <w:rFonts w:ascii="Arial" w:hAnsi="Arial" w:hint="default"/>
      </w:rPr>
    </w:lvl>
    <w:lvl w:ilvl="1" w:tplc="24D66D34" w:tentative="1">
      <w:start w:val="1"/>
      <w:numFmt w:val="bullet"/>
      <w:lvlText w:val="•"/>
      <w:lvlJc w:val="left"/>
      <w:pPr>
        <w:tabs>
          <w:tab w:val="num" w:pos="1440"/>
        </w:tabs>
        <w:ind w:left="1440" w:hanging="360"/>
      </w:pPr>
      <w:rPr>
        <w:rFonts w:ascii="Arial" w:hAnsi="Arial" w:hint="default"/>
      </w:rPr>
    </w:lvl>
    <w:lvl w:ilvl="2" w:tplc="017C57F4" w:tentative="1">
      <w:start w:val="1"/>
      <w:numFmt w:val="bullet"/>
      <w:lvlText w:val="•"/>
      <w:lvlJc w:val="left"/>
      <w:pPr>
        <w:tabs>
          <w:tab w:val="num" w:pos="2160"/>
        </w:tabs>
        <w:ind w:left="2160" w:hanging="360"/>
      </w:pPr>
      <w:rPr>
        <w:rFonts w:ascii="Arial" w:hAnsi="Arial" w:hint="default"/>
      </w:rPr>
    </w:lvl>
    <w:lvl w:ilvl="3" w:tplc="809EA118" w:tentative="1">
      <w:start w:val="1"/>
      <w:numFmt w:val="bullet"/>
      <w:lvlText w:val="•"/>
      <w:lvlJc w:val="left"/>
      <w:pPr>
        <w:tabs>
          <w:tab w:val="num" w:pos="2880"/>
        </w:tabs>
        <w:ind w:left="2880" w:hanging="360"/>
      </w:pPr>
      <w:rPr>
        <w:rFonts w:ascii="Arial" w:hAnsi="Arial" w:hint="default"/>
      </w:rPr>
    </w:lvl>
    <w:lvl w:ilvl="4" w:tplc="99946682" w:tentative="1">
      <w:start w:val="1"/>
      <w:numFmt w:val="bullet"/>
      <w:lvlText w:val="•"/>
      <w:lvlJc w:val="left"/>
      <w:pPr>
        <w:tabs>
          <w:tab w:val="num" w:pos="3600"/>
        </w:tabs>
        <w:ind w:left="3600" w:hanging="360"/>
      </w:pPr>
      <w:rPr>
        <w:rFonts w:ascii="Arial" w:hAnsi="Arial" w:hint="default"/>
      </w:rPr>
    </w:lvl>
    <w:lvl w:ilvl="5" w:tplc="E1146450" w:tentative="1">
      <w:start w:val="1"/>
      <w:numFmt w:val="bullet"/>
      <w:lvlText w:val="•"/>
      <w:lvlJc w:val="left"/>
      <w:pPr>
        <w:tabs>
          <w:tab w:val="num" w:pos="4320"/>
        </w:tabs>
        <w:ind w:left="4320" w:hanging="360"/>
      </w:pPr>
      <w:rPr>
        <w:rFonts w:ascii="Arial" w:hAnsi="Arial" w:hint="default"/>
      </w:rPr>
    </w:lvl>
    <w:lvl w:ilvl="6" w:tplc="B7188E58" w:tentative="1">
      <w:start w:val="1"/>
      <w:numFmt w:val="bullet"/>
      <w:lvlText w:val="•"/>
      <w:lvlJc w:val="left"/>
      <w:pPr>
        <w:tabs>
          <w:tab w:val="num" w:pos="5040"/>
        </w:tabs>
        <w:ind w:left="5040" w:hanging="360"/>
      </w:pPr>
      <w:rPr>
        <w:rFonts w:ascii="Arial" w:hAnsi="Arial" w:hint="default"/>
      </w:rPr>
    </w:lvl>
    <w:lvl w:ilvl="7" w:tplc="29564C2E" w:tentative="1">
      <w:start w:val="1"/>
      <w:numFmt w:val="bullet"/>
      <w:lvlText w:val="•"/>
      <w:lvlJc w:val="left"/>
      <w:pPr>
        <w:tabs>
          <w:tab w:val="num" w:pos="5760"/>
        </w:tabs>
        <w:ind w:left="5760" w:hanging="360"/>
      </w:pPr>
      <w:rPr>
        <w:rFonts w:ascii="Arial" w:hAnsi="Arial" w:hint="default"/>
      </w:rPr>
    </w:lvl>
    <w:lvl w:ilvl="8" w:tplc="EC20199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FAD19D3"/>
    <w:multiLevelType w:val="hybridMultilevel"/>
    <w:tmpl w:val="1E36724C"/>
    <w:lvl w:ilvl="0" w:tplc="FFFFFFFF">
      <w:start w:val="1"/>
      <w:numFmt w:val="bullet"/>
      <w:lvlText w:val="•"/>
      <w:lvlJc w:val="left"/>
      <w:pPr>
        <w:tabs>
          <w:tab w:val="num" w:pos="360"/>
        </w:tabs>
        <w:ind w:left="360" w:hanging="360"/>
      </w:pPr>
      <w:rPr>
        <w:rFonts w:ascii="Arial" w:hAnsi="Arial" w:hint="default"/>
      </w:rPr>
    </w:lvl>
    <w:lvl w:ilvl="1" w:tplc="1409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16" w15:restartNumberingAfterBreak="0">
    <w:nsid w:val="476F41B5"/>
    <w:multiLevelType w:val="multilevel"/>
    <w:tmpl w:val="1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4F2E4EAA"/>
    <w:multiLevelType w:val="hybridMultilevel"/>
    <w:tmpl w:val="3886BD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6D7923"/>
    <w:multiLevelType w:val="hybridMultilevel"/>
    <w:tmpl w:val="17EADAB2"/>
    <w:lvl w:ilvl="0" w:tplc="808E40CE">
      <w:start w:val="1"/>
      <w:numFmt w:val="bullet"/>
      <w:pStyle w:val="Tablebullets"/>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574072C8"/>
    <w:multiLevelType w:val="hybridMultilevel"/>
    <w:tmpl w:val="60285B54"/>
    <w:lvl w:ilvl="0" w:tplc="84BCBF26">
      <w:start w:val="1"/>
      <w:numFmt w:val="bullet"/>
      <w:pStyle w:val="Bullets"/>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59D878A9"/>
    <w:multiLevelType w:val="hybridMultilevel"/>
    <w:tmpl w:val="7384FFD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1" w15:restartNumberingAfterBreak="0">
    <w:nsid w:val="5C685158"/>
    <w:multiLevelType w:val="multilevel"/>
    <w:tmpl w:val="DD105BCC"/>
    <w:lvl w:ilvl="0">
      <w:start w:val="1"/>
      <w:numFmt w:val="decimal"/>
      <w:pStyle w:val="VSList"/>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5F1D3020"/>
    <w:multiLevelType w:val="hybridMultilevel"/>
    <w:tmpl w:val="CD2CCC42"/>
    <w:lvl w:ilvl="0" w:tplc="14090001">
      <w:start w:val="1"/>
      <w:numFmt w:val="bullet"/>
      <w:lvlText w:val=""/>
      <w:lvlJc w:val="left"/>
      <w:pPr>
        <w:ind w:left="1080" w:hanging="360"/>
      </w:pPr>
      <w:rPr>
        <w:rFonts w:ascii="Symbol" w:hAnsi="Symbol" w:hint="default"/>
      </w:rPr>
    </w:lvl>
    <w:lvl w:ilvl="1" w:tplc="14090003">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3" w15:restartNumberingAfterBreak="0">
    <w:nsid w:val="633D6EFC"/>
    <w:multiLevelType w:val="hybridMultilevel"/>
    <w:tmpl w:val="06CC1DD2"/>
    <w:lvl w:ilvl="0" w:tplc="501C9F6E">
      <w:start w:val="1"/>
      <w:numFmt w:val="bullet"/>
      <w:lvlText w:val="•"/>
      <w:lvlJc w:val="left"/>
      <w:pPr>
        <w:tabs>
          <w:tab w:val="num" w:pos="720"/>
        </w:tabs>
        <w:ind w:left="720" w:hanging="360"/>
      </w:pPr>
      <w:rPr>
        <w:rFonts w:ascii="Montserrat" w:hAnsi="Montserrat" w:hint="default"/>
      </w:rPr>
    </w:lvl>
    <w:lvl w:ilvl="1" w:tplc="EC90E53C" w:tentative="1">
      <w:start w:val="1"/>
      <w:numFmt w:val="bullet"/>
      <w:lvlText w:val="•"/>
      <w:lvlJc w:val="left"/>
      <w:pPr>
        <w:tabs>
          <w:tab w:val="num" w:pos="1440"/>
        </w:tabs>
        <w:ind w:left="1440" w:hanging="360"/>
      </w:pPr>
      <w:rPr>
        <w:rFonts w:ascii="Montserrat" w:hAnsi="Montserrat" w:hint="default"/>
      </w:rPr>
    </w:lvl>
    <w:lvl w:ilvl="2" w:tplc="C71E8622" w:tentative="1">
      <w:start w:val="1"/>
      <w:numFmt w:val="bullet"/>
      <w:lvlText w:val="•"/>
      <w:lvlJc w:val="left"/>
      <w:pPr>
        <w:tabs>
          <w:tab w:val="num" w:pos="2160"/>
        </w:tabs>
        <w:ind w:left="2160" w:hanging="360"/>
      </w:pPr>
      <w:rPr>
        <w:rFonts w:ascii="Montserrat" w:hAnsi="Montserrat" w:hint="default"/>
      </w:rPr>
    </w:lvl>
    <w:lvl w:ilvl="3" w:tplc="2CFC2816" w:tentative="1">
      <w:start w:val="1"/>
      <w:numFmt w:val="bullet"/>
      <w:lvlText w:val="•"/>
      <w:lvlJc w:val="left"/>
      <w:pPr>
        <w:tabs>
          <w:tab w:val="num" w:pos="2880"/>
        </w:tabs>
        <w:ind w:left="2880" w:hanging="360"/>
      </w:pPr>
      <w:rPr>
        <w:rFonts w:ascii="Montserrat" w:hAnsi="Montserrat" w:hint="default"/>
      </w:rPr>
    </w:lvl>
    <w:lvl w:ilvl="4" w:tplc="54883B28" w:tentative="1">
      <w:start w:val="1"/>
      <w:numFmt w:val="bullet"/>
      <w:lvlText w:val="•"/>
      <w:lvlJc w:val="left"/>
      <w:pPr>
        <w:tabs>
          <w:tab w:val="num" w:pos="3600"/>
        </w:tabs>
        <w:ind w:left="3600" w:hanging="360"/>
      </w:pPr>
      <w:rPr>
        <w:rFonts w:ascii="Montserrat" w:hAnsi="Montserrat" w:hint="default"/>
      </w:rPr>
    </w:lvl>
    <w:lvl w:ilvl="5" w:tplc="DC961564" w:tentative="1">
      <w:start w:val="1"/>
      <w:numFmt w:val="bullet"/>
      <w:lvlText w:val="•"/>
      <w:lvlJc w:val="left"/>
      <w:pPr>
        <w:tabs>
          <w:tab w:val="num" w:pos="4320"/>
        </w:tabs>
        <w:ind w:left="4320" w:hanging="360"/>
      </w:pPr>
      <w:rPr>
        <w:rFonts w:ascii="Montserrat" w:hAnsi="Montserrat" w:hint="default"/>
      </w:rPr>
    </w:lvl>
    <w:lvl w:ilvl="6" w:tplc="E7B83F58" w:tentative="1">
      <w:start w:val="1"/>
      <w:numFmt w:val="bullet"/>
      <w:lvlText w:val="•"/>
      <w:lvlJc w:val="left"/>
      <w:pPr>
        <w:tabs>
          <w:tab w:val="num" w:pos="5040"/>
        </w:tabs>
        <w:ind w:left="5040" w:hanging="360"/>
      </w:pPr>
      <w:rPr>
        <w:rFonts w:ascii="Montserrat" w:hAnsi="Montserrat" w:hint="default"/>
      </w:rPr>
    </w:lvl>
    <w:lvl w:ilvl="7" w:tplc="7494C72C" w:tentative="1">
      <w:start w:val="1"/>
      <w:numFmt w:val="bullet"/>
      <w:lvlText w:val="•"/>
      <w:lvlJc w:val="left"/>
      <w:pPr>
        <w:tabs>
          <w:tab w:val="num" w:pos="5760"/>
        </w:tabs>
        <w:ind w:left="5760" w:hanging="360"/>
      </w:pPr>
      <w:rPr>
        <w:rFonts w:ascii="Montserrat" w:hAnsi="Montserrat" w:hint="default"/>
      </w:rPr>
    </w:lvl>
    <w:lvl w:ilvl="8" w:tplc="6F1266DE" w:tentative="1">
      <w:start w:val="1"/>
      <w:numFmt w:val="bullet"/>
      <w:lvlText w:val="•"/>
      <w:lvlJc w:val="left"/>
      <w:pPr>
        <w:tabs>
          <w:tab w:val="num" w:pos="6480"/>
        </w:tabs>
        <w:ind w:left="6480" w:hanging="360"/>
      </w:pPr>
      <w:rPr>
        <w:rFonts w:ascii="Montserrat" w:hAnsi="Montserrat" w:hint="default"/>
      </w:rPr>
    </w:lvl>
  </w:abstractNum>
  <w:abstractNum w:abstractNumId="24" w15:restartNumberingAfterBreak="0">
    <w:nsid w:val="65897D47"/>
    <w:multiLevelType w:val="hybridMultilevel"/>
    <w:tmpl w:val="E3000810"/>
    <w:lvl w:ilvl="0" w:tplc="2E365A7C">
      <w:start w:val="1"/>
      <w:numFmt w:val="decimal"/>
      <w:pStyle w:val="1bVS-HeadingonFullColour"/>
      <w:lvlText w:val="%1.0"/>
      <w:lvlJc w:val="left"/>
      <w:pPr>
        <w:ind w:left="720" w:hanging="360"/>
      </w:pPr>
      <w:rPr>
        <w:rFonts w:ascii="Montserrat" w:hAnsi="Montserrat" w:hint="default"/>
        <w:b/>
        <w:i w:val="0"/>
        <w:sz w:val="36"/>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6A2136F2"/>
    <w:multiLevelType w:val="hybridMultilevel"/>
    <w:tmpl w:val="56BA9758"/>
    <w:lvl w:ilvl="0" w:tplc="8B56F7E8">
      <w:start w:val="1"/>
      <w:numFmt w:val="bullet"/>
      <w:lvlText w:val="•"/>
      <w:lvlJc w:val="left"/>
      <w:pPr>
        <w:tabs>
          <w:tab w:val="num" w:pos="720"/>
        </w:tabs>
        <w:ind w:left="720" w:hanging="360"/>
      </w:pPr>
      <w:rPr>
        <w:rFonts w:ascii="Montserrat" w:hAnsi="Montserrat" w:hint="default"/>
      </w:rPr>
    </w:lvl>
    <w:lvl w:ilvl="1" w:tplc="0DBA11DC" w:tentative="1">
      <w:start w:val="1"/>
      <w:numFmt w:val="bullet"/>
      <w:lvlText w:val="•"/>
      <w:lvlJc w:val="left"/>
      <w:pPr>
        <w:tabs>
          <w:tab w:val="num" w:pos="1440"/>
        </w:tabs>
        <w:ind w:left="1440" w:hanging="360"/>
      </w:pPr>
      <w:rPr>
        <w:rFonts w:ascii="Montserrat" w:hAnsi="Montserrat" w:hint="default"/>
      </w:rPr>
    </w:lvl>
    <w:lvl w:ilvl="2" w:tplc="71C87872" w:tentative="1">
      <w:start w:val="1"/>
      <w:numFmt w:val="bullet"/>
      <w:lvlText w:val="•"/>
      <w:lvlJc w:val="left"/>
      <w:pPr>
        <w:tabs>
          <w:tab w:val="num" w:pos="2160"/>
        </w:tabs>
        <w:ind w:left="2160" w:hanging="360"/>
      </w:pPr>
      <w:rPr>
        <w:rFonts w:ascii="Montserrat" w:hAnsi="Montserrat" w:hint="default"/>
      </w:rPr>
    </w:lvl>
    <w:lvl w:ilvl="3" w:tplc="471C73C6" w:tentative="1">
      <w:start w:val="1"/>
      <w:numFmt w:val="bullet"/>
      <w:lvlText w:val="•"/>
      <w:lvlJc w:val="left"/>
      <w:pPr>
        <w:tabs>
          <w:tab w:val="num" w:pos="2880"/>
        </w:tabs>
        <w:ind w:left="2880" w:hanging="360"/>
      </w:pPr>
      <w:rPr>
        <w:rFonts w:ascii="Montserrat" w:hAnsi="Montserrat" w:hint="default"/>
      </w:rPr>
    </w:lvl>
    <w:lvl w:ilvl="4" w:tplc="E64A348C" w:tentative="1">
      <w:start w:val="1"/>
      <w:numFmt w:val="bullet"/>
      <w:lvlText w:val="•"/>
      <w:lvlJc w:val="left"/>
      <w:pPr>
        <w:tabs>
          <w:tab w:val="num" w:pos="3600"/>
        </w:tabs>
        <w:ind w:left="3600" w:hanging="360"/>
      </w:pPr>
      <w:rPr>
        <w:rFonts w:ascii="Montserrat" w:hAnsi="Montserrat" w:hint="default"/>
      </w:rPr>
    </w:lvl>
    <w:lvl w:ilvl="5" w:tplc="3702A704" w:tentative="1">
      <w:start w:val="1"/>
      <w:numFmt w:val="bullet"/>
      <w:lvlText w:val="•"/>
      <w:lvlJc w:val="left"/>
      <w:pPr>
        <w:tabs>
          <w:tab w:val="num" w:pos="4320"/>
        </w:tabs>
        <w:ind w:left="4320" w:hanging="360"/>
      </w:pPr>
      <w:rPr>
        <w:rFonts w:ascii="Montserrat" w:hAnsi="Montserrat" w:hint="default"/>
      </w:rPr>
    </w:lvl>
    <w:lvl w:ilvl="6" w:tplc="B7D295BC" w:tentative="1">
      <w:start w:val="1"/>
      <w:numFmt w:val="bullet"/>
      <w:lvlText w:val="•"/>
      <w:lvlJc w:val="left"/>
      <w:pPr>
        <w:tabs>
          <w:tab w:val="num" w:pos="5040"/>
        </w:tabs>
        <w:ind w:left="5040" w:hanging="360"/>
      </w:pPr>
      <w:rPr>
        <w:rFonts w:ascii="Montserrat" w:hAnsi="Montserrat" w:hint="default"/>
      </w:rPr>
    </w:lvl>
    <w:lvl w:ilvl="7" w:tplc="B6D2043E" w:tentative="1">
      <w:start w:val="1"/>
      <w:numFmt w:val="bullet"/>
      <w:lvlText w:val="•"/>
      <w:lvlJc w:val="left"/>
      <w:pPr>
        <w:tabs>
          <w:tab w:val="num" w:pos="5760"/>
        </w:tabs>
        <w:ind w:left="5760" w:hanging="360"/>
      </w:pPr>
      <w:rPr>
        <w:rFonts w:ascii="Montserrat" w:hAnsi="Montserrat" w:hint="default"/>
      </w:rPr>
    </w:lvl>
    <w:lvl w:ilvl="8" w:tplc="0FE085FC" w:tentative="1">
      <w:start w:val="1"/>
      <w:numFmt w:val="bullet"/>
      <w:lvlText w:val="•"/>
      <w:lvlJc w:val="left"/>
      <w:pPr>
        <w:tabs>
          <w:tab w:val="num" w:pos="6480"/>
        </w:tabs>
        <w:ind w:left="6480" w:hanging="360"/>
      </w:pPr>
      <w:rPr>
        <w:rFonts w:ascii="Montserrat" w:hAnsi="Montserrat" w:hint="default"/>
      </w:rPr>
    </w:lvl>
  </w:abstractNum>
  <w:abstractNum w:abstractNumId="26" w15:restartNumberingAfterBreak="0">
    <w:nsid w:val="716B7346"/>
    <w:multiLevelType w:val="hybridMultilevel"/>
    <w:tmpl w:val="7544372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73D57404"/>
    <w:multiLevelType w:val="hybridMultilevel"/>
    <w:tmpl w:val="12BAABD2"/>
    <w:lvl w:ilvl="0" w:tplc="1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DC416C3"/>
    <w:multiLevelType w:val="hybridMultilevel"/>
    <w:tmpl w:val="99F0F880"/>
    <w:lvl w:ilvl="0" w:tplc="09F67EEE">
      <w:start w:val="1"/>
      <w:numFmt w:val="bullet"/>
      <w:pStyle w:val="BulletPointsOnFullColourBackground"/>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98286063">
    <w:abstractNumId w:val="28"/>
  </w:num>
  <w:num w:numId="2" w16cid:durableId="1751653572">
    <w:abstractNumId w:val="8"/>
  </w:num>
  <w:num w:numId="3" w16cid:durableId="844443033">
    <w:abstractNumId w:val="0"/>
  </w:num>
  <w:num w:numId="4" w16cid:durableId="131288581">
    <w:abstractNumId w:val="12"/>
  </w:num>
  <w:num w:numId="5" w16cid:durableId="1471364482">
    <w:abstractNumId w:val="16"/>
  </w:num>
  <w:num w:numId="6" w16cid:durableId="1550409649">
    <w:abstractNumId w:val="24"/>
  </w:num>
  <w:num w:numId="7" w16cid:durableId="1403136383">
    <w:abstractNumId w:val="19"/>
  </w:num>
  <w:num w:numId="8" w16cid:durableId="667710561">
    <w:abstractNumId w:val="21"/>
  </w:num>
  <w:num w:numId="9" w16cid:durableId="7563737">
    <w:abstractNumId w:val="3"/>
  </w:num>
  <w:num w:numId="10" w16cid:durableId="30612924">
    <w:abstractNumId w:val="10"/>
  </w:num>
  <w:num w:numId="11" w16cid:durableId="562983660">
    <w:abstractNumId w:val="18"/>
  </w:num>
  <w:num w:numId="12" w16cid:durableId="2039624884">
    <w:abstractNumId w:val="28"/>
  </w:num>
  <w:num w:numId="13" w16cid:durableId="641814311">
    <w:abstractNumId w:val="20"/>
  </w:num>
  <w:num w:numId="14" w16cid:durableId="1500731442">
    <w:abstractNumId w:val="22"/>
  </w:num>
  <w:num w:numId="15" w16cid:durableId="172695126">
    <w:abstractNumId w:val="27"/>
  </w:num>
  <w:num w:numId="16" w16cid:durableId="2050104695">
    <w:abstractNumId w:val="2"/>
  </w:num>
  <w:num w:numId="17" w16cid:durableId="2001735386">
    <w:abstractNumId w:val="26"/>
  </w:num>
  <w:num w:numId="18" w16cid:durableId="1394936778">
    <w:abstractNumId w:val="13"/>
  </w:num>
  <w:num w:numId="19" w16cid:durableId="984359130">
    <w:abstractNumId w:val="6"/>
  </w:num>
  <w:num w:numId="20" w16cid:durableId="1874267179">
    <w:abstractNumId w:val="7"/>
  </w:num>
  <w:num w:numId="21" w16cid:durableId="1506435381">
    <w:abstractNumId w:val="5"/>
  </w:num>
  <w:num w:numId="22" w16cid:durableId="138570311">
    <w:abstractNumId w:val="14"/>
  </w:num>
  <w:num w:numId="23" w16cid:durableId="1967738755">
    <w:abstractNumId w:val="15"/>
  </w:num>
  <w:num w:numId="24" w16cid:durableId="17855844">
    <w:abstractNumId w:val="17"/>
  </w:num>
  <w:num w:numId="25" w16cid:durableId="293292777">
    <w:abstractNumId w:val="1"/>
  </w:num>
  <w:num w:numId="26" w16cid:durableId="1494639448">
    <w:abstractNumId w:val="11"/>
  </w:num>
  <w:num w:numId="27" w16cid:durableId="1427723535">
    <w:abstractNumId w:val="4"/>
  </w:num>
  <w:num w:numId="28" w16cid:durableId="1845971692">
    <w:abstractNumId w:val="23"/>
  </w:num>
  <w:num w:numId="29" w16cid:durableId="1200555413">
    <w:abstractNumId w:val="25"/>
  </w:num>
  <w:num w:numId="30" w16cid:durableId="1353385127">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1FA"/>
    <w:rsid w:val="00000033"/>
    <w:rsid w:val="00000906"/>
    <w:rsid w:val="0000098E"/>
    <w:rsid w:val="00000C19"/>
    <w:rsid w:val="00000D46"/>
    <w:rsid w:val="000013C2"/>
    <w:rsid w:val="00001CF1"/>
    <w:rsid w:val="000022FE"/>
    <w:rsid w:val="000024E3"/>
    <w:rsid w:val="00002947"/>
    <w:rsid w:val="00002964"/>
    <w:rsid w:val="00002BCF"/>
    <w:rsid w:val="00003885"/>
    <w:rsid w:val="00003F36"/>
    <w:rsid w:val="00004F5B"/>
    <w:rsid w:val="0000506F"/>
    <w:rsid w:val="000050A8"/>
    <w:rsid w:val="00005263"/>
    <w:rsid w:val="00005306"/>
    <w:rsid w:val="00005797"/>
    <w:rsid w:val="00005B8B"/>
    <w:rsid w:val="00005D00"/>
    <w:rsid w:val="00005EAD"/>
    <w:rsid w:val="00006483"/>
    <w:rsid w:val="000077DF"/>
    <w:rsid w:val="000103D8"/>
    <w:rsid w:val="00011792"/>
    <w:rsid w:val="00011A96"/>
    <w:rsid w:val="00011D1F"/>
    <w:rsid w:val="00012035"/>
    <w:rsid w:val="0001215B"/>
    <w:rsid w:val="000122D1"/>
    <w:rsid w:val="00012300"/>
    <w:rsid w:val="000125F0"/>
    <w:rsid w:val="00013048"/>
    <w:rsid w:val="00013598"/>
    <w:rsid w:val="00013AA4"/>
    <w:rsid w:val="00013DB0"/>
    <w:rsid w:val="000143EE"/>
    <w:rsid w:val="0001456D"/>
    <w:rsid w:val="00014F37"/>
    <w:rsid w:val="00014FCE"/>
    <w:rsid w:val="000155C1"/>
    <w:rsid w:val="000161CD"/>
    <w:rsid w:val="000165E5"/>
    <w:rsid w:val="000166A9"/>
    <w:rsid w:val="0001755A"/>
    <w:rsid w:val="0001759F"/>
    <w:rsid w:val="0001764B"/>
    <w:rsid w:val="0001783F"/>
    <w:rsid w:val="00017BAA"/>
    <w:rsid w:val="000202FD"/>
    <w:rsid w:val="00020990"/>
    <w:rsid w:val="00020A43"/>
    <w:rsid w:val="00020EC8"/>
    <w:rsid w:val="0002260A"/>
    <w:rsid w:val="000229E4"/>
    <w:rsid w:val="00022C06"/>
    <w:rsid w:val="00022DE3"/>
    <w:rsid w:val="00023247"/>
    <w:rsid w:val="000236AD"/>
    <w:rsid w:val="000237F6"/>
    <w:rsid w:val="0002380E"/>
    <w:rsid w:val="00023A86"/>
    <w:rsid w:val="00023C5B"/>
    <w:rsid w:val="00023FB9"/>
    <w:rsid w:val="000242D0"/>
    <w:rsid w:val="000244E4"/>
    <w:rsid w:val="00024B62"/>
    <w:rsid w:val="00025075"/>
    <w:rsid w:val="000252ED"/>
    <w:rsid w:val="0002598D"/>
    <w:rsid w:val="00025A42"/>
    <w:rsid w:val="00025AB1"/>
    <w:rsid w:val="00025D65"/>
    <w:rsid w:val="00025DB6"/>
    <w:rsid w:val="0002620A"/>
    <w:rsid w:val="00026CCC"/>
    <w:rsid w:val="00026E52"/>
    <w:rsid w:val="0002759C"/>
    <w:rsid w:val="0002798F"/>
    <w:rsid w:val="00027E9F"/>
    <w:rsid w:val="000308BC"/>
    <w:rsid w:val="00030BF1"/>
    <w:rsid w:val="0003115A"/>
    <w:rsid w:val="0003139C"/>
    <w:rsid w:val="00031F0A"/>
    <w:rsid w:val="00031FC7"/>
    <w:rsid w:val="000321A0"/>
    <w:rsid w:val="000328DC"/>
    <w:rsid w:val="00032FD9"/>
    <w:rsid w:val="00033674"/>
    <w:rsid w:val="000337BE"/>
    <w:rsid w:val="0003384B"/>
    <w:rsid w:val="00033F05"/>
    <w:rsid w:val="000341FB"/>
    <w:rsid w:val="00035CBB"/>
    <w:rsid w:val="00036408"/>
    <w:rsid w:val="00036512"/>
    <w:rsid w:val="000366DB"/>
    <w:rsid w:val="00036831"/>
    <w:rsid w:val="00036D58"/>
    <w:rsid w:val="00036F87"/>
    <w:rsid w:val="00037752"/>
    <w:rsid w:val="00040425"/>
    <w:rsid w:val="00040C3A"/>
    <w:rsid w:val="00040CAC"/>
    <w:rsid w:val="00041D5B"/>
    <w:rsid w:val="00041D8B"/>
    <w:rsid w:val="00041E69"/>
    <w:rsid w:val="0004262C"/>
    <w:rsid w:val="0004274C"/>
    <w:rsid w:val="0004283D"/>
    <w:rsid w:val="0004284C"/>
    <w:rsid w:val="00042A45"/>
    <w:rsid w:val="0004331A"/>
    <w:rsid w:val="000436AE"/>
    <w:rsid w:val="00043B3A"/>
    <w:rsid w:val="00044038"/>
    <w:rsid w:val="000444E2"/>
    <w:rsid w:val="00044509"/>
    <w:rsid w:val="00044BC3"/>
    <w:rsid w:val="00044C72"/>
    <w:rsid w:val="00045319"/>
    <w:rsid w:val="000454D5"/>
    <w:rsid w:val="000455B9"/>
    <w:rsid w:val="00045857"/>
    <w:rsid w:val="0004636A"/>
    <w:rsid w:val="000466FC"/>
    <w:rsid w:val="000467D8"/>
    <w:rsid w:val="00046DBA"/>
    <w:rsid w:val="000474BE"/>
    <w:rsid w:val="000476DC"/>
    <w:rsid w:val="00047BD7"/>
    <w:rsid w:val="00050948"/>
    <w:rsid w:val="00051EEE"/>
    <w:rsid w:val="000522C0"/>
    <w:rsid w:val="00052515"/>
    <w:rsid w:val="00052666"/>
    <w:rsid w:val="00052833"/>
    <w:rsid w:val="00052BA5"/>
    <w:rsid w:val="00052BF2"/>
    <w:rsid w:val="00052E93"/>
    <w:rsid w:val="00052F08"/>
    <w:rsid w:val="00053123"/>
    <w:rsid w:val="00053676"/>
    <w:rsid w:val="00053875"/>
    <w:rsid w:val="00053A0C"/>
    <w:rsid w:val="00053F61"/>
    <w:rsid w:val="000550DF"/>
    <w:rsid w:val="000552C3"/>
    <w:rsid w:val="00055374"/>
    <w:rsid w:val="000559A1"/>
    <w:rsid w:val="00055F81"/>
    <w:rsid w:val="0005629B"/>
    <w:rsid w:val="000566E4"/>
    <w:rsid w:val="00056904"/>
    <w:rsid w:val="00056975"/>
    <w:rsid w:val="00056D39"/>
    <w:rsid w:val="00057BE2"/>
    <w:rsid w:val="0006072F"/>
    <w:rsid w:val="0006074C"/>
    <w:rsid w:val="0006087F"/>
    <w:rsid w:val="0006104E"/>
    <w:rsid w:val="00061613"/>
    <w:rsid w:val="0006196C"/>
    <w:rsid w:val="00062182"/>
    <w:rsid w:val="000621B7"/>
    <w:rsid w:val="000623EF"/>
    <w:rsid w:val="000624DE"/>
    <w:rsid w:val="00062AA0"/>
    <w:rsid w:val="00062B14"/>
    <w:rsid w:val="000636AE"/>
    <w:rsid w:val="000639C8"/>
    <w:rsid w:val="00063DF5"/>
    <w:rsid w:val="0006447C"/>
    <w:rsid w:val="000644D1"/>
    <w:rsid w:val="00066894"/>
    <w:rsid w:val="00066A8F"/>
    <w:rsid w:val="00067921"/>
    <w:rsid w:val="00067CA9"/>
    <w:rsid w:val="0007073B"/>
    <w:rsid w:val="00070965"/>
    <w:rsid w:val="00071DE7"/>
    <w:rsid w:val="00072F35"/>
    <w:rsid w:val="00073497"/>
    <w:rsid w:val="00073D02"/>
    <w:rsid w:val="00073E67"/>
    <w:rsid w:val="00074222"/>
    <w:rsid w:val="0007437E"/>
    <w:rsid w:val="0007641D"/>
    <w:rsid w:val="0007678B"/>
    <w:rsid w:val="00076952"/>
    <w:rsid w:val="0007730D"/>
    <w:rsid w:val="00077433"/>
    <w:rsid w:val="00077688"/>
    <w:rsid w:val="00077AF1"/>
    <w:rsid w:val="00077F20"/>
    <w:rsid w:val="000807CA"/>
    <w:rsid w:val="00080848"/>
    <w:rsid w:val="00080E1F"/>
    <w:rsid w:val="00081A36"/>
    <w:rsid w:val="00081DA4"/>
    <w:rsid w:val="00082272"/>
    <w:rsid w:val="000822A3"/>
    <w:rsid w:val="00082733"/>
    <w:rsid w:val="00083AFC"/>
    <w:rsid w:val="00083F15"/>
    <w:rsid w:val="00084551"/>
    <w:rsid w:val="00085744"/>
    <w:rsid w:val="00086324"/>
    <w:rsid w:val="00086348"/>
    <w:rsid w:val="0008639F"/>
    <w:rsid w:val="000864A2"/>
    <w:rsid w:val="0008734A"/>
    <w:rsid w:val="00087920"/>
    <w:rsid w:val="00087EC3"/>
    <w:rsid w:val="00090007"/>
    <w:rsid w:val="0009013B"/>
    <w:rsid w:val="000902E2"/>
    <w:rsid w:val="00090AC7"/>
    <w:rsid w:val="00090BFD"/>
    <w:rsid w:val="00090F61"/>
    <w:rsid w:val="00090FBF"/>
    <w:rsid w:val="000910BD"/>
    <w:rsid w:val="0009145C"/>
    <w:rsid w:val="00091989"/>
    <w:rsid w:val="000919AE"/>
    <w:rsid w:val="00092343"/>
    <w:rsid w:val="000924B3"/>
    <w:rsid w:val="00092789"/>
    <w:rsid w:val="00092B97"/>
    <w:rsid w:val="00092CF1"/>
    <w:rsid w:val="00092D0E"/>
    <w:rsid w:val="00092F31"/>
    <w:rsid w:val="00094359"/>
    <w:rsid w:val="0009471B"/>
    <w:rsid w:val="00094AFB"/>
    <w:rsid w:val="00094BFD"/>
    <w:rsid w:val="00094FE0"/>
    <w:rsid w:val="00095670"/>
    <w:rsid w:val="0009573D"/>
    <w:rsid w:val="00096572"/>
    <w:rsid w:val="00096BD8"/>
    <w:rsid w:val="00096CF1"/>
    <w:rsid w:val="00097C2C"/>
    <w:rsid w:val="00097D6E"/>
    <w:rsid w:val="000A0412"/>
    <w:rsid w:val="000A0772"/>
    <w:rsid w:val="000A0BAA"/>
    <w:rsid w:val="000A1036"/>
    <w:rsid w:val="000A11AE"/>
    <w:rsid w:val="000A202C"/>
    <w:rsid w:val="000A2197"/>
    <w:rsid w:val="000A2A8D"/>
    <w:rsid w:val="000A2B53"/>
    <w:rsid w:val="000A3488"/>
    <w:rsid w:val="000A4A49"/>
    <w:rsid w:val="000A4AA9"/>
    <w:rsid w:val="000A4C71"/>
    <w:rsid w:val="000A5279"/>
    <w:rsid w:val="000A5979"/>
    <w:rsid w:val="000A711A"/>
    <w:rsid w:val="000A7FFA"/>
    <w:rsid w:val="000B000C"/>
    <w:rsid w:val="000B0D91"/>
    <w:rsid w:val="000B26FA"/>
    <w:rsid w:val="000B2B0C"/>
    <w:rsid w:val="000B3161"/>
    <w:rsid w:val="000B3262"/>
    <w:rsid w:val="000B32D7"/>
    <w:rsid w:val="000B363B"/>
    <w:rsid w:val="000B3745"/>
    <w:rsid w:val="000B4065"/>
    <w:rsid w:val="000B408E"/>
    <w:rsid w:val="000B4192"/>
    <w:rsid w:val="000B478C"/>
    <w:rsid w:val="000B48A4"/>
    <w:rsid w:val="000B5D6C"/>
    <w:rsid w:val="000B6216"/>
    <w:rsid w:val="000B625F"/>
    <w:rsid w:val="000B649E"/>
    <w:rsid w:val="000B6941"/>
    <w:rsid w:val="000B6A68"/>
    <w:rsid w:val="000B6ECB"/>
    <w:rsid w:val="000B7E57"/>
    <w:rsid w:val="000C06B1"/>
    <w:rsid w:val="000C0894"/>
    <w:rsid w:val="000C0AE8"/>
    <w:rsid w:val="000C0B63"/>
    <w:rsid w:val="000C1097"/>
    <w:rsid w:val="000C13F8"/>
    <w:rsid w:val="000C19D4"/>
    <w:rsid w:val="000C1EE6"/>
    <w:rsid w:val="000C2476"/>
    <w:rsid w:val="000C29F1"/>
    <w:rsid w:val="000C2CA1"/>
    <w:rsid w:val="000C368F"/>
    <w:rsid w:val="000C3765"/>
    <w:rsid w:val="000C3A3C"/>
    <w:rsid w:val="000C3B3D"/>
    <w:rsid w:val="000C3C0B"/>
    <w:rsid w:val="000C47F8"/>
    <w:rsid w:val="000C4869"/>
    <w:rsid w:val="000C4B2D"/>
    <w:rsid w:val="000C4DFF"/>
    <w:rsid w:val="000C5AF9"/>
    <w:rsid w:val="000C62A8"/>
    <w:rsid w:val="000C686D"/>
    <w:rsid w:val="000C6B51"/>
    <w:rsid w:val="000C6D83"/>
    <w:rsid w:val="000C725A"/>
    <w:rsid w:val="000C78F6"/>
    <w:rsid w:val="000C7C8E"/>
    <w:rsid w:val="000D0202"/>
    <w:rsid w:val="000D0776"/>
    <w:rsid w:val="000D09EE"/>
    <w:rsid w:val="000D146B"/>
    <w:rsid w:val="000D2249"/>
    <w:rsid w:val="000D2465"/>
    <w:rsid w:val="000D2953"/>
    <w:rsid w:val="000D2A18"/>
    <w:rsid w:val="000D2AD8"/>
    <w:rsid w:val="000D300D"/>
    <w:rsid w:val="000D3410"/>
    <w:rsid w:val="000D478D"/>
    <w:rsid w:val="000D4980"/>
    <w:rsid w:val="000D4ACF"/>
    <w:rsid w:val="000D4C7D"/>
    <w:rsid w:val="000D4EE8"/>
    <w:rsid w:val="000D5113"/>
    <w:rsid w:val="000D5BD1"/>
    <w:rsid w:val="000D6784"/>
    <w:rsid w:val="000D67CB"/>
    <w:rsid w:val="000D694C"/>
    <w:rsid w:val="000D6EFC"/>
    <w:rsid w:val="000D7179"/>
    <w:rsid w:val="000D7BE7"/>
    <w:rsid w:val="000E057A"/>
    <w:rsid w:val="000E0805"/>
    <w:rsid w:val="000E0D30"/>
    <w:rsid w:val="000E1CE3"/>
    <w:rsid w:val="000E1DCB"/>
    <w:rsid w:val="000E2CC5"/>
    <w:rsid w:val="000E300D"/>
    <w:rsid w:val="000E3069"/>
    <w:rsid w:val="000E3804"/>
    <w:rsid w:val="000E3B02"/>
    <w:rsid w:val="000E3E05"/>
    <w:rsid w:val="000E50BB"/>
    <w:rsid w:val="000E5426"/>
    <w:rsid w:val="000E548A"/>
    <w:rsid w:val="000E5699"/>
    <w:rsid w:val="000E5781"/>
    <w:rsid w:val="000E5F10"/>
    <w:rsid w:val="000E651D"/>
    <w:rsid w:val="000E6712"/>
    <w:rsid w:val="000E6772"/>
    <w:rsid w:val="000E6BF7"/>
    <w:rsid w:val="000E6E47"/>
    <w:rsid w:val="000F0D25"/>
    <w:rsid w:val="000F0E08"/>
    <w:rsid w:val="000F146C"/>
    <w:rsid w:val="000F1668"/>
    <w:rsid w:val="000F2001"/>
    <w:rsid w:val="000F2398"/>
    <w:rsid w:val="000F25F4"/>
    <w:rsid w:val="000F2BFE"/>
    <w:rsid w:val="000F2D39"/>
    <w:rsid w:val="000F42EC"/>
    <w:rsid w:val="000F454B"/>
    <w:rsid w:val="000F4813"/>
    <w:rsid w:val="000F501D"/>
    <w:rsid w:val="000F5BA4"/>
    <w:rsid w:val="000F61FF"/>
    <w:rsid w:val="000F6769"/>
    <w:rsid w:val="000F6F7D"/>
    <w:rsid w:val="000F7BC6"/>
    <w:rsid w:val="000F7C08"/>
    <w:rsid w:val="000F7ED0"/>
    <w:rsid w:val="00100206"/>
    <w:rsid w:val="00100374"/>
    <w:rsid w:val="001003B2"/>
    <w:rsid w:val="0010061F"/>
    <w:rsid w:val="00101038"/>
    <w:rsid w:val="001010D1"/>
    <w:rsid w:val="001012F7"/>
    <w:rsid w:val="00101873"/>
    <w:rsid w:val="00101E0C"/>
    <w:rsid w:val="00102052"/>
    <w:rsid w:val="001027C2"/>
    <w:rsid w:val="00102832"/>
    <w:rsid w:val="001029CD"/>
    <w:rsid w:val="00102AED"/>
    <w:rsid w:val="00102D8C"/>
    <w:rsid w:val="001037F8"/>
    <w:rsid w:val="00103FC7"/>
    <w:rsid w:val="00103FE9"/>
    <w:rsid w:val="001041C8"/>
    <w:rsid w:val="001043D2"/>
    <w:rsid w:val="00104AD2"/>
    <w:rsid w:val="00104C6D"/>
    <w:rsid w:val="0010513A"/>
    <w:rsid w:val="00105F39"/>
    <w:rsid w:val="0010616F"/>
    <w:rsid w:val="00106AA9"/>
    <w:rsid w:val="00107C50"/>
    <w:rsid w:val="00107F01"/>
    <w:rsid w:val="00111C7A"/>
    <w:rsid w:val="00111E89"/>
    <w:rsid w:val="00112219"/>
    <w:rsid w:val="001127A0"/>
    <w:rsid w:val="00112922"/>
    <w:rsid w:val="001129A0"/>
    <w:rsid w:val="00113474"/>
    <w:rsid w:val="0011359A"/>
    <w:rsid w:val="0011385E"/>
    <w:rsid w:val="001138BB"/>
    <w:rsid w:val="00113B6D"/>
    <w:rsid w:val="00113DB8"/>
    <w:rsid w:val="00113F71"/>
    <w:rsid w:val="0011408C"/>
    <w:rsid w:val="001141E7"/>
    <w:rsid w:val="001144EB"/>
    <w:rsid w:val="0011476B"/>
    <w:rsid w:val="00114EA6"/>
    <w:rsid w:val="001158BD"/>
    <w:rsid w:val="00115B50"/>
    <w:rsid w:val="001161B4"/>
    <w:rsid w:val="0011672D"/>
    <w:rsid w:val="0011698E"/>
    <w:rsid w:val="00116CC1"/>
    <w:rsid w:val="00120629"/>
    <w:rsid w:val="00120652"/>
    <w:rsid w:val="0012067C"/>
    <w:rsid w:val="00121284"/>
    <w:rsid w:val="001213BC"/>
    <w:rsid w:val="001214A2"/>
    <w:rsid w:val="0012163D"/>
    <w:rsid w:val="00121CE4"/>
    <w:rsid w:val="001222AC"/>
    <w:rsid w:val="00122330"/>
    <w:rsid w:val="001234E5"/>
    <w:rsid w:val="00123BC8"/>
    <w:rsid w:val="00124317"/>
    <w:rsid w:val="00124F4E"/>
    <w:rsid w:val="00125168"/>
    <w:rsid w:val="00125891"/>
    <w:rsid w:val="001258CE"/>
    <w:rsid w:val="00125BDD"/>
    <w:rsid w:val="001260CF"/>
    <w:rsid w:val="00127B3A"/>
    <w:rsid w:val="00127EA4"/>
    <w:rsid w:val="00127ED2"/>
    <w:rsid w:val="00130163"/>
    <w:rsid w:val="001301C1"/>
    <w:rsid w:val="001309DA"/>
    <w:rsid w:val="00130D1C"/>
    <w:rsid w:val="00130D69"/>
    <w:rsid w:val="001312C6"/>
    <w:rsid w:val="001317B0"/>
    <w:rsid w:val="0013195C"/>
    <w:rsid w:val="00131AF3"/>
    <w:rsid w:val="001333FD"/>
    <w:rsid w:val="0013388F"/>
    <w:rsid w:val="00133DD3"/>
    <w:rsid w:val="001341D0"/>
    <w:rsid w:val="00134531"/>
    <w:rsid w:val="001346AA"/>
    <w:rsid w:val="001347CA"/>
    <w:rsid w:val="00134BD1"/>
    <w:rsid w:val="001350FD"/>
    <w:rsid w:val="001353F1"/>
    <w:rsid w:val="00135AC4"/>
    <w:rsid w:val="00135C06"/>
    <w:rsid w:val="00135DC6"/>
    <w:rsid w:val="001362EF"/>
    <w:rsid w:val="0013682F"/>
    <w:rsid w:val="00136938"/>
    <w:rsid w:val="00136B7E"/>
    <w:rsid w:val="001376BB"/>
    <w:rsid w:val="00137CE7"/>
    <w:rsid w:val="00140206"/>
    <w:rsid w:val="001402AB"/>
    <w:rsid w:val="00140437"/>
    <w:rsid w:val="00140635"/>
    <w:rsid w:val="00140B7A"/>
    <w:rsid w:val="00140CF7"/>
    <w:rsid w:val="00141841"/>
    <w:rsid w:val="00141B61"/>
    <w:rsid w:val="001423EC"/>
    <w:rsid w:val="0014264F"/>
    <w:rsid w:val="00142BB9"/>
    <w:rsid w:val="0014431E"/>
    <w:rsid w:val="00144453"/>
    <w:rsid w:val="001453AE"/>
    <w:rsid w:val="00145650"/>
    <w:rsid w:val="00145F59"/>
    <w:rsid w:val="00145F79"/>
    <w:rsid w:val="001464CA"/>
    <w:rsid w:val="00146FA5"/>
    <w:rsid w:val="00147434"/>
    <w:rsid w:val="001475F1"/>
    <w:rsid w:val="001479E3"/>
    <w:rsid w:val="00147A1E"/>
    <w:rsid w:val="00147A84"/>
    <w:rsid w:val="00150189"/>
    <w:rsid w:val="0015072F"/>
    <w:rsid w:val="001517F3"/>
    <w:rsid w:val="00151BBF"/>
    <w:rsid w:val="00152AF5"/>
    <w:rsid w:val="0015311C"/>
    <w:rsid w:val="00153AAD"/>
    <w:rsid w:val="0015432C"/>
    <w:rsid w:val="00154CA4"/>
    <w:rsid w:val="00155548"/>
    <w:rsid w:val="0015645F"/>
    <w:rsid w:val="00156597"/>
    <w:rsid w:val="00156EAE"/>
    <w:rsid w:val="00157036"/>
    <w:rsid w:val="00157145"/>
    <w:rsid w:val="001576A0"/>
    <w:rsid w:val="00157A27"/>
    <w:rsid w:val="00157A2D"/>
    <w:rsid w:val="00157AF3"/>
    <w:rsid w:val="00157E16"/>
    <w:rsid w:val="00157F47"/>
    <w:rsid w:val="0016091B"/>
    <w:rsid w:val="00160A99"/>
    <w:rsid w:val="00160ABB"/>
    <w:rsid w:val="00160BC0"/>
    <w:rsid w:val="00161155"/>
    <w:rsid w:val="0016123A"/>
    <w:rsid w:val="00161A72"/>
    <w:rsid w:val="00161B7E"/>
    <w:rsid w:val="00161F50"/>
    <w:rsid w:val="0016320B"/>
    <w:rsid w:val="001635AF"/>
    <w:rsid w:val="0016372A"/>
    <w:rsid w:val="00163AF2"/>
    <w:rsid w:val="00163CA6"/>
    <w:rsid w:val="00164412"/>
    <w:rsid w:val="00164519"/>
    <w:rsid w:val="00164820"/>
    <w:rsid w:val="00164B9C"/>
    <w:rsid w:val="0016502F"/>
    <w:rsid w:val="00165227"/>
    <w:rsid w:val="001653FE"/>
    <w:rsid w:val="0016593A"/>
    <w:rsid w:val="0016598B"/>
    <w:rsid w:val="00165B39"/>
    <w:rsid w:val="001662FE"/>
    <w:rsid w:val="00166359"/>
    <w:rsid w:val="0016642B"/>
    <w:rsid w:val="00166761"/>
    <w:rsid w:val="00166C40"/>
    <w:rsid w:val="00166F4D"/>
    <w:rsid w:val="00166FE2"/>
    <w:rsid w:val="00167141"/>
    <w:rsid w:val="0016782B"/>
    <w:rsid w:val="00170207"/>
    <w:rsid w:val="0017023C"/>
    <w:rsid w:val="001703CE"/>
    <w:rsid w:val="001713F6"/>
    <w:rsid w:val="00172089"/>
    <w:rsid w:val="00172DC1"/>
    <w:rsid w:val="001737E3"/>
    <w:rsid w:val="00173883"/>
    <w:rsid w:val="00174323"/>
    <w:rsid w:val="00174D5D"/>
    <w:rsid w:val="0017534C"/>
    <w:rsid w:val="0017549D"/>
    <w:rsid w:val="00175E53"/>
    <w:rsid w:val="0017666F"/>
    <w:rsid w:val="00176861"/>
    <w:rsid w:val="00176B44"/>
    <w:rsid w:val="00176B8E"/>
    <w:rsid w:val="00176C3D"/>
    <w:rsid w:val="00177400"/>
    <w:rsid w:val="00177717"/>
    <w:rsid w:val="00177CCD"/>
    <w:rsid w:val="00177E8F"/>
    <w:rsid w:val="0018075E"/>
    <w:rsid w:val="001808B9"/>
    <w:rsid w:val="00180D57"/>
    <w:rsid w:val="001812E6"/>
    <w:rsid w:val="00181974"/>
    <w:rsid w:val="00181ADE"/>
    <w:rsid w:val="00181E61"/>
    <w:rsid w:val="001825A3"/>
    <w:rsid w:val="00183029"/>
    <w:rsid w:val="001842E5"/>
    <w:rsid w:val="00184892"/>
    <w:rsid w:val="00184D8E"/>
    <w:rsid w:val="001852F6"/>
    <w:rsid w:val="00185765"/>
    <w:rsid w:val="00185993"/>
    <w:rsid w:val="00186385"/>
    <w:rsid w:val="00186EBF"/>
    <w:rsid w:val="00186F86"/>
    <w:rsid w:val="001870BA"/>
    <w:rsid w:val="00187245"/>
    <w:rsid w:val="00187332"/>
    <w:rsid w:val="001909FA"/>
    <w:rsid w:val="00191084"/>
    <w:rsid w:val="001911CC"/>
    <w:rsid w:val="00191406"/>
    <w:rsid w:val="0019169A"/>
    <w:rsid w:val="00191BC9"/>
    <w:rsid w:val="00192016"/>
    <w:rsid w:val="00192157"/>
    <w:rsid w:val="00192C7A"/>
    <w:rsid w:val="00192F3F"/>
    <w:rsid w:val="001942AB"/>
    <w:rsid w:val="00194841"/>
    <w:rsid w:val="00194C03"/>
    <w:rsid w:val="00194DD2"/>
    <w:rsid w:val="00195069"/>
    <w:rsid w:val="00195AD8"/>
    <w:rsid w:val="00195B58"/>
    <w:rsid w:val="00195E32"/>
    <w:rsid w:val="00196891"/>
    <w:rsid w:val="00196AF8"/>
    <w:rsid w:val="0019707C"/>
    <w:rsid w:val="00197284"/>
    <w:rsid w:val="00197344"/>
    <w:rsid w:val="001978BA"/>
    <w:rsid w:val="00197952"/>
    <w:rsid w:val="001A019C"/>
    <w:rsid w:val="001A0301"/>
    <w:rsid w:val="001A179A"/>
    <w:rsid w:val="001A1E0A"/>
    <w:rsid w:val="001A2705"/>
    <w:rsid w:val="001A2CEC"/>
    <w:rsid w:val="001A2E84"/>
    <w:rsid w:val="001A3793"/>
    <w:rsid w:val="001A3A6E"/>
    <w:rsid w:val="001A3E3E"/>
    <w:rsid w:val="001A45B7"/>
    <w:rsid w:val="001A45CF"/>
    <w:rsid w:val="001A49DA"/>
    <w:rsid w:val="001A5452"/>
    <w:rsid w:val="001A5B5E"/>
    <w:rsid w:val="001A5DCE"/>
    <w:rsid w:val="001A6AA5"/>
    <w:rsid w:val="001A6EC0"/>
    <w:rsid w:val="001A7273"/>
    <w:rsid w:val="001A74E9"/>
    <w:rsid w:val="001A7619"/>
    <w:rsid w:val="001B057A"/>
    <w:rsid w:val="001B07C0"/>
    <w:rsid w:val="001B1C71"/>
    <w:rsid w:val="001B25C5"/>
    <w:rsid w:val="001B2705"/>
    <w:rsid w:val="001B292F"/>
    <w:rsid w:val="001B2965"/>
    <w:rsid w:val="001B3077"/>
    <w:rsid w:val="001B3B8C"/>
    <w:rsid w:val="001B3E81"/>
    <w:rsid w:val="001B3EBC"/>
    <w:rsid w:val="001B3EC3"/>
    <w:rsid w:val="001B4352"/>
    <w:rsid w:val="001B43B4"/>
    <w:rsid w:val="001B46EA"/>
    <w:rsid w:val="001B4A08"/>
    <w:rsid w:val="001B4F2C"/>
    <w:rsid w:val="001B4F58"/>
    <w:rsid w:val="001B573E"/>
    <w:rsid w:val="001B5A15"/>
    <w:rsid w:val="001B5A6F"/>
    <w:rsid w:val="001B5C87"/>
    <w:rsid w:val="001B6061"/>
    <w:rsid w:val="001B62FF"/>
    <w:rsid w:val="001B666E"/>
    <w:rsid w:val="001B6BF6"/>
    <w:rsid w:val="001B7561"/>
    <w:rsid w:val="001B772B"/>
    <w:rsid w:val="001B7C7F"/>
    <w:rsid w:val="001C009C"/>
    <w:rsid w:val="001C0B76"/>
    <w:rsid w:val="001C176E"/>
    <w:rsid w:val="001C1B57"/>
    <w:rsid w:val="001C2E93"/>
    <w:rsid w:val="001C2EBD"/>
    <w:rsid w:val="001C3111"/>
    <w:rsid w:val="001C3D17"/>
    <w:rsid w:val="001C3D4E"/>
    <w:rsid w:val="001C4095"/>
    <w:rsid w:val="001C4242"/>
    <w:rsid w:val="001C4D65"/>
    <w:rsid w:val="001C4F30"/>
    <w:rsid w:val="001C52D8"/>
    <w:rsid w:val="001C6446"/>
    <w:rsid w:val="001C671F"/>
    <w:rsid w:val="001C6737"/>
    <w:rsid w:val="001C67F5"/>
    <w:rsid w:val="001C683F"/>
    <w:rsid w:val="001C6DBC"/>
    <w:rsid w:val="001C6EF8"/>
    <w:rsid w:val="001C766B"/>
    <w:rsid w:val="001C78BA"/>
    <w:rsid w:val="001D0164"/>
    <w:rsid w:val="001D021B"/>
    <w:rsid w:val="001D065D"/>
    <w:rsid w:val="001D08F4"/>
    <w:rsid w:val="001D0F18"/>
    <w:rsid w:val="001D1E54"/>
    <w:rsid w:val="001D1ED1"/>
    <w:rsid w:val="001D2BD4"/>
    <w:rsid w:val="001D2DE2"/>
    <w:rsid w:val="001D2F47"/>
    <w:rsid w:val="001D3452"/>
    <w:rsid w:val="001D3BB3"/>
    <w:rsid w:val="001D4246"/>
    <w:rsid w:val="001D5441"/>
    <w:rsid w:val="001D594C"/>
    <w:rsid w:val="001D66E6"/>
    <w:rsid w:val="001D70D7"/>
    <w:rsid w:val="001D7172"/>
    <w:rsid w:val="001D7604"/>
    <w:rsid w:val="001D7639"/>
    <w:rsid w:val="001D7D99"/>
    <w:rsid w:val="001E0DDB"/>
    <w:rsid w:val="001E0DFD"/>
    <w:rsid w:val="001E1638"/>
    <w:rsid w:val="001E18CA"/>
    <w:rsid w:val="001E2D5D"/>
    <w:rsid w:val="001E3277"/>
    <w:rsid w:val="001E37E4"/>
    <w:rsid w:val="001E4863"/>
    <w:rsid w:val="001E4DA2"/>
    <w:rsid w:val="001E5458"/>
    <w:rsid w:val="001E54E6"/>
    <w:rsid w:val="001E55E0"/>
    <w:rsid w:val="001E55E7"/>
    <w:rsid w:val="001E58E3"/>
    <w:rsid w:val="001E5966"/>
    <w:rsid w:val="001E5F46"/>
    <w:rsid w:val="001E614E"/>
    <w:rsid w:val="001E64B4"/>
    <w:rsid w:val="001E6526"/>
    <w:rsid w:val="001E66A7"/>
    <w:rsid w:val="001E6CB4"/>
    <w:rsid w:val="001E6FA7"/>
    <w:rsid w:val="001E79AB"/>
    <w:rsid w:val="001F03BA"/>
    <w:rsid w:val="001F0AB6"/>
    <w:rsid w:val="001F0C21"/>
    <w:rsid w:val="001F1419"/>
    <w:rsid w:val="001F1921"/>
    <w:rsid w:val="001F1E6F"/>
    <w:rsid w:val="001F2485"/>
    <w:rsid w:val="001F25E1"/>
    <w:rsid w:val="001F2D1B"/>
    <w:rsid w:val="001F2DA7"/>
    <w:rsid w:val="001F3590"/>
    <w:rsid w:val="001F3908"/>
    <w:rsid w:val="001F392F"/>
    <w:rsid w:val="001F4DFD"/>
    <w:rsid w:val="001F4FC0"/>
    <w:rsid w:val="001F54F2"/>
    <w:rsid w:val="001F587A"/>
    <w:rsid w:val="001F58F7"/>
    <w:rsid w:val="001F5CF9"/>
    <w:rsid w:val="001F5D3E"/>
    <w:rsid w:val="001F5D8C"/>
    <w:rsid w:val="001F5DEA"/>
    <w:rsid w:val="001F643D"/>
    <w:rsid w:val="001F658D"/>
    <w:rsid w:val="001F681A"/>
    <w:rsid w:val="001F7090"/>
    <w:rsid w:val="001F70DB"/>
    <w:rsid w:val="001F75CA"/>
    <w:rsid w:val="001F7F4F"/>
    <w:rsid w:val="001F7FBA"/>
    <w:rsid w:val="0020065E"/>
    <w:rsid w:val="002006F6"/>
    <w:rsid w:val="00200ECA"/>
    <w:rsid w:val="002011FF"/>
    <w:rsid w:val="0020199A"/>
    <w:rsid w:val="00201A6C"/>
    <w:rsid w:val="00201B90"/>
    <w:rsid w:val="00201EC5"/>
    <w:rsid w:val="00201FE2"/>
    <w:rsid w:val="00202006"/>
    <w:rsid w:val="0020209B"/>
    <w:rsid w:val="00202646"/>
    <w:rsid w:val="00202B97"/>
    <w:rsid w:val="00202E1B"/>
    <w:rsid w:val="00203147"/>
    <w:rsid w:val="0020394D"/>
    <w:rsid w:val="00204032"/>
    <w:rsid w:val="00204157"/>
    <w:rsid w:val="00204173"/>
    <w:rsid w:val="00204453"/>
    <w:rsid w:val="00204E55"/>
    <w:rsid w:val="0020567B"/>
    <w:rsid w:val="00205866"/>
    <w:rsid w:val="00206412"/>
    <w:rsid w:val="00206554"/>
    <w:rsid w:val="0020658B"/>
    <w:rsid w:val="0020711F"/>
    <w:rsid w:val="0020712C"/>
    <w:rsid w:val="002072C0"/>
    <w:rsid w:val="002076F6"/>
    <w:rsid w:val="002104B0"/>
    <w:rsid w:val="002105E2"/>
    <w:rsid w:val="00210BB5"/>
    <w:rsid w:val="00211107"/>
    <w:rsid w:val="00211261"/>
    <w:rsid w:val="002112FC"/>
    <w:rsid w:val="00212003"/>
    <w:rsid w:val="002127FC"/>
    <w:rsid w:val="00212DA3"/>
    <w:rsid w:val="00212E06"/>
    <w:rsid w:val="00212F06"/>
    <w:rsid w:val="0021340F"/>
    <w:rsid w:val="002149D3"/>
    <w:rsid w:val="002150F9"/>
    <w:rsid w:val="002157D4"/>
    <w:rsid w:val="00215F84"/>
    <w:rsid w:val="00216404"/>
    <w:rsid w:val="00216C99"/>
    <w:rsid w:val="00217364"/>
    <w:rsid w:val="00217E6E"/>
    <w:rsid w:val="00217FD5"/>
    <w:rsid w:val="00220044"/>
    <w:rsid w:val="002202DB"/>
    <w:rsid w:val="0022034E"/>
    <w:rsid w:val="002204CB"/>
    <w:rsid w:val="002207B9"/>
    <w:rsid w:val="00221316"/>
    <w:rsid w:val="0022140D"/>
    <w:rsid w:val="00221FC3"/>
    <w:rsid w:val="00221FD8"/>
    <w:rsid w:val="00222296"/>
    <w:rsid w:val="002227DE"/>
    <w:rsid w:val="002228A3"/>
    <w:rsid w:val="00222BFA"/>
    <w:rsid w:val="00222FE9"/>
    <w:rsid w:val="00223594"/>
    <w:rsid w:val="002236A1"/>
    <w:rsid w:val="00223716"/>
    <w:rsid w:val="00223B99"/>
    <w:rsid w:val="002241E2"/>
    <w:rsid w:val="0022464F"/>
    <w:rsid w:val="00224D5E"/>
    <w:rsid w:val="00225001"/>
    <w:rsid w:val="002254A9"/>
    <w:rsid w:val="00225565"/>
    <w:rsid w:val="00225B3A"/>
    <w:rsid w:val="00226570"/>
    <w:rsid w:val="002270DB"/>
    <w:rsid w:val="00227835"/>
    <w:rsid w:val="00227D73"/>
    <w:rsid w:val="0023091B"/>
    <w:rsid w:val="0023093A"/>
    <w:rsid w:val="00230A57"/>
    <w:rsid w:val="00230B7A"/>
    <w:rsid w:val="00230BCF"/>
    <w:rsid w:val="00231529"/>
    <w:rsid w:val="00231C68"/>
    <w:rsid w:val="00231F8D"/>
    <w:rsid w:val="00232350"/>
    <w:rsid w:val="00232409"/>
    <w:rsid w:val="00232735"/>
    <w:rsid w:val="00233176"/>
    <w:rsid w:val="00233552"/>
    <w:rsid w:val="002338D2"/>
    <w:rsid w:val="00234DC6"/>
    <w:rsid w:val="002354A0"/>
    <w:rsid w:val="0023570E"/>
    <w:rsid w:val="00235810"/>
    <w:rsid w:val="002361DB"/>
    <w:rsid w:val="00236C0D"/>
    <w:rsid w:val="00237AFA"/>
    <w:rsid w:val="0024022B"/>
    <w:rsid w:val="0024094A"/>
    <w:rsid w:val="0024171E"/>
    <w:rsid w:val="00241BA4"/>
    <w:rsid w:val="00241E03"/>
    <w:rsid w:val="00241E8C"/>
    <w:rsid w:val="002421C8"/>
    <w:rsid w:val="00242BB9"/>
    <w:rsid w:val="00242EE6"/>
    <w:rsid w:val="00243562"/>
    <w:rsid w:val="0024366E"/>
    <w:rsid w:val="00243AB9"/>
    <w:rsid w:val="00243E46"/>
    <w:rsid w:val="00244631"/>
    <w:rsid w:val="00244AFB"/>
    <w:rsid w:val="00244B86"/>
    <w:rsid w:val="00244BDD"/>
    <w:rsid w:val="002450EB"/>
    <w:rsid w:val="00245856"/>
    <w:rsid w:val="00245EFE"/>
    <w:rsid w:val="002468F4"/>
    <w:rsid w:val="00246BB4"/>
    <w:rsid w:val="00246E01"/>
    <w:rsid w:val="0024757B"/>
    <w:rsid w:val="00247643"/>
    <w:rsid w:val="00247719"/>
    <w:rsid w:val="00247981"/>
    <w:rsid w:val="0025028C"/>
    <w:rsid w:val="00250795"/>
    <w:rsid w:val="00250BBA"/>
    <w:rsid w:val="002510BC"/>
    <w:rsid w:val="00251721"/>
    <w:rsid w:val="0025194D"/>
    <w:rsid w:val="00251BD0"/>
    <w:rsid w:val="00251D58"/>
    <w:rsid w:val="00252ADD"/>
    <w:rsid w:val="00252BD9"/>
    <w:rsid w:val="00252CAA"/>
    <w:rsid w:val="00252DE1"/>
    <w:rsid w:val="002530B3"/>
    <w:rsid w:val="00253364"/>
    <w:rsid w:val="002533F7"/>
    <w:rsid w:val="00254B5F"/>
    <w:rsid w:val="00254D74"/>
    <w:rsid w:val="00255126"/>
    <w:rsid w:val="00255BE0"/>
    <w:rsid w:val="002563EE"/>
    <w:rsid w:val="00256BCF"/>
    <w:rsid w:val="00257464"/>
    <w:rsid w:val="002578B0"/>
    <w:rsid w:val="00257E0C"/>
    <w:rsid w:val="00260482"/>
    <w:rsid w:val="00260D40"/>
    <w:rsid w:val="00261210"/>
    <w:rsid w:val="00261309"/>
    <w:rsid w:val="0026154A"/>
    <w:rsid w:val="00261583"/>
    <w:rsid w:val="00261672"/>
    <w:rsid w:val="0026192F"/>
    <w:rsid w:val="00261A6D"/>
    <w:rsid w:val="00261C50"/>
    <w:rsid w:val="00261CAF"/>
    <w:rsid w:val="00261DB5"/>
    <w:rsid w:val="00262249"/>
    <w:rsid w:val="00262816"/>
    <w:rsid w:val="00262B9E"/>
    <w:rsid w:val="00262D99"/>
    <w:rsid w:val="00263649"/>
    <w:rsid w:val="002642D0"/>
    <w:rsid w:val="0026480B"/>
    <w:rsid w:val="0026534E"/>
    <w:rsid w:val="00265E2C"/>
    <w:rsid w:val="00266C84"/>
    <w:rsid w:val="00267F3F"/>
    <w:rsid w:val="00270906"/>
    <w:rsid w:val="00270ACA"/>
    <w:rsid w:val="002714E1"/>
    <w:rsid w:val="0027235C"/>
    <w:rsid w:val="00272DF9"/>
    <w:rsid w:val="00273610"/>
    <w:rsid w:val="00273C45"/>
    <w:rsid w:val="00273DDB"/>
    <w:rsid w:val="0027401F"/>
    <w:rsid w:val="00274118"/>
    <w:rsid w:val="00274619"/>
    <w:rsid w:val="002749F2"/>
    <w:rsid w:val="002754AD"/>
    <w:rsid w:val="002755E6"/>
    <w:rsid w:val="0027679A"/>
    <w:rsid w:val="00276AFE"/>
    <w:rsid w:val="0027760E"/>
    <w:rsid w:val="00277BFA"/>
    <w:rsid w:val="00277D20"/>
    <w:rsid w:val="0028148C"/>
    <w:rsid w:val="002818DF"/>
    <w:rsid w:val="00282147"/>
    <w:rsid w:val="00282316"/>
    <w:rsid w:val="002827C1"/>
    <w:rsid w:val="00282CDD"/>
    <w:rsid w:val="002831B5"/>
    <w:rsid w:val="0028367E"/>
    <w:rsid w:val="00283873"/>
    <w:rsid w:val="002839D8"/>
    <w:rsid w:val="00283BDE"/>
    <w:rsid w:val="00283D7A"/>
    <w:rsid w:val="002842EB"/>
    <w:rsid w:val="00284B01"/>
    <w:rsid w:val="0028504F"/>
    <w:rsid w:val="002852D4"/>
    <w:rsid w:val="00285AFE"/>
    <w:rsid w:val="00285E7A"/>
    <w:rsid w:val="00286037"/>
    <w:rsid w:val="00287759"/>
    <w:rsid w:val="00287B60"/>
    <w:rsid w:val="00287E76"/>
    <w:rsid w:val="00287FC8"/>
    <w:rsid w:val="0029022D"/>
    <w:rsid w:val="002902B8"/>
    <w:rsid w:val="00290389"/>
    <w:rsid w:val="002908BD"/>
    <w:rsid w:val="002917B2"/>
    <w:rsid w:val="00291A1A"/>
    <w:rsid w:val="00291A8B"/>
    <w:rsid w:val="00292178"/>
    <w:rsid w:val="002929B4"/>
    <w:rsid w:val="00293C95"/>
    <w:rsid w:val="00293D68"/>
    <w:rsid w:val="00293EF3"/>
    <w:rsid w:val="00293FE2"/>
    <w:rsid w:val="002949A3"/>
    <w:rsid w:val="00294B02"/>
    <w:rsid w:val="00294DB6"/>
    <w:rsid w:val="00294E89"/>
    <w:rsid w:val="002950D0"/>
    <w:rsid w:val="00295231"/>
    <w:rsid w:val="0029581D"/>
    <w:rsid w:val="00296126"/>
    <w:rsid w:val="002972CB"/>
    <w:rsid w:val="00297587"/>
    <w:rsid w:val="002977A9"/>
    <w:rsid w:val="00297879"/>
    <w:rsid w:val="002A0FDC"/>
    <w:rsid w:val="002A1B9C"/>
    <w:rsid w:val="002A1DF5"/>
    <w:rsid w:val="002A2121"/>
    <w:rsid w:val="002A2841"/>
    <w:rsid w:val="002A34F8"/>
    <w:rsid w:val="002A38A3"/>
    <w:rsid w:val="002A3C49"/>
    <w:rsid w:val="002A437D"/>
    <w:rsid w:val="002A455F"/>
    <w:rsid w:val="002A5550"/>
    <w:rsid w:val="002A56F4"/>
    <w:rsid w:val="002A6296"/>
    <w:rsid w:val="002A703D"/>
    <w:rsid w:val="002A7BAD"/>
    <w:rsid w:val="002B00DB"/>
    <w:rsid w:val="002B0108"/>
    <w:rsid w:val="002B0570"/>
    <w:rsid w:val="002B0A5D"/>
    <w:rsid w:val="002B0D3E"/>
    <w:rsid w:val="002B0E5A"/>
    <w:rsid w:val="002B10C7"/>
    <w:rsid w:val="002B130C"/>
    <w:rsid w:val="002B3127"/>
    <w:rsid w:val="002B337D"/>
    <w:rsid w:val="002B34F7"/>
    <w:rsid w:val="002B3A97"/>
    <w:rsid w:val="002B3FC4"/>
    <w:rsid w:val="002B45F7"/>
    <w:rsid w:val="002B4788"/>
    <w:rsid w:val="002B552A"/>
    <w:rsid w:val="002B5DD8"/>
    <w:rsid w:val="002B60B7"/>
    <w:rsid w:val="002B6542"/>
    <w:rsid w:val="002B6739"/>
    <w:rsid w:val="002B74A7"/>
    <w:rsid w:val="002C0332"/>
    <w:rsid w:val="002C047A"/>
    <w:rsid w:val="002C05BC"/>
    <w:rsid w:val="002C0DF0"/>
    <w:rsid w:val="002C0DF4"/>
    <w:rsid w:val="002C1BA6"/>
    <w:rsid w:val="002C1EBF"/>
    <w:rsid w:val="002C2005"/>
    <w:rsid w:val="002C2705"/>
    <w:rsid w:val="002C2B1F"/>
    <w:rsid w:val="002C2BB6"/>
    <w:rsid w:val="002C40A4"/>
    <w:rsid w:val="002C4A50"/>
    <w:rsid w:val="002C4FAB"/>
    <w:rsid w:val="002C5E6C"/>
    <w:rsid w:val="002C66F3"/>
    <w:rsid w:val="002C68C5"/>
    <w:rsid w:val="002C6A4D"/>
    <w:rsid w:val="002C6C64"/>
    <w:rsid w:val="002C7536"/>
    <w:rsid w:val="002C7C95"/>
    <w:rsid w:val="002D0411"/>
    <w:rsid w:val="002D13A9"/>
    <w:rsid w:val="002D1E11"/>
    <w:rsid w:val="002D27CE"/>
    <w:rsid w:val="002D2EEF"/>
    <w:rsid w:val="002D3089"/>
    <w:rsid w:val="002D330D"/>
    <w:rsid w:val="002D33BC"/>
    <w:rsid w:val="002D344B"/>
    <w:rsid w:val="002D38D0"/>
    <w:rsid w:val="002D3FCB"/>
    <w:rsid w:val="002D429E"/>
    <w:rsid w:val="002D42D4"/>
    <w:rsid w:val="002D4D9A"/>
    <w:rsid w:val="002D5109"/>
    <w:rsid w:val="002D5225"/>
    <w:rsid w:val="002D547B"/>
    <w:rsid w:val="002D60F1"/>
    <w:rsid w:val="002D616C"/>
    <w:rsid w:val="002D7565"/>
    <w:rsid w:val="002D7E19"/>
    <w:rsid w:val="002E01C5"/>
    <w:rsid w:val="002E01F6"/>
    <w:rsid w:val="002E040B"/>
    <w:rsid w:val="002E07B1"/>
    <w:rsid w:val="002E0CED"/>
    <w:rsid w:val="002E127C"/>
    <w:rsid w:val="002E2552"/>
    <w:rsid w:val="002E2659"/>
    <w:rsid w:val="002E265E"/>
    <w:rsid w:val="002E28F9"/>
    <w:rsid w:val="002E2E6C"/>
    <w:rsid w:val="002E2EAF"/>
    <w:rsid w:val="002E3C58"/>
    <w:rsid w:val="002E4018"/>
    <w:rsid w:val="002E4358"/>
    <w:rsid w:val="002E4EB7"/>
    <w:rsid w:val="002E4EF2"/>
    <w:rsid w:val="002E515F"/>
    <w:rsid w:val="002E573A"/>
    <w:rsid w:val="002E5893"/>
    <w:rsid w:val="002E58BB"/>
    <w:rsid w:val="002E5A18"/>
    <w:rsid w:val="002E5BA2"/>
    <w:rsid w:val="002E5EA4"/>
    <w:rsid w:val="002E6A0A"/>
    <w:rsid w:val="002E6C4E"/>
    <w:rsid w:val="002E6D61"/>
    <w:rsid w:val="002E7237"/>
    <w:rsid w:val="002E7995"/>
    <w:rsid w:val="002F0609"/>
    <w:rsid w:val="002F11C5"/>
    <w:rsid w:val="002F1221"/>
    <w:rsid w:val="002F20CB"/>
    <w:rsid w:val="002F2426"/>
    <w:rsid w:val="002F25E4"/>
    <w:rsid w:val="002F2838"/>
    <w:rsid w:val="002F3192"/>
    <w:rsid w:val="002F3AAA"/>
    <w:rsid w:val="002F3B22"/>
    <w:rsid w:val="002F3C7C"/>
    <w:rsid w:val="002F4496"/>
    <w:rsid w:val="002F4CFB"/>
    <w:rsid w:val="002F4FD7"/>
    <w:rsid w:val="002F619E"/>
    <w:rsid w:val="002F696B"/>
    <w:rsid w:val="002F69CA"/>
    <w:rsid w:val="002F6ED1"/>
    <w:rsid w:val="002F6F9D"/>
    <w:rsid w:val="002F7B20"/>
    <w:rsid w:val="002F7B4E"/>
    <w:rsid w:val="002F7D18"/>
    <w:rsid w:val="002F7FDE"/>
    <w:rsid w:val="003000C5"/>
    <w:rsid w:val="00300745"/>
    <w:rsid w:val="00300B6A"/>
    <w:rsid w:val="00301FA1"/>
    <w:rsid w:val="003020D6"/>
    <w:rsid w:val="0030224D"/>
    <w:rsid w:val="0030352E"/>
    <w:rsid w:val="003037BE"/>
    <w:rsid w:val="0030394B"/>
    <w:rsid w:val="00303B0F"/>
    <w:rsid w:val="00303E0D"/>
    <w:rsid w:val="00303F0D"/>
    <w:rsid w:val="003041D1"/>
    <w:rsid w:val="003042D0"/>
    <w:rsid w:val="0030463E"/>
    <w:rsid w:val="003052EC"/>
    <w:rsid w:val="00306715"/>
    <w:rsid w:val="00306954"/>
    <w:rsid w:val="00306BEB"/>
    <w:rsid w:val="0030760F"/>
    <w:rsid w:val="00307E75"/>
    <w:rsid w:val="00307FFD"/>
    <w:rsid w:val="00310957"/>
    <w:rsid w:val="00311373"/>
    <w:rsid w:val="00311AF8"/>
    <w:rsid w:val="00311CB4"/>
    <w:rsid w:val="0031292F"/>
    <w:rsid w:val="00312D4B"/>
    <w:rsid w:val="003132FB"/>
    <w:rsid w:val="003139CE"/>
    <w:rsid w:val="00313AE4"/>
    <w:rsid w:val="00314412"/>
    <w:rsid w:val="00314492"/>
    <w:rsid w:val="003145B1"/>
    <w:rsid w:val="003147F7"/>
    <w:rsid w:val="0031542E"/>
    <w:rsid w:val="0031552E"/>
    <w:rsid w:val="00315589"/>
    <w:rsid w:val="00315696"/>
    <w:rsid w:val="00315EEF"/>
    <w:rsid w:val="00315F3E"/>
    <w:rsid w:val="00316A1C"/>
    <w:rsid w:val="00316D69"/>
    <w:rsid w:val="003178E7"/>
    <w:rsid w:val="00317BDA"/>
    <w:rsid w:val="00317D39"/>
    <w:rsid w:val="003202FA"/>
    <w:rsid w:val="003212B2"/>
    <w:rsid w:val="003212D1"/>
    <w:rsid w:val="0032187A"/>
    <w:rsid w:val="00321C70"/>
    <w:rsid w:val="00321F24"/>
    <w:rsid w:val="0032223F"/>
    <w:rsid w:val="0032250A"/>
    <w:rsid w:val="00322655"/>
    <w:rsid w:val="00322A34"/>
    <w:rsid w:val="00322B5B"/>
    <w:rsid w:val="00323380"/>
    <w:rsid w:val="00323599"/>
    <w:rsid w:val="00323808"/>
    <w:rsid w:val="00323A5F"/>
    <w:rsid w:val="00323C66"/>
    <w:rsid w:val="003248FD"/>
    <w:rsid w:val="003249CF"/>
    <w:rsid w:val="00324E7A"/>
    <w:rsid w:val="00326961"/>
    <w:rsid w:val="003274BE"/>
    <w:rsid w:val="00327688"/>
    <w:rsid w:val="00327DA0"/>
    <w:rsid w:val="00327F09"/>
    <w:rsid w:val="003301FD"/>
    <w:rsid w:val="0033040C"/>
    <w:rsid w:val="00331359"/>
    <w:rsid w:val="0033152E"/>
    <w:rsid w:val="00331DEA"/>
    <w:rsid w:val="00331FD8"/>
    <w:rsid w:val="00332890"/>
    <w:rsid w:val="00332B59"/>
    <w:rsid w:val="00332DF1"/>
    <w:rsid w:val="0033355D"/>
    <w:rsid w:val="00333B01"/>
    <w:rsid w:val="00333CFF"/>
    <w:rsid w:val="00334A3F"/>
    <w:rsid w:val="00335C26"/>
    <w:rsid w:val="00335DA1"/>
    <w:rsid w:val="0033689D"/>
    <w:rsid w:val="00336BC0"/>
    <w:rsid w:val="00337BD2"/>
    <w:rsid w:val="0034070B"/>
    <w:rsid w:val="0034078D"/>
    <w:rsid w:val="00341268"/>
    <w:rsid w:val="00341803"/>
    <w:rsid w:val="00341954"/>
    <w:rsid w:val="0034199D"/>
    <w:rsid w:val="003419AD"/>
    <w:rsid w:val="00342227"/>
    <w:rsid w:val="003427C8"/>
    <w:rsid w:val="00342C13"/>
    <w:rsid w:val="00342CE6"/>
    <w:rsid w:val="00342D72"/>
    <w:rsid w:val="00342E1C"/>
    <w:rsid w:val="0034342C"/>
    <w:rsid w:val="00343B51"/>
    <w:rsid w:val="00343E70"/>
    <w:rsid w:val="00344822"/>
    <w:rsid w:val="00344C1E"/>
    <w:rsid w:val="00344C1F"/>
    <w:rsid w:val="0034521E"/>
    <w:rsid w:val="00345517"/>
    <w:rsid w:val="00345565"/>
    <w:rsid w:val="0034578A"/>
    <w:rsid w:val="00345815"/>
    <w:rsid w:val="003459B0"/>
    <w:rsid w:val="00345B48"/>
    <w:rsid w:val="00346524"/>
    <w:rsid w:val="00346B2A"/>
    <w:rsid w:val="00346B46"/>
    <w:rsid w:val="00347584"/>
    <w:rsid w:val="003476CF"/>
    <w:rsid w:val="00347BA5"/>
    <w:rsid w:val="0035116C"/>
    <w:rsid w:val="00351698"/>
    <w:rsid w:val="00351D5F"/>
    <w:rsid w:val="0035257C"/>
    <w:rsid w:val="00352654"/>
    <w:rsid w:val="003527E4"/>
    <w:rsid w:val="00352F51"/>
    <w:rsid w:val="0035312D"/>
    <w:rsid w:val="00353A3A"/>
    <w:rsid w:val="00353FA6"/>
    <w:rsid w:val="00354433"/>
    <w:rsid w:val="0035461F"/>
    <w:rsid w:val="00354723"/>
    <w:rsid w:val="0035479A"/>
    <w:rsid w:val="00354D54"/>
    <w:rsid w:val="003558C2"/>
    <w:rsid w:val="00355C35"/>
    <w:rsid w:val="00355CE6"/>
    <w:rsid w:val="003563BC"/>
    <w:rsid w:val="00356B3A"/>
    <w:rsid w:val="00356F35"/>
    <w:rsid w:val="00357B54"/>
    <w:rsid w:val="0036001C"/>
    <w:rsid w:val="00360EC0"/>
    <w:rsid w:val="00361577"/>
    <w:rsid w:val="0036168E"/>
    <w:rsid w:val="00361B99"/>
    <w:rsid w:val="00361BA0"/>
    <w:rsid w:val="0036212D"/>
    <w:rsid w:val="003621C6"/>
    <w:rsid w:val="00362471"/>
    <w:rsid w:val="00362857"/>
    <w:rsid w:val="00362BF3"/>
    <w:rsid w:val="00362FBC"/>
    <w:rsid w:val="0036330F"/>
    <w:rsid w:val="00363598"/>
    <w:rsid w:val="00363DEB"/>
    <w:rsid w:val="00363F3E"/>
    <w:rsid w:val="00363F9C"/>
    <w:rsid w:val="00364080"/>
    <w:rsid w:val="00364339"/>
    <w:rsid w:val="00364968"/>
    <w:rsid w:val="00364F18"/>
    <w:rsid w:val="00365534"/>
    <w:rsid w:val="00365995"/>
    <w:rsid w:val="00365A8B"/>
    <w:rsid w:val="003674F2"/>
    <w:rsid w:val="00367544"/>
    <w:rsid w:val="003701B0"/>
    <w:rsid w:val="0037038F"/>
    <w:rsid w:val="003705A5"/>
    <w:rsid w:val="00370822"/>
    <w:rsid w:val="003722E4"/>
    <w:rsid w:val="003723E5"/>
    <w:rsid w:val="003724B4"/>
    <w:rsid w:val="00372A44"/>
    <w:rsid w:val="003739A4"/>
    <w:rsid w:val="00373C46"/>
    <w:rsid w:val="00374515"/>
    <w:rsid w:val="00374902"/>
    <w:rsid w:val="00374DC7"/>
    <w:rsid w:val="00375123"/>
    <w:rsid w:val="00375528"/>
    <w:rsid w:val="0037597A"/>
    <w:rsid w:val="00375C3B"/>
    <w:rsid w:val="00375EC7"/>
    <w:rsid w:val="00377FD1"/>
    <w:rsid w:val="0038027E"/>
    <w:rsid w:val="00380358"/>
    <w:rsid w:val="00380D43"/>
    <w:rsid w:val="00381517"/>
    <w:rsid w:val="003822FD"/>
    <w:rsid w:val="003832F1"/>
    <w:rsid w:val="0038330D"/>
    <w:rsid w:val="00383F65"/>
    <w:rsid w:val="00384C3B"/>
    <w:rsid w:val="00385305"/>
    <w:rsid w:val="00385A4D"/>
    <w:rsid w:val="00385BDC"/>
    <w:rsid w:val="00385CCC"/>
    <w:rsid w:val="00385D07"/>
    <w:rsid w:val="00386D43"/>
    <w:rsid w:val="00387AB9"/>
    <w:rsid w:val="00387E0E"/>
    <w:rsid w:val="00387F28"/>
    <w:rsid w:val="003903D0"/>
    <w:rsid w:val="003904B7"/>
    <w:rsid w:val="00390908"/>
    <w:rsid w:val="00390B06"/>
    <w:rsid w:val="00390BB6"/>
    <w:rsid w:val="00390BE8"/>
    <w:rsid w:val="00390CA3"/>
    <w:rsid w:val="0039110D"/>
    <w:rsid w:val="0039139B"/>
    <w:rsid w:val="0039141A"/>
    <w:rsid w:val="003917B7"/>
    <w:rsid w:val="00392182"/>
    <w:rsid w:val="00392BE9"/>
    <w:rsid w:val="00393164"/>
    <w:rsid w:val="00393AFA"/>
    <w:rsid w:val="00393BD8"/>
    <w:rsid w:val="003943B5"/>
    <w:rsid w:val="00394A64"/>
    <w:rsid w:val="00394BD8"/>
    <w:rsid w:val="00394C57"/>
    <w:rsid w:val="00394D63"/>
    <w:rsid w:val="00395111"/>
    <w:rsid w:val="00395545"/>
    <w:rsid w:val="00395B88"/>
    <w:rsid w:val="00395EC7"/>
    <w:rsid w:val="0039651B"/>
    <w:rsid w:val="00396B58"/>
    <w:rsid w:val="00396F52"/>
    <w:rsid w:val="00397106"/>
    <w:rsid w:val="003976F3"/>
    <w:rsid w:val="00397C9B"/>
    <w:rsid w:val="003A0591"/>
    <w:rsid w:val="003A0700"/>
    <w:rsid w:val="003A0E2C"/>
    <w:rsid w:val="003A0E42"/>
    <w:rsid w:val="003A0E87"/>
    <w:rsid w:val="003A2208"/>
    <w:rsid w:val="003A25A2"/>
    <w:rsid w:val="003A2AFA"/>
    <w:rsid w:val="003A2FA7"/>
    <w:rsid w:val="003A33D7"/>
    <w:rsid w:val="003A361B"/>
    <w:rsid w:val="003A38C8"/>
    <w:rsid w:val="003A394D"/>
    <w:rsid w:val="003A4F26"/>
    <w:rsid w:val="003A52D4"/>
    <w:rsid w:val="003A52D7"/>
    <w:rsid w:val="003A5EC9"/>
    <w:rsid w:val="003A6038"/>
    <w:rsid w:val="003A6268"/>
    <w:rsid w:val="003A6651"/>
    <w:rsid w:val="003A68C9"/>
    <w:rsid w:val="003A68E5"/>
    <w:rsid w:val="003A6BF4"/>
    <w:rsid w:val="003A7A60"/>
    <w:rsid w:val="003A7E9D"/>
    <w:rsid w:val="003A7EBB"/>
    <w:rsid w:val="003B0595"/>
    <w:rsid w:val="003B06A8"/>
    <w:rsid w:val="003B0CF9"/>
    <w:rsid w:val="003B1AD8"/>
    <w:rsid w:val="003B1D89"/>
    <w:rsid w:val="003B1FE5"/>
    <w:rsid w:val="003B22E1"/>
    <w:rsid w:val="003B2326"/>
    <w:rsid w:val="003B2640"/>
    <w:rsid w:val="003B26E2"/>
    <w:rsid w:val="003B2CAA"/>
    <w:rsid w:val="003B364D"/>
    <w:rsid w:val="003B567E"/>
    <w:rsid w:val="003B5777"/>
    <w:rsid w:val="003B5BF3"/>
    <w:rsid w:val="003B6F24"/>
    <w:rsid w:val="003B703D"/>
    <w:rsid w:val="003B7279"/>
    <w:rsid w:val="003B7517"/>
    <w:rsid w:val="003B772E"/>
    <w:rsid w:val="003B7D79"/>
    <w:rsid w:val="003C004B"/>
    <w:rsid w:val="003C0258"/>
    <w:rsid w:val="003C10B2"/>
    <w:rsid w:val="003C1126"/>
    <w:rsid w:val="003C11DB"/>
    <w:rsid w:val="003C13A5"/>
    <w:rsid w:val="003C1B0C"/>
    <w:rsid w:val="003C1F59"/>
    <w:rsid w:val="003C2414"/>
    <w:rsid w:val="003C295F"/>
    <w:rsid w:val="003C2EC5"/>
    <w:rsid w:val="003C2FD3"/>
    <w:rsid w:val="003C379C"/>
    <w:rsid w:val="003C3877"/>
    <w:rsid w:val="003C3964"/>
    <w:rsid w:val="003C4134"/>
    <w:rsid w:val="003C41AF"/>
    <w:rsid w:val="003C42ED"/>
    <w:rsid w:val="003C4705"/>
    <w:rsid w:val="003C4708"/>
    <w:rsid w:val="003C4CBD"/>
    <w:rsid w:val="003C4FA7"/>
    <w:rsid w:val="003C5C0E"/>
    <w:rsid w:val="003C6103"/>
    <w:rsid w:val="003C62BB"/>
    <w:rsid w:val="003C648C"/>
    <w:rsid w:val="003C688A"/>
    <w:rsid w:val="003C6AD2"/>
    <w:rsid w:val="003C6D50"/>
    <w:rsid w:val="003C6E9D"/>
    <w:rsid w:val="003C74C2"/>
    <w:rsid w:val="003C75F1"/>
    <w:rsid w:val="003C7997"/>
    <w:rsid w:val="003C7DB0"/>
    <w:rsid w:val="003C7DFA"/>
    <w:rsid w:val="003D0365"/>
    <w:rsid w:val="003D0AFB"/>
    <w:rsid w:val="003D167B"/>
    <w:rsid w:val="003D1A2E"/>
    <w:rsid w:val="003D2D04"/>
    <w:rsid w:val="003D2E5A"/>
    <w:rsid w:val="003D2F31"/>
    <w:rsid w:val="003D3C60"/>
    <w:rsid w:val="003D3F46"/>
    <w:rsid w:val="003D3FE1"/>
    <w:rsid w:val="003D4C18"/>
    <w:rsid w:val="003D59B3"/>
    <w:rsid w:val="003D5DF3"/>
    <w:rsid w:val="003D5F35"/>
    <w:rsid w:val="003D6168"/>
    <w:rsid w:val="003D6A67"/>
    <w:rsid w:val="003D742C"/>
    <w:rsid w:val="003E0533"/>
    <w:rsid w:val="003E0751"/>
    <w:rsid w:val="003E0C65"/>
    <w:rsid w:val="003E15EE"/>
    <w:rsid w:val="003E2426"/>
    <w:rsid w:val="003E2671"/>
    <w:rsid w:val="003E3489"/>
    <w:rsid w:val="003E3732"/>
    <w:rsid w:val="003E38AD"/>
    <w:rsid w:val="003E38E3"/>
    <w:rsid w:val="003E44BD"/>
    <w:rsid w:val="003E4541"/>
    <w:rsid w:val="003E45C5"/>
    <w:rsid w:val="003E4A23"/>
    <w:rsid w:val="003E4EEB"/>
    <w:rsid w:val="003E5FC5"/>
    <w:rsid w:val="003E618E"/>
    <w:rsid w:val="003E6287"/>
    <w:rsid w:val="003E6605"/>
    <w:rsid w:val="003E698D"/>
    <w:rsid w:val="003E69BA"/>
    <w:rsid w:val="003E6CBB"/>
    <w:rsid w:val="003E6DC4"/>
    <w:rsid w:val="003E70D5"/>
    <w:rsid w:val="003E7529"/>
    <w:rsid w:val="003E7C5B"/>
    <w:rsid w:val="003E7F83"/>
    <w:rsid w:val="003F11EB"/>
    <w:rsid w:val="003F1488"/>
    <w:rsid w:val="003F1C54"/>
    <w:rsid w:val="003F1CBA"/>
    <w:rsid w:val="003F1FEF"/>
    <w:rsid w:val="003F2106"/>
    <w:rsid w:val="003F2407"/>
    <w:rsid w:val="003F2481"/>
    <w:rsid w:val="003F2662"/>
    <w:rsid w:val="003F27A8"/>
    <w:rsid w:val="003F382C"/>
    <w:rsid w:val="003F39B3"/>
    <w:rsid w:val="003F3E72"/>
    <w:rsid w:val="003F40D5"/>
    <w:rsid w:val="003F4102"/>
    <w:rsid w:val="003F4495"/>
    <w:rsid w:val="003F44D6"/>
    <w:rsid w:val="003F5580"/>
    <w:rsid w:val="003F594E"/>
    <w:rsid w:val="003F6C61"/>
    <w:rsid w:val="003F72A2"/>
    <w:rsid w:val="003F76F6"/>
    <w:rsid w:val="003F7839"/>
    <w:rsid w:val="003F7B86"/>
    <w:rsid w:val="003F7BCD"/>
    <w:rsid w:val="003F7D90"/>
    <w:rsid w:val="00400833"/>
    <w:rsid w:val="00400898"/>
    <w:rsid w:val="004009A6"/>
    <w:rsid w:val="004009C4"/>
    <w:rsid w:val="00400BB5"/>
    <w:rsid w:val="0040198B"/>
    <w:rsid w:val="00401BDC"/>
    <w:rsid w:val="00401CB8"/>
    <w:rsid w:val="00403549"/>
    <w:rsid w:val="00403C59"/>
    <w:rsid w:val="00403D3D"/>
    <w:rsid w:val="004044B8"/>
    <w:rsid w:val="0040475C"/>
    <w:rsid w:val="00404D45"/>
    <w:rsid w:val="00405114"/>
    <w:rsid w:val="004051B2"/>
    <w:rsid w:val="00405204"/>
    <w:rsid w:val="0040557F"/>
    <w:rsid w:val="00405986"/>
    <w:rsid w:val="00405C07"/>
    <w:rsid w:val="00405E4A"/>
    <w:rsid w:val="0040621B"/>
    <w:rsid w:val="004069E2"/>
    <w:rsid w:val="00406BF2"/>
    <w:rsid w:val="00407185"/>
    <w:rsid w:val="0040747E"/>
    <w:rsid w:val="004079CA"/>
    <w:rsid w:val="004105AB"/>
    <w:rsid w:val="00410972"/>
    <w:rsid w:val="00410D21"/>
    <w:rsid w:val="0041143D"/>
    <w:rsid w:val="0041183A"/>
    <w:rsid w:val="00412293"/>
    <w:rsid w:val="004125A2"/>
    <w:rsid w:val="00412CC2"/>
    <w:rsid w:val="00412F93"/>
    <w:rsid w:val="00413AC3"/>
    <w:rsid w:val="00414AC8"/>
    <w:rsid w:val="004157C0"/>
    <w:rsid w:val="00415FDE"/>
    <w:rsid w:val="004161E6"/>
    <w:rsid w:val="0041672F"/>
    <w:rsid w:val="00416959"/>
    <w:rsid w:val="00416F8D"/>
    <w:rsid w:val="004171F1"/>
    <w:rsid w:val="004178FB"/>
    <w:rsid w:val="00417D75"/>
    <w:rsid w:val="004200DE"/>
    <w:rsid w:val="004203CE"/>
    <w:rsid w:val="004206E9"/>
    <w:rsid w:val="004209D2"/>
    <w:rsid w:val="00420AB0"/>
    <w:rsid w:val="0042176E"/>
    <w:rsid w:val="004219F6"/>
    <w:rsid w:val="00421AE0"/>
    <w:rsid w:val="00421ECA"/>
    <w:rsid w:val="00421F33"/>
    <w:rsid w:val="00422164"/>
    <w:rsid w:val="00422592"/>
    <w:rsid w:val="004225A1"/>
    <w:rsid w:val="0042277B"/>
    <w:rsid w:val="00422962"/>
    <w:rsid w:val="00422D1F"/>
    <w:rsid w:val="00423402"/>
    <w:rsid w:val="0042347B"/>
    <w:rsid w:val="004235DB"/>
    <w:rsid w:val="0042361F"/>
    <w:rsid w:val="00423E99"/>
    <w:rsid w:val="00424B66"/>
    <w:rsid w:val="00425187"/>
    <w:rsid w:val="0042537C"/>
    <w:rsid w:val="00425395"/>
    <w:rsid w:val="0042565F"/>
    <w:rsid w:val="00425AE3"/>
    <w:rsid w:val="00425B5F"/>
    <w:rsid w:val="00425C73"/>
    <w:rsid w:val="004262EF"/>
    <w:rsid w:val="004269D1"/>
    <w:rsid w:val="00426A79"/>
    <w:rsid w:val="00426F0B"/>
    <w:rsid w:val="004270FA"/>
    <w:rsid w:val="00427D76"/>
    <w:rsid w:val="00430044"/>
    <w:rsid w:val="00430084"/>
    <w:rsid w:val="00430160"/>
    <w:rsid w:val="00430347"/>
    <w:rsid w:val="00430628"/>
    <w:rsid w:val="00430F90"/>
    <w:rsid w:val="004313AB"/>
    <w:rsid w:val="0043171C"/>
    <w:rsid w:val="00433090"/>
    <w:rsid w:val="004332AC"/>
    <w:rsid w:val="00434A92"/>
    <w:rsid w:val="0043523B"/>
    <w:rsid w:val="00435629"/>
    <w:rsid w:val="00435D54"/>
    <w:rsid w:val="00435E97"/>
    <w:rsid w:val="00435EC2"/>
    <w:rsid w:val="00436601"/>
    <w:rsid w:val="00436F13"/>
    <w:rsid w:val="00436F48"/>
    <w:rsid w:val="0043735D"/>
    <w:rsid w:val="004378B5"/>
    <w:rsid w:val="004403F7"/>
    <w:rsid w:val="004409D5"/>
    <w:rsid w:val="00440F44"/>
    <w:rsid w:val="004412FC"/>
    <w:rsid w:val="0044175F"/>
    <w:rsid w:val="00441EBE"/>
    <w:rsid w:val="00442869"/>
    <w:rsid w:val="00442EC2"/>
    <w:rsid w:val="004434BB"/>
    <w:rsid w:val="0044375C"/>
    <w:rsid w:val="004439A0"/>
    <w:rsid w:val="00443B31"/>
    <w:rsid w:val="00444BD2"/>
    <w:rsid w:val="0044505F"/>
    <w:rsid w:val="0044566E"/>
    <w:rsid w:val="00445B27"/>
    <w:rsid w:val="00446103"/>
    <w:rsid w:val="004466C5"/>
    <w:rsid w:val="00446EEE"/>
    <w:rsid w:val="00446F29"/>
    <w:rsid w:val="00447DDA"/>
    <w:rsid w:val="00447E13"/>
    <w:rsid w:val="00450204"/>
    <w:rsid w:val="00450598"/>
    <w:rsid w:val="00450718"/>
    <w:rsid w:val="00450D6E"/>
    <w:rsid w:val="00451BFF"/>
    <w:rsid w:val="00451C71"/>
    <w:rsid w:val="004525ED"/>
    <w:rsid w:val="0045275D"/>
    <w:rsid w:val="0045328A"/>
    <w:rsid w:val="00453BFB"/>
    <w:rsid w:val="0045416D"/>
    <w:rsid w:val="00454BA0"/>
    <w:rsid w:val="0045526C"/>
    <w:rsid w:val="0045586B"/>
    <w:rsid w:val="00455E11"/>
    <w:rsid w:val="004562A9"/>
    <w:rsid w:val="0045643C"/>
    <w:rsid w:val="00456732"/>
    <w:rsid w:val="00456A5F"/>
    <w:rsid w:val="00456C96"/>
    <w:rsid w:val="00457392"/>
    <w:rsid w:val="00457501"/>
    <w:rsid w:val="00460BFF"/>
    <w:rsid w:val="00461854"/>
    <w:rsid w:val="00461941"/>
    <w:rsid w:val="00461AFF"/>
    <w:rsid w:val="00463B1B"/>
    <w:rsid w:val="00463B54"/>
    <w:rsid w:val="00464E54"/>
    <w:rsid w:val="00465F8E"/>
    <w:rsid w:val="0046659B"/>
    <w:rsid w:val="00467647"/>
    <w:rsid w:val="00467765"/>
    <w:rsid w:val="00470174"/>
    <w:rsid w:val="004702D1"/>
    <w:rsid w:val="004704F2"/>
    <w:rsid w:val="00470FBC"/>
    <w:rsid w:val="0047173E"/>
    <w:rsid w:val="004725E7"/>
    <w:rsid w:val="004727A0"/>
    <w:rsid w:val="00472FA7"/>
    <w:rsid w:val="00473DCF"/>
    <w:rsid w:val="00474127"/>
    <w:rsid w:val="00474347"/>
    <w:rsid w:val="00474E11"/>
    <w:rsid w:val="00474E35"/>
    <w:rsid w:val="004755DA"/>
    <w:rsid w:val="0047580A"/>
    <w:rsid w:val="00475B41"/>
    <w:rsid w:val="00476883"/>
    <w:rsid w:val="00476E20"/>
    <w:rsid w:val="00477434"/>
    <w:rsid w:val="004776DA"/>
    <w:rsid w:val="00477992"/>
    <w:rsid w:val="004779A3"/>
    <w:rsid w:val="00477F58"/>
    <w:rsid w:val="00480D0E"/>
    <w:rsid w:val="00481607"/>
    <w:rsid w:val="00481686"/>
    <w:rsid w:val="00481B55"/>
    <w:rsid w:val="00481BCA"/>
    <w:rsid w:val="00482001"/>
    <w:rsid w:val="00482327"/>
    <w:rsid w:val="00482387"/>
    <w:rsid w:val="004825D0"/>
    <w:rsid w:val="00482F62"/>
    <w:rsid w:val="004831EC"/>
    <w:rsid w:val="00483592"/>
    <w:rsid w:val="00483754"/>
    <w:rsid w:val="0048394C"/>
    <w:rsid w:val="004839AC"/>
    <w:rsid w:val="00483C47"/>
    <w:rsid w:val="00484BF3"/>
    <w:rsid w:val="00484CBC"/>
    <w:rsid w:val="004854FE"/>
    <w:rsid w:val="00485814"/>
    <w:rsid w:val="00485849"/>
    <w:rsid w:val="00485E83"/>
    <w:rsid w:val="004871BE"/>
    <w:rsid w:val="00487E1D"/>
    <w:rsid w:val="00490479"/>
    <w:rsid w:val="00490CBD"/>
    <w:rsid w:val="00491270"/>
    <w:rsid w:val="00492033"/>
    <w:rsid w:val="004925C6"/>
    <w:rsid w:val="00492A08"/>
    <w:rsid w:val="00492C32"/>
    <w:rsid w:val="004937A9"/>
    <w:rsid w:val="00493852"/>
    <w:rsid w:val="00494074"/>
    <w:rsid w:val="004942F1"/>
    <w:rsid w:val="0049474D"/>
    <w:rsid w:val="00494853"/>
    <w:rsid w:val="00495086"/>
    <w:rsid w:val="00495695"/>
    <w:rsid w:val="00495698"/>
    <w:rsid w:val="004956F0"/>
    <w:rsid w:val="00495A48"/>
    <w:rsid w:val="00495B5B"/>
    <w:rsid w:val="004966AE"/>
    <w:rsid w:val="0049742D"/>
    <w:rsid w:val="0049793F"/>
    <w:rsid w:val="004979E0"/>
    <w:rsid w:val="00497E76"/>
    <w:rsid w:val="004A0692"/>
    <w:rsid w:val="004A0BAB"/>
    <w:rsid w:val="004A0C0C"/>
    <w:rsid w:val="004A0D5B"/>
    <w:rsid w:val="004A1143"/>
    <w:rsid w:val="004A19BB"/>
    <w:rsid w:val="004A23D1"/>
    <w:rsid w:val="004A2869"/>
    <w:rsid w:val="004A2A8B"/>
    <w:rsid w:val="004A2F3F"/>
    <w:rsid w:val="004A3230"/>
    <w:rsid w:val="004A34A4"/>
    <w:rsid w:val="004A40E6"/>
    <w:rsid w:val="004A4983"/>
    <w:rsid w:val="004A4C5F"/>
    <w:rsid w:val="004A4D26"/>
    <w:rsid w:val="004A526A"/>
    <w:rsid w:val="004A5950"/>
    <w:rsid w:val="004A5A87"/>
    <w:rsid w:val="004A64E9"/>
    <w:rsid w:val="004A67BD"/>
    <w:rsid w:val="004A6A07"/>
    <w:rsid w:val="004A6FAB"/>
    <w:rsid w:val="004A6FD1"/>
    <w:rsid w:val="004A7090"/>
    <w:rsid w:val="004A7153"/>
    <w:rsid w:val="004A7355"/>
    <w:rsid w:val="004A7787"/>
    <w:rsid w:val="004B0161"/>
    <w:rsid w:val="004B01B5"/>
    <w:rsid w:val="004B03E0"/>
    <w:rsid w:val="004B07CF"/>
    <w:rsid w:val="004B09FB"/>
    <w:rsid w:val="004B145B"/>
    <w:rsid w:val="004B1483"/>
    <w:rsid w:val="004B1EEB"/>
    <w:rsid w:val="004B24DE"/>
    <w:rsid w:val="004B28DC"/>
    <w:rsid w:val="004B2CD7"/>
    <w:rsid w:val="004B2F74"/>
    <w:rsid w:val="004B31A4"/>
    <w:rsid w:val="004B3588"/>
    <w:rsid w:val="004B3815"/>
    <w:rsid w:val="004B385C"/>
    <w:rsid w:val="004B3934"/>
    <w:rsid w:val="004B3B0E"/>
    <w:rsid w:val="004B4105"/>
    <w:rsid w:val="004B43C3"/>
    <w:rsid w:val="004B4434"/>
    <w:rsid w:val="004B4459"/>
    <w:rsid w:val="004B5299"/>
    <w:rsid w:val="004B530A"/>
    <w:rsid w:val="004B67A8"/>
    <w:rsid w:val="004B6823"/>
    <w:rsid w:val="004B6FFF"/>
    <w:rsid w:val="004B7A72"/>
    <w:rsid w:val="004B7B44"/>
    <w:rsid w:val="004C03F5"/>
    <w:rsid w:val="004C0651"/>
    <w:rsid w:val="004C0D4F"/>
    <w:rsid w:val="004C0EC7"/>
    <w:rsid w:val="004C0F41"/>
    <w:rsid w:val="004C123E"/>
    <w:rsid w:val="004C127E"/>
    <w:rsid w:val="004C12BA"/>
    <w:rsid w:val="004C15D2"/>
    <w:rsid w:val="004C1FDE"/>
    <w:rsid w:val="004C2247"/>
    <w:rsid w:val="004C237E"/>
    <w:rsid w:val="004C27F9"/>
    <w:rsid w:val="004C2CBA"/>
    <w:rsid w:val="004C3759"/>
    <w:rsid w:val="004C37F2"/>
    <w:rsid w:val="004C3E2D"/>
    <w:rsid w:val="004C41EA"/>
    <w:rsid w:val="004C43E0"/>
    <w:rsid w:val="004C4536"/>
    <w:rsid w:val="004C4789"/>
    <w:rsid w:val="004C495E"/>
    <w:rsid w:val="004C4AA6"/>
    <w:rsid w:val="004C4B64"/>
    <w:rsid w:val="004C4B6F"/>
    <w:rsid w:val="004C4FDC"/>
    <w:rsid w:val="004C580D"/>
    <w:rsid w:val="004C5CD0"/>
    <w:rsid w:val="004C66FF"/>
    <w:rsid w:val="004C6C6B"/>
    <w:rsid w:val="004C7042"/>
    <w:rsid w:val="004C706A"/>
    <w:rsid w:val="004C74F8"/>
    <w:rsid w:val="004C7738"/>
    <w:rsid w:val="004C79EC"/>
    <w:rsid w:val="004D11F8"/>
    <w:rsid w:val="004D1653"/>
    <w:rsid w:val="004D1858"/>
    <w:rsid w:val="004D1D66"/>
    <w:rsid w:val="004D2693"/>
    <w:rsid w:val="004D29BA"/>
    <w:rsid w:val="004D3664"/>
    <w:rsid w:val="004D39F2"/>
    <w:rsid w:val="004D4BCE"/>
    <w:rsid w:val="004D58FC"/>
    <w:rsid w:val="004D5D0C"/>
    <w:rsid w:val="004D61C2"/>
    <w:rsid w:val="004D633A"/>
    <w:rsid w:val="004D68D4"/>
    <w:rsid w:val="004D699A"/>
    <w:rsid w:val="004D6B96"/>
    <w:rsid w:val="004E0348"/>
    <w:rsid w:val="004E0581"/>
    <w:rsid w:val="004E0CE6"/>
    <w:rsid w:val="004E0DC3"/>
    <w:rsid w:val="004E17E7"/>
    <w:rsid w:val="004E1EA2"/>
    <w:rsid w:val="004E2116"/>
    <w:rsid w:val="004E2300"/>
    <w:rsid w:val="004E2932"/>
    <w:rsid w:val="004E2B4F"/>
    <w:rsid w:val="004E2C11"/>
    <w:rsid w:val="004E39AC"/>
    <w:rsid w:val="004E3A2A"/>
    <w:rsid w:val="004E4238"/>
    <w:rsid w:val="004E4332"/>
    <w:rsid w:val="004E4C0C"/>
    <w:rsid w:val="004E53B1"/>
    <w:rsid w:val="004E5422"/>
    <w:rsid w:val="004E561D"/>
    <w:rsid w:val="004E598E"/>
    <w:rsid w:val="004E5CE1"/>
    <w:rsid w:val="004E5ED9"/>
    <w:rsid w:val="004E66BB"/>
    <w:rsid w:val="004E6B22"/>
    <w:rsid w:val="004E6D97"/>
    <w:rsid w:val="004E7855"/>
    <w:rsid w:val="004E79A8"/>
    <w:rsid w:val="004F0086"/>
    <w:rsid w:val="004F0254"/>
    <w:rsid w:val="004F04C9"/>
    <w:rsid w:val="004F05AC"/>
    <w:rsid w:val="004F076F"/>
    <w:rsid w:val="004F085B"/>
    <w:rsid w:val="004F1355"/>
    <w:rsid w:val="004F176D"/>
    <w:rsid w:val="004F1D30"/>
    <w:rsid w:val="004F1EF1"/>
    <w:rsid w:val="004F2610"/>
    <w:rsid w:val="004F292A"/>
    <w:rsid w:val="004F2DDE"/>
    <w:rsid w:val="004F3255"/>
    <w:rsid w:val="004F351F"/>
    <w:rsid w:val="004F37C7"/>
    <w:rsid w:val="004F3DA7"/>
    <w:rsid w:val="004F3E4B"/>
    <w:rsid w:val="004F4B23"/>
    <w:rsid w:val="004F4B82"/>
    <w:rsid w:val="004F4F83"/>
    <w:rsid w:val="004F539B"/>
    <w:rsid w:val="004F5444"/>
    <w:rsid w:val="004F564C"/>
    <w:rsid w:val="004F570C"/>
    <w:rsid w:val="004F5C82"/>
    <w:rsid w:val="004F5E49"/>
    <w:rsid w:val="004F5ED0"/>
    <w:rsid w:val="004F60AF"/>
    <w:rsid w:val="004F6678"/>
    <w:rsid w:val="004F746A"/>
    <w:rsid w:val="004F74A5"/>
    <w:rsid w:val="004F78A9"/>
    <w:rsid w:val="004F7DA5"/>
    <w:rsid w:val="004F7EDF"/>
    <w:rsid w:val="00500074"/>
    <w:rsid w:val="005003BD"/>
    <w:rsid w:val="005004F0"/>
    <w:rsid w:val="0050092A"/>
    <w:rsid w:val="005009E9"/>
    <w:rsid w:val="00500FBD"/>
    <w:rsid w:val="00501170"/>
    <w:rsid w:val="005012F5"/>
    <w:rsid w:val="00501681"/>
    <w:rsid w:val="00501692"/>
    <w:rsid w:val="0050187C"/>
    <w:rsid w:val="00501B4F"/>
    <w:rsid w:val="00501E4C"/>
    <w:rsid w:val="0050231F"/>
    <w:rsid w:val="005024A9"/>
    <w:rsid w:val="005024B5"/>
    <w:rsid w:val="00502961"/>
    <w:rsid w:val="005030C1"/>
    <w:rsid w:val="00503462"/>
    <w:rsid w:val="005038E4"/>
    <w:rsid w:val="005044F3"/>
    <w:rsid w:val="00504525"/>
    <w:rsid w:val="005046E5"/>
    <w:rsid w:val="005051DE"/>
    <w:rsid w:val="00505C47"/>
    <w:rsid w:val="00505CAA"/>
    <w:rsid w:val="005065DC"/>
    <w:rsid w:val="00507268"/>
    <w:rsid w:val="005078AE"/>
    <w:rsid w:val="00507B14"/>
    <w:rsid w:val="005100D5"/>
    <w:rsid w:val="005100E1"/>
    <w:rsid w:val="00510E4D"/>
    <w:rsid w:val="00513042"/>
    <w:rsid w:val="005135DF"/>
    <w:rsid w:val="00514B42"/>
    <w:rsid w:val="00514DC0"/>
    <w:rsid w:val="00514E8E"/>
    <w:rsid w:val="00514EED"/>
    <w:rsid w:val="00515039"/>
    <w:rsid w:val="0051547F"/>
    <w:rsid w:val="0051561D"/>
    <w:rsid w:val="00515751"/>
    <w:rsid w:val="00515983"/>
    <w:rsid w:val="00516110"/>
    <w:rsid w:val="00516883"/>
    <w:rsid w:val="00516A74"/>
    <w:rsid w:val="00516B99"/>
    <w:rsid w:val="005174B1"/>
    <w:rsid w:val="00517523"/>
    <w:rsid w:val="0051765C"/>
    <w:rsid w:val="00517CFD"/>
    <w:rsid w:val="0052080B"/>
    <w:rsid w:val="005216EB"/>
    <w:rsid w:val="00521B26"/>
    <w:rsid w:val="00521E39"/>
    <w:rsid w:val="00522382"/>
    <w:rsid w:val="00522FF1"/>
    <w:rsid w:val="0052315F"/>
    <w:rsid w:val="00523303"/>
    <w:rsid w:val="00523480"/>
    <w:rsid w:val="005234E7"/>
    <w:rsid w:val="005236C8"/>
    <w:rsid w:val="005236EC"/>
    <w:rsid w:val="0052384C"/>
    <w:rsid w:val="00523C8F"/>
    <w:rsid w:val="00523D2C"/>
    <w:rsid w:val="00525D38"/>
    <w:rsid w:val="00525D3A"/>
    <w:rsid w:val="00525FA5"/>
    <w:rsid w:val="005263CF"/>
    <w:rsid w:val="005265EF"/>
    <w:rsid w:val="00526C3B"/>
    <w:rsid w:val="0052794B"/>
    <w:rsid w:val="00527A2C"/>
    <w:rsid w:val="00527AB1"/>
    <w:rsid w:val="00530652"/>
    <w:rsid w:val="00531851"/>
    <w:rsid w:val="0053223F"/>
    <w:rsid w:val="0053337E"/>
    <w:rsid w:val="0053362D"/>
    <w:rsid w:val="00533F0D"/>
    <w:rsid w:val="00534FC0"/>
    <w:rsid w:val="0053650E"/>
    <w:rsid w:val="0053717F"/>
    <w:rsid w:val="005371C4"/>
    <w:rsid w:val="00537563"/>
    <w:rsid w:val="00537A47"/>
    <w:rsid w:val="005409A2"/>
    <w:rsid w:val="00540EA6"/>
    <w:rsid w:val="005416B0"/>
    <w:rsid w:val="00541D2F"/>
    <w:rsid w:val="0054204E"/>
    <w:rsid w:val="00542E70"/>
    <w:rsid w:val="00543368"/>
    <w:rsid w:val="005435A6"/>
    <w:rsid w:val="00543885"/>
    <w:rsid w:val="00543ED0"/>
    <w:rsid w:val="00543F21"/>
    <w:rsid w:val="00544114"/>
    <w:rsid w:val="00544606"/>
    <w:rsid w:val="0054471E"/>
    <w:rsid w:val="00545639"/>
    <w:rsid w:val="0054567A"/>
    <w:rsid w:val="005458D6"/>
    <w:rsid w:val="00545A8E"/>
    <w:rsid w:val="00545AAE"/>
    <w:rsid w:val="005464FF"/>
    <w:rsid w:val="0054669C"/>
    <w:rsid w:val="005466BC"/>
    <w:rsid w:val="00546968"/>
    <w:rsid w:val="00546F7F"/>
    <w:rsid w:val="0054721F"/>
    <w:rsid w:val="00547886"/>
    <w:rsid w:val="00547B8A"/>
    <w:rsid w:val="0055125E"/>
    <w:rsid w:val="00551357"/>
    <w:rsid w:val="0055162A"/>
    <w:rsid w:val="00551ADC"/>
    <w:rsid w:val="00551D9C"/>
    <w:rsid w:val="00551DF3"/>
    <w:rsid w:val="00551FC3"/>
    <w:rsid w:val="0055250A"/>
    <w:rsid w:val="00552BEB"/>
    <w:rsid w:val="00552C2B"/>
    <w:rsid w:val="00552CE4"/>
    <w:rsid w:val="00552D8C"/>
    <w:rsid w:val="00552F81"/>
    <w:rsid w:val="00552FC5"/>
    <w:rsid w:val="005536F3"/>
    <w:rsid w:val="0055373B"/>
    <w:rsid w:val="0055398F"/>
    <w:rsid w:val="00553FDB"/>
    <w:rsid w:val="00554722"/>
    <w:rsid w:val="00554B64"/>
    <w:rsid w:val="00554F74"/>
    <w:rsid w:val="00554F8F"/>
    <w:rsid w:val="00555917"/>
    <w:rsid w:val="00555C88"/>
    <w:rsid w:val="00555FC1"/>
    <w:rsid w:val="005578B2"/>
    <w:rsid w:val="00557E7C"/>
    <w:rsid w:val="0056004C"/>
    <w:rsid w:val="00560084"/>
    <w:rsid w:val="00560330"/>
    <w:rsid w:val="00560526"/>
    <w:rsid w:val="00560D9B"/>
    <w:rsid w:val="00561370"/>
    <w:rsid w:val="0056148E"/>
    <w:rsid w:val="00561544"/>
    <w:rsid w:val="00561899"/>
    <w:rsid w:val="00561A98"/>
    <w:rsid w:val="005621D6"/>
    <w:rsid w:val="00562565"/>
    <w:rsid w:val="005625D3"/>
    <w:rsid w:val="00564014"/>
    <w:rsid w:val="00564331"/>
    <w:rsid w:val="005645BC"/>
    <w:rsid w:val="0056482D"/>
    <w:rsid w:val="00564A58"/>
    <w:rsid w:val="00564C90"/>
    <w:rsid w:val="005651BE"/>
    <w:rsid w:val="00565573"/>
    <w:rsid w:val="00565621"/>
    <w:rsid w:val="00565ACC"/>
    <w:rsid w:val="00565B71"/>
    <w:rsid w:val="0056673B"/>
    <w:rsid w:val="0056780C"/>
    <w:rsid w:val="005700F9"/>
    <w:rsid w:val="0057041A"/>
    <w:rsid w:val="00570AC7"/>
    <w:rsid w:val="00570BB9"/>
    <w:rsid w:val="00570EB1"/>
    <w:rsid w:val="00571161"/>
    <w:rsid w:val="0057143A"/>
    <w:rsid w:val="0057150F"/>
    <w:rsid w:val="00571595"/>
    <w:rsid w:val="00572268"/>
    <w:rsid w:val="00572365"/>
    <w:rsid w:val="005727BF"/>
    <w:rsid w:val="005729C1"/>
    <w:rsid w:val="00573B0A"/>
    <w:rsid w:val="00574DA8"/>
    <w:rsid w:val="00575126"/>
    <w:rsid w:val="00575B97"/>
    <w:rsid w:val="00575C3E"/>
    <w:rsid w:val="005763CC"/>
    <w:rsid w:val="00576427"/>
    <w:rsid w:val="0057689F"/>
    <w:rsid w:val="00576A8A"/>
    <w:rsid w:val="00576EC3"/>
    <w:rsid w:val="00577B13"/>
    <w:rsid w:val="00580667"/>
    <w:rsid w:val="00580A4E"/>
    <w:rsid w:val="00580EEB"/>
    <w:rsid w:val="00581368"/>
    <w:rsid w:val="0058141F"/>
    <w:rsid w:val="00581655"/>
    <w:rsid w:val="0058194F"/>
    <w:rsid w:val="00581D39"/>
    <w:rsid w:val="005824E9"/>
    <w:rsid w:val="0058282A"/>
    <w:rsid w:val="00582A07"/>
    <w:rsid w:val="00582E5D"/>
    <w:rsid w:val="00583220"/>
    <w:rsid w:val="005838A6"/>
    <w:rsid w:val="00583F82"/>
    <w:rsid w:val="00584B47"/>
    <w:rsid w:val="00584F6D"/>
    <w:rsid w:val="005858A1"/>
    <w:rsid w:val="00585FD7"/>
    <w:rsid w:val="00586FAD"/>
    <w:rsid w:val="0058756E"/>
    <w:rsid w:val="00587732"/>
    <w:rsid w:val="00587E3E"/>
    <w:rsid w:val="005900CA"/>
    <w:rsid w:val="00590572"/>
    <w:rsid w:val="00590C64"/>
    <w:rsid w:val="005913DF"/>
    <w:rsid w:val="005915F4"/>
    <w:rsid w:val="00591667"/>
    <w:rsid w:val="0059196C"/>
    <w:rsid w:val="00592728"/>
    <w:rsid w:val="00592E0F"/>
    <w:rsid w:val="00592F54"/>
    <w:rsid w:val="0059392A"/>
    <w:rsid w:val="00593CA2"/>
    <w:rsid w:val="00594196"/>
    <w:rsid w:val="005949AA"/>
    <w:rsid w:val="00594DE1"/>
    <w:rsid w:val="005950FC"/>
    <w:rsid w:val="0059633C"/>
    <w:rsid w:val="0059677C"/>
    <w:rsid w:val="00596C4D"/>
    <w:rsid w:val="00596D9A"/>
    <w:rsid w:val="00597190"/>
    <w:rsid w:val="00597461"/>
    <w:rsid w:val="00597814"/>
    <w:rsid w:val="0059782F"/>
    <w:rsid w:val="005A0E19"/>
    <w:rsid w:val="005A1C3C"/>
    <w:rsid w:val="005A2237"/>
    <w:rsid w:val="005A2CA4"/>
    <w:rsid w:val="005A3064"/>
    <w:rsid w:val="005A3BAD"/>
    <w:rsid w:val="005A3FA7"/>
    <w:rsid w:val="005A42EF"/>
    <w:rsid w:val="005A4463"/>
    <w:rsid w:val="005A5012"/>
    <w:rsid w:val="005A50FB"/>
    <w:rsid w:val="005A55D5"/>
    <w:rsid w:val="005A5C38"/>
    <w:rsid w:val="005A6205"/>
    <w:rsid w:val="005A6796"/>
    <w:rsid w:val="005A69FE"/>
    <w:rsid w:val="005A739C"/>
    <w:rsid w:val="005A764B"/>
    <w:rsid w:val="005A7E04"/>
    <w:rsid w:val="005A7F83"/>
    <w:rsid w:val="005B0266"/>
    <w:rsid w:val="005B0CE4"/>
    <w:rsid w:val="005B1146"/>
    <w:rsid w:val="005B1464"/>
    <w:rsid w:val="005B146F"/>
    <w:rsid w:val="005B18E2"/>
    <w:rsid w:val="005B1B9A"/>
    <w:rsid w:val="005B20DA"/>
    <w:rsid w:val="005B278A"/>
    <w:rsid w:val="005B2DE3"/>
    <w:rsid w:val="005B2F9D"/>
    <w:rsid w:val="005B35A1"/>
    <w:rsid w:val="005B3B5A"/>
    <w:rsid w:val="005B4807"/>
    <w:rsid w:val="005B4C34"/>
    <w:rsid w:val="005B4DC7"/>
    <w:rsid w:val="005B4F6E"/>
    <w:rsid w:val="005B4FE3"/>
    <w:rsid w:val="005B5490"/>
    <w:rsid w:val="005B57FD"/>
    <w:rsid w:val="005B5876"/>
    <w:rsid w:val="005B62F4"/>
    <w:rsid w:val="005B6716"/>
    <w:rsid w:val="005B67F7"/>
    <w:rsid w:val="005B72BB"/>
    <w:rsid w:val="005B7AE6"/>
    <w:rsid w:val="005B7B42"/>
    <w:rsid w:val="005B7C6A"/>
    <w:rsid w:val="005B7EF4"/>
    <w:rsid w:val="005B7FDB"/>
    <w:rsid w:val="005C02D9"/>
    <w:rsid w:val="005C0D1E"/>
    <w:rsid w:val="005C1839"/>
    <w:rsid w:val="005C20F5"/>
    <w:rsid w:val="005C29EC"/>
    <w:rsid w:val="005C2A2E"/>
    <w:rsid w:val="005C2DCF"/>
    <w:rsid w:val="005C2DFB"/>
    <w:rsid w:val="005C37ED"/>
    <w:rsid w:val="005C37F7"/>
    <w:rsid w:val="005C3BC7"/>
    <w:rsid w:val="005C3CE0"/>
    <w:rsid w:val="005C4C65"/>
    <w:rsid w:val="005C4D4E"/>
    <w:rsid w:val="005C4DC9"/>
    <w:rsid w:val="005C5E38"/>
    <w:rsid w:val="005C618E"/>
    <w:rsid w:val="005C64DE"/>
    <w:rsid w:val="005C6A44"/>
    <w:rsid w:val="005C7BC6"/>
    <w:rsid w:val="005D0BF1"/>
    <w:rsid w:val="005D0E8B"/>
    <w:rsid w:val="005D12B5"/>
    <w:rsid w:val="005D12D6"/>
    <w:rsid w:val="005D169A"/>
    <w:rsid w:val="005D1DCE"/>
    <w:rsid w:val="005D20EE"/>
    <w:rsid w:val="005D2633"/>
    <w:rsid w:val="005D3081"/>
    <w:rsid w:val="005D31CC"/>
    <w:rsid w:val="005D3757"/>
    <w:rsid w:val="005D3D62"/>
    <w:rsid w:val="005D3FF6"/>
    <w:rsid w:val="005D427D"/>
    <w:rsid w:val="005D4535"/>
    <w:rsid w:val="005D45C1"/>
    <w:rsid w:val="005D4CCB"/>
    <w:rsid w:val="005D50DA"/>
    <w:rsid w:val="005D53AB"/>
    <w:rsid w:val="005D578E"/>
    <w:rsid w:val="005D582E"/>
    <w:rsid w:val="005D640F"/>
    <w:rsid w:val="005D69C9"/>
    <w:rsid w:val="005D72B0"/>
    <w:rsid w:val="005D7371"/>
    <w:rsid w:val="005D73CA"/>
    <w:rsid w:val="005D7558"/>
    <w:rsid w:val="005D7E97"/>
    <w:rsid w:val="005E016D"/>
    <w:rsid w:val="005E01E6"/>
    <w:rsid w:val="005E05F8"/>
    <w:rsid w:val="005E165E"/>
    <w:rsid w:val="005E189B"/>
    <w:rsid w:val="005E229B"/>
    <w:rsid w:val="005E22AB"/>
    <w:rsid w:val="005E2719"/>
    <w:rsid w:val="005E28F7"/>
    <w:rsid w:val="005E2B82"/>
    <w:rsid w:val="005E2BE2"/>
    <w:rsid w:val="005E2D9E"/>
    <w:rsid w:val="005E3453"/>
    <w:rsid w:val="005E37D7"/>
    <w:rsid w:val="005E38A4"/>
    <w:rsid w:val="005E4C77"/>
    <w:rsid w:val="005E5469"/>
    <w:rsid w:val="005E5582"/>
    <w:rsid w:val="005E56FE"/>
    <w:rsid w:val="005E5DEC"/>
    <w:rsid w:val="005E664F"/>
    <w:rsid w:val="005E68EE"/>
    <w:rsid w:val="005E6A3F"/>
    <w:rsid w:val="005F03BA"/>
    <w:rsid w:val="005F06E8"/>
    <w:rsid w:val="005F0D2E"/>
    <w:rsid w:val="005F1275"/>
    <w:rsid w:val="005F1327"/>
    <w:rsid w:val="005F1508"/>
    <w:rsid w:val="005F17E7"/>
    <w:rsid w:val="005F19AC"/>
    <w:rsid w:val="005F1C93"/>
    <w:rsid w:val="005F20C3"/>
    <w:rsid w:val="005F229A"/>
    <w:rsid w:val="005F24DC"/>
    <w:rsid w:val="005F26DB"/>
    <w:rsid w:val="005F280A"/>
    <w:rsid w:val="005F2D8D"/>
    <w:rsid w:val="005F2E4B"/>
    <w:rsid w:val="005F3221"/>
    <w:rsid w:val="005F328F"/>
    <w:rsid w:val="005F3608"/>
    <w:rsid w:val="005F43B6"/>
    <w:rsid w:val="005F4422"/>
    <w:rsid w:val="005F4949"/>
    <w:rsid w:val="005F4AF5"/>
    <w:rsid w:val="005F4F9D"/>
    <w:rsid w:val="005F558D"/>
    <w:rsid w:val="005F58A8"/>
    <w:rsid w:val="005F601A"/>
    <w:rsid w:val="005F613C"/>
    <w:rsid w:val="005F62DC"/>
    <w:rsid w:val="005F6567"/>
    <w:rsid w:val="005F684F"/>
    <w:rsid w:val="005F6C0E"/>
    <w:rsid w:val="005F716A"/>
    <w:rsid w:val="005F7252"/>
    <w:rsid w:val="005F7934"/>
    <w:rsid w:val="005F7BF2"/>
    <w:rsid w:val="005F7D59"/>
    <w:rsid w:val="00600258"/>
    <w:rsid w:val="00600554"/>
    <w:rsid w:val="00600A80"/>
    <w:rsid w:val="006011C6"/>
    <w:rsid w:val="0060163C"/>
    <w:rsid w:val="00601C36"/>
    <w:rsid w:val="0060243A"/>
    <w:rsid w:val="00602B94"/>
    <w:rsid w:val="006034AD"/>
    <w:rsid w:val="006034EF"/>
    <w:rsid w:val="006038BC"/>
    <w:rsid w:val="00603FA8"/>
    <w:rsid w:val="00604206"/>
    <w:rsid w:val="00604289"/>
    <w:rsid w:val="00605BAE"/>
    <w:rsid w:val="00606E58"/>
    <w:rsid w:val="0060732A"/>
    <w:rsid w:val="006074F1"/>
    <w:rsid w:val="00607B49"/>
    <w:rsid w:val="00607DAF"/>
    <w:rsid w:val="006100FB"/>
    <w:rsid w:val="006101EE"/>
    <w:rsid w:val="006105A4"/>
    <w:rsid w:val="006108AF"/>
    <w:rsid w:val="00610DD9"/>
    <w:rsid w:val="00610F24"/>
    <w:rsid w:val="006110DE"/>
    <w:rsid w:val="006113F6"/>
    <w:rsid w:val="0061160B"/>
    <w:rsid w:val="00611F74"/>
    <w:rsid w:val="00612AA5"/>
    <w:rsid w:val="00613352"/>
    <w:rsid w:val="00613641"/>
    <w:rsid w:val="006136D0"/>
    <w:rsid w:val="00614315"/>
    <w:rsid w:val="00614432"/>
    <w:rsid w:val="00614461"/>
    <w:rsid w:val="00615059"/>
    <w:rsid w:val="0061514D"/>
    <w:rsid w:val="006151BA"/>
    <w:rsid w:val="00616CDB"/>
    <w:rsid w:val="00616CEC"/>
    <w:rsid w:val="00617191"/>
    <w:rsid w:val="00617B56"/>
    <w:rsid w:val="00617BEA"/>
    <w:rsid w:val="006203E6"/>
    <w:rsid w:val="00620895"/>
    <w:rsid w:val="00620F46"/>
    <w:rsid w:val="00621609"/>
    <w:rsid w:val="00621BDA"/>
    <w:rsid w:val="00621D17"/>
    <w:rsid w:val="0062223B"/>
    <w:rsid w:val="006223C1"/>
    <w:rsid w:val="0062290E"/>
    <w:rsid w:val="0062376B"/>
    <w:rsid w:val="006237CB"/>
    <w:rsid w:val="006238C0"/>
    <w:rsid w:val="006241EF"/>
    <w:rsid w:val="00624223"/>
    <w:rsid w:val="00624E03"/>
    <w:rsid w:val="00624F0A"/>
    <w:rsid w:val="006259F4"/>
    <w:rsid w:val="00626474"/>
    <w:rsid w:val="006267A9"/>
    <w:rsid w:val="00626898"/>
    <w:rsid w:val="00626B69"/>
    <w:rsid w:val="0062727E"/>
    <w:rsid w:val="006275C2"/>
    <w:rsid w:val="00627C66"/>
    <w:rsid w:val="00630FE3"/>
    <w:rsid w:val="00631390"/>
    <w:rsid w:val="0063187B"/>
    <w:rsid w:val="00631A53"/>
    <w:rsid w:val="00631AE5"/>
    <w:rsid w:val="00631B11"/>
    <w:rsid w:val="00631B93"/>
    <w:rsid w:val="00631C1A"/>
    <w:rsid w:val="00631C20"/>
    <w:rsid w:val="00632AA2"/>
    <w:rsid w:val="00632EA5"/>
    <w:rsid w:val="00633979"/>
    <w:rsid w:val="006341A0"/>
    <w:rsid w:val="006348E4"/>
    <w:rsid w:val="006350C7"/>
    <w:rsid w:val="006357E8"/>
    <w:rsid w:val="00635B2C"/>
    <w:rsid w:val="00635CBD"/>
    <w:rsid w:val="0063616A"/>
    <w:rsid w:val="00636BC8"/>
    <w:rsid w:val="00636C46"/>
    <w:rsid w:val="00636CA3"/>
    <w:rsid w:val="00636EA6"/>
    <w:rsid w:val="006371F6"/>
    <w:rsid w:val="006371FE"/>
    <w:rsid w:val="006372A2"/>
    <w:rsid w:val="0063770C"/>
    <w:rsid w:val="00637727"/>
    <w:rsid w:val="00637BDB"/>
    <w:rsid w:val="00637F94"/>
    <w:rsid w:val="0064022D"/>
    <w:rsid w:val="00640232"/>
    <w:rsid w:val="00640448"/>
    <w:rsid w:val="006405AC"/>
    <w:rsid w:val="0064083B"/>
    <w:rsid w:val="006420E9"/>
    <w:rsid w:val="00642398"/>
    <w:rsid w:val="00642428"/>
    <w:rsid w:val="006425B2"/>
    <w:rsid w:val="006426AE"/>
    <w:rsid w:val="00642BA1"/>
    <w:rsid w:val="006438B3"/>
    <w:rsid w:val="00644012"/>
    <w:rsid w:val="0064422F"/>
    <w:rsid w:val="0064436A"/>
    <w:rsid w:val="0064438D"/>
    <w:rsid w:val="00644514"/>
    <w:rsid w:val="00644587"/>
    <w:rsid w:val="0064505A"/>
    <w:rsid w:val="00645304"/>
    <w:rsid w:val="0064537C"/>
    <w:rsid w:val="00645F82"/>
    <w:rsid w:val="00646102"/>
    <w:rsid w:val="00646D36"/>
    <w:rsid w:val="00646DB7"/>
    <w:rsid w:val="00646E5C"/>
    <w:rsid w:val="0064708A"/>
    <w:rsid w:val="00647311"/>
    <w:rsid w:val="0064795E"/>
    <w:rsid w:val="00647A50"/>
    <w:rsid w:val="00647E88"/>
    <w:rsid w:val="00650349"/>
    <w:rsid w:val="006505F3"/>
    <w:rsid w:val="00650D36"/>
    <w:rsid w:val="006511A2"/>
    <w:rsid w:val="00651371"/>
    <w:rsid w:val="006517F0"/>
    <w:rsid w:val="00651F08"/>
    <w:rsid w:val="00651F10"/>
    <w:rsid w:val="00652175"/>
    <w:rsid w:val="00652877"/>
    <w:rsid w:val="0065289B"/>
    <w:rsid w:val="006528A8"/>
    <w:rsid w:val="006529C5"/>
    <w:rsid w:val="00654589"/>
    <w:rsid w:val="006545A5"/>
    <w:rsid w:val="00654639"/>
    <w:rsid w:val="00654AED"/>
    <w:rsid w:val="00654C01"/>
    <w:rsid w:val="00655042"/>
    <w:rsid w:val="00655219"/>
    <w:rsid w:val="0065558F"/>
    <w:rsid w:val="006559FE"/>
    <w:rsid w:val="00656D1D"/>
    <w:rsid w:val="00656D7B"/>
    <w:rsid w:val="00657B72"/>
    <w:rsid w:val="00657D36"/>
    <w:rsid w:val="00657E3E"/>
    <w:rsid w:val="00657F3D"/>
    <w:rsid w:val="00660F09"/>
    <w:rsid w:val="00661873"/>
    <w:rsid w:val="00661E14"/>
    <w:rsid w:val="00662764"/>
    <w:rsid w:val="006627E0"/>
    <w:rsid w:val="00663450"/>
    <w:rsid w:val="00663549"/>
    <w:rsid w:val="00663AD4"/>
    <w:rsid w:val="006643CA"/>
    <w:rsid w:val="00664D64"/>
    <w:rsid w:val="0066511D"/>
    <w:rsid w:val="0066532A"/>
    <w:rsid w:val="006653EA"/>
    <w:rsid w:val="00665725"/>
    <w:rsid w:val="00666D07"/>
    <w:rsid w:val="00667118"/>
    <w:rsid w:val="00667D0B"/>
    <w:rsid w:val="00667FB5"/>
    <w:rsid w:val="0067034C"/>
    <w:rsid w:val="00670623"/>
    <w:rsid w:val="00670755"/>
    <w:rsid w:val="00671AF7"/>
    <w:rsid w:val="0067212E"/>
    <w:rsid w:val="0067314B"/>
    <w:rsid w:val="0067347A"/>
    <w:rsid w:val="006734F1"/>
    <w:rsid w:val="00673DD6"/>
    <w:rsid w:val="00673EE0"/>
    <w:rsid w:val="00674304"/>
    <w:rsid w:val="00674D54"/>
    <w:rsid w:val="0067525E"/>
    <w:rsid w:val="006753C8"/>
    <w:rsid w:val="00675495"/>
    <w:rsid w:val="00675E18"/>
    <w:rsid w:val="00675E32"/>
    <w:rsid w:val="00675EE2"/>
    <w:rsid w:val="00675F5A"/>
    <w:rsid w:val="006764AC"/>
    <w:rsid w:val="006768B6"/>
    <w:rsid w:val="00676AD4"/>
    <w:rsid w:val="00677EC4"/>
    <w:rsid w:val="006805E4"/>
    <w:rsid w:val="006807A6"/>
    <w:rsid w:val="006808A9"/>
    <w:rsid w:val="00680E31"/>
    <w:rsid w:val="00680F1D"/>
    <w:rsid w:val="00681055"/>
    <w:rsid w:val="00681475"/>
    <w:rsid w:val="00681848"/>
    <w:rsid w:val="00681ACE"/>
    <w:rsid w:val="0068202D"/>
    <w:rsid w:val="006826D2"/>
    <w:rsid w:val="00683005"/>
    <w:rsid w:val="0068345B"/>
    <w:rsid w:val="006835AF"/>
    <w:rsid w:val="006836A6"/>
    <w:rsid w:val="00683BAF"/>
    <w:rsid w:val="00683DA0"/>
    <w:rsid w:val="00683FF9"/>
    <w:rsid w:val="00684467"/>
    <w:rsid w:val="0068468A"/>
    <w:rsid w:val="006846D9"/>
    <w:rsid w:val="006852A1"/>
    <w:rsid w:val="006854A7"/>
    <w:rsid w:val="00685639"/>
    <w:rsid w:val="006856B0"/>
    <w:rsid w:val="00685BFD"/>
    <w:rsid w:val="00685EAC"/>
    <w:rsid w:val="00686E19"/>
    <w:rsid w:val="00687612"/>
    <w:rsid w:val="00687D19"/>
    <w:rsid w:val="00690A55"/>
    <w:rsid w:val="00691185"/>
    <w:rsid w:val="006913DF"/>
    <w:rsid w:val="0069185E"/>
    <w:rsid w:val="00691AE2"/>
    <w:rsid w:val="00691B50"/>
    <w:rsid w:val="00691CDA"/>
    <w:rsid w:val="00691E4A"/>
    <w:rsid w:val="00691FF2"/>
    <w:rsid w:val="006921B3"/>
    <w:rsid w:val="006922C0"/>
    <w:rsid w:val="006923F1"/>
    <w:rsid w:val="006930B6"/>
    <w:rsid w:val="0069312C"/>
    <w:rsid w:val="00693A97"/>
    <w:rsid w:val="0069415F"/>
    <w:rsid w:val="0069429A"/>
    <w:rsid w:val="0069446C"/>
    <w:rsid w:val="00694EE0"/>
    <w:rsid w:val="00696004"/>
    <w:rsid w:val="006964C1"/>
    <w:rsid w:val="0069677D"/>
    <w:rsid w:val="0069690B"/>
    <w:rsid w:val="006972C7"/>
    <w:rsid w:val="006976C2"/>
    <w:rsid w:val="006A00C9"/>
    <w:rsid w:val="006A00DD"/>
    <w:rsid w:val="006A02B3"/>
    <w:rsid w:val="006A045D"/>
    <w:rsid w:val="006A05CE"/>
    <w:rsid w:val="006A0DE8"/>
    <w:rsid w:val="006A1BE2"/>
    <w:rsid w:val="006A1CF8"/>
    <w:rsid w:val="006A2787"/>
    <w:rsid w:val="006A3222"/>
    <w:rsid w:val="006A32BE"/>
    <w:rsid w:val="006A4244"/>
    <w:rsid w:val="006A4631"/>
    <w:rsid w:val="006A4B38"/>
    <w:rsid w:val="006A4C8F"/>
    <w:rsid w:val="006A4E85"/>
    <w:rsid w:val="006A4EFC"/>
    <w:rsid w:val="006A51E0"/>
    <w:rsid w:val="006A5E71"/>
    <w:rsid w:val="006A605E"/>
    <w:rsid w:val="006A6395"/>
    <w:rsid w:val="006A6832"/>
    <w:rsid w:val="006A69AB"/>
    <w:rsid w:val="006A7ACD"/>
    <w:rsid w:val="006B0C90"/>
    <w:rsid w:val="006B0D5C"/>
    <w:rsid w:val="006B0E68"/>
    <w:rsid w:val="006B17B5"/>
    <w:rsid w:val="006B1AD2"/>
    <w:rsid w:val="006B1CD0"/>
    <w:rsid w:val="006B2019"/>
    <w:rsid w:val="006B2718"/>
    <w:rsid w:val="006B2F0D"/>
    <w:rsid w:val="006B3D30"/>
    <w:rsid w:val="006B48A5"/>
    <w:rsid w:val="006B4F06"/>
    <w:rsid w:val="006B5970"/>
    <w:rsid w:val="006B6607"/>
    <w:rsid w:val="006B6A19"/>
    <w:rsid w:val="006C073B"/>
    <w:rsid w:val="006C0B52"/>
    <w:rsid w:val="006C1185"/>
    <w:rsid w:val="006C198E"/>
    <w:rsid w:val="006C1A9E"/>
    <w:rsid w:val="006C2917"/>
    <w:rsid w:val="006C303A"/>
    <w:rsid w:val="006C331E"/>
    <w:rsid w:val="006C335B"/>
    <w:rsid w:val="006C46E0"/>
    <w:rsid w:val="006C4B0D"/>
    <w:rsid w:val="006C4CE1"/>
    <w:rsid w:val="006C67CF"/>
    <w:rsid w:val="006C6913"/>
    <w:rsid w:val="006C697E"/>
    <w:rsid w:val="006C6DA5"/>
    <w:rsid w:val="006C6E8D"/>
    <w:rsid w:val="006C7252"/>
    <w:rsid w:val="006C7882"/>
    <w:rsid w:val="006C7884"/>
    <w:rsid w:val="006C7DA7"/>
    <w:rsid w:val="006D1099"/>
    <w:rsid w:val="006D10F4"/>
    <w:rsid w:val="006D1B6B"/>
    <w:rsid w:val="006D1E9C"/>
    <w:rsid w:val="006D3D87"/>
    <w:rsid w:val="006D42A4"/>
    <w:rsid w:val="006D4602"/>
    <w:rsid w:val="006D4928"/>
    <w:rsid w:val="006D4EDD"/>
    <w:rsid w:val="006D4F7E"/>
    <w:rsid w:val="006D5008"/>
    <w:rsid w:val="006D51A4"/>
    <w:rsid w:val="006D52E0"/>
    <w:rsid w:val="006D54C8"/>
    <w:rsid w:val="006D6181"/>
    <w:rsid w:val="006D6362"/>
    <w:rsid w:val="006D64CF"/>
    <w:rsid w:val="006D6BD5"/>
    <w:rsid w:val="006D7266"/>
    <w:rsid w:val="006D77F6"/>
    <w:rsid w:val="006D791D"/>
    <w:rsid w:val="006D7AE2"/>
    <w:rsid w:val="006E019D"/>
    <w:rsid w:val="006E14C1"/>
    <w:rsid w:val="006E152E"/>
    <w:rsid w:val="006E1835"/>
    <w:rsid w:val="006E1C39"/>
    <w:rsid w:val="006E20E5"/>
    <w:rsid w:val="006E215E"/>
    <w:rsid w:val="006E27D1"/>
    <w:rsid w:val="006E28C2"/>
    <w:rsid w:val="006E2DDD"/>
    <w:rsid w:val="006E37B1"/>
    <w:rsid w:val="006E3A71"/>
    <w:rsid w:val="006E3D0C"/>
    <w:rsid w:val="006E4D5F"/>
    <w:rsid w:val="006E5A2A"/>
    <w:rsid w:val="006E65B1"/>
    <w:rsid w:val="006E76FF"/>
    <w:rsid w:val="006E7713"/>
    <w:rsid w:val="006E7973"/>
    <w:rsid w:val="006E7D2E"/>
    <w:rsid w:val="006F043C"/>
    <w:rsid w:val="006F059E"/>
    <w:rsid w:val="006F112F"/>
    <w:rsid w:val="006F11AE"/>
    <w:rsid w:val="006F1E23"/>
    <w:rsid w:val="006F1E58"/>
    <w:rsid w:val="006F2283"/>
    <w:rsid w:val="006F36BC"/>
    <w:rsid w:val="006F3814"/>
    <w:rsid w:val="006F392B"/>
    <w:rsid w:val="006F3AE1"/>
    <w:rsid w:val="006F3C48"/>
    <w:rsid w:val="006F406C"/>
    <w:rsid w:val="006F4E8B"/>
    <w:rsid w:val="006F574A"/>
    <w:rsid w:val="006F59F1"/>
    <w:rsid w:val="006F5CB1"/>
    <w:rsid w:val="006F6723"/>
    <w:rsid w:val="006F6990"/>
    <w:rsid w:val="006F6B68"/>
    <w:rsid w:val="006F7A6C"/>
    <w:rsid w:val="006F7AC5"/>
    <w:rsid w:val="006F7D7C"/>
    <w:rsid w:val="006F7DC5"/>
    <w:rsid w:val="007001F4"/>
    <w:rsid w:val="0070024D"/>
    <w:rsid w:val="00701230"/>
    <w:rsid w:val="00701CCF"/>
    <w:rsid w:val="00701FCB"/>
    <w:rsid w:val="007022FE"/>
    <w:rsid w:val="00702343"/>
    <w:rsid w:val="007023C5"/>
    <w:rsid w:val="00702F8C"/>
    <w:rsid w:val="00702FEA"/>
    <w:rsid w:val="007034A3"/>
    <w:rsid w:val="00703AD0"/>
    <w:rsid w:val="00703FBA"/>
    <w:rsid w:val="00704A97"/>
    <w:rsid w:val="00704AB9"/>
    <w:rsid w:val="00704AFB"/>
    <w:rsid w:val="00704E21"/>
    <w:rsid w:val="00704F4A"/>
    <w:rsid w:val="007052EB"/>
    <w:rsid w:val="007056B4"/>
    <w:rsid w:val="00706620"/>
    <w:rsid w:val="007073C9"/>
    <w:rsid w:val="00710052"/>
    <w:rsid w:val="00710083"/>
    <w:rsid w:val="00710555"/>
    <w:rsid w:val="007108ED"/>
    <w:rsid w:val="00710955"/>
    <w:rsid w:val="00710F25"/>
    <w:rsid w:val="00710FCD"/>
    <w:rsid w:val="00711029"/>
    <w:rsid w:val="0071142E"/>
    <w:rsid w:val="007115D0"/>
    <w:rsid w:val="00711754"/>
    <w:rsid w:val="007125EE"/>
    <w:rsid w:val="00712784"/>
    <w:rsid w:val="00712E4A"/>
    <w:rsid w:val="007132AC"/>
    <w:rsid w:val="00713505"/>
    <w:rsid w:val="00713AF5"/>
    <w:rsid w:val="00713C40"/>
    <w:rsid w:val="007147DC"/>
    <w:rsid w:val="00715095"/>
    <w:rsid w:val="00715267"/>
    <w:rsid w:val="00715706"/>
    <w:rsid w:val="00716029"/>
    <w:rsid w:val="0071648A"/>
    <w:rsid w:val="007169CA"/>
    <w:rsid w:val="0071776C"/>
    <w:rsid w:val="007200D0"/>
    <w:rsid w:val="007204DA"/>
    <w:rsid w:val="0072128A"/>
    <w:rsid w:val="0072150A"/>
    <w:rsid w:val="00721766"/>
    <w:rsid w:val="007219A9"/>
    <w:rsid w:val="00721A69"/>
    <w:rsid w:val="00722CE2"/>
    <w:rsid w:val="0072306A"/>
    <w:rsid w:val="007231BE"/>
    <w:rsid w:val="00723EE4"/>
    <w:rsid w:val="00724215"/>
    <w:rsid w:val="007247F3"/>
    <w:rsid w:val="00724801"/>
    <w:rsid w:val="0072481B"/>
    <w:rsid w:val="00725003"/>
    <w:rsid w:val="00725136"/>
    <w:rsid w:val="0072533C"/>
    <w:rsid w:val="00725421"/>
    <w:rsid w:val="00726220"/>
    <w:rsid w:val="007262B7"/>
    <w:rsid w:val="00726818"/>
    <w:rsid w:val="00727DC7"/>
    <w:rsid w:val="00727F2C"/>
    <w:rsid w:val="00730BA5"/>
    <w:rsid w:val="00730DA5"/>
    <w:rsid w:val="00730F5E"/>
    <w:rsid w:val="007318E4"/>
    <w:rsid w:val="0073192B"/>
    <w:rsid w:val="00731CDA"/>
    <w:rsid w:val="00731D65"/>
    <w:rsid w:val="00731E0B"/>
    <w:rsid w:val="00731E54"/>
    <w:rsid w:val="007320A2"/>
    <w:rsid w:val="0073224D"/>
    <w:rsid w:val="007322B8"/>
    <w:rsid w:val="00732300"/>
    <w:rsid w:val="007329BD"/>
    <w:rsid w:val="00732A02"/>
    <w:rsid w:val="007335B3"/>
    <w:rsid w:val="00733830"/>
    <w:rsid w:val="00734C5A"/>
    <w:rsid w:val="00734FEA"/>
    <w:rsid w:val="007357CD"/>
    <w:rsid w:val="00735B99"/>
    <w:rsid w:val="00735E77"/>
    <w:rsid w:val="007363C4"/>
    <w:rsid w:val="00736DA7"/>
    <w:rsid w:val="00737842"/>
    <w:rsid w:val="007404FF"/>
    <w:rsid w:val="00740A9D"/>
    <w:rsid w:val="0074138C"/>
    <w:rsid w:val="007415FB"/>
    <w:rsid w:val="00741A6D"/>
    <w:rsid w:val="00741AD9"/>
    <w:rsid w:val="00741B6F"/>
    <w:rsid w:val="00741DB8"/>
    <w:rsid w:val="00741F7D"/>
    <w:rsid w:val="00742186"/>
    <w:rsid w:val="0074266C"/>
    <w:rsid w:val="00742833"/>
    <w:rsid w:val="007429C2"/>
    <w:rsid w:val="00742B85"/>
    <w:rsid w:val="007436DC"/>
    <w:rsid w:val="00743DCF"/>
    <w:rsid w:val="0074484E"/>
    <w:rsid w:val="00744927"/>
    <w:rsid w:val="00744E04"/>
    <w:rsid w:val="007452C4"/>
    <w:rsid w:val="00745540"/>
    <w:rsid w:val="00745CFB"/>
    <w:rsid w:val="0074607F"/>
    <w:rsid w:val="0074693D"/>
    <w:rsid w:val="00746F8A"/>
    <w:rsid w:val="00747C01"/>
    <w:rsid w:val="00747CFF"/>
    <w:rsid w:val="0075069A"/>
    <w:rsid w:val="00750882"/>
    <w:rsid w:val="00750A7D"/>
    <w:rsid w:val="00750BE4"/>
    <w:rsid w:val="007511B9"/>
    <w:rsid w:val="007515CC"/>
    <w:rsid w:val="0075197E"/>
    <w:rsid w:val="00751BD5"/>
    <w:rsid w:val="00752010"/>
    <w:rsid w:val="0075216C"/>
    <w:rsid w:val="0075258F"/>
    <w:rsid w:val="00752B88"/>
    <w:rsid w:val="00752BE7"/>
    <w:rsid w:val="00752FB7"/>
    <w:rsid w:val="007531A3"/>
    <w:rsid w:val="00753655"/>
    <w:rsid w:val="00753C07"/>
    <w:rsid w:val="00754BB5"/>
    <w:rsid w:val="007553EE"/>
    <w:rsid w:val="00755488"/>
    <w:rsid w:val="007557A4"/>
    <w:rsid w:val="007559AD"/>
    <w:rsid w:val="0075618A"/>
    <w:rsid w:val="007568BC"/>
    <w:rsid w:val="00756E37"/>
    <w:rsid w:val="00756E7C"/>
    <w:rsid w:val="00757032"/>
    <w:rsid w:val="0076023E"/>
    <w:rsid w:val="00760892"/>
    <w:rsid w:val="00760AAF"/>
    <w:rsid w:val="00761298"/>
    <w:rsid w:val="00761509"/>
    <w:rsid w:val="007615E4"/>
    <w:rsid w:val="0076169E"/>
    <w:rsid w:val="007625BE"/>
    <w:rsid w:val="00762814"/>
    <w:rsid w:val="00762BC8"/>
    <w:rsid w:val="00762F50"/>
    <w:rsid w:val="007632B4"/>
    <w:rsid w:val="0076372F"/>
    <w:rsid w:val="00763D5F"/>
    <w:rsid w:val="00764030"/>
    <w:rsid w:val="00764161"/>
    <w:rsid w:val="00764A5E"/>
    <w:rsid w:val="00764C0A"/>
    <w:rsid w:val="00764EFF"/>
    <w:rsid w:val="00765B27"/>
    <w:rsid w:val="00766FD3"/>
    <w:rsid w:val="007672EA"/>
    <w:rsid w:val="00767D00"/>
    <w:rsid w:val="0077111A"/>
    <w:rsid w:val="0077196A"/>
    <w:rsid w:val="00771C8C"/>
    <w:rsid w:val="0077242B"/>
    <w:rsid w:val="00773123"/>
    <w:rsid w:val="00773529"/>
    <w:rsid w:val="007737C5"/>
    <w:rsid w:val="00773C88"/>
    <w:rsid w:val="00773EEC"/>
    <w:rsid w:val="0077476B"/>
    <w:rsid w:val="0077476F"/>
    <w:rsid w:val="007759BE"/>
    <w:rsid w:val="007759F1"/>
    <w:rsid w:val="0077614A"/>
    <w:rsid w:val="00776C12"/>
    <w:rsid w:val="00776D5F"/>
    <w:rsid w:val="00776DE9"/>
    <w:rsid w:val="00776FE5"/>
    <w:rsid w:val="00780D02"/>
    <w:rsid w:val="00780F07"/>
    <w:rsid w:val="0078149A"/>
    <w:rsid w:val="007819EF"/>
    <w:rsid w:val="00782541"/>
    <w:rsid w:val="00782EA5"/>
    <w:rsid w:val="0078323E"/>
    <w:rsid w:val="00783B92"/>
    <w:rsid w:val="00783D25"/>
    <w:rsid w:val="007844AB"/>
    <w:rsid w:val="007846C6"/>
    <w:rsid w:val="00784757"/>
    <w:rsid w:val="00784924"/>
    <w:rsid w:val="00784A1D"/>
    <w:rsid w:val="00784B8D"/>
    <w:rsid w:val="00785574"/>
    <w:rsid w:val="0078593E"/>
    <w:rsid w:val="00785B62"/>
    <w:rsid w:val="00786B0B"/>
    <w:rsid w:val="00786C1B"/>
    <w:rsid w:val="00786D13"/>
    <w:rsid w:val="00786E8C"/>
    <w:rsid w:val="00787030"/>
    <w:rsid w:val="00790873"/>
    <w:rsid w:val="0079096C"/>
    <w:rsid w:val="00790B10"/>
    <w:rsid w:val="007915D1"/>
    <w:rsid w:val="00791C33"/>
    <w:rsid w:val="00791C76"/>
    <w:rsid w:val="00791DD1"/>
    <w:rsid w:val="0079241C"/>
    <w:rsid w:val="007925C7"/>
    <w:rsid w:val="00792B0B"/>
    <w:rsid w:val="00792E46"/>
    <w:rsid w:val="00792EC2"/>
    <w:rsid w:val="0079305D"/>
    <w:rsid w:val="007938E6"/>
    <w:rsid w:val="00793BE8"/>
    <w:rsid w:val="00793DDF"/>
    <w:rsid w:val="00793EA3"/>
    <w:rsid w:val="00793FEC"/>
    <w:rsid w:val="00794137"/>
    <w:rsid w:val="007947FF"/>
    <w:rsid w:val="00794940"/>
    <w:rsid w:val="00794953"/>
    <w:rsid w:val="00794BFA"/>
    <w:rsid w:val="007956D5"/>
    <w:rsid w:val="007964A2"/>
    <w:rsid w:val="007970BD"/>
    <w:rsid w:val="007970CA"/>
    <w:rsid w:val="00797B49"/>
    <w:rsid w:val="007A01B7"/>
    <w:rsid w:val="007A0413"/>
    <w:rsid w:val="007A0803"/>
    <w:rsid w:val="007A0F1B"/>
    <w:rsid w:val="007A100E"/>
    <w:rsid w:val="007A1B4A"/>
    <w:rsid w:val="007A234B"/>
    <w:rsid w:val="007A244D"/>
    <w:rsid w:val="007A26FE"/>
    <w:rsid w:val="007A2A96"/>
    <w:rsid w:val="007A2ACC"/>
    <w:rsid w:val="007A2F2E"/>
    <w:rsid w:val="007A3B2F"/>
    <w:rsid w:val="007A3B41"/>
    <w:rsid w:val="007A4423"/>
    <w:rsid w:val="007A5795"/>
    <w:rsid w:val="007A5C16"/>
    <w:rsid w:val="007A5C77"/>
    <w:rsid w:val="007A5FCF"/>
    <w:rsid w:val="007A625A"/>
    <w:rsid w:val="007A72C9"/>
    <w:rsid w:val="007A7350"/>
    <w:rsid w:val="007A7828"/>
    <w:rsid w:val="007A788C"/>
    <w:rsid w:val="007A7947"/>
    <w:rsid w:val="007A7B38"/>
    <w:rsid w:val="007B005A"/>
    <w:rsid w:val="007B041F"/>
    <w:rsid w:val="007B0AE8"/>
    <w:rsid w:val="007B0B6F"/>
    <w:rsid w:val="007B10BB"/>
    <w:rsid w:val="007B1A55"/>
    <w:rsid w:val="007B1AD4"/>
    <w:rsid w:val="007B1E6A"/>
    <w:rsid w:val="007B2336"/>
    <w:rsid w:val="007B2436"/>
    <w:rsid w:val="007B2533"/>
    <w:rsid w:val="007B2BBB"/>
    <w:rsid w:val="007B303C"/>
    <w:rsid w:val="007B4B06"/>
    <w:rsid w:val="007B4BEB"/>
    <w:rsid w:val="007B5A82"/>
    <w:rsid w:val="007B5B92"/>
    <w:rsid w:val="007B5F05"/>
    <w:rsid w:val="007B68F6"/>
    <w:rsid w:val="007B6C48"/>
    <w:rsid w:val="007B7019"/>
    <w:rsid w:val="007B7A7A"/>
    <w:rsid w:val="007C0AFB"/>
    <w:rsid w:val="007C0E2B"/>
    <w:rsid w:val="007C11B8"/>
    <w:rsid w:val="007C1E87"/>
    <w:rsid w:val="007C24AC"/>
    <w:rsid w:val="007C258E"/>
    <w:rsid w:val="007C28A1"/>
    <w:rsid w:val="007C3412"/>
    <w:rsid w:val="007C4182"/>
    <w:rsid w:val="007C457F"/>
    <w:rsid w:val="007C5712"/>
    <w:rsid w:val="007C6689"/>
    <w:rsid w:val="007C67E3"/>
    <w:rsid w:val="007C6B7B"/>
    <w:rsid w:val="007C6E0E"/>
    <w:rsid w:val="007C6EA1"/>
    <w:rsid w:val="007C7470"/>
    <w:rsid w:val="007C783F"/>
    <w:rsid w:val="007D0285"/>
    <w:rsid w:val="007D036C"/>
    <w:rsid w:val="007D06F8"/>
    <w:rsid w:val="007D0E40"/>
    <w:rsid w:val="007D0F3B"/>
    <w:rsid w:val="007D1A32"/>
    <w:rsid w:val="007D1BA8"/>
    <w:rsid w:val="007D2032"/>
    <w:rsid w:val="007D20FE"/>
    <w:rsid w:val="007D2342"/>
    <w:rsid w:val="007D2D67"/>
    <w:rsid w:val="007D2ED9"/>
    <w:rsid w:val="007D30C8"/>
    <w:rsid w:val="007D358C"/>
    <w:rsid w:val="007D371B"/>
    <w:rsid w:val="007D3771"/>
    <w:rsid w:val="007D3FD2"/>
    <w:rsid w:val="007D4B69"/>
    <w:rsid w:val="007D585C"/>
    <w:rsid w:val="007D5AB4"/>
    <w:rsid w:val="007D6319"/>
    <w:rsid w:val="007D6417"/>
    <w:rsid w:val="007D64C7"/>
    <w:rsid w:val="007D6CD6"/>
    <w:rsid w:val="007D6DC9"/>
    <w:rsid w:val="007D7535"/>
    <w:rsid w:val="007D7FBE"/>
    <w:rsid w:val="007E0371"/>
    <w:rsid w:val="007E062D"/>
    <w:rsid w:val="007E0686"/>
    <w:rsid w:val="007E0727"/>
    <w:rsid w:val="007E0889"/>
    <w:rsid w:val="007E0AF1"/>
    <w:rsid w:val="007E10A3"/>
    <w:rsid w:val="007E1286"/>
    <w:rsid w:val="007E2A7D"/>
    <w:rsid w:val="007E3442"/>
    <w:rsid w:val="007E3B3E"/>
    <w:rsid w:val="007E43A4"/>
    <w:rsid w:val="007E47F5"/>
    <w:rsid w:val="007E4A00"/>
    <w:rsid w:val="007E4F28"/>
    <w:rsid w:val="007E5118"/>
    <w:rsid w:val="007E52B3"/>
    <w:rsid w:val="007E61C9"/>
    <w:rsid w:val="007E6AAD"/>
    <w:rsid w:val="007E6E37"/>
    <w:rsid w:val="007E6EB3"/>
    <w:rsid w:val="007E7349"/>
    <w:rsid w:val="007E73B9"/>
    <w:rsid w:val="007E7409"/>
    <w:rsid w:val="007E7468"/>
    <w:rsid w:val="007F0593"/>
    <w:rsid w:val="007F0BDD"/>
    <w:rsid w:val="007F1351"/>
    <w:rsid w:val="007F13A2"/>
    <w:rsid w:val="007F1784"/>
    <w:rsid w:val="007F1AB2"/>
    <w:rsid w:val="007F23F6"/>
    <w:rsid w:val="007F2542"/>
    <w:rsid w:val="007F2BBA"/>
    <w:rsid w:val="007F2E28"/>
    <w:rsid w:val="007F34E5"/>
    <w:rsid w:val="007F38CB"/>
    <w:rsid w:val="007F3D25"/>
    <w:rsid w:val="007F406E"/>
    <w:rsid w:val="007F4692"/>
    <w:rsid w:val="007F5345"/>
    <w:rsid w:val="007F556D"/>
    <w:rsid w:val="007F559B"/>
    <w:rsid w:val="007F56F5"/>
    <w:rsid w:val="007F5732"/>
    <w:rsid w:val="007F57AF"/>
    <w:rsid w:val="007F5D58"/>
    <w:rsid w:val="007F5E79"/>
    <w:rsid w:val="007F6720"/>
    <w:rsid w:val="007F6882"/>
    <w:rsid w:val="007F68AE"/>
    <w:rsid w:val="007F697D"/>
    <w:rsid w:val="007F6AD5"/>
    <w:rsid w:val="007F6B45"/>
    <w:rsid w:val="007F7034"/>
    <w:rsid w:val="007F7FB7"/>
    <w:rsid w:val="008001D4"/>
    <w:rsid w:val="0080139F"/>
    <w:rsid w:val="00801966"/>
    <w:rsid w:val="00801EE1"/>
    <w:rsid w:val="00801F9F"/>
    <w:rsid w:val="008021C0"/>
    <w:rsid w:val="00802310"/>
    <w:rsid w:val="00802A76"/>
    <w:rsid w:val="00803705"/>
    <w:rsid w:val="00803A9B"/>
    <w:rsid w:val="00803BC2"/>
    <w:rsid w:val="008041C5"/>
    <w:rsid w:val="0080449C"/>
    <w:rsid w:val="00804627"/>
    <w:rsid w:val="00804BDA"/>
    <w:rsid w:val="0080525C"/>
    <w:rsid w:val="0080544C"/>
    <w:rsid w:val="00805C46"/>
    <w:rsid w:val="008060AA"/>
    <w:rsid w:val="008062A4"/>
    <w:rsid w:val="0080645B"/>
    <w:rsid w:val="008066A8"/>
    <w:rsid w:val="0080697E"/>
    <w:rsid w:val="00806988"/>
    <w:rsid w:val="00806B4C"/>
    <w:rsid w:val="00806E31"/>
    <w:rsid w:val="00806E49"/>
    <w:rsid w:val="00807194"/>
    <w:rsid w:val="008076E0"/>
    <w:rsid w:val="00807B40"/>
    <w:rsid w:val="00807EFC"/>
    <w:rsid w:val="0081094F"/>
    <w:rsid w:val="00810B75"/>
    <w:rsid w:val="008116D7"/>
    <w:rsid w:val="00812097"/>
    <w:rsid w:val="0081260E"/>
    <w:rsid w:val="008128CD"/>
    <w:rsid w:val="00812F78"/>
    <w:rsid w:val="00813534"/>
    <w:rsid w:val="0081354D"/>
    <w:rsid w:val="00813685"/>
    <w:rsid w:val="00813CA4"/>
    <w:rsid w:val="00813DD1"/>
    <w:rsid w:val="008142DE"/>
    <w:rsid w:val="008147A7"/>
    <w:rsid w:val="00814900"/>
    <w:rsid w:val="00814F3E"/>
    <w:rsid w:val="0081527E"/>
    <w:rsid w:val="008153A2"/>
    <w:rsid w:val="00815C7D"/>
    <w:rsid w:val="0081655E"/>
    <w:rsid w:val="00817041"/>
    <w:rsid w:val="008172F3"/>
    <w:rsid w:val="008175AC"/>
    <w:rsid w:val="00817651"/>
    <w:rsid w:val="008178C6"/>
    <w:rsid w:val="00817BDA"/>
    <w:rsid w:val="00817BDE"/>
    <w:rsid w:val="00820321"/>
    <w:rsid w:val="00820327"/>
    <w:rsid w:val="0082059B"/>
    <w:rsid w:val="0082078A"/>
    <w:rsid w:val="0082086C"/>
    <w:rsid w:val="00820A49"/>
    <w:rsid w:val="00821390"/>
    <w:rsid w:val="00821895"/>
    <w:rsid w:val="00821D63"/>
    <w:rsid w:val="008220D0"/>
    <w:rsid w:val="00822E95"/>
    <w:rsid w:val="0082335A"/>
    <w:rsid w:val="00823602"/>
    <w:rsid w:val="00823757"/>
    <w:rsid w:val="00823A41"/>
    <w:rsid w:val="008245E3"/>
    <w:rsid w:val="0082467F"/>
    <w:rsid w:val="0082519D"/>
    <w:rsid w:val="008253FF"/>
    <w:rsid w:val="00825B4C"/>
    <w:rsid w:val="00826D42"/>
    <w:rsid w:val="008315FC"/>
    <w:rsid w:val="00831709"/>
    <w:rsid w:val="00831A62"/>
    <w:rsid w:val="00831A79"/>
    <w:rsid w:val="00832332"/>
    <w:rsid w:val="008325CE"/>
    <w:rsid w:val="0083266C"/>
    <w:rsid w:val="00832B72"/>
    <w:rsid w:val="00832BAA"/>
    <w:rsid w:val="008332B2"/>
    <w:rsid w:val="00833481"/>
    <w:rsid w:val="00833BB7"/>
    <w:rsid w:val="008356B6"/>
    <w:rsid w:val="008358A1"/>
    <w:rsid w:val="00835F55"/>
    <w:rsid w:val="0083630C"/>
    <w:rsid w:val="00836B6A"/>
    <w:rsid w:val="00836EAB"/>
    <w:rsid w:val="00836F72"/>
    <w:rsid w:val="00840434"/>
    <w:rsid w:val="00840C26"/>
    <w:rsid w:val="008414CE"/>
    <w:rsid w:val="00841505"/>
    <w:rsid w:val="00841821"/>
    <w:rsid w:val="00841864"/>
    <w:rsid w:val="0084202E"/>
    <w:rsid w:val="008427EC"/>
    <w:rsid w:val="00842B74"/>
    <w:rsid w:val="008431ED"/>
    <w:rsid w:val="00843957"/>
    <w:rsid w:val="00843F08"/>
    <w:rsid w:val="008440E8"/>
    <w:rsid w:val="0084426E"/>
    <w:rsid w:val="008444FB"/>
    <w:rsid w:val="0084497E"/>
    <w:rsid w:val="00844D27"/>
    <w:rsid w:val="008452FD"/>
    <w:rsid w:val="00845417"/>
    <w:rsid w:val="0084697B"/>
    <w:rsid w:val="00847126"/>
    <w:rsid w:val="00847174"/>
    <w:rsid w:val="0084742E"/>
    <w:rsid w:val="00850050"/>
    <w:rsid w:val="008503F8"/>
    <w:rsid w:val="00850890"/>
    <w:rsid w:val="00850904"/>
    <w:rsid w:val="0085099C"/>
    <w:rsid w:val="00850B93"/>
    <w:rsid w:val="00850D0C"/>
    <w:rsid w:val="00851E41"/>
    <w:rsid w:val="0085261A"/>
    <w:rsid w:val="008530ED"/>
    <w:rsid w:val="00853441"/>
    <w:rsid w:val="008541F0"/>
    <w:rsid w:val="008548E2"/>
    <w:rsid w:val="00855C38"/>
    <w:rsid w:val="00855E87"/>
    <w:rsid w:val="00856290"/>
    <w:rsid w:val="00856659"/>
    <w:rsid w:val="00856E69"/>
    <w:rsid w:val="008571E6"/>
    <w:rsid w:val="00857706"/>
    <w:rsid w:val="00857786"/>
    <w:rsid w:val="00860400"/>
    <w:rsid w:val="008609AA"/>
    <w:rsid w:val="00860D36"/>
    <w:rsid w:val="00860E4A"/>
    <w:rsid w:val="00860E51"/>
    <w:rsid w:val="00860EC3"/>
    <w:rsid w:val="00861320"/>
    <w:rsid w:val="008613F0"/>
    <w:rsid w:val="00861855"/>
    <w:rsid w:val="008618FC"/>
    <w:rsid w:val="00861948"/>
    <w:rsid w:val="008619C0"/>
    <w:rsid w:val="008629D3"/>
    <w:rsid w:val="00862AC0"/>
    <w:rsid w:val="00862C47"/>
    <w:rsid w:val="00862D21"/>
    <w:rsid w:val="00863F39"/>
    <w:rsid w:val="00864819"/>
    <w:rsid w:val="00864CBF"/>
    <w:rsid w:val="00864F58"/>
    <w:rsid w:val="0086504F"/>
    <w:rsid w:val="00865446"/>
    <w:rsid w:val="0086598B"/>
    <w:rsid w:val="00866007"/>
    <w:rsid w:val="00866142"/>
    <w:rsid w:val="00866590"/>
    <w:rsid w:val="00867653"/>
    <w:rsid w:val="00867ED4"/>
    <w:rsid w:val="00871411"/>
    <w:rsid w:val="008715F1"/>
    <w:rsid w:val="00871EDA"/>
    <w:rsid w:val="00872C71"/>
    <w:rsid w:val="00873407"/>
    <w:rsid w:val="008736D3"/>
    <w:rsid w:val="00873A18"/>
    <w:rsid w:val="00873A2B"/>
    <w:rsid w:val="00873C72"/>
    <w:rsid w:val="00873FE9"/>
    <w:rsid w:val="00874033"/>
    <w:rsid w:val="00874E1A"/>
    <w:rsid w:val="00874E85"/>
    <w:rsid w:val="00875646"/>
    <w:rsid w:val="008757F4"/>
    <w:rsid w:val="00875925"/>
    <w:rsid w:val="00876626"/>
    <w:rsid w:val="008766D7"/>
    <w:rsid w:val="00876A62"/>
    <w:rsid w:val="00876A74"/>
    <w:rsid w:val="00876ADB"/>
    <w:rsid w:val="00876EB0"/>
    <w:rsid w:val="008773A4"/>
    <w:rsid w:val="00877F99"/>
    <w:rsid w:val="008801C6"/>
    <w:rsid w:val="0088057E"/>
    <w:rsid w:val="00881412"/>
    <w:rsid w:val="00882049"/>
    <w:rsid w:val="008829B3"/>
    <w:rsid w:val="00882E7F"/>
    <w:rsid w:val="0088394F"/>
    <w:rsid w:val="00883FA1"/>
    <w:rsid w:val="00884239"/>
    <w:rsid w:val="00884C65"/>
    <w:rsid w:val="00884FD6"/>
    <w:rsid w:val="00885478"/>
    <w:rsid w:val="00885638"/>
    <w:rsid w:val="00885C1C"/>
    <w:rsid w:val="008862F8"/>
    <w:rsid w:val="00886317"/>
    <w:rsid w:val="00886374"/>
    <w:rsid w:val="00886474"/>
    <w:rsid w:val="00886B6A"/>
    <w:rsid w:val="0088704A"/>
    <w:rsid w:val="008870F2"/>
    <w:rsid w:val="008878C4"/>
    <w:rsid w:val="00887AAB"/>
    <w:rsid w:val="00890952"/>
    <w:rsid w:val="0089126E"/>
    <w:rsid w:val="0089151B"/>
    <w:rsid w:val="00891867"/>
    <w:rsid w:val="00891DAF"/>
    <w:rsid w:val="00891E79"/>
    <w:rsid w:val="008920CD"/>
    <w:rsid w:val="00892384"/>
    <w:rsid w:val="00892811"/>
    <w:rsid w:val="00892C34"/>
    <w:rsid w:val="00892C93"/>
    <w:rsid w:val="00892FE0"/>
    <w:rsid w:val="00893605"/>
    <w:rsid w:val="008939AB"/>
    <w:rsid w:val="00893C47"/>
    <w:rsid w:val="00894106"/>
    <w:rsid w:val="0089424B"/>
    <w:rsid w:val="008944AE"/>
    <w:rsid w:val="00894697"/>
    <w:rsid w:val="008956AF"/>
    <w:rsid w:val="0089574E"/>
    <w:rsid w:val="00895A19"/>
    <w:rsid w:val="00895AA9"/>
    <w:rsid w:val="00895F1A"/>
    <w:rsid w:val="00895FFD"/>
    <w:rsid w:val="008962C5"/>
    <w:rsid w:val="008963BD"/>
    <w:rsid w:val="00896C42"/>
    <w:rsid w:val="00896DFF"/>
    <w:rsid w:val="0089780E"/>
    <w:rsid w:val="008978B3"/>
    <w:rsid w:val="00897B0C"/>
    <w:rsid w:val="008A0268"/>
    <w:rsid w:val="008A037F"/>
    <w:rsid w:val="008A049E"/>
    <w:rsid w:val="008A0540"/>
    <w:rsid w:val="008A0C4C"/>
    <w:rsid w:val="008A1B20"/>
    <w:rsid w:val="008A23D0"/>
    <w:rsid w:val="008A25A6"/>
    <w:rsid w:val="008A2885"/>
    <w:rsid w:val="008A2BE1"/>
    <w:rsid w:val="008A2F6D"/>
    <w:rsid w:val="008A35AF"/>
    <w:rsid w:val="008A3975"/>
    <w:rsid w:val="008A3DB7"/>
    <w:rsid w:val="008A3FD5"/>
    <w:rsid w:val="008A3FED"/>
    <w:rsid w:val="008A429E"/>
    <w:rsid w:val="008A474C"/>
    <w:rsid w:val="008A517B"/>
    <w:rsid w:val="008A5665"/>
    <w:rsid w:val="008A669F"/>
    <w:rsid w:val="008A7F79"/>
    <w:rsid w:val="008B08CA"/>
    <w:rsid w:val="008B0BD8"/>
    <w:rsid w:val="008B0EB6"/>
    <w:rsid w:val="008B0F05"/>
    <w:rsid w:val="008B15AE"/>
    <w:rsid w:val="008B1738"/>
    <w:rsid w:val="008B263F"/>
    <w:rsid w:val="008B2892"/>
    <w:rsid w:val="008B2CF1"/>
    <w:rsid w:val="008B33FE"/>
    <w:rsid w:val="008B3DB5"/>
    <w:rsid w:val="008B3F95"/>
    <w:rsid w:val="008B4123"/>
    <w:rsid w:val="008B4D8F"/>
    <w:rsid w:val="008B5E26"/>
    <w:rsid w:val="008B66C1"/>
    <w:rsid w:val="008B6807"/>
    <w:rsid w:val="008B6AC1"/>
    <w:rsid w:val="008B6C09"/>
    <w:rsid w:val="008B79B6"/>
    <w:rsid w:val="008C0918"/>
    <w:rsid w:val="008C0B4A"/>
    <w:rsid w:val="008C162E"/>
    <w:rsid w:val="008C1641"/>
    <w:rsid w:val="008C1A64"/>
    <w:rsid w:val="008C1E76"/>
    <w:rsid w:val="008C1EAB"/>
    <w:rsid w:val="008C274E"/>
    <w:rsid w:val="008C28B8"/>
    <w:rsid w:val="008C2B46"/>
    <w:rsid w:val="008C2DD8"/>
    <w:rsid w:val="008C4363"/>
    <w:rsid w:val="008C4B02"/>
    <w:rsid w:val="008C5515"/>
    <w:rsid w:val="008C5AD5"/>
    <w:rsid w:val="008C660F"/>
    <w:rsid w:val="008C669B"/>
    <w:rsid w:val="008C6FAA"/>
    <w:rsid w:val="008C7E2D"/>
    <w:rsid w:val="008D05BE"/>
    <w:rsid w:val="008D0ACC"/>
    <w:rsid w:val="008D0DFF"/>
    <w:rsid w:val="008D0E49"/>
    <w:rsid w:val="008D120E"/>
    <w:rsid w:val="008D1240"/>
    <w:rsid w:val="008D182D"/>
    <w:rsid w:val="008D2549"/>
    <w:rsid w:val="008D2C1E"/>
    <w:rsid w:val="008D3094"/>
    <w:rsid w:val="008D4716"/>
    <w:rsid w:val="008D4A29"/>
    <w:rsid w:val="008D70D6"/>
    <w:rsid w:val="008D73F8"/>
    <w:rsid w:val="008E001F"/>
    <w:rsid w:val="008E0F3E"/>
    <w:rsid w:val="008E1204"/>
    <w:rsid w:val="008E12F5"/>
    <w:rsid w:val="008E1E65"/>
    <w:rsid w:val="008E286E"/>
    <w:rsid w:val="008E2E91"/>
    <w:rsid w:val="008E318F"/>
    <w:rsid w:val="008E32C7"/>
    <w:rsid w:val="008E3A31"/>
    <w:rsid w:val="008E3E4B"/>
    <w:rsid w:val="008E4C82"/>
    <w:rsid w:val="008E5327"/>
    <w:rsid w:val="008E54DB"/>
    <w:rsid w:val="008E56C7"/>
    <w:rsid w:val="008E5742"/>
    <w:rsid w:val="008E5D4D"/>
    <w:rsid w:val="008E5D91"/>
    <w:rsid w:val="008E60EB"/>
    <w:rsid w:val="008E6284"/>
    <w:rsid w:val="008E6D85"/>
    <w:rsid w:val="008E76D1"/>
    <w:rsid w:val="008E7751"/>
    <w:rsid w:val="008E78AC"/>
    <w:rsid w:val="008E7F77"/>
    <w:rsid w:val="008F042B"/>
    <w:rsid w:val="008F058E"/>
    <w:rsid w:val="008F0ACC"/>
    <w:rsid w:val="008F0BB6"/>
    <w:rsid w:val="008F16ED"/>
    <w:rsid w:val="008F189B"/>
    <w:rsid w:val="008F1A2F"/>
    <w:rsid w:val="008F1AE6"/>
    <w:rsid w:val="008F22DF"/>
    <w:rsid w:val="008F2412"/>
    <w:rsid w:val="008F2913"/>
    <w:rsid w:val="008F35C2"/>
    <w:rsid w:val="008F3A77"/>
    <w:rsid w:val="008F469C"/>
    <w:rsid w:val="008F4A43"/>
    <w:rsid w:val="008F50B6"/>
    <w:rsid w:val="008F56B7"/>
    <w:rsid w:val="008F5E9B"/>
    <w:rsid w:val="008F6A49"/>
    <w:rsid w:val="008F73A9"/>
    <w:rsid w:val="008F78B3"/>
    <w:rsid w:val="008F7A8B"/>
    <w:rsid w:val="00900306"/>
    <w:rsid w:val="009014E9"/>
    <w:rsid w:val="00901DC5"/>
    <w:rsid w:val="009025D9"/>
    <w:rsid w:val="009036FE"/>
    <w:rsid w:val="00903830"/>
    <w:rsid w:val="009038E3"/>
    <w:rsid w:val="009038E8"/>
    <w:rsid w:val="00904F64"/>
    <w:rsid w:val="009054C2"/>
    <w:rsid w:val="009059A9"/>
    <w:rsid w:val="00906A87"/>
    <w:rsid w:val="00906EC6"/>
    <w:rsid w:val="00907FA9"/>
    <w:rsid w:val="009103AE"/>
    <w:rsid w:val="009108E9"/>
    <w:rsid w:val="00911F08"/>
    <w:rsid w:val="00912072"/>
    <w:rsid w:val="0091233F"/>
    <w:rsid w:val="009127B3"/>
    <w:rsid w:val="00912C57"/>
    <w:rsid w:val="00912CEA"/>
    <w:rsid w:val="00913FC1"/>
    <w:rsid w:val="00914128"/>
    <w:rsid w:val="00914319"/>
    <w:rsid w:val="00914F31"/>
    <w:rsid w:val="009150AE"/>
    <w:rsid w:val="00915366"/>
    <w:rsid w:val="0091537F"/>
    <w:rsid w:val="00915482"/>
    <w:rsid w:val="0091628F"/>
    <w:rsid w:val="009165E8"/>
    <w:rsid w:val="0091668A"/>
    <w:rsid w:val="00916BDD"/>
    <w:rsid w:val="00916E4C"/>
    <w:rsid w:val="009170B0"/>
    <w:rsid w:val="00917421"/>
    <w:rsid w:val="009179A0"/>
    <w:rsid w:val="00917FEE"/>
    <w:rsid w:val="00920223"/>
    <w:rsid w:val="0092025B"/>
    <w:rsid w:val="009202ED"/>
    <w:rsid w:val="00920579"/>
    <w:rsid w:val="00920CD7"/>
    <w:rsid w:val="00921F00"/>
    <w:rsid w:val="009228CD"/>
    <w:rsid w:val="0092443A"/>
    <w:rsid w:val="00924531"/>
    <w:rsid w:val="009245CF"/>
    <w:rsid w:val="0092477A"/>
    <w:rsid w:val="00924BC3"/>
    <w:rsid w:val="009252B8"/>
    <w:rsid w:val="00925EEE"/>
    <w:rsid w:val="00926307"/>
    <w:rsid w:val="00926422"/>
    <w:rsid w:val="00926A33"/>
    <w:rsid w:val="00926E2E"/>
    <w:rsid w:val="00927030"/>
    <w:rsid w:val="0092737B"/>
    <w:rsid w:val="00927717"/>
    <w:rsid w:val="00927954"/>
    <w:rsid w:val="00927D69"/>
    <w:rsid w:val="009300C6"/>
    <w:rsid w:val="009302E5"/>
    <w:rsid w:val="0093060A"/>
    <w:rsid w:val="00930875"/>
    <w:rsid w:val="00930B4D"/>
    <w:rsid w:val="00930D00"/>
    <w:rsid w:val="00930D71"/>
    <w:rsid w:val="009312AB"/>
    <w:rsid w:val="00931B62"/>
    <w:rsid w:val="00932380"/>
    <w:rsid w:val="00932B21"/>
    <w:rsid w:val="00932B7A"/>
    <w:rsid w:val="00932D55"/>
    <w:rsid w:val="00932DDC"/>
    <w:rsid w:val="0093317A"/>
    <w:rsid w:val="00933182"/>
    <w:rsid w:val="0093344F"/>
    <w:rsid w:val="00933A3B"/>
    <w:rsid w:val="00933AFA"/>
    <w:rsid w:val="00935EC0"/>
    <w:rsid w:val="009367CC"/>
    <w:rsid w:val="00936880"/>
    <w:rsid w:val="009368FE"/>
    <w:rsid w:val="00936B5A"/>
    <w:rsid w:val="00936D31"/>
    <w:rsid w:val="00937440"/>
    <w:rsid w:val="0093791B"/>
    <w:rsid w:val="00937A69"/>
    <w:rsid w:val="00937F8E"/>
    <w:rsid w:val="009401B1"/>
    <w:rsid w:val="0094029D"/>
    <w:rsid w:val="0094066B"/>
    <w:rsid w:val="00940881"/>
    <w:rsid w:val="00940894"/>
    <w:rsid w:val="009417B7"/>
    <w:rsid w:val="009418FB"/>
    <w:rsid w:val="00942137"/>
    <w:rsid w:val="00942437"/>
    <w:rsid w:val="00944179"/>
    <w:rsid w:val="00944306"/>
    <w:rsid w:val="009449F9"/>
    <w:rsid w:val="00944B65"/>
    <w:rsid w:val="00944C7C"/>
    <w:rsid w:val="00945592"/>
    <w:rsid w:val="00945609"/>
    <w:rsid w:val="00945A37"/>
    <w:rsid w:val="00945D0A"/>
    <w:rsid w:val="00945F17"/>
    <w:rsid w:val="009466EC"/>
    <w:rsid w:val="00946798"/>
    <w:rsid w:val="00946A0F"/>
    <w:rsid w:val="00946A1B"/>
    <w:rsid w:val="00946BAE"/>
    <w:rsid w:val="00946BC4"/>
    <w:rsid w:val="00947090"/>
    <w:rsid w:val="00947E7D"/>
    <w:rsid w:val="00947E99"/>
    <w:rsid w:val="009503AF"/>
    <w:rsid w:val="0095061B"/>
    <w:rsid w:val="00950ACF"/>
    <w:rsid w:val="00950C6A"/>
    <w:rsid w:val="00952088"/>
    <w:rsid w:val="00952102"/>
    <w:rsid w:val="00954062"/>
    <w:rsid w:val="009540FA"/>
    <w:rsid w:val="00954ADE"/>
    <w:rsid w:val="00954C7A"/>
    <w:rsid w:val="00955584"/>
    <w:rsid w:val="00956117"/>
    <w:rsid w:val="00956386"/>
    <w:rsid w:val="00956E64"/>
    <w:rsid w:val="009578A4"/>
    <w:rsid w:val="00957F88"/>
    <w:rsid w:val="00957FB8"/>
    <w:rsid w:val="009603DA"/>
    <w:rsid w:val="00960961"/>
    <w:rsid w:val="00960B9D"/>
    <w:rsid w:val="00960C29"/>
    <w:rsid w:val="00960D32"/>
    <w:rsid w:val="00960D80"/>
    <w:rsid w:val="0096176B"/>
    <w:rsid w:val="009619F4"/>
    <w:rsid w:val="00961C31"/>
    <w:rsid w:val="00961CB9"/>
    <w:rsid w:val="00961CF2"/>
    <w:rsid w:val="00961D9D"/>
    <w:rsid w:val="00962149"/>
    <w:rsid w:val="009625D9"/>
    <w:rsid w:val="00962712"/>
    <w:rsid w:val="009630F8"/>
    <w:rsid w:val="00963269"/>
    <w:rsid w:val="009634DA"/>
    <w:rsid w:val="00963A42"/>
    <w:rsid w:val="00964119"/>
    <w:rsid w:val="009644B0"/>
    <w:rsid w:val="00964529"/>
    <w:rsid w:val="00964BF3"/>
    <w:rsid w:val="0096504B"/>
    <w:rsid w:val="00965991"/>
    <w:rsid w:val="009664F3"/>
    <w:rsid w:val="009676D0"/>
    <w:rsid w:val="00967F35"/>
    <w:rsid w:val="00967F46"/>
    <w:rsid w:val="009700FD"/>
    <w:rsid w:val="0097069F"/>
    <w:rsid w:val="00970A04"/>
    <w:rsid w:val="00970CB0"/>
    <w:rsid w:val="0097145D"/>
    <w:rsid w:val="00971BC9"/>
    <w:rsid w:val="00971CCC"/>
    <w:rsid w:val="00971FFF"/>
    <w:rsid w:val="009720A4"/>
    <w:rsid w:val="00972599"/>
    <w:rsid w:val="00972CC8"/>
    <w:rsid w:val="0097310B"/>
    <w:rsid w:val="009738DD"/>
    <w:rsid w:val="00973BDB"/>
    <w:rsid w:val="00973C92"/>
    <w:rsid w:val="009740A4"/>
    <w:rsid w:val="009740BB"/>
    <w:rsid w:val="009747FD"/>
    <w:rsid w:val="00974EE8"/>
    <w:rsid w:val="009753B5"/>
    <w:rsid w:val="009754C9"/>
    <w:rsid w:val="009755E1"/>
    <w:rsid w:val="00975C64"/>
    <w:rsid w:val="00975CAA"/>
    <w:rsid w:val="00977816"/>
    <w:rsid w:val="00977A93"/>
    <w:rsid w:val="00977BD6"/>
    <w:rsid w:val="00977D6F"/>
    <w:rsid w:val="00977DF5"/>
    <w:rsid w:val="00977F3F"/>
    <w:rsid w:val="0098006C"/>
    <w:rsid w:val="0098026A"/>
    <w:rsid w:val="00981045"/>
    <w:rsid w:val="0098152B"/>
    <w:rsid w:val="00981606"/>
    <w:rsid w:val="00981F56"/>
    <w:rsid w:val="009822B8"/>
    <w:rsid w:val="0098275E"/>
    <w:rsid w:val="0098333D"/>
    <w:rsid w:val="00983748"/>
    <w:rsid w:val="009838C8"/>
    <w:rsid w:val="00984814"/>
    <w:rsid w:val="009849AF"/>
    <w:rsid w:val="009850F3"/>
    <w:rsid w:val="00985563"/>
    <w:rsid w:val="00985753"/>
    <w:rsid w:val="0098606D"/>
    <w:rsid w:val="00986670"/>
    <w:rsid w:val="009866CE"/>
    <w:rsid w:val="00986A31"/>
    <w:rsid w:val="00986A47"/>
    <w:rsid w:val="00986DEB"/>
    <w:rsid w:val="0098701F"/>
    <w:rsid w:val="009875EE"/>
    <w:rsid w:val="0098777A"/>
    <w:rsid w:val="00990F58"/>
    <w:rsid w:val="00990FC7"/>
    <w:rsid w:val="00990FE5"/>
    <w:rsid w:val="009916AB"/>
    <w:rsid w:val="00991A10"/>
    <w:rsid w:val="00991F33"/>
    <w:rsid w:val="00992561"/>
    <w:rsid w:val="00992C44"/>
    <w:rsid w:val="00992E34"/>
    <w:rsid w:val="0099334B"/>
    <w:rsid w:val="009934CA"/>
    <w:rsid w:val="00993A51"/>
    <w:rsid w:val="00993D74"/>
    <w:rsid w:val="00995182"/>
    <w:rsid w:val="0099528F"/>
    <w:rsid w:val="00995B58"/>
    <w:rsid w:val="00996A8B"/>
    <w:rsid w:val="00996B79"/>
    <w:rsid w:val="00997298"/>
    <w:rsid w:val="0099742B"/>
    <w:rsid w:val="009A03E4"/>
    <w:rsid w:val="009A06DE"/>
    <w:rsid w:val="009A0CFB"/>
    <w:rsid w:val="009A1302"/>
    <w:rsid w:val="009A16D6"/>
    <w:rsid w:val="009A172D"/>
    <w:rsid w:val="009A1E70"/>
    <w:rsid w:val="009A1EC5"/>
    <w:rsid w:val="009A2117"/>
    <w:rsid w:val="009A21DE"/>
    <w:rsid w:val="009A3339"/>
    <w:rsid w:val="009A37CD"/>
    <w:rsid w:val="009A3B44"/>
    <w:rsid w:val="009A409A"/>
    <w:rsid w:val="009A4830"/>
    <w:rsid w:val="009A4B80"/>
    <w:rsid w:val="009A4EA8"/>
    <w:rsid w:val="009A4FD3"/>
    <w:rsid w:val="009A582E"/>
    <w:rsid w:val="009A5B0D"/>
    <w:rsid w:val="009A6299"/>
    <w:rsid w:val="009A66F0"/>
    <w:rsid w:val="009A68F7"/>
    <w:rsid w:val="009A7098"/>
    <w:rsid w:val="009A71F4"/>
    <w:rsid w:val="009B03CC"/>
    <w:rsid w:val="009B0BB3"/>
    <w:rsid w:val="009B128C"/>
    <w:rsid w:val="009B21F6"/>
    <w:rsid w:val="009B29C6"/>
    <w:rsid w:val="009B2F3F"/>
    <w:rsid w:val="009B31FF"/>
    <w:rsid w:val="009B415F"/>
    <w:rsid w:val="009B41BD"/>
    <w:rsid w:val="009B4230"/>
    <w:rsid w:val="009B4512"/>
    <w:rsid w:val="009B48C7"/>
    <w:rsid w:val="009B5812"/>
    <w:rsid w:val="009B5C36"/>
    <w:rsid w:val="009B6732"/>
    <w:rsid w:val="009B6914"/>
    <w:rsid w:val="009B6BB1"/>
    <w:rsid w:val="009B732A"/>
    <w:rsid w:val="009B7415"/>
    <w:rsid w:val="009C05C3"/>
    <w:rsid w:val="009C141E"/>
    <w:rsid w:val="009C1AE4"/>
    <w:rsid w:val="009C1B43"/>
    <w:rsid w:val="009C2528"/>
    <w:rsid w:val="009C263C"/>
    <w:rsid w:val="009C3616"/>
    <w:rsid w:val="009C3D71"/>
    <w:rsid w:val="009C3DCF"/>
    <w:rsid w:val="009C4817"/>
    <w:rsid w:val="009C4852"/>
    <w:rsid w:val="009C4D58"/>
    <w:rsid w:val="009C4DC9"/>
    <w:rsid w:val="009C4E01"/>
    <w:rsid w:val="009C4E6C"/>
    <w:rsid w:val="009C4FAB"/>
    <w:rsid w:val="009C503A"/>
    <w:rsid w:val="009C52AB"/>
    <w:rsid w:val="009C555B"/>
    <w:rsid w:val="009C5D77"/>
    <w:rsid w:val="009C624D"/>
    <w:rsid w:val="009C636E"/>
    <w:rsid w:val="009C71E8"/>
    <w:rsid w:val="009C7571"/>
    <w:rsid w:val="009C76EE"/>
    <w:rsid w:val="009C7CC1"/>
    <w:rsid w:val="009C7DA5"/>
    <w:rsid w:val="009C7E38"/>
    <w:rsid w:val="009D03C9"/>
    <w:rsid w:val="009D0EC5"/>
    <w:rsid w:val="009D12E0"/>
    <w:rsid w:val="009D134D"/>
    <w:rsid w:val="009D154B"/>
    <w:rsid w:val="009D1747"/>
    <w:rsid w:val="009D1C56"/>
    <w:rsid w:val="009D1D84"/>
    <w:rsid w:val="009D1DB8"/>
    <w:rsid w:val="009D1DC6"/>
    <w:rsid w:val="009D20CC"/>
    <w:rsid w:val="009D2474"/>
    <w:rsid w:val="009D24DA"/>
    <w:rsid w:val="009D2E41"/>
    <w:rsid w:val="009D3388"/>
    <w:rsid w:val="009D3C64"/>
    <w:rsid w:val="009D4AD8"/>
    <w:rsid w:val="009D5902"/>
    <w:rsid w:val="009D723C"/>
    <w:rsid w:val="009D7583"/>
    <w:rsid w:val="009E0223"/>
    <w:rsid w:val="009E0753"/>
    <w:rsid w:val="009E0B1F"/>
    <w:rsid w:val="009E0B69"/>
    <w:rsid w:val="009E0BAB"/>
    <w:rsid w:val="009E20FB"/>
    <w:rsid w:val="009E2129"/>
    <w:rsid w:val="009E392F"/>
    <w:rsid w:val="009E44B5"/>
    <w:rsid w:val="009E4695"/>
    <w:rsid w:val="009E48EB"/>
    <w:rsid w:val="009E4CDB"/>
    <w:rsid w:val="009E5450"/>
    <w:rsid w:val="009E5550"/>
    <w:rsid w:val="009E558A"/>
    <w:rsid w:val="009E5713"/>
    <w:rsid w:val="009E58BD"/>
    <w:rsid w:val="009E5AC3"/>
    <w:rsid w:val="009E608B"/>
    <w:rsid w:val="009E639F"/>
    <w:rsid w:val="009E63A0"/>
    <w:rsid w:val="009E6D2D"/>
    <w:rsid w:val="009E6DDD"/>
    <w:rsid w:val="009E74E2"/>
    <w:rsid w:val="009F1663"/>
    <w:rsid w:val="009F1B54"/>
    <w:rsid w:val="009F1B74"/>
    <w:rsid w:val="009F235E"/>
    <w:rsid w:val="009F269F"/>
    <w:rsid w:val="009F2CF6"/>
    <w:rsid w:val="009F2E68"/>
    <w:rsid w:val="009F45D6"/>
    <w:rsid w:val="009F4DBD"/>
    <w:rsid w:val="009F4F95"/>
    <w:rsid w:val="009F5DE2"/>
    <w:rsid w:val="009F6495"/>
    <w:rsid w:val="009F65B1"/>
    <w:rsid w:val="009F6838"/>
    <w:rsid w:val="009F6A6E"/>
    <w:rsid w:val="009F6DA1"/>
    <w:rsid w:val="009F6DE0"/>
    <w:rsid w:val="009F70EF"/>
    <w:rsid w:val="009F72D2"/>
    <w:rsid w:val="00A00148"/>
    <w:rsid w:val="00A00218"/>
    <w:rsid w:val="00A00A36"/>
    <w:rsid w:val="00A00ADD"/>
    <w:rsid w:val="00A00CF3"/>
    <w:rsid w:val="00A0139D"/>
    <w:rsid w:val="00A01FE3"/>
    <w:rsid w:val="00A02CCE"/>
    <w:rsid w:val="00A03A72"/>
    <w:rsid w:val="00A03DE5"/>
    <w:rsid w:val="00A046AD"/>
    <w:rsid w:val="00A0477E"/>
    <w:rsid w:val="00A047AE"/>
    <w:rsid w:val="00A04838"/>
    <w:rsid w:val="00A0624F"/>
    <w:rsid w:val="00A0668C"/>
    <w:rsid w:val="00A06DA8"/>
    <w:rsid w:val="00A07884"/>
    <w:rsid w:val="00A07B44"/>
    <w:rsid w:val="00A10279"/>
    <w:rsid w:val="00A102FC"/>
    <w:rsid w:val="00A10553"/>
    <w:rsid w:val="00A10831"/>
    <w:rsid w:val="00A10F5C"/>
    <w:rsid w:val="00A11247"/>
    <w:rsid w:val="00A11A14"/>
    <w:rsid w:val="00A11A66"/>
    <w:rsid w:val="00A11C87"/>
    <w:rsid w:val="00A11CF4"/>
    <w:rsid w:val="00A12229"/>
    <w:rsid w:val="00A12E93"/>
    <w:rsid w:val="00A1325A"/>
    <w:rsid w:val="00A133F0"/>
    <w:rsid w:val="00A1342D"/>
    <w:rsid w:val="00A136A1"/>
    <w:rsid w:val="00A1388E"/>
    <w:rsid w:val="00A138CF"/>
    <w:rsid w:val="00A139F2"/>
    <w:rsid w:val="00A13E14"/>
    <w:rsid w:val="00A14C96"/>
    <w:rsid w:val="00A1554D"/>
    <w:rsid w:val="00A160A8"/>
    <w:rsid w:val="00A1629B"/>
    <w:rsid w:val="00A16B51"/>
    <w:rsid w:val="00A16EF9"/>
    <w:rsid w:val="00A171C9"/>
    <w:rsid w:val="00A20722"/>
    <w:rsid w:val="00A20A8B"/>
    <w:rsid w:val="00A20AC2"/>
    <w:rsid w:val="00A20EAC"/>
    <w:rsid w:val="00A21231"/>
    <w:rsid w:val="00A218D1"/>
    <w:rsid w:val="00A2201E"/>
    <w:rsid w:val="00A2234D"/>
    <w:rsid w:val="00A2239C"/>
    <w:rsid w:val="00A225B1"/>
    <w:rsid w:val="00A22BB3"/>
    <w:rsid w:val="00A23548"/>
    <w:rsid w:val="00A23795"/>
    <w:rsid w:val="00A23F2A"/>
    <w:rsid w:val="00A2409F"/>
    <w:rsid w:val="00A24535"/>
    <w:rsid w:val="00A24DDB"/>
    <w:rsid w:val="00A25367"/>
    <w:rsid w:val="00A25898"/>
    <w:rsid w:val="00A25D90"/>
    <w:rsid w:val="00A260EE"/>
    <w:rsid w:val="00A26106"/>
    <w:rsid w:val="00A262BD"/>
    <w:rsid w:val="00A26610"/>
    <w:rsid w:val="00A268D0"/>
    <w:rsid w:val="00A26BAF"/>
    <w:rsid w:val="00A27324"/>
    <w:rsid w:val="00A27556"/>
    <w:rsid w:val="00A27673"/>
    <w:rsid w:val="00A27A97"/>
    <w:rsid w:val="00A27E3B"/>
    <w:rsid w:val="00A3079B"/>
    <w:rsid w:val="00A310AB"/>
    <w:rsid w:val="00A318FC"/>
    <w:rsid w:val="00A31AD4"/>
    <w:rsid w:val="00A31CD0"/>
    <w:rsid w:val="00A32218"/>
    <w:rsid w:val="00A3271F"/>
    <w:rsid w:val="00A32D84"/>
    <w:rsid w:val="00A32FD2"/>
    <w:rsid w:val="00A3305B"/>
    <w:rsid w:val="00A346B1"/>
    <w:rsid w:val="00A34DA5"/>
    <w:rsid w:val="00A355A0"/>
    <w:rsid w:val="00A360B1"/>
    <w:rsid w:val="00A36173"/>
    <w:rsid w:val="00A36523"/>
    <w:rsid w:val="00A366C0"/>
    <w:rsid w:val="00A36DCB"/>
    <w:rsid w:val="00A374FE"/>
    <w:rsid w:val="00A37687"/>
    <w:rsid w:val="00A401B5"/>
    <w:rsid w:val="00A401DF"/>
    <w:rsid w:val="00A40209"/>
    <w:rsid w:val="00A4081B"/>
    <w:rsid w:val="00A40BF8"/>
    <w:rsid w:val="00A40D93"/>
    <w:rsid w:val="00A4108E"/>
    <w:rsid w:val="00A41506"/>
    <w:rsid w:val="00A41B21"/>
    <w:rsid w:val="00A41BE6"/>
    <w:rsid w:val="00A43A89"/>
    <w:rsid w:val="00A43E29"/>
    <w:rsid w:val="00A43EE8"/>
    <w:rsid w:val="00A44F89"/>
    <w:rsid w:val="00A4545A"/>
    <w:rsid w:val="00A45754"/>
    <w:rsid w:val="00A467E8"/>
    <w:rsid w:val="00A470D7"/>
    <w:rsid w:val="00A472A5"/>
    <w:rsid w:val="00A47CA9"/>
    <w:rsid w:val="00A50041"/>
    <w:rsid w:val="00A507E0"/>
    <w:rsid w:val="00A5083B"/>
    <w:rsid w:val="00A50ABD"/>
    <w:rsid w:val="00A512EF"/>
    <w:rsid w:val="00A5134A"/>
    <w:rsid w:val="00A51572"/>
    <w:rsid w:val="00A525B5"/>
    <w:rsid w:val="00A526FA"/>
    <w:rsid w:val="00A5281C"/>
    <w:rsid w:val="00A5327F"/>
    <w:rsid w:val="00A53369"/>
    <w:rsid w:val="00A5481D"/>
    <w:rsid w:val="00A54FF9"/>
    <w:rsid w:val="00A5550C"/>
    <w:rsid w:val="00A5595B"/>
    <w:rsid w:val="00A56640"/>
    <w:rsid w:val="00A566BE"/>
    <w:rsid w:val="00A569BF"/>
    <w:rsid w:val="00A57208"/>
    <w:rsid w:val="00A57465"/>
    <w:rsid w:val="00A5751D"/>
    <w:rsid w:val="00A602FF"/>
    <w:rsid w:val="00A60320"/>
    <w:rsid w:val="00A60E23"/>
    <w:rsid w:val="00A617E9"/>
    <w:rsid w:val="00A61BDD"/>
    <w:rsid w:val="00A61D20"/>
    <w:rsid w:val="00A61DC1"/>
    <w:rsid w:val="00A62211"/>
    <w:rsid w:val="00A62F63"/>
    <w:rsid w:val="00A6367F"/>
    <w:rsid w:val="00A6389E"/>
    <w:rsid w:val="00A64D42"/>
    <w:rsid w:val="00A64F8F"/>
    <w:rsid w:val="00A65250"/>
    <w:rsid w:val="00A65886"/>
    <w:rsid w:val="00A65A57"/>
    <w:rsid w:val="00A66FDA"/>
    <w:rsid w:val="00A67A8C"/>
    <w:rsid w:val="00A67BA4"/>
    <w:rsid w:val="00A7038A"/>
    <w:rsid w:val="00A7089F"/>
    <w:rsid w:val="00A708D5"/>
    <w:rsid w:val="00A7099B"/>
    <w:rsid w:val="00A70B1C"/>
    <w:rsid w:val="00A70D0B"/>
    <w:rsid w:val="00A711AC"/>
    <w:rsid w:val="00A71993"/>
    <w:rsid w:val="00A71A86"/>
    <w:rsid w:val="00A71C92"/>
    <w:rsid w:val="00A71FCD"/>
    <w:rsid w:val="00A732A3"/>
    <w:rsid w:val="00A73846"/>
    <w:rsid w:val="00A73AE5"/>
    <w:rsid w:val="00A74288"/>
    <w:rsid w:val="00A74604"/>
    <w:rsid w:val="00A74CA8"/>
    <w:rsid w:val="00A74CFB"/>
    <w:rsid w:val="00A75812"/>
    <w:rsid w:val="00A75CE7"/>
    <w:rsid w:val="00A7615C"/>
    <w:rsid w:val="00A7621B"/>
    <w:rsid w:val="00A764ED"/>
    <w:rsid w:val="00A76A3B"/>
    <w:rsid w:val="00A76D40"/>
    <w:rsid w:val="00A76F8C"/>
    <w:rsid w:val="00A77414"/>
    <w:rsid w:val="00A774EA"/>
    <w:rsid w:val="00A775C7"/>
    <w:rsid w:val="00A77D0F"/>
    <w:rsid w:val="00A80469"/>
    <w:rsid w:val="00A80698"/>
    <w:rsid w:val="00A8081C"/>
    <w:rsid w:val="00A80CCA"/>
    <w:rsid w:val="00A80FA5"/>
    <w:rsid w:val="00A8153A"/>
    <w:rsid w:val="00A81E39"/>
    <w:rsid w:val="00A82424"/>
    <w:rsid w:val="00A82C60"/>
    <w:rsid w:val="00A82D33"/>
    <w:rsid w:val="00A82E8B"/>
    <w:rsid w:val="00A82EE8"/>
    <w:rsid w:val="00A8317E"/>
    <w:rsid w:val="00A8385F"/>
    <w:rsid w:val="00A84258"/>
    <w:rsid w:val="00A84447"/>
    <w:rsid w:val="00A8448E"/>
    <w:rsid w:val="00A846A9"/>
    <w:rsid w:val="00A8491E"/>
    <w:rsid w:val="00A849B0"/>
    <w:rsid w:val="00A857FD"/>
    <w:rsid w:val="00A85BBE"/>
    <w:rsid w:val="00A86510"/>
    <w:rsid w:val="00A866F1"/>
    <w:rsid w:val="00A86A63"/>
    <w:rsid w:val="00A87607"/>
    <w:rsid w:val="00A901A1"/>
    <w:rsid w:val="00A905D1"/>
    <w:rsid w:val="00A9088D"/>
    <w:rsid w:val="00A90F54"/>
    <w:rsid w:val="00A9129C"/>
    <w:rsid w:val="00A9151A"/>
    <w:rsid w:val="00A91527"/>
    <w:rsid w:val="00A915B1"/>
    <w:rsid w:val="00A91B1E"/>
    <w:rsid w:val="00A92C59"/>
    <w:rsid w:val="00A93333"/>
    <w:rsid w:val="00A93473"/>
    <w:rsid w:val="00A93EDA"/>
    <w:rsid w:val="00A93F2C"/>
    <w:rsid w:val="00A94491"/>
    <w:rsid w:val="00A94517"/>
    <w:rsid w:val="00A94BA0"/>
    <w:rsid w:val="00A94C53"/>
    <w:rsid w:val="00A956CA"/>
    <w:rsid w:val="00A963F8"/>
    <w:rsid w:val="00A96540"/>
    <w:rsid w:val="00A96771"/>
    <w:rsid w:val="00A96C67"/>
    <w:rsid w:val="00A96DC7"/>
    <w:rsid w:val="00A972E6"/>
    <w:rsid w:val="00AA03EF"/>
    <w:rsid w:val="00AA0711"/>
    <w:rsid w:val="00AA0AFF"/>
    <w:rsid w:val="00AA1A52"/>
    <w:rsid w:val="00AA1CF5"/>
    <w:rsid w:val="00AA1FB8"/>
    <w:rsid w:val="00AA2B32"/>
    <w:rsid w:val="00AA2BFE"/>
    <w:rsid w:val="00AA2D85"/>
    <w:rsid w:val="00AA3064"/>
    <w:rsid w:val="00AA320F"/>
    <w:rsid w:val="00AA323C"/>
    <w:rsid w:val="00AA34FF"/>
    <w:rsid w:val="00AA3736"/>
    <w:rsid w:val="00AA39BF"/>
    <w:rsid w:val="00AA403B"/>
    <w:rsid w:val="00AA415F"/>
    <w:rsid w:val="00AA56E9"/>
    <w:rsid w:val="00AA67E4"/>
    <w:rsid w:val="00AA6966"/>
    <w:rsid w:val="00AA6C3F"/>
    <w:rsid w:val="00AA6CD3"/>
    <w:rsid w:val="00AA7791"/>
    <w:rsid w:val="00AA79F6"/>
    <w:rsid w:val="00AA7D5C"/>
    <w:rsid w:val="00AB0032"/>
    <w:rsid w:val="00AB107C"/>
    <w:rsid w:val="00AB12BC"/>
    <w:rsid w:val="00AB1326"/>
    <w:rsid w:val="00AB15F9"/>
    <w:rsid w:val="00AB165B"/>
    <w:rsid w:val="00AB1860"/>
    <w:rsid w:val="00AB232A"/>
    <w:rsid w:val="00AB24E8"/>
    <w:rsid w:val="00AB26E2"/>
    <w:rsid w:val="00AB295E"/>
    <w:rsid w:val="00AB2C45"/>
    <w:rsid w:val="00AB33F3"/>
    <w:rsid w:val="00AB3696"/>
    <w:rsid w:val="00AB3842"/>
    <w:rsid w:val="00AB3E69"/>
    <w:rsid w:val="00AB409C"/>
    <w:rsid w:val="00AB4371"/>
    <w:rsid w:val="00AB5017"/>
    <w:rsid w:val="00AB5333"/>
    <w:rsid w:val="00AB58C5"/>
    <w:rsid w:val="00AB5C16"/>
    <w:rsid w:val="00AB64EB"/>
    <w:rsid w:val="00AB6600"/>
    <w:rsid w:val="00AB6A45"/>
    <w:rsid w:val="00AB6A86"/>
    <w:rsid w:val="00AB6C29"/>
    <w:rsid w:val="00AB75FC"/>
    <w:rsid w:val="00AB7C6C"/>
    <w:rsid w:val="00AC0185"/>
    <w:rsid w:val="00AC02C5"/>
    <w:rsid w:val="00AC06B6"/>
    <w:rsid w:val="00AC08CB"/>
    <w:rsid w:val="00AC0EEF"/>
    <w:rsid w:val="00AC0F2D"/>
    <w:rsid w:val="00AC1242"/>
    <w:rsid w:val="00AC160A"/>
    <w:rsid w:val="00AC1885"/>
    <w:rsid w:val="00AC1BA1"/>
    <w:rsid w:val="00AC2091"/>
    <w:rsid w:val="00AC25B3"/>
    <w:rsid w:val="00AC2A31"/>
    <w:rsid w:val="00AC30B4"/>
    <w:rsid w:val="00AC3A78"/>
    <w:rsid w:val="00AC4040"/>
    <w:rsid w:val="00AC4760"/>
    <w:rsid w:val="00AC509B"/>
    <w:rsid w:val="00AC52B1"/>
    <w:rsid w:val="00AC53C0"/>
    <w:rsid w:val="00AC593A"/>
    <w:rsid w:val="00AC64CE"/>
    <w:rsid w:val="00AC6750"/>
    <w:rsid w:val="00AC6876"/>
    <w:rsid w:val="00AC71EE"/>
    <w:rsid w:val="00AC72DE"/>
    <w:rsid w:val="00AC749B"/>
    <w:rsid w:val="00AD0B80"/>
    <w:rsid w:val="00AD0BCB"/>
    <w:rsid w:val="00AD0BE8"/>
    <w:rsid w:val="00AD17E5"/>
    <w:rsid w:val="00AD1FC4"/>
    <w:rsid w:val="00AD2059"/>
    <w:rsid w:val="00AD4351"/>
    <w:rsid w:val="00AD4553"/>
    <w:rsid w:val="00AD4CAB"/>
    <w:rsid w:val="00AD523E"/>
    <w:rsid w:val="00AD5529"/>
    <w:rsid w:val="00AD5549"/>
    <w:rsid w:val="00AD5D0A"/>
    <w:rsid w:val="00AD5D22"/>
    <w:rsid w:val="00AD5F62"/>
    <w:rsid w:val="00AD6049"/>
    <w:rsid w:val="00AD64D6"/>
    <w:rsid w:val="00AD6B9E"/>
    <w:rsid w:val="00AD6DC8"/>
    <w:rsid w:val="00AD6FC8"/>
    <w:rsid w:val="00AD7199"/>
    <w:rsid w:val="00AD7531"/>
    <w:rsid w:val="00AD7559"/>
    <w:rsid w:val="00AD782A"/>
    <w:rsid w:val="00AD7AF0"/>
    <w:rsid w:val="00AE0AC5"/>
    <w:rsid w:val="00AE105D"/>
    <w:rsid w:val="00AE122A"/>
    <w:rsid w:val="00AE1ABF"/>
    <w:rsid w:val="00AE1B3E"/>
    <w:rsid w:val="00AE1E5A"/>
    <w:rsid w:val="00AE1EED"/>
    <w:rsid w:val="00AE204F"/>
    <w:rsid w:val="00AE2AAC"/>
    <w:rsid w:val="00AE2C9B"/>
    <w:rsid w:val="00AE2D2C"/>
    <w:rsid w:val="00AE320A"/>
    <w:rsid w:val="00AE321C"/>
    <w:rsid w:val="00AE3238"/>
    <w:rsid w:val="00AE375F"/>
    <w:rsid w:val="00AE393B"/>
    <w:rsid w:val="00AE39AC"/>
    <w:rsid w:val="00AE3DD4"/>
    <w:rsid w:val="00AE4383"/>
    <w:rsid w:val="00AE44A1"/>
    <w:rsid w:val="00AE4666"/>
    <w:rsid w:val="00AE495A"/>
    <w:rsid w:val="00AE5080"/>
    <w:rsid w:val="00AE543A"/>
    <w:rsid w:val="00AE55CD"/>
    <w:rsid w:val="00AE55D5"/>
    <w:rsid w:val="00AE56D4"/>
    <w:rsid w:val="00AE5F29"/>
    <w:rsid w:val="00AE5F97"/>
    <w:rsid w:val="00AE658C"/>
    <w:rsid w:val="00AE6D47"/>
    <w:rsid w:val="00AE6D67"/>
    <w:rsid w:val="00AE6F11"/>
    <w:rsid w:val="00AE7033"/>
    <w:rsid w:val="00AE75B3"/>
    <w:rsid w:val="00AF0068"/>
    <w:rsid w:val="00AF06E9"/>
    <w:rsid w:val="00AF0E94"/>
    <w:rsid w:val="00AF126D"/>
    <w:rsid w:val="00AF16DD"/>
    <w:rsid w:val="00AF2108"/>
    <w:rsid w:val="00AF25C5"/>
    <w:rsid w:val="00AF3085"/>
    <w:rsid w:val="00AF3773"/>
    <w:rsid w:val="00AF38F3"/>
    <w:rsid w:val="00AF42A7"/>
    <w:rsid w:val="00AF4601"/>
    <w:rsid w:val="00AF475C"/>
    <w:rsid w:val="00AF483A"/>
    <w:rsid w:val="00AF50AF"/>
    <w:rsid w:val="00AF5784"/>
    <w:rsid w:val="00AF59DD"/>
    <w:rsid w:val="00AF5B54"/>
    <w:rsid w:val="00AF6681"/>
    <w:rsid w:val="00AF67F7"/>
    <w:rsid w:val="00AF6DCF"/>
    <w:rsid w:val="00AF724D"/>
    <w:rsid w:val="00AF7668"/>
    <w:rsid w:val="00AF7B0C"/>
    <w:rsid w:val="00AF7B37"/>
    <w:rsid w:val="00AF7E2E"/>
    <w:rsid w:val="00B01309"/>
    <w:rsid w:val="00B01C1B"/>
    <w:rsid w:val="00B01D88"/>
    <w:rsid w:val="00B01E65"/>
    <w:rsid w:val="00B024C6"/>
    <w:rsid w:val="00B030AD"/>
    <w:rsid w:val="00B0336C"/>
    <w:rsid w:val="00B03C32"/>
    <w:rsid w:val="00B04126"/>
    <w:rsid w:val="00B04369"/>
    <w:rsid w:val="00B0527B"/>
    <w:rsid w:val="00B05393"/>
    <w:rsid w:val="00B055E6"/>
    <w:rsid w:val="00B06055"/>
    <w:rsid w:val="00B063C4"/>
    <w:rsid w:val="00B0695A"/>
    <w:rsid w:val="00B06E70"/>
    <w:rsid w:val="00B107B3"/>
    <w:rsid w:val="00B1084C"/>
    <w:rsid w:val="00B1095B"/>
    <w:rsid w:val="00B109DD"/>
    <w:rsid w:val="00B10DF2"/>
    <w:rsid w:val="00B10E2E"/>
    <w:rsid w:val="00B10E71"/>
    <w:rsid w:val="00B1150B"/>
    <w:rsid w:val="00B1155F"/>
    <w:rsid w:val="00B11A44"/>
    <w:rsid w:val="00B12148"/>
    <w:rsid w:val="00B12795"/>
    <w:rsid w:val="00B13038"/>
    <w:rsid w:val="00B1371D"/>
    <w:rsid w:val="00B142CE"/>
    <w:rsid w:val="00B14DB0"/>
    <w:rsid w:val="00B14EF8"/>
    <w:rsid w:val="00B157C9"/>
    <w:rsid w:val="00B16C78"/>
    <w:rsid w:val="00B16CCA"/>
    <w:rsid w:val="00B16EB3"/>
    <w:rsid w:val="00B16F83"/>
    <w:rsid w:val="00B17224"/>
    <w:rsid w:val="00B17291"/>
    <w:rsid w:val="00B17766"/>
    <w:rsid w:val="00B17D62"/>
    <w:rsid w:val="00B17DA2"/>
    <w:rsid w:val="00B2027D"/>
    <w:rsid w:val="00B20CF4"/>
    <w:rsid w:val="00B21A34"/>
    <w:rsid w:val="00B21E98"/>
    <w:rsid w:val="00B2200E"/>
    <w:rsid w:val="00B225A9"/>
    <w:rsid w:val="00B227AC"/>
    <w:rsid w:val="00B22AF0"/>
    <w:rsid w:val="00B230BB"/>
    <w:rsid w:val="00B230EA"/>
    <w:rsid w:val="00B236BD"/>
    <w:rsid w:val="00B239FC"/>
    <w:rsid w:val="00B24041"/>
    <w:rsid w:val="00B24548"/>
    <w:rsid w:val="00B248A0"/>
    <w:rsid w:val="00B249ED"/>
    <w:rsid w:val="00B24C65"/>
    <w:rsid w:val="00B24C74"/>
    <w:rsid w:val="00B25406"/>
    <w:rsid w:val="00B25478"/>
    <w:rsid w:val="00B25566"/>
    <w:rsid w:val="00B25957"/>
    <w:rsid w:val="00B25BED"/>
    <w:rsid w:val="00B25D08"/>
    <w:rsid w:val="00B25D21"/>
    <w:rsid w:val="00B25EFD"/>
    <w:rsid w:val="00B26214"/>
    <w:rsid w:val="00B26BB5"/>
    <w:rsid w:val="00B27626"/>
    <w:rsid w:val="00B278D7"/>
    <w:rsid w:val="00B278E6"/>
    <w:rsid w:val="00B27B1E"/>
    <w:rsid w:val="00B3093D"/>
    <w:rsid w:val="00B31749"/>
    <w:rsid w:val="00B3252D"/>
    <w:rsid w:val="00B33088"/>
    <w:rsid w:val="00B33228"/>
    <w:rsid w:val="00B339FF"/>
    <w:rsid w:val="00B33A58"/>
    <w:rsid w:val="00B3409B"/>
    <w:rsid w:val="00B3409C"/>
    <w:rsid w:val="00B34828"/>
    <w:rsid w:val="00B34DD2"/>
    <w:rsid w:val="00B35555"/>
    <w:rsid w:val="00B36343"/>
    <w:rsid w:val="00B36E5B"/>
    <w:rsid w:val="00B37002"/>
    <w:rsid w:val="00B373DA"/>
    <w:rsid w:val="00B37B06"/>
    <w:rsid w:val="00B37F5E"/>
    <w:rsid w:val="00B4001E"/>
    <w:rsid w:val="00B4009B"/>
    <w:rsid w:val="00B40495"/>
    <w:rsid w:val="00B4143A"/>
    <w:rsid w:val="00B4150F"/>
    <w:rsid w:val="00B41703"/>
    <w:rsid w:val="00B4186A"/>
    <w:rsid w:val="00B41A98"/>
    <w:rsid w:val="00B41FFD"/>
    <w:rsid w:val="00B42845"/>
    <w:rsid w:val="00B42958"/>
    <w:rsid w:val="00B43506"/>
    <w:rsid w:val="00B43626"/>
    <w:rsid w:val="00B43D8E"/>
    <w:rsid w:val="00B44177"/>
    <w:rsid w:val="00B44424"/>
    <w:rsid w:val="00B44614"/>
    <w:rsid w:val="00B4488F"/>
    <w:rsid w:val="00B44C04"/>
    <w:rsid w:val="00B45059"/>
    <w:rsid w:val="00B453F0"/>
    <w:rsid w:val="00B45628"/>
    <w:rsid w:val="00B45679"/>
    <w:rsid w:val="00B465D7"/>
    <w:rsid w:val="00B46987"/>
    <w:rsid w:val="00B47986"/>
    <w:rsid w:val="00B47D6B"/>
    <w:rsid w:val="00B50043"/>
    <w:rsid w:val="00B50858"/>
    <w:rsid w:val="00B5098B"/>
    <w:rsid w:val="00B50C7D"/>
    <w:rsid w:val="00B51ADC"/>
    <w:rsid w:val="00B51C25"/>
    <w:rsid w:val="00B51E2E"/>
    <w:rsid w:val="00B51F92"/>
    <w:rsid w:val="00B52267"/>
    <w:rsid w:val="00B5227A"/>
    <w:rsid w:val="00B52EE8"/>
    <w:rsid w:val="00B538EF"/>
    <w:rsid w:val="00B54834"/>
    <w:rsid w:val="00B54940"/>
    <w:rsid w:val="00B5521E"/>
    <w:rsid w:val="00B55238"/>
    <w:rsid w:val="00B55BB9"/>
    <w:rsid w:val="00B566A7"/>
    <w:rsid w:val="00B56A62"/>
    <w:rsid w:val="00B56DB8"/>
    <w:rsid w:val="00B56FED"/>
    <w:rsid w:val="00B574C9"/>
    <w:rsid w:val="00B57BB7"/>
    <w:rsid w:val="00B6017C"/>
    <w:rsid w:val="00B60CA0"/>
    <w:rsid w:val="00B60CA8"/>
    <w:rsid w:val="00B60E96"/>
    <w:rsid w:val="00B616D8"/>
    <w:rsid w:val="00B61862"/>
    <w:rsid w:val="00B6297A"/>
    <w:rsid w:val="00B62E77"/>
    <w:rsid w:val="00B63279"/>
    <w:rsid w:val="00B638CA"/>
    <w:rsid w:val="00B640D5"/>
    <w:rsid w:val="00B64494"/>
    <w:rsid w:val="00B644D5"/>
    <w:rsid w:val="00B6464E"/>
    <w:rsid w:val="00B64B1D"/>
    <w:rsid w:val="00B6549A"/>
    <w:rsid w:val="00B65653"/>
    <w:rsid w:val="00B65978"/>
    <w:rsid w:val="00B6641E"/>
    <w:rsid w:val="00B667F9"/>
    <w:rsid w:val="00B66C9B"/>
    <w:rsid w:val="00B66CFE"/>
    <w:rsid w:val="00B6722E"/>
    <w:rsid w:val="00B67D10"/>
    <w:rsid w:val="00B70234"/>
    <w:rsid w:val="00B703AB"/>
    <w:rsid w:val="00B70932"/>
    <w:rsid w:val="00B7135A"/>
    <w:rsid w:val="00B714EB"/>
    <w:rsid w:val="00B71F7C"/>
    <w:rsid w:val="00B72022"/>
    <w:rsid w:val="00B726B6"/>
    <w:rsid w:val="00B730B2"/>
    <w:rsid w:val="00B7331E"/>
    <w:rsid w:val="00B735BD"/>
    <w:rsid w:val="00B7370F"/>
    <w:rsid w:val="00B73E62"/>
    <w:rsid w:val="00B73EF5"/>
    <w:rsid w:val="00B73FCB"/>
    <w:rsid w:val="00B742D4"/>
    <w:rsid w:val="00B74928"/>
    <w:rsid w:val="00B74A29"/>
    <w:rsid w:val="00B74AA2"/>
    <w:rsid w:val="00B753F7"/>
    <w:rsid w:val="00B75763"/>
    <w:rsid w:val="00B75B93"/>
    <w:rsid w:val="00B75DEA"/>
    <w:rsid w:val="00B75FCE"/>
    <w:rsid w:val="00B763FA"/>
    <w:rsid w:val="00B76AB8"/>
    <w:rsid w:val="00B76E9E"/>
    <w:rsid w:val="00B770A8"/>
    <w:rsid w:val="00B77BA2"/>
    <w:rsid w:val="00B77E2E"/>
    <w:rsid w:val="00B80072"/>
    <w:rsid w:val="00B8059E"/>
    <w:rsid w:val="00B80696"/>
    <w:rsid w:val="00B80A12"/>
    <w:rsid w:val="00B80AE3"/>
    <w:rsid w:val="00B813FA"/>
    <w:rsid w:val="00B81408"/>
    <w:rsid w:val="00B81A8A"/>
    <w:rsid w:val="00B81B6F"/>
    <w:rsid w:val="00B81BDA"/>
    <w:rsid w:val="00B8206A"/>
    <w:rsid w:val="00B82A5F"/>
    <w:rsid w:val="00B82F02"/>
    <w:rsid w:val="00B83077"/>
    <w:rsid w:val="00B8347C"/>
    <w:rsid w:val="00B8365D"/>
    <w:rsid w:val="00B83B05"/>
    <w:rsid w:val="00B84001"/>
    <w:rsid w:val="00B8408D"/>
    <w:rsid w:val="00B84666"/>
    <w:rsid w:val="00B84693"/>
    <w:rsid w:val="00B84E29"/>
    <w:rsid w:val="00B8561A"/>
    <w:rsid w:val="00B85C0F"/>
    <w:rsid w:val="00B86050"/>
    <w:rsid w:val="00B8641B"/>
    <w:rsid w:val="00B86DD8"/>
    <w:rsid w:val="00B879EC"/>
    <w:rsid w:val="00B90312"/>
    <w:rsid w:val="00B90392"/>
    <w:rsid w:val="00B908F7"/>
    <w:rsid w:val="00B90AE0"/>
    <w:rsid w:val="00B918AC"/>
    <w:rsid w:val="00B91DC6"/>
    <w:rsid w:val="00B91DF2"/>
    <w:rsid w:val="00B92048"/>
    <w:rsid w:val="00B921BA"/>
    <w:rsid w:val="00B92374"/>
    <w:rsid w:val="00B92498"/>
    <w:rsid w:val="00B9265B"/>
    <w:rsid w:val="00B92702"/>
    <w:rsid w:val="00B934F4"/>
    <w:rsid w:val="00B935C8"/>
    <w:rsid w:val="00B937B6"/>
    <w:rsid w:val="00B93BB3"/>
    <w:rsid w:val="00B941AA"/>
    <w:rsid w:val="00B9475F"/>
    <w:rsid w:val="00B949AB"/>
    <w:rsid w:val="00B949AD"/>
    <w:rsid w:val="00B94AC3"/>
    <w:rsid w:val="00B94B1E"/>
    <w:rsid w:val="00B95E0F"/>
    <w:rsid w:val="00B96B00"/>
    <w:rsid w:val="00B96B61"/>
    <w:rsid w:val="00B973A5"/>
    <w:rsid w:val="00B977F1"/>
    <w:rsid w:val="00BA075D"/>
    <w:rsid w:val="00BA18D0"/>
    <w:rsid w:val="00BA22AB"/>
    <w:rsid w:val="00BA2601"/>
    <w:rsid w:val="00BA3731"/>
    <w:rsid w:val="00BA3A1A"/>
    <w:rsid w:val="00BA41DA"/>
    <w:rsid w:val="00BA4637"/>
    <w:rsid w:val="00BA494F"/>
    <w:rsid w:val="00BA4EA8"/>
    <w:rsid w:val="00BA54E1"/>
    <w:rsid w:val="00BA5EE7"/>
    <w:rsid w:val="00BA5FEA"/>
    <w:rsid w:val="00BA6199"/>
    <w:rsid w:val="00BA6B21"/>
    <w:rsid w:val="00BA6CB3"/>
    <w:rsid w:val="00BA70A9"/>
    <w:rsid w:val="00BA74EB"/>
    <w:rsid w:val="00BB02CE"/>
    <w:rsid w:val="00BB0496"/>
    <w:rsid w:val="00BB082A"/>
    <w:rsid w:val="00BB151E"/>
    <w:rsid w:val="00BB1DF7"/>
    <w:rsid w:val="00BB28C5"/>
    <w:rsid w:val="00BB369C"/>
    <w:rsid w:val="00BB3A28"/>
    <w:rsid w:val="00BB3E70"/>
    <w:rsid w:val="00BB40BD"/>
    <w:rsid w:val="00BB4BF8"/>
    <w:rsid w:val="00BB4EDF"/>
    <w:rsid w:val="00BB5187"/>
    <w:rsid w:val="00BB5B71"/>
    <w:rsid w:val="00BB5C60"/>
    <w:rsid w:val="00BB64BA"/>
    <w:rsid w:val="00BB64E3"/>
    <w:rsid w:val="00BB684C"/>
    <w:rsid w:val="00BB7262"/>
    <w:rsid w:val="00BB7318"/>
    <w:rsid w:val="00BB7926"/>
    <w:rsid w:val="00BC0608"/>
    <w:rsid w:val="00BC0BE0"/>
    <w:rsid w:val="00BC0FE3"/>
    <w:rsid w:val="00BC24C3"/>
    <w:rsid w:val="00BC303A"/>
    <w:rsid w:val="00BC31C3"/>
    <w:rsid w:val="00BC3971"/>
    <w:rsid w:val="00BC40C5"/>
    <w:rsid w:val="00BC47C5"/>
    <w:rsid w:val="00BC48FE"/>
    <w:rsid w:val="00BC5BCD"/>
    <w:rsid w:val="00BC5DAB"/>
    <w:rsid w:val="00BC6561"/>
    <w:rsid w:val="00BC6768"/>
    <w:rsid w:val="00BC73C7"/>
    <w:rsid w:val="00BC73CC"/>
    <w:rsid w:val="00BC7627"/>
    <w:rsid w:val="00BC7D9E"/>
    <w:rsid w:val="00BC7DBF"/>
    <w:rsid w:val="00BD0FA2"/>
    <w:rsid w:val="00BD12C0"/>
    <w:rsid w:val="00BD13CD"/>
    <w:rsid w:val="00BD1474"/>
    <w:rsid w:val="00BD15A2"/>
    <w:rsid w:val="00BD15BC"/>
    <w:rsid w:val="00BD2246"/>
    <w:rsid w:val="00BD2A15"/>
    <w:rsid w:val="00BD2A44"/>
    <w:rsid w:val="00BD2F97"/>
    <w:rsid w:val="00BD3E1E"/>
    <w:rsid w:val="00BD4A25"/>
    <w:rsid w:val="00BD4A7A"/>
    <w:rsid w:val="00BD4AE5"/>
    <w:rsid w:val="00BD5375"/>
    <w:rsid w:val="00BD683E"/>
    <w:rsid w:val="00BD6FB8"/>
    <w:rsid w:val="00BE1584"/>
    <w:rsid w:val="00BE1AC1"/>
    <w:rsid w:val="00BE1C06"/>
    <w:rsid w:val="00BE2557"/>
    <w:rsid w:val="00BE3640"/>
    <w:rsid w:val="00BE414E"/>
    <w:rsid w:val="00BE4F48"/>
    <w:rsid w:val="00BE5154"/>
    <w:rsid w:val="00BE5175"/>
    <w:rsid w:val="00BE587E"/>
    <w:rsid w:val="00BE5CFF"/>
    <w:rsid w:val="00BE6476"/>
    <w:rsid w:val="00BE683F"/>
    <w:rsid w:val="00BE6861"/>
    <w:rsid w:val="00BE6A49"/>
    <w:rsid w:val="00BE6C15"/>
    <w:rsid w:val="00BE6E45"/>
    <w:rsid w:val="00BE6FCC"/>
    <w:rsid w:val="00BE71E2"/>
    <w:rsid w:val="00BF038C"/>
    <w:rsid w:val="00BF09B3"/>
    <w:rsid w:val="00BF0B00"/>
    <w:rsid w:val="00BF1013"/>
    <w:rsid w:val="00BF1157"/>
    <w:rsid w:val="00BF1C10"/>
    <w:rsid w:val="00BF213F"/>
    <w:rsid w:val="00BF223C"/>
    <w:rsid w:val="00BF2ADF"/>
    <w:rsid w:val="00BF31A5"/>
    <w:rsid w:val="00BF31E7"/>
    <w:rsid w:val="00BF339A"/>
    <w:rsid w:val="00BF3551"/>
    <w:rsid w:val="00BF364D"/>
    <w:rsid w:val="00BF3842"/>
    <w:rsid w:val="00BF47F7"/>
    <w:rsid w:val="00BF48BD"/>
    <w:rsid w:val="00BF5196"/>
    <w:rsid w:val="00BF5CDA"/>
    <w:rsid w:val="00BF5D69"/>
    <w:rsid w:val="00BF605D"/>
    <w:rsid w:val="00BF617D"/>
    <w:rsid w:val="00BF63D1"/>
    <w:rsid w:val="00BF7171"/>
    <w:rsid w:val="00BF7491"/>
    <w:rsid w:val="00C000A5"/>
    <w:rsid w:val="00C01101"/>
    <w:rsid w:val="00C011A6"/>
    <w:rsid w:val="00C01725"/>
    <w:rsid w:val="00C0182F"/>
    <w:rsid w:val="00C03629"/>
    <w:rsid w:val="00C03910"/>
    <w:rsid w:val="00C03CF8"/>
    <w:rsid w:val="00C03D72"/>
    <w:rsid w:val="00C044CC"/>
    <w:rsid w:val="00C0526C"/>
    <w:rsid w:val="00C056A8"/>
    <w:rsid w:val="00C06016"/>
    <w:rsid w:val="00C065A5"/>
    <w:rsid w:val="00C06E26"/>
    <w:rsid w:val="00C0710A"/>
    <w:rsid w:val="00C10180"/>
    <w:rsid w:val="00C104C7"/>
    <w:rsid w:val="00C10DA3"/>
    <w:rsid w:val="00C10F75"/>
    <w:rsid w:val="00C11028"/>
    <w:rsid w:val="00C11F11"/>
    <w:rsid w:val="00C11FE8"/>
    <w:rsid w:val="00C120EF"/>
    <w:rsid w:val="00C12352"/>
    <w:rsid w:val="00C12978"/>
    <w:rsid w:val="00C12F30"/>
    <w:rsid w:val="00C1307E"/>
    <w:rsid w:val="00C1323B"/>
    <w:rsid w:val="00C1497E"/>
    <w:rsid w:val="00C15EE8"/>
    <w:rsid w:val="00C16217"/>
    <w:rsid w:val="00C16281"/>
    <w:rsid w:val="00C165E4"/>
    <w:rsid w:val="00C16987"/>
    <w:rsid w:val="00C20AC2"/>
    <w:rsid w:val="00C20B84"/>
    <w:rsid w:val="00C20E56"/>
    <w:rsid w:val="00C21383"/>
    <w:rsid w:val="00C21542"/>
    <w:rsid w:val="00C237A4"/>
    <w:rsid w:val="00C2419B"/>
    <w:rsid w:val="00C24A49"/>
    <w:rsid w:val="00C256AF"/>
    <w:rsid w:val="00C25760"/>
    <w:rsid w:val="00C25BC6"/>
    <w:rsid w:val="00C25C9E"/>
    <w:rsid w:val="00C26190"/>
    <w:rsid w:val="00C26541"/>
    <w:rsid w:val="00C26DB0"/>
    <w:rsid w:val="00C272C7"/>
    <w:rsid w:val="00C27916"/>
    <w:rsid w:val="00C27A85"/>
    <w:rsid w:val="00C27A86"/>
    <w:rsid w:val="00C3015F"/>
    <w:rsid w:val="00C31647"/>
    <w:rsid w:val="00C318F4"/>
    <w:rsid w:val="00C31C51"/>
    <w:rsid w:val="00C31E3F"/>
    <w:rsid w:val="00C31E97"/>
    <w:rsid w:val="00C32C39"/>
    <w:rsid w:val="00C32D29"/>
    <w:rsid w:val="00C32D75"/>
    <w:rsid w:val="00C32EA8"/>
    <w:rsid w:val="00C33307"/>
    <w:rsid w:val="00C33A0B"/>
    <w:rsid w:val="00C340A7"/>
    <w:rsid w:val="00C34145"/>
    <w:rsid w:val="00C341F6"/>
    <w:rsid w:val="00C34281"/>
    <w:rsid w:val="00C344EC"/>
    <w:rsid w:val="00C349C3"/>
    <w:rsid w:val="00C34A62"/>
    <w:rsid w:val="00C34E5F"/>
    <w:rsid w:val="00C35168"/>
    <w:rsid w:val="00C357AB"/>
    <w:rsid w:val="00C35977"/>
    <w:rsid w:val="00C35A84"/>
    <w:rsid w:val="00C368F6"/>
    <w:rsid w:val="00C36A03"/>
    <w:rsid w:val="00C36EC3"/>
    <w:rsid w:val="00C36FED"/>
    <w:rsid w:val="00C3700D"/>
    <w:rsid w:val="00C37050"/>
    <w:rsid w:val="00C37719"/>
    <w:rsid w:val="00C37887"/>
    <w:rsid w:val="00C40704"/>
    <w:rsid w:val="00C414D1"/>
    <w:rsid w:val="00C41873"/>
    <w:rsid w:val="00C421F8"/>
    <w:rsid w:val="00C42666"/>
    <w:rsid w:val="00C42869"/>
    <w:rsid w:val="00C42B9D"/>
    <w:rsid w:val="00C42F60"/>
    <w:rsid w:val="00C4367E"/>
    <w:rsid w:val="00C4440A"/>
    <w:rsid w:val="00C44819"/>
    <w:rsid w:val="00C44AAF"/>
    <w:rsid w:val="00C44B77"/>
    <w:rsid w:val="00C44E1D"/>
    <w:rsid w:val="00C4504E"/>
    <w:rsid w:val="00C45253"/>
    <w:rsid w:val="00C454FE"/>
    <w:rsid w:val="00C45676"/>
    <w:rsid w:val="00C45813"/>
    <w:rsid w:val="00C458CE"/>
    <w:rsid w:val="00C45B1A"/>
    <w:rsid w:val="00C462A0"/>
    <w:rsid w:val="00C466A6"/>
    <w:rsid w:val="00C46926"/>
    <w:rsid w:val="00C46965"/>
    <w:rsid w:val="00C46B3C"/>
    <w:rsid w:val="00C4728A"/>
    <w:rsid w:val="00C504AD"/>
    <w:rsid w:val="00C50DE4"/>
    <w:rsid w:val="00C511C6"/>
    <w:rsid w:val="00C5196D"/>
    <w:rsid w:val="00C528C5"/>
    <w:rsid w:val="00C52F90"/>
    <w:rsid w:val="00C530B9"/>
    <w:rsid w:val="00C532D1"/>
    <w:rsid w:val="00C533FD"/>
    <w:rsid w:val="00C538EA"/>
    <w:rsid w:val="00C53B1A"/>
    <w:rsid w:val="00C53F75"/>
    <w:rsid w:val="00C54B88"/>
    <w:rsid w:val="00C55276"/>
    <w:rsid w:val="00C5590A"/>
    <w:rsid w:val="00C564B2"/>
    <w:rsid w:val="00C56C21"/>
    <w:rsid w:val="00C575B2"/>
    <w:rsid w:val="00C5781D"/>
    <w:rsid w:val="00C57883"/>
    <w:rsid w:val="00C6061A"/>
    <w:rsid w:val="00C60650"/>
    <w:rsid w:val="00C60CFF"/>
    <w:rsid w:val="00C60E2C"/>
    <w:rsid w:val="00C61153"/>
    <w:rsid w:val="00C6155E"/>
    <w:rsid w:val="00C61924"/>
    <w:rsid w:val="00C61B62"/>
    <w:rsid w:val="00C61E7B"/>
    <w:rsid w:val="00C6203D"/>
    <w:rsid w:val="00C62177"/>
    <w:rsid w:val="00C6290B"/>
    <w:rsid w:val="00C629B5"/>
    <w:rsid w:val="00C62E1C"/>
    <w:rsid w:val="00C62EA3"/>
    <w:rsid w:val="00C631CB"/>
    <w:rsid w:val="00C634B2"/>
    <w:rsid w:val="00C634B9"/>
    <w:rsid w:val="00C63A6A"/>
    <w:rsid w:val="00C63AE2"/>
    <w:rsid w:val="00C64301"/>
    <w:rsid w:val="00C6456C"/>
    <w:rsid w:val="00C64A4B"/>
    <w:rsid w:val="00C64D71"/>
    <w:rsid w:val="00C6585F"/>
    <w:rsid w:val="00C65A21"/>
    <w:rsid w:val="00C65B48"/>
    <w:rsid w:val="00C65E8B"/>
    <w:rsid w:val="00C66226"/>
    <w:rsid w:val="00C66875"/>
    <w:rsid w:val="00C6701A"/>
    <w:rsid w:val="00C67BDD"/>
    <w:rsid w:val="00C70229"/>
    <w:rsid w:val="00C7075A"/>
    <w:rsid w:val="00C70C1A"/>
    <w:rsid w:val="00C71551"/>
    <w:rsid w:val="00C71938"/>
    <w:rsid w:val="00C71939"/>
    <w:rsid w:val="00C71BB9"/>
    <w:rsid w:val="00C72239"/>
    <w:rsid w:val="00C7268F"/>
    <w:rsid w:val="00C73710"/>
    <w:rsid w:val="00C7449D"/>
    <w:rsid w:val="00C74D4C"/>
    <w:rsid w:val="00C75DF4"/>
    <w:rsid w:val="00C76416"/>
    <w:rsid w:val="00C766E3"/>
    <w:rsid w:val="00C76A4B"/>
    <w:rsid w:val="00C7766E"/>
    <w:rsid w:val="00C77712"/>
    <w:rsid w:val="00C77F8A"/>
    <w:rsid w:val="00C80035"/>
    <w:rsid w:val="00C80131"/>
    <w:rsid w:val="00C80251"/>
    <w:rsid w:val="00C80821"/>
    <w:rsid w:val="00C80838"/>
    <w:rsid w:val="00C80C5D"/>
    <w:rsid w:val="00C810D3"/>
    <w:rsid w:val="00C81196"/>
    <w:rsid w:val="00C815E8"/>
    <w:rsid w:val="00C81670"/>
    <w:rsid w:val="00C81725"/>
    <w:rsid w:val="00C81986"/>
    <w:rsid w:val="00C8229C"/>
    <w:rsid w:val="00C82320"/>
    <w:rsid w:val="00C8247F"/>
    <w:rsid w:val="00C826E5"/>
    <w:rsid w:val="00C83321"/>
    <w:rsid w:val="00C838E9"/>
    <w:rsid w:val="00C83F25"/>
    <w:rsid w:val="00C8405E"/>
    <w:rsid w:val="00C844FD"/>
    <w:rsid w:val="00C84A39"/>
    <w:rsid w:val="00C84C72"/>
    <w:rsid w:val="00C86218"/>
    <w:rsid w:val="00C86812"/>
    <w:rsid w:val="00C86937"/>
    <w:rsid w:val="00C86AF4"/>
    <w:rsid w:val="00C8727E"/>
    <w:rsid w:val="00C87449"/>
    <w:rsid w:val="00C87CE1"/>
    <w:rsid w:val="00C904AF"/>
    <w:rsid w:val="00C90618"/>
    <w:rsid w:val="00C90E55"/>
    <w:rsid w:val="00C9198F"/>
    <w:rsid w:val="00C91D84"/>
    <w:rsid w:val="00C91EE8"/>
    <w:rsid w:val="00C92156"/>
    <w:rsid w:val="00C92A28"/>
    <w:rsid w:val="00C92BED"/>
    <w:rsid w:val="00C9367C"/>
    <w:rsid w:val="00C95EF1"/>
    <w:rsid w:val="00C9626C"/>
    <w:rsid w:val="00C96741"/>
    <w:rsid w:val="00C967D4"/>
    <w:rsid w:val="00C96B77"/>
    <w:rsid w:val="00C96CCC"/>
    <w:rsid w:val="00C96DCA"/>
    <w:rsid w:val="00C96DE7"/>
    <w:rsid w:val="00C973E9"/>
    <w:rsid w:val="00C97A58"/>
    <w:rsid w:val="00C97C2A"/>
    <w:rsid w:val="00CA0131"/>
    <w:rsid w:val="00CA114D"/>
    <w:rsid w:val="00CA139D"/>
    <w:rsid w:val="00CA1447"/>
    <w:rsid w:val="00CA1EB7"/>
    <w:rsid w:val="00CA2037"/>
    <w:rsid w:val="00CA253D"/>
    <w:rsid w:val="00CA2639"/>
    <w:rsid w:val="00CA3679"/>
    <w:rsid w:val="00CA36D5"/>
    <w:rsid w:val="00CA376C"/>
    <w:rsid w:val="00CA38FE"/>
    <w:rsid w:val="00CA426D"/>
    <w:rsid w:val="00CA4315"/>
    <w:rsid w:val="00CA495C"/>
    <w:rsid w:val="00CA5194"/>
    <w:rsid w:val="00CA5247"/>
    <w:rsid w:val="00CA5A3F"/>
    <w:rsid w:val="00CA7003"/>
    <w:rsid w:val="00CA7340"/>
    <w:rsid w:val="00CA76A8"/>
    <w:rsid w:val="00CB1889"/>
    <w:rsid w:val="00CB227D"/>
    <w:rsid w:val="00CB26C3"/>
    <w:rsid w:val="00CB2790"/>
    <w:rsid w:val="00CB2AC6"/>
    <w:rsid w:val="00CB2B02"/>
    <w:rsid w:val="00CB3908"/>
    <w:rsid w:val="00CB4A10"/>
    <w:rsid w:val="00CB5551"/>
    <w:rsid w:val="00CB59DA"/>
    <w:rsid w:val="00CB5C9C"/>
    <w:rsid w:val="00CB5E51"/>
    <w:rsid w:val="00CB6AC7"/>
    <w:rsid w:val="00CB748F"/>
    <w:rsid w:val="00CB767A"/>
    <w:rsid w:val="00CB772D"/>
    <w:rsid w:val="00CB783F"/>
    <w:rsid w:val="00CB7D7E"/>
    <w:rsid w:val="00CC078A"/>
    <w:rsid w:val="00CC07C1"/>
    <w:rsid w:val="00CC07D1"/>
    <w:rsid w:val="00CC11FA"/>
    <w:rsid w:val="00CC1588"/>
    <w:rsid w:val="00CC20B3"/>
    <w:rsid w:val="00CC23CB"/>
    <w:rsid w:val="00CC260C"/>
    <w:rsid w:val="00CC34C5"/>
    <w:rsid w:val="00CC3BFA"/>
    <w:rsid w:val="00CC4102"/>
    <w:rsid w:val="00CC48EC"/>
    <w:rsid w:val="00CC5045"/>
    <w:rsid w:val="00CC5139"/>
    <w:rsid w:val="00CC5656"/>
    <w:rsid w:val="00CC572F"/>
    <w:rsid w:val="00CC599E"/>
    <w:rsid w:val="00CC5C58"/>
    <w:rsid w:val="00CC64F3"/>
    <w:rsid w:val="00CC6D0B"/>
    <w:rsid w:val="00CC6F7F"/>
    <w:rsid w:val="00CC7909"/>
    <w:rsid w:val="00CC79BA"/>
    <w:rsid w:val="00CC7ED3"/>
    <w:rsid w:val="00CC7EF5"/>
    <w:rsid w:val="00CD006F"/>
    <w:rsid w:val="00CD0457"/>
    <w:rsid w:val="00CD087D"/>
    <w:rsid w:val="00CD0A70"/>
    <w:rsid w:val="00CD0A9A"/>
    <w:rsid w:val="00CD160E"/>
    <w:rsid w:val="00CD1620"/>
    <w:rsid w:val="00CD1E28"/>
    <w:rsid w:val="00CD1EAA"/>
    <w:rsid w:val="00CD2A3C"/>
    <w:rsid w:val="00CD31F9"/>
    <w:rsid w:val="00CD36F7"/>
    <w:rsid w:val="00CD3AA8"/>
    <w:rsid w:val="00CD3C6E"/>
    <w:rsid w:val="00CD3CB6"/>
    <w:rsid w:val="00CD4AEB"/>
    <w:rsid w:val="00CD4F44"/>
    <w:rsid w:val="00CD56B5"/>
    <w:rsid w:val="00CD577F"/>
    <w:rsid w:val="00CD5BB2"/>
    <w:rsid w:val="00CD629B"/>
    <w:rsid w:val="00CD68DD"/>
    <w:rsid w:val="00CD69A5"/>
    <w:rsid w:val="00CD6F9A"/>
    <w:rsid w:val="00CD6FDA"/>
    <w:rsid w:val="00CD71A8"/>
    <w:rsid w:val="00CD73D0"/>
    <w:rsid w:val="00CD751B"/>
    <w:rsid w:val="00CD771D"/>
    <w:rsid w:val="00CE0078"/>
    <w:rsid w:val="00CE019B"/>
    <w:rsid w:val="00CE0795"/>
    <w:rsid w:val="00CE0B36"/>
    <w:rsid w:val="00CE0B9A"/>
    <w:rsid w:val="00CE0C80"/>
    <w:rsid w:val="00CE0EDE"/>
    <w:rsid w:val="00CE1022"/>
    <w:rsid w:val="00CE1D53"/>
    <w:rsid w:val="00CE1DA8"/>
    <w:rsid w:val="00CE1E75"/>
    <w:rsid w:val="00CE2405"/>
    <w:rsid w:val="00CE3C65"/>
    <w:rsid w:val="00CE3DA6"/>
    <w:rsid w:val="00CE5524"/>
    <w:rsid w:val="00CE55F4"/>
    <w:rsid w:val="00CE5612"/>
    <w:rsid w:val="00CE57FB"/>
    <w:rsid w:val="00CE5A2B"/>
    <w:rsid w:val="00CE6431"/>
    <w:rsid w:val="00CE67A3"/>
    <w:rsid w:val="00CE6B71"/>
    <w:rsid w:val="00CE7F0B"/>
    <w:rsid w:val="00CE7F1F"/>
    <w:rsid w:val="00CF0D17"/>
    <w:rsid w:val="00CF1026"/>
    <w:rsid w:val="00CF108A"/>
    <w:rsid w:val="00CF10F6"/>
    <w:rsid w:val="00CF1846"/>
    <w:rsid w:val="00CF2BE5"/>
    <w:rsid w:val="00CF2EA8"/>
    <w:rsid w:val="00CF31E8"/>
    <w:rsid w:val="00CF3AC3"/>
    <w:rsid w:val="00CF3AF3"/>
    <w:rsid w:val="00CF3B0E"/>
    <w:rsid w:val="00CF3D57"/>
    <w:rsid w:val="00CF4CF9"/>
    <w:rsid w:val="00CF4E85"/>
    <w:rsid w:val="00CF5C35"/>
    <w:rsid w:val="00CF5ED7"/>
    <w:rsid w:val="00CF60F0"/>
    <w:rsid w:val="00CF7A9F"/>
    <w:rsid w:val="00D004FC"/>
    <w:rsid w:val="00D00BB4"/>
    <w:rsid w:val="00D01B0B"/>
    <w:rsid w:val="00D01F5C"/>
    <w:rsid w:val="00D01FF6"/>
    <w:rsid w:val="00D03902"/>
    <w:rsid w:val="00D03DB4"/>
    <w:rsid w:val="00D03F37"/>
    <w:rsid w:val="00D04A9D"/>
    <w:rsid w:val="00D058FE"/>
    <w:rsid w:val="00D05DA5"/>
    <w:rsid w:val="00D06095"/>
    <w:rsid w:val="00D06211"/>
    <w:rsid w:val="00D06680"/>
    <w:rsid w:val="00D066DF"/>
    <w:rsid w:val="00D06E05"/>
    <w:rsid w:val="00D06E40"/>
    <w:rsid w:val="00D078DD"/>
    <w:rsid w:val="00D07AB1"/>
    <w:rsid w:val="00D07B40"/>
    <w:rsid w:val="00D101CA"/>
    <w:rsid w:val="00D110F1"/>
    <w:rsid w:val="00D11B2D"/>
    <w:rsid w:val="00D11E8A"/>
    <w:rsid w:val="00D122C9"/>
    <w:rsid w:val="00D12F99"/>
    <w:rsid w:val="00D13769"/>
    <w:rsid w:val="00D13778"/>
    <w:rsid w:val="00D13D11"/>
    <w:rsid w:val="00D14617"/>
    <w:rsid w:val="00D149E6"/>
    <w:rsid w:val="00D14E75"/>
    <w:rsid w:val="00D150A4"/>
    <w:rsid w:val="00D15347"/>
    <w:rsid w:val="00D15488"/>
    <w:rsid w:val="00D157BE"/>
    <w:rsid w:val="00D159BA"/>
    <w:rsid w:val="00D15B38"/>
    <w:rsid w:val="00D15FEF"/>
    <w:rsid w:val="00D164AE"/>
    <w:rsid w:val="00D16A18"/>
    <w:rsid w:val="00D175A1"/>
    <w:rsid w:val="00D178D8"/>
    <w:rsid w:val="00D17BBC"/>
    <w:rsid w:val="00D17EF3"/>
    <w:rsid w:val="00D203C9"/>
    <w:rsid w:val="00D20942"/>
    <w:rsid w:val="00D20C37"/>
    <w:rsid w:val="00D20F15"/>
    <w:rsid w:val="00D212BD"/>
    <w:rsid w:val="00D21BE3"/>
    <w:rsid w:val="00D22071"/>
    <w:rsid w:val="00D22341"/>
    <w:rsid w:val="00D223D5"/>
    <w:rsid w:val="00D23558"/>
    <w:rsid w:val="00D23631"/>
    <w:rsid w:val="00D236B0"/>
    <w:rsid w:val="00D23C08"/>
    <w:rsid w:val="00D249DF"/>
    <w:rsid w:val="00D25434"/>
    <w:rsid w:val="00D25836"/>
    <w:rsid w:val="00D25D5A"/>
    <w:rsid w:val="00D26093"/>
    <w:rsid w:val="00D268EE"/>
    <w:rsid w:val="00D26C42"/>
    <w:rsid w:val="00D26C83"/>
    <w:rsid w:val="00D273A6"/>
    <w:rsid w:val="00D30578"/>
    <w:rsid w:val="00D305D5"/>
    <w:rsid w:val="00D31248"/>
    <w:rsid w:val="00D3133E"/>
    <w:rsid w:val="00D31650"/>
    <w:rsid w:val="00D31BDB"/>
    <w:rsid w:val="00D32061"/>
    <w:rsid w:val="00D32812"/>
    <w:rsid w:val="00D32865"/>
    <w:rsid w:val="00D32DEA"/>
    <w:rsid w:val="00D32F31"/>
    <w:rsid w:val="00D33582"/>
    <w:rsid w:val="00D335EF"/>
    <w:rsid w:val="00D3396F"/>
    <w:rsid w:val="00D33CF8"/>
    <w:rsid w:val="00D33FDE"/>
    <w:rsid w:val="00D3407D"/>
    <w:rsid w:val="00D340D6"/>
    <w:rsid w:val="00D345CB"/>
    <w:rsid w:val="00D34A7E"/>
    <w:rsid w:val="00D34F25"/>
    <w:rsid w:val="00D3500B"/>
    <w:rsid w:val="00D35359"/>
    <w:rsid w:val="00D35515"/>
    <w:rsid w:val="00D3563A"/>
    <w:rsid w:val="00D359F7"/>
    <w:rsid w:val="00D36458"/>
    <w:rsid w:val="00D3667F"/>
    <w:rsid w:val="00D36BF3"/>
    <w:rsid w:val="00D371F9"/>
    <w:rsid w:val="00D3795C"/>
    <w:rsid w:val="00D400D1"/>
    <w:rsid w:val="00D408C7"/>
    <w:rsid w:val="00D409A2"/>
    <w:rsid w:val="00D409ED"/>
    <w:rsid w:val="00D40AA7"/>
    <w:rsid w:val="00D41010"/>
    <w:rsid w:val="00D411A3"/>
    <w:rsid w:val="00D41B2C"/>
    <w:rsid w:val="00D41EDC"/>
    <w:rsid w:val="00D427F6"/>
    <w:rsid w:val="00D42E70"/>
    <w:rsid w:val="00D43856"/>
    <w:rsid w:val="00D43969"/>
    <w:rsid w:val="00D444D0"/>
    <w:rsid w:val="00D446EE"/>
    <w:rsid w:val="00D44B14"/>
    <w:rsid w:val="00D45467"/>
    <w:rsid w:val="00D45771"/>
    <w:rsid w:val="00D45D7E"/>
    <w:rsid w:val="00D45E06"/>
    <w:rsid w:val="00D45FDB"/>
    <w:rsid w:val="00D46440"/>
    <w:rsid w:val="00D467A3"/>
    <w:rsid w:val="00D46F1D"/>
    <w:rsid w:val="00D46FD8"/>
    <w:rsid w:val="00D47CB7"/>
    <w:rsid w:val="00D5030B"/>
    <w:rsid w:val="00D506D0"/>
    <w:rsid w:val="00D50788"/>
    <w:rsid w:val="00D513E7"/>
    <w:rsid w:val="00D515CE"/>
    <w:rsid w:val="00D51618"/>
    <w:rsid w:val="00D51E4E"/>
    <w:rsid w:val="00D522A7"/>
    <w:rsid w:val="00D5233E"/>
    <w:rsid w:val="00D52611"/>
    <w:rsid w:val="00D52ACA"/>
    <w:rsid w:val="00D52B08"/>
    <w:rsid w:val="00D52B9F"/>
    <w:rsid w:val="00D52BDA"/>
    <w:rsid w:val="00D52FC7"/>
    <w:rsid w:val="00D5310D"/>
    <w:rsid w:val="00D531AA"/>
    <w:rsid w:val="00D545D4"/>
    <w:rsid w:val="00D54941"/>
    <w:rsid w:val="00D54D31"/>
    <w:rsid w:val="00D5505D"/>
    <w:rsid w:val="00D5546C"/>
    <w:rsid w:val="00D5547C"/>
    <w:rsid w:val="00D554A0"/>
    <w:rsid w:val="00D557E9"/>
    <w:rsid w:val="00D558FC"/>
    <w:rsid w:val="00D55BC2"/>
    <w:rsid w:val="00D55FB7"/>
    <w:rsid w:val="00D56177"/>
    <w:rsid w:val="00D56DFE"/>
    <w:rsid w:val="00D570B4"/>
    <w:rsid w:val="00D57311"/>
    <w:rsid w:val="00D5738F"/>
    <w:rsid w:val="00D57958"/>
    <w:rsid w:val="00D601A2"/>
    <w:rsid w:val="00D61301"/>
    <w:rsid w:val="00D618C2"/>
    <w:rsid w:val="00D61D8B"/>
    <w:rsid w:val="00D621FE"/>
    <w:rsid w:val="00D626E2"/>
    <w:rsid w:val="00D627AF"/>
    <w:rsid w:val="00D62964"/>
    <w:rsid w:val="00D62C0A"/>
    <w:rsid w:val="00D62E53"/>
    <w:rsid w:val="00D630FA"/>
    <w:rsid w:val="00D63449"/>
    <w:rsid w:val="00D63495"/>
    <w:rsid w:val="00D6367B"/>
    <w:rsid w:val="00D64179"/>
    <w:rsid w:val="00D652F6"/>
    <w:rsid w:val="00D6541C"/>
    <w:rsid w:val="00D6678C"/>
    <w:rsid w:val="00D66A1F"/>
    <w:rsid w:val="00D67217"/>
    <w:rsid w:val="00D679CE"/>
    <w:rsid w:val="00D67C9B"/>
    <w:rsid w:val="00D67D94"/>
    <w:rsid w:val="00D713D3"/>
    <w:rsid w:val="00D716CA"/>
    <w:rsid w:val="00D71E8B"/>
    <w:rsid w:val="00D7202E"/>
    <w:rsid w:val="00D7216B"/>
    <w:rsid w:val="00D721F8"/>
    <w:rsid w:val="00D72BCE"/>
    <w:rsid w:val="00D7337C"/>
    <w:rsid w:val="00D733B5"/>
    <w:rsid w:val="00D73488"/>
    <w:rsid w:val="00D7354C"/>
    <w:rsid w:val="00D73678"/>
    <w:rsid w:val="00D73E28"/>
    <w:rsid w:val="00D73EAE"/>
    <w:rsid w:val="00D74322"/>
    <w:rsid w:val="00D7439E"/>
    <w:rsid w:val="00D74D3E"/>
    <w:rsid w:val="00D7571B"/>
    <w:rsid w:val="00D76440"/>
    <w:rsid w:val="00D76777"/>
    <w:rsid w:val="00D77016"/>
    <w:rsid w:val="00D80617"/>
    <w:rsid w:val="00D80BEB"/>
    <w:rsid w:val="00D80DBD"/>
    <w:rsid w:val="00D8122A"/>
    <w:rsid w:val="00D81E82"/>
    <w:rsid w:val="00D82521"/>
    <w:rsid w:val="00D82641"/>
    <w:rsid w:val="00D82A88"/>
    <w:rsid w:val="00D83F1F"/>
    <w:rsid w:val="00D8448A"/>
    <w:rsid w:val="00D844F8"/>
    <w:rsid w:val="00D847B9"/>
    <w:rsid w:val="00D8518D"/>
    <w:rsid w:val="00D85334"/>
    <w:rsid w:val="00D854EA"/>
    <w:rsid w:val="00D85780"/>
    <w:rsid w:val="00D85ACF"/>
    <w:rsid w:val="00D86079"/>
    <w:rsid w:val="00D86DAC"/>
    <w:rsid w:val="00D87540"/>
    <w:rsid w:val="00D87E5F"/>
    <w:rsid w:val="00D90222"/>
    <w:rsid w:val="00D90931"/>
    <w:rsid w:val="00D91014"/>
    <w:rsid w:val="00D912FF"/>
    <w:rsid w:val="00D91398"/>
    <w:rsid w:val="00D91AC8"/>
    <w:rsid w:val="00D92420"/>
    <w:rsid w:val="00D92667"/>
    <w:rsid w:val="00D92BDF"/>
    <w:rsid w:val="00D92E1F"/>
    <w:rsid w:val="00D93B6A"/>
    <w:rsid w:val="00D93BEE"/>
    <w:rsid w:val="00D93C74"/>
    <w:rsid w:val="00D93EAD"/>
    <w:rsid w:val="00D9486A"/>
    <w:rsid w:val="00D95309"/>
    <w:rsid w:val="00D958C1"/>
    <w:rsid w:val="00D95D3B"/>
    <w:rsid w:val="00D95D40"/>
    <w:rsid w:val="00D95F1E"/>
    <w:rsid w:val="00D96239"/>
    <w:rsid w:val="00D96819"/>
    <w:rsid w:val="00D96F52"/>
    <w:rsid w:val="00D9711C"/>
    <w:rsid w:val="00D97169"/>
    <w:rsid w:val="00D976AC"/>
    <w:rsid w:val="00D97709"/>
    <w:rsid w:val="00DA0AD2"/>
    <w:rsid w:val="00DA0CDC"/>
    <w:rsid w:val="00DA0EE1"/>
    <w:rsid w:val="00DA0FEA"/>
    <w:rsid w:val="00DA1FDC"/>
    <w:rsid w:val="00DA204D"/>
    <w:rsid w:val="00DA20B4"/>
    <w:rsid w:val="00DA20FA"/>
    <w:rsid w:val="00DA21F2"/>
    <w:rsid w:val="00DA2268"/>
    <w:rsid w:val="00DA2887"/>
    <w:rsid w:val="00DA324C"/>
    <w:rsid w:val="00DA338A"/>
    <w:rsid w:val="00DA3DEF"/>
    <w:rsid w:val="00DA47C1"/>
    <w:rsid w:val="00DA4EC9"/>
    <w:rsid w:val="00DA4F59"/>
    <w:rsid w:val="00DA5B3E"/>
    <w:rsid w:val="00DA5C0E"/>
    <w:rsid w:val="00DA6B6B"/>
    <w:rsid w:val="00DA6EA1"/>
    <w:rsid w:val="00DB021F"/>
    <w:rsid w:val="00DB0769"/>
    <w:rsid w:val="00DB0EEC"/>
    <w:rsid w:val="00DB1C43"/>
    <w:rsid w:val="00DB22E3"/>
    <w:rsid w:val="00DB31F4"/>
    <w:rsid w:val="00DB35FF"/>
    <w:rsid w:val="00DB38A4"/>
    <w:rsid w:val="00DB3927"/>
    <w:rsid w:val="00DB3ADC"/>
    <w:rsid w:val="00DB3BFC"/>
    <w:rsid w:val="00DB3EC8"/>
    <w:rsid w:val="00DB410A"/>
    <w:rsid w:val="00DB41CE"/>
    <w:rsid w:val="00DB4BEC"/>
    <w:rsid w:val="00DB4E0A"/>
    <w:rsid w:val="00DB50AF"/>
    <w:rsid w:val="00DB544F"/>
    <w:rsid w:val="00DB5E4B"/>
    <w:rsid w:val="00DB5F7B"/>
    <w:rsid w:val="00DB674B"/>
    <w:rsid w:val="00DB70C0"/>
    <w:rsid w:val="00DB70CA"/>
    <w:rsid w:val="00DB7A1F"/>
    <w:rsid w:val="00DB7FDB"/>
    <w:rsid w:val="00DB7FE2"/>
    <w:rsid w:val="00DC0D57"/>
    <w:rsid w:val="00DC1485"/>
    <w:rsid w:val="00DC1ECF"/>
    <w:rsid w:val="00DC246D"/>
    <w:rsid w:val="00DC2DEA"/>
    <w:rsid w:val="00DC35EC"/>
    <w:rsid w:val="00DC378D"/>
    <w:rsid w:val="00DC4846"/>
    <w:rsid w:val="00DC5890"/>
    <w:rsid w:val="00DC6232"/>
    <w:rsid w:val="00DC6489"/>
    <w:rsid w:val="00DC6EAB"/>
    <w:rsid w:val="00DC73B2"/>
    <w:rsid w:val="00DC7462"/>
    <w:rsid w:val="00DC799F"/>
    <w:rsid w:val="00DC7B01"/>
    <w:rsid w:val="00DD04E2"/>
    <w:rsid w:val="00DD070C"/>
    <w:rsid w:val="00DD0911"/>
    <w:rsid w:val="00DD134F"/>
    <w:rsid w:val="00DD1955"/>
    <w:rsid w:val="00DD2180"/>
    <w:rsid w:val="00DD2452"/>
    <w:rsid w:val="00DD2CBD"/>
    <w:rsid w:val="00DD2D85"/>
    <w:rsid w:val="00DD368E"/>
    <w:rsid w:val="00DD3AEE"/>
    <w:rsid w:val="00DD3C46"/>
    <w:rsid w:val="00DD406D"/>
    <w:rsid w:val="00DD4B0C"/>
    <w:rsid w:val="00DD4F36"/>
    <w:rsid w:val="00DD520D"/>
    <w:rsid w:val="00DD544D"/>
    <w:rsid w:val="00DD54F4"/>
    <w:rsid w:val="00DD5863"/>
    <w:rsid w:val="00DD5B40"/>
    <w:rsid w:val="00DD62D9"/>
    <w:rsid w:val="00DD63AC"/>
    <w:rsid w:val="00DD64D1"/>
    <w:rsid w:val="00DD65A4"/>
    <w:rsid w:val="00DD66BC"/>
    <w:rsid w:val="00DD677F"/>
    <w:rsid w:val="00DD6F1F"/>
    <w:rsid w:val="00DD75C7"/>
    <w:rsid w:val="00DD77E0"/>
    <w:rsid w:val="00DD77FA"/>
    <w:rsid w:val="00DD7A8D"/>
    <w:rsid w:val="00DD7D02"/>
    <w:rsid w:val="00DE030A"/>
    <w:rsid w:val="00DE04F8"/>
    <w:rsid w:val="00DE0ACD"/>
    <w:rsid w:val="00DE0BB8"/>
    <w:rsid w:val="00DE10B6"/>
    <w:rsid w:val="00DE148A"/>
    <w:rsid w:val="00DE169E"/>
    <w:rsid w:val="00DE21D4"/>
    <w:rsid w:val="00DE2417"/>
    <w:rsid w:val="00DE2780"/>
    <w:rsid w:val="00DE283D"/>
    <w:rsid w:val="00DE31B2"/>
    <w:rsid w:val="00DE337B"/>
    <w:rsid w:val="00DE33DE"/>
    <w:rsid w:val="00DE3A78"/>
    <w:rsid w:val="00DE3D7C"/>
    <w:rsid w:val="00DE42D5"/>
    <w:rsid w:val="00DE4681"/>
    <w:rsid w:val="00DE51F0"/>
    <w:rsid w:val="00DE52FF"/>
    <w:rsid w:val="00DE5733"/>
    <w:rsid w:val="00DE5C01"/>
    <w:rsid w:val="00DE5CAE"/>
    <w:rsid w:val="00DE676D"/>
    <w:rsid w:val="00DE739B"/>
    <w:rsid w:val="00DE7419"/>
    <w:rsid w:val="00DE768F"/>
    <w:rsid w:val="00DE7768"/>
    <w:rsid w:val="00DE795C"/>
    <w:rsid w:val="00DF0BB9"/>
    <w:rsid w:val="00DF1017"/>
    <w:rsid w:val="00DF1A49"/>
    <w:rsid w:val="00DF1E57"/>
    <w:rsid w:val="00DF1E75"/>
    <w:rsid w:val="00DF235C"/>
    <w:rsid w:val="00DF2BAA"/>
    <w:rsid w:val="00DF2EE4"/>
    <w:rsid w:val="00DF30DA"/>
    <w:rsid w:val="00DF3B1B"/>
    <w:rsid w:val="00DF4177"/>
    <w:rsid w:val="00DF4744"/>
    <w:rsid w:val="00DF525A"/>
    <w:rsid w:val="00DF5644"/>
    <w:rsid w:val="00DF5F1F"/>
    <w:rsid w:val="00DF6249"/>
    <w:rsid w:val="00DF6765"/>
    <w:rsid w:val="00DF6996"/>
    <w:rsid w:val="00DF6A8E"/>
    <w:rsid w:val="00DF76B9"/>
    <w:rsid w:val="00DF7B48"/>
    <w:rsid w:val="00DF7FB9"/>
    <w:rsid w:val="00E00A61"/>
    <w:rsid w:val="00E00B2B"/>
    <w:rsid w:val="00E00C73"/>
    <w:rsid w:val="00E021B7"/>
    <w:rsid w:val="00E02F6E"/>
    <w:rsid w:val="00E03898"/>
    <w:rsid w:val="00E03FD5"/>
    <w:rsid w:val="00E041D8"/>
    <w:rsid w:val="00E04447"/>
    <w:rsid w:val="00E04534"/>
    <w:rsid w:val="00E04B5C"/>
    <w:rsid w:val="00E04D2D"/>
    <w:rsid w:val="00E04F1C"/>
    <w:rsid w:val="00E04FF7"/>
    <w:rsid w:val="00E05497"/>
    <w:rsid w:val="00E0581B"/>
    <w:rsid w:val="00E05853"/>
    <w:rsid w:val="00E05BEE"/>
    <w:rsid w:val="00E05C0C"/>
    <w:rsid w:val="00E05D7F"/>
    <w:rsid w:val="00E05FF7"/>
    <w:rsid w:val="00E06842"/>
    <w:rsid w:val="00E06A95"/>
    <w:rsid w:val="00E06AE7"/>
    <w:rsid w:val="00E0721C"/>
    <w:rsid w:val="00E07448"/>
    <w:rsid w:val="00E07E4E"/>
    <w:rsid w:val="00E10D81"/>
    <w:rsid w:val="00E110B2"/>
    <w:rsid w:val="00E11133"/>
    <w:rsid w:val="00E1122A"/>
    <w:rsid w:val="00E11530"/>
    <w:rsid w:val="00E1180F"/>
    <w:rsid w:val="00E11908"/>
    <w:rsid w:val="00E12526"/>
    <w:rsid w:val="00E12952"/>
    <w:rsid w:val="00E12ADD"/>
    <w:rsid w:val="00E12EAC"/>
    <w:rsid w:val="00E13526"/>
    <w:rsid w:val="00E13989"/>
    <w:rsid w:val="00E13B29"/>
    <w:rsid w:val="00E13E81"/>
    <w:rsid w:val="00E143AF"/>
    <w:rsid w:val="00E14CBC"/>
    <w:rsid w:val="00E164A5"/>
    <w:rsid w:val="00E168C6"/>
    <w:rsid w:val="00E17591"/>
    <w:rsid w:val="00E17B7C"/>
    <w:rsid w:val="00E20BDC"/>
    <w:rsid w:val="00E213B0"/>
    <w:rsid w:val="00E21DEA"/>
    <w:rsid w:val="00E22ADC"/>
    <w:rsid w:val="00E22C42"/>
    <w:rsid w:val="00E22D46"/>
    <w:rsid w:val="00E22D5A"/>
    <w:rsid w:val="00E22F44"/>
    <w:rsid w:val="00E233A0"/>
    <w:rsid w:val="00E23ACA"/>
    <w:rsid w:val="00E23E56"/>
    <w:rsid w:val="00E23EE2"/>
    <w:rsid w:val="00E246D1"/>
    <w:rsid w:val="00E24924"/>
    <w:rsid w:val="00E24FDA"/>
    <w:rsid w:val="00E2586F"/>
    <w:rsid w:val="00E25D3D"/>
    <w:rsid w:val="00E26002"/>
    <w:rsid w:val="00E2606F"/>
    <w:rsid w:val="00E260DB"/>
    <w:rsid w:val="00E269BF"/>
    <w:rsid w:val="00E26C9A"/>
    <w:rsid w:val="00E270C4"/>
    <w:rsid w:val="00E2747D"/>
    <w:rsid w:val="00E27D49"/>
    <w:rsid w:val="00E30E1B"/>
    <w:rsid w:val="00E31010"/>
    <w:rsid w:val="00E31033"/>
    <w:rsid w:val="00E310BE"/>
    <w:rsid w:val="00E31AFE"/>
    <w:rsid w:val="00E31C54"/>
    <w:rsid w:val="00E31E59"/>
    <w:rsid w:val="00E3295C"/>
    <w:rsid w:val="00E329C5"/>
    <w:rsid w:val="00E331D0"/>
    <w:rsid w:val="00E33467"/>
    <w:rsid w:val="00E33D20"/>
    <w:rsid w:val="00E3412E"/>
    <w:rsid w:val="00E3483C"/>
    <w:rsid w:val="00E35D51"/>
    <w:rsid w:val="00E35DFE"/>
    <w:rsid w:val="00E36007"/>
    <w:rsid w:val="00E376A2"/>
    <w:rsid w:val="00E376EF"/>
    <w:rsid w:val="00E37F8E"/>
    <w:rsid w:val="00E37FD3"/>
    <w:rsid w:val="00E40063"/>
    <w:rsid w:val="00E40174"/>
    <w:rsid w:val="00E40400"/>
    <w:rsid w:val="00E405C5"/>
    <w:rsid w:val="00E4084D"/>
    <w:rsid w:val="00E40E18"/>
    <w:rsid w:val="00E411D1"/>
    <w:rsid w:val="00E41544"/>
    <w:rsid w:val="00E417EC"/>
    <w:rsid w:val="00E41CD2"/>
    <w:rsid w:val="00E427D3"/>
    <w:rsid w:val="00E42F73"/>
    <w:rsid w:val="00E43334"/>
    <w:rsid w:val="00E4432D"/>
    <w:rsid w:val="00E44517"/>
    <w:rsid w:val="00E45CBD"/>
    <w:rsid w:val="00E463E4"/>
    <w:rsid w:val="00E466AC"/>
    <w:rsid w:val="00E46B84"/>
    <w:rsid w:val="00E501B5"/>
    <w:rsid w:val="00E50852"/>
    <w:rsid w:val="00E5290A"/>
    <w:rsid w:val="00E5300F"/>
    <w:rsid w:val="00E541DC"/>
    <w:rsid w:val="00E546BF"/>
    <w:rsid w:val="00E550DD"/>
    <w:rsid w:val="00E55376"/>
    <w:rsid w:val="00E55C60"/>
    <w:rsid w:val="00E560DB"/>
    <w:rsid w:val="00E5699C"/>
    <w:rsid w:val="00E56A00"/>
    <w:rsid w:val="00E56C92"/>
    <w:rsid w:val="00E5717D"/>
    <w:rsid w:val="00E603A7"/>
    <w:rsid w:val="00E60A4D"/>
    <w:rsid w:val="00E612B2"/>
    <w:rsid w:val="00E61D6A"/>
    <w:rsid w:val="00E62339"/>
    <w:rsid w:val="00E6413D"/>
    <w:rsid w:val="00E64C48"/>
    <w:rsid w:val="00E6512D"/>
    <w:rsid w:val="00E65C12"/>
    <w:rsid w:val="00E667A2"/>
    <w:rsid w:val="00E66AE3"/>
    <w:rsid w:val="00E66C23"/>
    <w:rsid w:val="00E66E11"/>
    <w:rsid w:val="00E67E0B"/>
    <w:rsid w:val="00E67E7D"/>
    <w:rsid w:val="00E7020D"/>
    <w:rsid w:val="00E70239"/>
    <w:rsid w:val="00E7098B"/>
    <w:rsid w:val="00E70DA6"/>
    <w:rsid w:val="00E717CB"/>
    <w:rsid w:val="00E71DA9"/>
    <w:rsid w:val="00E72691"/>
    <w:rsid w:val="00E729EA"/>
    <w:rsid w:val="00E72BE7"/>
    <w:rsid w:val="00E72FBA"/>
    <w:rsid w:val="00E731C8"/>
    <w:rsid w:val="00E73A66"/>
    <w:rsid w:val="00E73CC4"/>
    <w:rsid w:val="00E73E2A"/>
    <w:rsid w:val="00E741D7"/>
    <w:rsid w:val="00E74A75"/>
    <w:rsid w:val="00E74A9C"/>
    <w:rsid w:val="00E74AE6"/>
    <w:rsid w:val="00E74B70"/>
    <w:rsid w:val="00E74C98"/>
    <w:rsid w:val="00E75CE7"/>
    <w:rsid w:val="00E7610F"/>
    <w:rsid w:val="00E76F62"/>
    <w:rsid w:val="00E7713A"/>
    <w:rsid w:val="00E800C9"/>
    <w:rsid w:val="00E8019E"/>
    <w:rsid w:val="00E802CE"/>
    <w:rsid w:val="00E8130E"/>
    <w:rsid w:val="00E81614"/>
    <w:rsid w:val="00E816C9"/>
    <w:rsid w:val="00E8223A"/>
    <w:rsid w:val="00E832CD"/>
    <w:rsid w:val="00E83330"/>
    <w:rsid w:val="00E83590"/>
    <w:rsid w:val="00E8361C"/>
    <w:rsid w:val="00E8380C"/>
    <w:rsid w:val="00E83E20"/>
    <w:rsid w:val="00E844E0"/>
    <w:rsid w:val="00E84718"/>
    <w:rsid w:val="00E847C4"/>
    <w:rsid w:val="00E84B62"/>
    <w:rsid w:val="00E853AF"/>
    <w:rsid w:val="00E85D3D"/>
    <w:rsid w:val="00E85F60"/>
    <w:rsid w:val="00E862A5"/>
    <w:rsid w:val="00E865EF"/>
    <w:rsid w:val="00E86858"/>
    <w:rsid w:val="00E86E09"/>
    <w:rsid w:val="00E8782B"/>
    <w:rsid w:val="00E87C60"/>
    <w:rsid w:val="00E87ED7"/>
    <w:rsid w:val="00E90238"/>
    <w:rsid w:val="00E9071D"/>
    <w:rsid w:val="00E9081C"/>
    <w:rsid w:val="00E90A00"/>
    <w:rsid w:val="00E90CC8"/>
    <w:rsid w:val="00E90DF0"/>
    <w:rsid w:val="00E90F6E"/>
    <w:rsid w:val="00E90FB5"/>
    <w:rsid w:val="00E91019"/>
    <w:rsid w:val="00E91281"/>
    <w:rsid w:val="00E91D78"/>
    <w:rsid w:val="00E9221A"/>
    <w:rsid w:val="00E92A36"/>
    <w:rsid w:val="00E9337C"/>
    <w:rsid w:val="00E93B80"/>
    <w:rsid w:val="00E94815"/>
    <w:rsid w:val="00E9486C"/>
    <w:rsid w:val="00E96001"/>
    <w:rsid w:val="00E96748"/>
    <w:rsid w:val="00E969AA"/>
    <w:rsid w:val="00E96F13"/>
    <w:rsid w:val="00E973FF"/>
    <w:rsid w:val="00E979C5"/>
    <w:rsid w:val="00E97B77"/>
    <w:rsid w:val="00EA0364"/>
    <w:rsid w:val="00EA0365"/>
    <w:rsid w:val="00EA051C"/>
    <w:rsid w:val="00EA1208"/>
    <w:rsid w:val="00EA1502"/>
    <w:rsid w:val="00EA17B3"/>
    <w:rsid w:val="00EA1D65"/>
    <w:rsid w:val="00EA2000"/>
    <w:rsid w:val="00EA2061"/>
    <w:rsid w:val="00EA21D7"/>
    <w:rsid w:val="00EA221E"/>
    <w:rsid w:val="00EA2844"/>
    <w:rsid w:val="00EA2889"/>
    <w:rsid w:val="00EA2BA6"/>
    <w:rsid w:val="00EA2EF3"/>
    <w:rsid w:val="00EA3148"/>
    <w:rsid w:val="00EA3263"/>
    <w:rsid w:val="00EA3BB3"/>
    <w:rsid w:val="00EA4451"/>
    <w:rsid w:val="00EA52C7"/>
    <w:rsid w:val="00EA5F82"/>
    <w:rsid w:val="00EA60D3"/>
    <w:rsid w:val="00EA67EE"/>
    <w:rsid w:val="00EA6F1A"/>
    <w:rsid w:val="00EA735E"/>
    <w:rsid w:val="00EA7410"/>
    <w:rsid w:val="00EA77F9"/>
    <w:rsid w:val="00EA7CED"/>
    <w:rsid w:val="00EA7E33"/>
    <w:rsid w:val="00EA7F93"/>
    <w:rsid w:val="00EB0156"/>
    <w:rsid w:val="00EB07F4"/>
    <w:rsid w:val="00EB1336"/>
    <w:rsid w:val="00EB1FF5"/>
    <w:rsid w:val="00EB22E9"/>
    <w:rsid w:val="00EB22F9"/>
    <w:rsid w:val="00EB25DD"/>
    <w:rsid w:val="00EB29F5"/>
    <w:rsid w:val="00EB2B77"/>
    <w:rsid w:val="00EB2E56"/>
    <w:rsid w:val="00EB2F0D"/>
    <w:rsid w:val="00EB312C"/>
    <w:rsid w:val="00EB3132"/>
    <w:rsid w:val="00EB352D"/>
    <w:rsid w:val="00EB3693"/>
    <w:rsid w:val="00EB4587"/>
    <w:rsid w:val="00EB4C26"/>
    <w:rsid w:val="00EB5964"/>
    <w:rsid w:val="00EB5AD2"/>
    <w:rsid w:val="00EB5DC2"/>
    <w:rsid w:val="00EB6C82"/>
    <w:rsid w:val="00EB708F"/>
    <w:rsid w:val="00EB7161"/>
    <w:rsid w:val="00EB7AEB"/>
    <w:rsid w:val="00EB7C31"/>
    <w:rsid w:val="00EB7FBF"/>
    <w:rsid w:val="00EC0E43"/>
    <w:rsid w:val="00EC17D8"/>
    <w:rsid w:val="00EC2391"/>
    <w:rsid w:val="00EC2CF5"/>
    <w:rsid w:val="00EC3133"/>
    <w:rsid w:val="00EC3718"/>
    <w:rsid w:val="00EC3876"/>
    <w:rsid w:val="00EC3A45"/>
    <w:rsid w:val="00EC3BBF"/>
    <w:rsid w:val="00EC4A64"/>
    <w:rsid w:val="00EC4A70"/>
    <w:rsid w:val="00EC4B46"/>
    <w:rsid w:val="00EC4E48"/>
    <w:rsid w:val="00EC546F"/>
    <w:rsid w:val="00EC55C7"/>
    <w:rsid w:val="00EC5962"/>
    <w:rsid w:val="00EC5DF4"/>
    <w:rsid w:val="00EC60A6"/>
    <w:rsid w:val="00EC66BC"/>
    <w:rsid w:val="00EC6BAA"/>
    <w:rsid w:val="00EC7794"/>
    <w:rsid w:val="00EC7A69"/>
    <w:rsid w:val="00EC7F01"/>
    <w:rsid w:val="00ED0095"/>
    <w:rsid w:val="00ED043A"/>
    <w:rsid w:val="00ED1103"/>
    <w:rsid w:val="00ED1181"/>
    <w:rsid w:val="00ED2A75"/>
    <w:rsid w:val="00ED2EB5"/>
    <w:rsid w:val="00ED3023"/>
    <w:rsid w:val="00ED3A20"/>
    <w:rsid w:val="00ED3BBD"/>
    <w:rsid w:val="00ED4026"/>
    <w:rsid w:val="00ED4635"/>
    <w:rsid w:val="00ED4B0A"/>
    <w:rsid w:val="00ED4CC2"/>
    <w:rsid w:val="00ED5A29"/>
    <w:rsid w:val="00ED5C9B"/>
    <w:rsid w:val="00ED6086"/>
    <w:rsid w:val="00ED63D2"/>
    <w:rsid w:val="00ED654F"/>
    <w:rsid w:val="00ED6976"/>
    <w:rsid w:val="00ED6D51"/>
    <w:rsid w:val="00ED75B1"/>
    <w:rsid w:val="00ED7A0A"/>
    <w:rsid w:val="00EE0187"/>
    <w:rsid w:val="00EE0EC8"/>
    <w:rsid w:val="00EE164E"/>
    <w:rsid w:val="00EE1E5A"/>
    <w:rsid w:val="00EE1E61"/>
    <w:rsid w:val="00EE1E6C"/>
    <w:rsid w:val="00EE20C1"/>
    <w:rsid w:val="00EE2399"/>
    <w:rsid w:val="00EE2861"/>
    <w:rsid w:val="00EE33B2"/>
    <w:rsid w:val="00EE3573"/>
    <w:rsid w:val="00EE4416"/>
    <w:rsid w:val="00EE46BF"/>
    <w:rsid w:val="00EE46FC"/>
    <w:rsid w:val="00EE4CB7"/>
    <w:rsid w:val="00EE52B9"/>
    <w:rsid w:val="00EE5F41"/>
    <w:rsid w:val="00EE61E4"/>
    <w:rsid w:val="00EE6300"/>
    <w:rsid w:val="00EE66B2"/>
    <w:rsid w:val="00EE7132"/>
    <w:rsid w:val="00EE79E7"/>
    <w:rsid w:val="00EE7B56"/>
    <w:rsid w:val="00EE7CF4"/>
    <w:rsid w:val="00EF0DFC"/>
    <w:rsid w:val="00EF196F"/>
    <w:rsid w:val="00EF27D7"/>
    <w:rsid w:val="00EF2BB7"/>
    <w:rsid w:val="00EF2C0C"/>
    <w:rsid w:val="00EF439E"/>
    <w:rsid w:val="00EF4587"/>
    <w:rsid w:val="00EF4A2B"/>
    <w:rsid w:val="00EF4B67"/>
    <w:rsid w:val="00EF5356"/>
    <w:rsid w:val="00EF53CF"/>
    <w:rsid w:val="00EF555B"/>
    <w:rsid w:val="00EF5974"/>
    <w:rsid w:val="00EF5A10"/>
    <w:rsid w:val="00EF5C14"/>
    <w:rsid w:val="00EF5F61"/>
    <w:rsid w:val="00EF6FB9"/>
    <w:rsid w:val="00EF70D9"/>
    <w:rsid w:val="00EF7276"/>
    <w:rsid w:val="00EF76CA"/>
    <w:rsid w:val="00F0002C"/>
    <w:rsid w:val="00F00DBF"/>
    <w:rsid w:val="00F022CD"/>
    <w:rsid w:val="00F02E76"/>
    <w:rsid w:val="00F04140"/>
    <w:rsid w:val="00F04286"/>
    <w:rsid w:val="00F04350"/>
    <w:rsid w:val="00F046B7"/>
    <w:rsid w:val="00F0479D"/>
    <w:rsid w:val="00F04FAD"/>
    <w:rsid w:val="00F05ABA"/>
    <w:rsid w:val="00F05DA7"/>
    <w:rsid w:val="00F06142"/>
    <w:rsid w:val="00F0640D"/>
    <w:rsid w:val="00F07BCB"/>
    <w:rsid w:val="00F07F4C"/>
    <w:rsid w:val="00F07F6F"/>
    <w:rsid w:val="00F10C4D"/>
    <w:rsid w:val="00F10C8B"/>
    <w:rsid w:val="00F10EDB"/>
    <w:rsid w:val="00F111EF"/>
    <w:rsid w:val="00F11386"/>
    <w:rsid w:val="00F1150E"/>
    <w:rsid w:val="00F12103"/>
    <w:rsid w:val="00F1258D"/>
    <w:rsid w:val="00F125FA"/>
    <w:rsid w:val="00F128F6"/>
    <w:rsid w:val="00F12A1C"/>
    <w:rsid w:val="00F12B7B"/>
    <w:rsid w:val="00F12F0F"/>
    <w:rsid w:val="00F131FE"/>
    <w:rsid w:val="00F13370"/>
    <w:rsid w:val="00F13896"/>
    <w:rsid w:val="00F13F88"/>
    <w:rsid w:val="00F13FF0"/>
    <w:rsid w:val="00F14A82"/>
    <w:rsid w:val="00F14A85"/>
    <w:rsid w:val="00F14AE8"/>
    <w:rsid w:val="00F14B28"/>
    <w:rsid w:val="00F15270"/>
    <w:rsid w:val="00F1581D"/>
    <w:rsid w:val="00F15E13"/>
    <w:rsid w:val="00F1615F"/>
    <w:rsid w:val="00F16C41"/>
    <w:rsid w:val="00F16D2D"/>
    <w:rsid w:val="00F16DEA"/>
    <w:rsid w:val="00F16E74"/>
    <w:rsid w:val="00F17BD0"/>
    <w:rsid w:val="00F2070A"/>
    <w:rsid w:val="00F20C6C"/>
    <w:rsid w:val="00F21149"/>
    <w:rsid w:val="00F21308"/>
    <w:rsid w:val="00F2135B"/>
    <w:rsid w:val="00F21450"/>
    <w:rsid w:val="00F2166E"/>
    <w:rsid w:val="00F21988"/>
    <w:rsid w:val="00F21A37"/>
    <w:rsid w:val="00F2215C"/>
    <w:rsid w:val="00F22384"/>
    <w:rsid w:val="00F22DA8"/>
    <w:rsid w:val="00F22F16"/>
    <w:rsid w:val="00F23052"/>
    <w:rsid w:val="00F23BDD"/>
    <w:rsid w:val="00F23FDD"/>
    <w:rsid w:val="00F24ACE"/>
    <w:rsid w:val="00F24E79"/>
    <w:rsid w:val="00F25819"/>
    <w:rsid w:val="00F25A6D"/>
    <w:rsid w:val="00F261EE"/>
    <w:rsid w:val="00F262C6"/>
    <w:rsid w:val="00F26800"/>
    <w:rsid w:val="00F26B17"/>
    <w:rsid w:val="00F272F1"/>
    <w:rsid w:val="00F277BD"/>
    <w:rsid w:val="00F27C08"/>
    <w:rsid w:val="00F27C25"/>
    <w:rsid w:val="00F27E8F"/>
    <w:rsid w:val="00F30070"/>
    <w:rsid w:val="00F301BE"/>
    <w:rsid w:val="00F30E6C"/>
    <w:rsid w:val="00F3112A"/>
    <w:rsid w:val="00F31741"/>
    <w:rsid w:val="00F31A90"/>
    <w:rsid w:val="00F32355"/>
    <w:rsid w:val="00F3260C"/>
    <w:rsid w:val="00F32D16"/>
    <w:rsid w:val="00F33075"/>
    <w:rsid w:val="00F33F83"/>
    <w:rsid w:val="00F33FB9"/>
    <w:rsid w:val="00F3401C"/>
    <w:rsid w:val="00F34960"/>
    <w:rsid w:val="00F34FEB"/>
    <w:rsid w:val="00F3627B"/>
    <w:rsid w:val="00F368DD"/>
    <w:rsid w:val="00F36A85"/>
    <w:rsid w:val="00F36C30"/>
    <w:rsid w:val="00F36C7D"/>
    <w:rsid w:val="00F37766"/>
    <w:rsid w:val="00F3777C"/>
    <w:rsid w:val="00F377A0"/>
    <w:rsid w:val="00F37990"/>
    <w:rsid w:val="00F37EF2"/>
    <w:rsid w:val="00F40311"/>
    <w:rsid w:val="00F4050E"/>
    <w:rsid w:val="00F40AD1"/>
    <w:rsid w:val="00F40CB8"/>
    <w:rsid w:val="00F41AAD"/>
    <w:rsid w:val="00F41ECD"/>
    <w:rsid w:val="00F4212C"/>
    <w:rsid w:val="00F425D1"/>
    <w:rsid w:val="00F4268E"/>
    <w:rsid w:val="00F4378A"/>
    <w:rsid w:val="00F43B8A"/>
    <w:rsid w:val="00F43F34"/>
    <w:rsid w:val="00F452BE"/>
    <w:rsid w:val="00F45663"/>
    <w:rsid w:val="00F46384"/>
    <w:rsid w:val="00F469C2"/>
    <w:rsid w:val="00F46B64"/>
    <w:rsid w:val="00F47494"/>
    <w:rsid w:val="00F47F09"/>
    <w:rsid w:val="00F5033A"/>
    <w:rsid w:val="00F50679"/>
    <w:rsid w:val="00F5096E"/>
    <w:rsid w:val="00F50CCF"/>
    <w:rsid w:val="00F50EF3"/>
    <w:rsid w:val="00F51407"/>
    <w:rsid w:val="00F51D3F"/>
    <w:rsid w:val="00F51E1B"/>
    <w:rsid w:val="00F51E75"/>
    <w:rsid w:val="00F52A35"/>
    <w:rsid w:val="00F533C5"/>
    <w:rsid w:val="00F534FC"/>
    <w:rsid w:val="00F542F1"/>
    <w:rsid w:val="00F548C1"/>
    <w:rsid w:val="00F54FDA"/>
    <w:rsid w:val="00F555CA"/>
    <w:rsid w:val="00F5567D"/>
    <w:rsid w:val="00F5697A"/>
    <w:rsid w:val="00F56ADE"/>
    <w:rsid w:val="00F57A78"/>
    <w:rsid w:val="00F57D16"/>
    <w:rsid w:val="00F57DDB"/>
    <w:rsid w:val="00F60193"/>
    <w:rsid w:val="00F60304"/>
    <w:rsid w:val="00F60331"/>
    <w:rsid w:val="00F6042F"/>
    <w:rsid w:val="00F6061B"/>
    <w:rsid w:val="00F60828"/>
    <w:rsid w:val="00F60EE5"/>
    <w:rsid w:val="00F61623"/>
    <w:rsid w:val="00F620A9"/>
    <w:rsid w:val="00F62792"/>
    <w:rsid w:val="00F637F0"/>
    <w:rsid w:val="00F63EF0"/>
    <w:rsid w:val="00F640DE"/>
    <w:rsid w:val="00F6412C"/>
    <w:rsid w:val="00F649CA"/>
    <w:rsid w:val="00F650E1"/>
    <w:rsid w:val="00F652AE"/>
    <w:rsid w:val="00F65B62"/>
    <w:rsid w:val="00F65DA0"/>
    <w:rsid w:val="00F674E0"/>
    <w:rsid w:val="00F67824"/>
    <w:rsid w:val="00F67973"/>
    <w:rsid w:val="00F7000B"/>
    <w:rsid w:val="00F70628"/>
    <w:rsid w:val="00F70E56"/>
    <w:rsid w:val="00F70F17"/>
    <w:rsid w:val="00F7152A"/>
    <w:rsid w:val="00F718BB"/>
    <w:rsid w:val="00F7227D"/>
    <w:rsid w:val="00F727F9"/>
    <w:rsid w:val="00F72B73"/>
    <w:rsid w:val="00F72DC2"/>
    <w:rsid w:val="00F72E53"/>
    <w:rsid w:val="00F734AD"/>
    <w:rsid w:val="00F75450"/>
    <w:rsid w:val="00F754B9"/>
    <w:rsid w:val="00F75662"/>
    <w:rsid w:val="00F758EB"/>
    <w:rsid w:val="00F7627A"/>
    <w:rsid w:val="00F76C5B"/>
    <w:rsid w:val="00F76F1A"/>
    <w:rsid w:val="00F77033"/>
    <w:rsid w:val="00F77418"/>
    <w:rsid w:val="00F779D1"/>
    <w:rsid w:val="00F77BD5"/>
    <w:rsid w:val="00F8029E"/>
    <w:rsid w:val="00F8042F"/>
    <w:rsid w:val="00F80DEF"/>
    <w:rsid w:val="00F80EB9"/>
    <w:rsid w:val="00F80EC9"/>
    <w:rsid w:val="00F81600"/>
    <w:rsid w:val="00F81FE1"/>
    <w:rsid w:val="00F8232A"/>
    <w:rsid w:val="00F82601"/>
    <w:rsid w:val="00F82652"/>
    <w:rsid w:val="00F82DA8"/>
    <w:rsid w:val="00F82EC3"/>
    <w:rsid w:val="00F839ED"/>
    <w:rsid w:val="00F83F8E"/>
    <w:rsid w:val="00F8429F"/>
    <w:rsid w:val="00F84303"/>
    <w:rsid w:val="00F84AC1"/>
    <w:rsid w:val="00F853F3"/>
    <w:rsid w:val="00F85CA7"/>
    <w:rsid w:val="00F86188"/>
    <w:rsid w:val="00F872C6"/>
    <w:rsid w:val="00F8738D"/>
    <w:rsid w:val="00F874BB"/>
    <w:rsid w:val="00F8761B"/>
    <w:rsid w:val="00F87B15"/>
    <w:rsid w:val="00F90861"/>
    <w:rsid w:val="00F90BDD"/>
    <w:rsid w:val="00F90CF2"/>
    <w:rsid w:val="00F90DD2"/>
    <w:rsid w:val="00F90FC2"/>
    <w:rsid w:val="00F9161E"/>
    <w:rsid w:val="00F916B2"/>
    <w:rsid w:val="00F91D87"/>
    <w:rsid w:val="00F91F99"/>
    <w:rsid w:val="00F92A27"/>
    <w:rsid w:val="00F92E57"/>
    <w:rsid w:val="00F9309E"/>
    <w:rsid w:val="00F9354E"/>
    <w:rsid w:val="00F935BB"/>
    <w:rsid w:val="00F942D3"/>
    <w:rsid w:val="00F943C8"/>
    <w:rsid w:val="00F95442"/>
    <w:rsid w:val="00F95617"/>
    <w:rsid w:val="00F95D0F"/>
    <w:rsid w:val="00F968F9"/>
    <w:rsid w:val="00F96A76"/>
    <w:rsid w:val="00F971E7"/>
    <w:rsid w:val="00F9757F"/>
    <w:rsid w:val="00FA03B3"/>
    <w:rsid w:val="00FA0827"/>
    <w:rsid w:val="00FA0EA5"/>
    <w:rsid w:val="00FA1414"/>
    <w:rsid w:val="00FA1549"/>
    <w:rsid w:val="00FA19A9"/>
    <w:rsid w:val="00FA1C7C"/>
    <w:rsid w:val="00FA1EB2"/>
    <w:rsid w:val="00FA2246"/>
    <w:rsid w:val="00FA24B9"/>
    <w:rsid w:val="00FA2504"/>
    <w:rsid w:val="00FA2FC9"/>
    <w:rsid w:val="00FA335F"/>
    <w:rsid w:val="00FA3B8D"/>
    <w:rsid w:val="00FA3E71"/>
    <w:rsid w:val="00FA3EB8"/>
    <w:rsid w:val="00FA407D"/>
    <w:rsid w:val="00FA4596"/>
    <w:rsid w:val="00FA4DA6"/>
    <w:rsid w:val="00FA529A"/>
    <w:rsid w:val="00FA53EE"/>
    <w:rsid w:val="00FA549E"/>
    <w:rsid w:val="00FA5656"/>
    <w:rsid w:val="00FA5980"/>
    <w:rsid w:val="00FA5A55"/>
    <w:rsid w:val="00FA62C0"/>
    <w:rsid w:val="00FA6A69"/>
    <w:rsid w:val="00FA7049"/>
    <w:rsid w:val="00FA7838"/>
    <w:rsid w:val="00FA7A90"/>
    <w:rsid w:val="00FA7C25"/>
    <w:rsid w:val="00FB0496"/>
    <w:rsid w:val="00FB085C"/>
    <w:rsid w:val="00FB0D98"/>
    <w:rsid w:val="00FB14CB"/>
    <w:rsid w:val="00FB1BA8"/>
    <w:rsid w:val="00FB1F7C"/>
    <w:rsid w:val="00FB21B7"/>
    <w:rsid w:val="00FB246C"/>
    <w:rsid w:val="00FB3035"/>
    <w:rsid w:val="00FB3678"/>
    <w:rsid w:val="00FB41B0"/>
    <w:rsid w:val="00FB4A99"/>
    <w:rsid w:val="00FB6204"/>
    <w:rsid w:val="00FB6641"/>
    <w:rsid w:val="00FB6A98"/>
    <w:rsid w:val="00FB7222"/>
    <w:rsid w:val="00FB7490"/>
    <w:rsid w:val="00FB773F"/>
    <w:rsid w:val="00FB7878"/>
    <w:rsid w:val="00FB7C19"/>
    <w:rsid w:val="00FC01E8"/>
    <w:rsid w:val="00FC0C6E"/>
    <w:rsid w:val="00FC1005"/>
    <w:rsid w:val="00FC1437"/>
    <w:rsid w:val="00FC1478"/>
    <w:rsid w:val="00FC1B7B"/>
    <w:rsid w:val="00FC1DB1"/>
    <w:rsid w:val="00FC1F25"/>
    <w:rsid w:val="00FC2161"/>
    <w:rsid w:val="00FC2B84"/>
    <w:rsid w:val="00FC2B91"/>
    <w:rsid w:val="00FC2EF4"/>
    <w:rsid w:val="00FC3325"/>
    <w:rsid w:val="00FC4A1D"/>
    <w:rsid w:val="00FC5357"/>
    <w:rsid w:val="00FC5578"/>
    <w:rsid w:val="00FC576C"/>
    <w:rsid w:val="00FC58CE"/>
    <w:rsid w:val="00FC63F3"/>
    <w:rsid w:val="00FC64F9"/>
    <w:rsid w:val="00FC6B60"/>
    <w:rsid w:val="00FC7376"/>
    <w:rsid w:val="00FC7406"/>
    <w:rsid w:val="00FC79AC"/>
    <w:rsid w:val="00FC79E1"/>
    <w:rsid w:val="00FC7DE3"/>
    <w:rsid w:val="00FC7E3E"/>
    <w:rsid w:val="00FD0253"/>
    <w:rsid w:val="00FD09A0"/>
    <w:rsid w:val="00FD1492"/>
    <w:rsid w:val="00FD1604"/>
    <w:rsid w:val="00FD1AAB"/>
    <w:rsid w:val="00FD1F42"/>
    <w:rsid w:val="00FD200B"/>
    <w:rsid w:val="00FD2450"/>
    <w:rsid w:val="00FD2739"/>
    <w:rsid w:val="00FD28A7"/>
    <w:rsid w:val="00FD2A0B"/>
    <w:rsid w:val="00FD2A3E"/>
    <w:rsid w:val="00FD2D57"/>
    <w:rsid w:val="00FD31D6"/>
    <w:rsid w:val="00FD33B8"/>
    <w:rsid w:val="00FD3926"/>
    <w:rsid w:val="00FD3A74"/>
    <w:rsid w:val="00FD4ED6"/>
    <w:rsid w:val="00FD5773"/>
    <w:rsid w:val="00FD595F"/>
    <w:rsid w:val="00FD5984"/>
    <w:rsid w:val="00FD5B2F"/>
    <w:rsid w:val="00FD664C"/>
    <w:rsid w:val="00FD6A2D"/>
    <w:rsid w:val="00FD7B79"/>
    <w:rsid w:val="00FD7BF8"/>
    <w:rsid w:val="00FD7DF6"/>
    <w:rsid w:val="00FD7E4E"/>
    <w:rsid w:val="00FD7F4D"/>
    <w:rsid w:val="00FE021F"/>
    <w:rsid w:val="00FE0313"/>
    <w:rsid w:val="00FE061E"/>
    <w:rsid w:val="00FE0D0D"/>
    <w:rsid w:val="00FE0EF2"/>
    <w:rsid w:val="00FE137B"/>
    <w:rsid w:val="00FE139B"/>
    <w:rsid w:val="00FE1A65"/>
    <w:rsid w:val="00FE1B7A"/>
    <w:rsid w:val="00FE2D0C"/>
    <w:rsid w:val="00FE2FF8"/>
    <w:rsid w:val="00FE3521"/>
    <w:rsid w:val="00FE3D5C"/>
    <w:rsid w:val="00FE41A3"/>
    <w:rsid w:val="00FE50C4"/>
    <w:rsid w:val="00FE542F"/>
    <w:rsid w:val="00FE5596"/>
    <w:rsid w:val="00FE56EF"/>
    <w:rsid w:val="00FE577C"/>
    <w:rsid w:val="00FE5DCD"/>
    <w:rsid w:val="00FE5FC6"/>
    <w:rsid w:val="00FE6197"/>
    <w:rsid w:val="00FE6799"/>
    <w:rsid w:val="00FE6B47"/>
    <w:rsid w:val="00FE6B8E"/>
    <w:rsid w:val="00FF00D0"/>
    <w:rsid w:val="00FF06DF"/>
    <w:rsid w:val="00FF150B"/>
    <w:rsid w:val="00FF1965"/>
    <w:rsid w:val="00FF1AE3"/>
    <w:rsid w:val="00FF1AF4"/>
    <w:rsid w:val="00FF1CAC"/>
    <w:rsid w:val="00FF1E4B"/>
    <w:rsid w:val="00FF2C8F"/>
    <w:rsid w:val="00FF2CDA"/>
    <w:rsid w:val="00FF2DDC"/>
    <w:rsid w:val="00FF35C3"/>
    <w:rsid w:val="00FF41DE"/>
    <w:rsid w:val="00FF42DA"/>
    <w:rsid w:val="00FF4384"/>
    <w:rsid w:val="00FF4459"/>
    <w:rsid w:val="00FF5418"/>
    <w:rsid w:val="00FF69F7"/>
    <w:rsid w:val="00FF6BA4"/>
    <w:rsid w:val="00FF7228"/>
    <w:rsid w:val="00FF76A0"/>
    <w:rsid w:val="00FF77E6"/>
    <w:rsid w:val="00FF7F19"/>
    <w:rsid w:val="00FF7FE9"/>
    <w:rsid w:val="6CA26C54"/>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FAB98E"/>
  <w15:chartTrackingRefBased/>
  <w15:docId w15:val="{EDE5324D-1C42-4DED-8E3F-7204353F7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ontserrat" w:eastAsiaTheme="minorHAnsi" w:hAnsi="Montserrat" w:cstheme="minorBidi"/>
        <w:szCs w:val="24"/>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61B62"/>
    <w:pPr>
      <w:spacing w:after="0" w:line="240" w:lineRule="auto"/>
      <w:jc w:val="both"/>
    </w:pPr>
  </w:style>
  <w:style w:type="paragraph" w:styleId="Heading1">
    <w:name w:val="heading 1"/>
    <w:aliases w:val="Subheading on white"/>
    <w:basedOn w:val="Normal"/>
    <w:next w:val="Normal"/>
    <w:link w:val="Heading1Char"/>
    <w:uiPriority w:val="9"/>
    <w:qFormat/>
    <w:rsid w:val="00CC11FA"/>
    <w:pPr>
      <w:keepNext/>
      <w:keepLines/>
      <w:numPr>
        <w:numId w:val="5"/>
      </w:numPr>
      <w:spacing w:before="240"/>
      <w:outlineLvl w:val="0"/>
    </w:pPr>
    <w:rPr>
      <w:rFonts w:ascii="Open Sans" w:eastAsiaTheme="majorEastAsia" w:hAnsi="Open Sans" w:cstheme="majorBidi"/>
      <w:b/>
      <w:color w:val="32433B" w:themeColor="text1"/>
      <w:sz w:val="32"/>
      <w:szCs w:val="32"/>
    </w:rPr>
  </w:style>
  <w:style w:type="paragraph" w:styleId="Heading2">
    <w:name w:val="heading 2"/>
    <w:basedOn w:val="Normal"/>
    <w:next w:val="Normal"/>
    <w:link w:val="Heading2Char"/>
    <w:uiPriority w:val="9"/>
    <w:semiHidden/>
    <w:unhideWhenUsed/>
    <w:rsid w:val="00CC11FA"/>
    <w:pPr>
      <w:keepNext/>
      <w:keepLines/>
      <w:numPr>
        <w:ilvl w:val="1"/>
        <w:numId w:val="5"/>
      </w:numPr>
      <w:spacing w:before="40"/>
      <w:outlineLvl w:val="1"/>
    </w:pPr>
    <w:rPr>
      <w:rFonts w:asciiTheme="majorHAnsi" w:eastAsiaTheme="majorEastAsia" w:hAnsiTheme="majorHAnsi" w:cstheme="majorBidi"/>
      <w:color w:val="25322C" w:themeColor="accent1" w:themeShade="BF"/>
      <w:sz w:val="26"/>
      <w:szCs w:val="26"/>
    </w:rPr>
  </w:style>
  <w:style w:type="paragraph" w:styleId="Heading3">
    <w:name w:val="heading 3"/>
    <w:basedOn w:val="Normal"/>
    <w:next w:val="Normal"/>
    <w:link w:val="Heading3Char"/>
    <w:uiPriority w:val="9"/>
    <w:semiHidden/>
    <w:unhideWhenUsed/>
    <w:qFormat/>
    <w:rsid w:val="00CC11FA"/>
    <w:pPr>
      <w:keepNext/>
      <w:keepLines/>
      <w:numPr>
        <w:ilvl w:val="2"/>
        <w:numId w:val="5"/>
      </w:numPr>
      <w:spacing w:before="40"/>
      <w:outlineLvl w:val="2"/>
    </w:pPr>
    <w:rPr>
      <w:rFonts w:asciiTheme="majorHAnsi" w:eastAsiaTheme="majorEastAsia" w:hAnsiTheme="majorHAnsi" w:cstheme="majorBidi"/>
      <w:color w:val="18211D" w:themeColor="accent1" w:themeShade="7F"/>
    </w:rPr>
  </w:style>
  <w:style w:type="paragraph" w:styleId="Heading4">
    <w:name w:val="heading 4"/>
    <w:basedOn w:val="Normal"/>
    <w:next w:val="Normal"/>
    <w:link w:val="Heading4Char"/>
    <w:uiPriority w:val="9"/>
    <w:semiHidden/>
    <w:unhideWhenUsed/>
    <w:qFormat/>
    <w:rsid w:val="00CC11FA"/>
    <w:pPr>
      <w:keepNext/>
      <w:keepLines/>
      <w:numPr>
        <w:ilvl w:val="3"/>
        <w:numId w:val="5"/>
      </w:numPr>
      <w:spacing w:before="40"/>
      <w:outlineLvl w:val="3"/>
    </w:pPr>
    <w:rPr>
      <w:rFonts w:asciiTheme="majorHAnsi" w:eastAsiaTheme="majorEastAsia" w:hAnsiTheme="majorHAnsi" w:cstheme="majorBidi"/>
      <w:i/>
      <w:iCs/>
      <w:color w:val="25322C" w:themeColor="accent1" w:themeShade="BF"/>
    </w:rPr>
  </w:style>
  <w:style w:type="paragraph" w:styleId="Heading5">
    <w:name w:val="heading 5"/>
    <w:basedOn w:val="Normal"/>
    <w:next w:val="Normal"/>
    <w:link w:val="Heading5Char"/>
    <w:uiPriority w:val="9"/>
    <w:semiHidden/>
    <w:unhideWhenUsed/>
    <w:qFormat/>
    <w:rsid w:val="00CC11FA"/>
    <w:pPr>
      <w:keepNext/>
      <w:keepLines/>
      <w:numPr>
        <w:ilvl w:val="4"/>
        <w:numId w:val="5"/>
      </w:numPr>
      <w:spacing w:before="40"/>
      <w:outlineLvl w:val="4"/>
    </w:pPr>
    <w:rPr>
      <w:rFonts w:asciiTheme="majorHAnsi" w:eastAsiaTheme="majorEastAsia" w:hAnsiTheme="majorHAnsi" w:cstheme="majorBidi"/>
      <w:color w:val="25322C" w:themeColor="accent1" w:themeShade="BF"/>
    </w:rPr>
  </w:style>
  <w:style w:type="paragraph" w:styleId="Heading6">
    <w:name w:val="heading 6"/>
    <w:basedOn w:val="Normal"/>
    <w:next w:val="Normal"/>
    <w:link w:val="Heading6Char"/>
    <w:uiPriority w:val="9"/>
    <w:semiHidden/>
    <w:unhideWhenUsed/>
    <w:qFormat/>
    <w:rsid w:val="00CC11FA"/>
    <w:pPr>
      <w:keepNext/>
      <w:keepLines/>
      <w:numPr>
        <w:ilvl w:val="5"/>
        <w:numId w:val="5"/>
      </w:numPr>
      <w:spacing w:before="40"/>
      <w:outlineLvl w:val="5"/>
    </w:pPr>
    <w:rPr>
      <w:rFonts w:asciiTheme="majorHAnsi" w:eastAsiaTheme="majorEastAsia" w:hAnsiTheme="majorHAnsi" w:cstheme="majorBidi"/>
      <w:color w:val="18211D" w:themeColor="accent1" w:themeShade="7F"/>
    </w:rPr>
  </w:style>
  <w:style w:type="paragraph" w:styleId="Heading7">
    <w:name w:val="heading 7"/>
    <w:basedOn w:val="Normal"/>
    <w:next w:val="Normal"/>
    <w:link w:val="Heading7Char"/>
    <w:uiPriority w:val="9"/>
    <w:semiHidden/>
    <w:unhideWhenUsed/>
    <w:qFormat/>
    <w:rsid w:val="00CC11FA"/>
    <w:pPr>
      <w:keepNext/>
      <w:keepLines/>
      <w:numPr>
        <w:ilvl w:val="6"/>
        <w:numId w:val="5"/>
      </w:numPr>
      <w:spacing w:before="40"/>
      <w:outlineLvl w:val="6"/>
    </w:pPr>
    <w:rPr>
      <w:rFonts w:asciiTheme="majorHAnsi" w:eastAsiaTheme="majorEastAsia" w:hAnsiTheme="majorHAnsi" w:cstheme="majorBidi"/>
      <w:i/>
      <w:iCs/>
      <w:color w:val="18211D" w:themeColor="accent1" w:themeShade="7F"/>
    </w:rPr>
  </w:style>
  <w:style w:type="paragraph" w:styleId="Heading8">
    <w:name w:val="heading 8"/>
    <w:basedOn w:val="Normal"/>
    <w:next w:val="Normal"/>
    <w:link w:val="Heading8Char"/>
    <w:uiPriority w:val="9"/>
    <w:semiHidden/>
    <w:unhideWhenUsed/>
    <w:qFormat/>
    <w:rsid w:val="00CC11FA"/>
    <w:pPr>
      <w:keepNext/>
      <w:keepLines/>
      <w:numPr>
        <w:ilvl w:val="7"/>
        <w:numId w:val="5"/>
      </w:numPr>
      <w:spacing w:before="40"/>
      <w:outlineLvl w:val="7"/>
    </w:pPr>
    <w:rPr>
      <w:rFonts w:asciiTheme="majorHAnsi" w:eastAsiaTheme="majorEastAsia" w:hAnsiTheme="majorHAnsi" w:cstheme="majorBidi"/>
      <w:color w:val="4B6559" w:themeColor="text1" w:themeTint="D8"/>
      <w:sz w:val="21"/>
      <w:szCs w:val="21"/>
    </w:rPr>
  </w:style>
  <w:style w:type="paragraph" w:styleId="Heading9">
    <w:name w:val="heading 9"/>
    <w:basedOn w:val="Normal"/>
    <w:next w:val="Normal"/>
    <w:link w:val="Heading9Char"/>
    <w:uiPriority w:val="9"/>
    <w:semiHidden/>
    <w:unhideWhenUsed/>
    <w:qFormat/>
    <w:rsid w:val="00CC11FA"/>
    <w:pPr>
      <w:keepNext/>
      <w:keepLines/>
      <w:numPr>
        <w:ilvl w:val="8"/>
        <w:numId w:val="5"/>
      </w:numPr>
      <w:spacing w:before="40"/>
      <w:outlineLvl w:val="8"/>
    </w:pPr>
    <w:rPr>
      <w:rFonts w:asciiTheme="majorHAnsi" w:eastAsiaTheme="majorEastAsia" w:hAnsiTheme="majorHAnsi" w:cstheme="majorBidi"/>
      <w:i/>
      <w:iCs/>
      <w:color w:val="4B6559"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ubheading on white Char"/>
    <w:basedOn w:val="DefaultParagraphFont"/>
    <w:link w:val="Heading1"/>
    <w:uiPriority w:val="9"/>
    <w:rsid w:val="00CC11FA"/>
    <w:rPr>
      <w:rFonts w:ascii="Open Sans" w:eastAsiaTheme="majorEastAsia" w:hAnsi="Open Sans" w:cstheme="majorBidi"/>
      <w:b/>
      <w:color w:val="32433B" w:themeColor="text1"/>
      <w:sz w:val="32"/>
      <w:szCs w:val="32"/>
    </w:rPr>
  </w:style>
  <w:style w:type="character" w:customStyle="1" w:styleId="Heading2Char">
    <w:name w:val="Heading 2 Char"/>
    <w:basedOn w:val="DefaultParagraphFont"/>
    <w:link w:val="Heading2"/>
    <w:uiPriority w:val="9"/>
    <w:semiHidden/>
    <w:rsid w:val="00CC11FA"/>
    <w:rPr>
      <w:rFonts w:asciiTheme="majorHAnsi" w:eastAsiaTheme="majorEastAsia" w:hAnsiTheme="majorHAnsi" w:cstheme="majorBidi"/>
      <w:color w:val="25322C" w:themeColor="accent1" w:themeShade="BF"/>
      <w:sz w:val="26"/>
      <w:szCs w:val="26"/>
    </w:rPr>
  </w:style>
  <w:style w:type="character" w:customStyle="1" w:styleId="Heading3Char">
    <w:name w:val="Heading 3 Char"/>
    <w:basedOn w:val="DefaultParagraphFont"/>
    <w:link w:val="Heading3"/>
    <w:uiPriority w:val="9"/>
    <w:semiHidden/>
    <w:rsid w:val="00CC11FA"/>
    <w:rPr>
      <w:rFonts w:asciiTheme="majorHAnsi" w:eastAsiaTheme="majorEastAsia" w:hAnsiTheme="majorHAnsi" w:cstheme="majorBidi"/>
      <w:color w:val="18211D" w:themeColor="accent1" w:themeShade="7F"/>
    </w:rPr>
  </w:style>
  <w:style w:type="character" w:customStyle="1" w:styleId="Heading4Char">
    <w:name w:val="Heading 4 Char"/>
    <w:basedOn w:val="DefaultParagraphFont"/>
    <w:link w:val="Heading4"/>
    <w:uiPriority w:val="9"/>
    <w:semiHidden/>
    <w:rsid w:val="00CC11FA"/>
    <w:rPr>
      <w:rFonts w:asciiTheme="majorHAnsi" w:eastAsiaTheme="majorEastAsia" w:hAnsiTheme="majorHAnsi" w:cstheme="majorBidi"/>
      <w:i/>
      <w:iCs/>
      <w:color w:val="25322C" w:themeColor="accent1" w:themeShade="BF"/>
    </w:rPr>
  </w:style>
  <w:style w:type="character" w:customStyle="1" w:styleId="Heading5Char">
    <w:name w:val="Heading 5 Char"/>
    <w:basedOn w:val="DefaultParagraphFont"/>
    <w:link w:val="Heading5"/>
    <w:uiPriority w:val="9"/>
    <w:semiHidden/>
    <w:rsid w:val="00CC11FA"/>
    <w:rPr>
      <w:rFonts w:asciiTheme="majorHAnsi" w:eastAsiaTheme="majorEastAsia" w:hAnsiTheme="majorHAnsi" w:cstheme="majorBidi"/>
      <w:color w:val="25322C" w:themeColor="accent1" w:themeShade="BF"/>
    </w:rPr>
  </w:style>
  <w:style w:type="character" w:customStyle="1" w:styleId="Heading6Char">
    <w:name w:val="Heading 6 Char"/>
    <w:basedOn w:val="DefaultParagraphFont"/>
    <w:link w:val="Heading6"/>
    <w:uiPriority w:val="9"/>
    <w:semiHidden/>
    <w:rsid w:val="00CC11FA"/>
    <w:rPr>
      <w:rFonts w:asciiTheme="majorHAnsi" w:eastAsiaTheme="majorEastAsia" w:hAnsiTheme="majorHAnsi" w:cstheme="majorBidi"/>
      <w:color w:val="18211D" w:themeColor="accent1" w:themeShade="7F"/>
    </w:rPr>
  </w:style>
  <w:style w:type="character" w:customStyle="1" w:styleId="Heading7Char">
    <w:name w:val="Heading 7 Char"/>
    <w:basedOn w:val="DefaultParagraphFont"/>
    <w:link w:val="Heading7"/>
    <w:uiPriority w:val="9"/>
    <w:semiHidden/>
    <w:rsid w:val="00CC11FA"/>
    <w:rPr>
      <w:rFonts w:asciiTheme="majorHAnsi" w:eastAsiaTheme="majorEastAsia" w:hAnsiTheme="majorHAnsi" w:cstheme="majorBidi"/>
      <w:i/>
      <w:iCs/>
      <w:color w:val="18211D" w:themeColor="accent1" w:themeShade="7F"/>
    </w:rPr>
  </w:style>
  <w:style w:type="character" w:customStyle="1" w:styleId="Heading8Char">
    <w:name w:val="Heading 8 Char"/>
    <w:basedOn w:val="DefaultParagraphFont"/>
    <w:link w:val="Heading8"/>
    <w:uiPriority w:val="9"/>
    <w:semiHidden/>
    <w:rsid w:val="00CC11FA"/>
    <w:rPr>
      <w:rFonts w:asciiTheme="majorHAnsi" w:eastAsiaTheme="majorEastAsia" w:hAnsiTheme="majorHAnsi" w:cstheme="majorBidi"/>
      <w:color w:val="4B6559" w:themeColor="text1" w:themeTint="D8"/>
      <w:sz w:val="21"/>
      <w:szCs w:val="21"/>
    </w:rPr>
  </w:style>
  <w:style w:type="character" w:customStyle="1" w:styleId="Heading9Char">
    <w:name w:val="Heading 9 Char"/>
    <w:basedOn w:val="DefaultParagraphFont"/>
    <w:link w:val="Heading9"/>
    <w:uiPriority w:val="9"/>
    <w:semiHidden/>
    <w:rsid w:val="00CC11FA"/>
    <w:rPr>
      <w:rFonts w:asciiTheme="majorHAnsi" w:eastAsiaTheme="majorEastAsia" w:hAnsiTheme="majorHAnsi" w:cstheme="majorBidi"/>
      <w:i/>
      <w:iCs/>
      <w:color w:val="4B6559" w:themeColor="text1" w:themeTint="D8"/>
      <w:sz w:val="21"/>
      <w:szCs w:val="21"/>
    </w:rPr>
  </w:style>
  <w:style w:type="table" w:styleId="GridTable2-Accent6">
    <w:name w:val="Grid Table 2 Accent 6"/>
    <w:basedOn w:val="TableNormal"/>
    <w:uiPriority w:val="47"/>
    <w:rsid w:val="00CC11FA"/>
    <w:pPr>
      <w:spacing w:after="0" w:line="240" w:lineRule="auto"/>
    </w:pPr>
    <w:rPr>
      <w:rFonts w:asciiTheme="minorHAnsi" w:hAnsiTheme="minorHAnsi"/>
      <w:sz w:val="24"/>
    </w:rPr>
    <w:tblPr>
      <w:tblStyleRowBandSize w:val="1"/>
      <w:tblStyleColBandSize w:val="1"/>
      <w:tblBorders>
        <w:top w:val="single" w:sz="2" w:space="0" w:color="40AEFF" w:themeColor="accent6" w:themeTint="99"/>
        <w:bottom w:val="single" w:sz="2" w:space="0" w:color="40AEFF" w:themeColor="accent6" w:themeTint="99"/>
        <w:insideH w:val="single" w:sz="2" w:space="0" w:color="40AEFF" w:themeColor="accent6" w:themeTint="99"/>
        <w:insideV w:val="single" w:sz="2" w:space="0" w:color="40AEFF" w:themeColor="accent6" w:themeTint="99"/>
      </w:tblBorders>
    </w:tblPr>
    <w:tblStylePr w:type="firstRow">
      <w:rPr>
        <w:b/>
        <w:bCs/>
      </w:rPr>
      <w:tblPr/>
      <w:tcPr>
        <w:tcBorders>
          <w:top w:val="nil"/>
          <w:bottom w:val="single" w:sz="12" w:space="0" w:color="40AEFF" w:themeColor="accent6" w:themeTint="99"/>
          <w:insideH w:val="nil"/>
          <w:insideV w:val="nil"/>
        </w:tcBorders>
        <w:shd w:val="clear" w:color="auto" w:fill="FFFFFF" w:themeFill="background1"/>
      </w:tcPr>
    </w:tblStylePr>
    <w:tblStylePr w:type="lastRow">
      <w:rPr>
        <w:b/>
        <w:bCs/>
      </w:rPr>
      <w:tblPr/>
      <w:tcPr>
        <w:tcBorders>
          <w:top w:val="double" w:sz="2" w:space="0" w:color="40AEF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FE4FF" w:themeFill="accent6" w:themeFillTint="33"/>
      </w:tcPr>
    </w:tblStylePr>
    <w:tblStylePr w:type="band1Horz">
      <w:tblPr/>
      <w:tcPr>
        <w:shd w:val="clear" w:color="auto" w:fill="BFE4FF" w:themeFill="accent6" w:themeFillTint="33"/>
      </w:tcPr>
    </w:tblStylePr>
  </w:style>
  <w:style w:type="paragraph" w:customStyle="1" w:styleId="Subheading">
    <w:name w:val="Subheading"/>
    <w:basedOn w:val="Normal"/>
    <w:rsid w:val="00CC11FA"/>
    <w:pPr>
      <w:widowControl w:val="0"/>
      <w:suppressAutoHyphens/>
      <w:autoSpaceDE w:val="0"/>
      <w:autoSpaceDN w:val="0"/>
      <w:adjustRightInd w:val="0"/>
      <w:spacing w:after="170"/>
      <w:textAlignment w:val="center"/>
    </w:pPr>
    <w:rPr>
      <w:rFonts w:ascii="OpenSans-Light" w:eastAsiaTheme="minorEastAsia" w:hAnsi="OpenSans-Light" w:cs="OpenSans-Light"/>
      <w:color w:val="0076BC"/>
      <w:sz w:val="22"/>
      <w:szCs w:val="22"/>
      <w:lang w:val="en-GB"/>
    </w:rPr>
  </w:style>
  <w:style w:type="paragraph" w:customStyle="1" w:styleId="SubHeading2OnFullColour">
    <w:name w:val="Sub Heading 2 On Full Colour"/>
    <w:basedOn w:val="Normal"/>
    <w:qFormat/>
    <w:rsid w:val="00FF42DA"/>
    <w:pPr>
      <w:spacing w:before="100" w:after="40"/>
    </w:pPr>
    <w:rPr>
      <w:rFonts w:cs="Times New Roman (Body CS)"/>
      <w:b/>
      <w:bCs/>
      <w:caps/>
      <w:color w:val="FFFFFF" w:themeColor="background1"/>
      <w:szCs w:val="20"/>
    </w:rPr>
  </w:style>
  <w:style w:type="paragraph" w:customStyle="1" w:styleId="2bVS-SubHeadingOnFullColour">
    <w:name w:val="2b: VS - Sub Heading On Full Colour"/>
    <w:basedOn w:val="Bodytextonfullcolour"/>
    <w:qFormat/>
    <w:rsid w:val="00CC11FA"/>
    <w:pPr>
      <w:numPr>
        <w:ilvl w:val="1"/>
        <w:numId w:val="3"/>
      </w:numPr>
      <w:tabs>
        <w:tab w:val="left" w:pos="709"/>
      </w:tabs>
      <w:spacing w:before="300" w:after="100"/>
      <w:outlineLvl w:val="1"/>
    </w:pPr>
    <w:rPr>
      <w:rFonts w:cs="Times New Roman (Body CS)"/>
      <w:b/>
      <w:bCs/>
      <w:caps/>
      <w:sz w:val="28"/>
      <w:szCs w:val="28"/>
    </w:rPr>
  </w:style>
  <w:style w:type="paragraph" w:customStyle="1" w:styleId="BulletPointsOnFullColourBackground">
    <w:name w:val="Bullet Points On Full Colour Background"/>
    <w:basedOn w:val="ListParagraph"/>
    <w:qFormat/>
    <w:rsid w:val="00CC11FA"/>
    <w:pPr>
      <w:numPr>
        <w:numId w:val="1"/>
      </w:numPr>
      <w:spacing w:before="40" w:after="40" w:line="259" w:lineRule="auto"/>
      <w:ind w:left="284" w:hanging="284"/>
    </w:pPr>
    <w:rPr>
      <w:color w:val="FFFFFF" w:themeColor="background1"/>
      <w:sz w:val="19"/>
      <w:szCs w:val="19"/>
    </w:rPr>
  </w:style>
  <w:style w:type="table" w:styleId="GridTable4-Accent6">
    <w:name w:val="Grid Table 4 Accent 6"/>
    <w:basedOn w:val="TableNormal"/>
    <w:uiPriority w:val="49"/>
    <w:rsid w:val="00CC11FA"/>
    <w:pPr>
      <w:spacing w:after="0" w:line="240" w:lineRule="auto"/>
    </w:pPr>
    <w:rPr>
      <w:rFonts w:asciiTheme="minorHAnsi" w:hAnsiTheme="minorHAnsi"/>
      <w:sz w:val="24"/>
    </w:rPr>
    <w:tblPr>
      <w:tblStyleRowBandSize w:val="1"/>
      <w:tblStyleColBandSize w:val="1"/>
      <w:tblBorders>
        <w:top w:val="single" w:sz="4" w:space="0" w:color="40AEFF" w:themeColor="accent6" w:themeTint="99"/>
        <w:left w:val="single" w:sz="4" w:space="0" w:color="40AEFF" w:themeColor="accent6" w:themeTint="99"/>
        <w:bottom w:val="single" w:sz="4" w:space="0" w:color="40AEFF" w:themeColor="accent6" w:themeTint="99"/>
        <w:right w:val="single" w:sz="4" w:space="0" w:color="40AEFF" w:themeColor="accent6" w:themeTint="99"/>
        <w:insideH w:val="single" w:sz="4" w:space="0" w:color="40AEFF" w:themeColor="accent6" w:themeTint="99"/>
        <w:insideV w:val="single" w:sz="4" w:space="0" w:color="40AEFF" w:themeColor="accent6" w:themeTint="99"/>
      </w:tblBorders>
    </w:tblPr>
    <w:tblStylePr w:type="firstRow">
      <w:rPr>
        <w:b/>
        <w:bCs/>
        <w:color w:val="FFFFFF" w:themeColor="background1"/>
      </w:rPr>
      <w:tblPr/>
      <w:tcPr>
        <w:tcBorders>
          <w:top w:val="single" w:sz="4" w:space="0" w:color="0070C0" w:themeColor="accent6"/>
          <w:left w:val="single" w:sz="4" w:space="0" w:color="0070C0" w:themeColor="accent6"/>
          <w:bottom w:val="single" w:sz="4" w:space="0" w:color="0070C0" w:themeColor="accent6"/>
          <w:right w:val="single" w:sz="4" w:space="0" w:color="0070C0" w:themeColor="accent6"/>
          <w:insideH w:val="nil"/>
          <w:insideV w:val="nil"/>
        </w:tcBorders>
        <w:shd w:val="clear" w:color="auto" w:fill="0070C0" w:themeFill="accent6"/>
      </w:tcPr>
    </w:tblStylePr>
    <w:tblStylePr w:type="lastRow">
      <w:rPr>
        <w:b/>
        <w:bCs/>
      </w:rPr>
      <w:tblPr/>
      <w:tcPr>
        <w:tcBorders>
          <w:top w:val="double" w:sz="4" w:space="0" w:color="0070C0" w:themeColor="accent6"/>
        </w:tcBorders>
      </w:tcPr>
    </w:tblStylePr>
    <w:tblStylePr w:type="firstCol">
      <w:rPr>
        <w:b/>
        <w:bCs/>
      </w:rPr>
    </w:tblStylePr>
    <w:tblStylePr w:type="lastCol">
      <w:rPr>
        <w:b/>
        <w:bCs/>
      </w:rPr>
    </w:tblStylePr>
    <w:tblStylePr w:type="band1Vert">
      <w:tblPr/>
      <w:tcPr>
        <w:shd w:val="clear" w:color="auto" w:fill="BFE4FF" w:themeFill="accent6" w:themeFillTint="33"/>
      </w:tcPr>
    </w:tblStylePr>
    <w:tblStylePr w:type="band1Horz">
      <w:tblPr/>
      <w:tcPr>
        <w:shd w:val="clear" w:color="auto" w:fill="BFE4FF" w:themeFill="accent6" w:themeFillTint="33"/>
      </w:tcPr>
    </w:tblStylePr>
  </w:style>
  <w:style w:type="table" w:customStyle="1" w:styleId="VS-SportandRecStyle1">
    <w:name w:val="VS - Sport and Rec Style 1"/>
    <w:basedOn w:val="GridTable4-Accent6"/>
    <w:uiPriority w:val="99"/>
    <w:rsid w:val="00CC11FA"/>
    <w:pPr>
      <w:spacing w:before="100" w:after="60"/>
    </w:pPr>
    <w:rPr>
      <w:rFonts w:ascii="Montserrat" w:hAnsi="Montserrat"/>
      <w:color w:val="32433B" w:themeColor="text1"/>
      <w:sz w:val="19"/>
    </w:rPr>
    <w:tblPr>
      <w:tblBorders>
        <w:top w:val="single" w:sz="4" w:space="0" w:color="58B1A3"/>
        <w:left w:val="single" w:sz="4" w:space="0" w:color="58B1A3"/>
        <w:bottom w:val="single" w:sz="4" w:space="0" w:color="58B1A3"/>
        <w:right w:val="single" w:sz="4" w:space="0" w:color="58B1A3"/>
        <w:insideH w:val="single" w:sz="4" w:space="0" w:color="58B1A3"/>
        <w:insideV w:val="single" w:sz="4" w:space="0" w:color="58B1A3"/>
      </w:tblBorders>
    </w:tblPr>
    <w:tcPr>
      <w:shd w:val="clear" w:color="auto" w:fill="FFFFFF" w:themeFill="background1"/>
    </w:tcPr>
    <w:tblStylePr w:type="firstRow">
      <w:pPr>
        <w:wordWrap/>
        <w:spacing w:beforeLines="40" w:before="40" w:beforeAutospacing="0" w:afterLines="40" w:after="40" w:afterAutospacing="0" w:line="240" w:lineRule="auto"/>
        <w:contextualSpacing w:val="0"/>
      </w:pPr>
      <w:rPr>
        <w:b/>
        <w:bCs/>
        <w:color w:val="FFFFFF" w:themeColor="background1"/>
      </w:rPr>
      <w:tblPr/>
      <w:tcPr>
        <w:tcBorders>
          <w:top w:val="single" w:sz="4" w:space="0" w:color="54B2A3"/>
          <w:left w:val="single" w:sz="4" w:space="0" w:color="54B2A3"/>
          <w:bottom w:val="single" w:sz="4" w:space="0" w:color="54B2A3"/>
          <w:right w:val="nil"/>
          <w:insideH w:val="nil"/>
          <w:insideV w:val="single" w:sz="4" w:space="0" w:color="54B2A3"/>
        </w:tcBorders>
        <w:shd w:val="clear" w:color="auto" w:fill="54B2A3"/>
      </w:tcPr>
    </w:tblStylePr>
    <w:tblStylePr w:type="lastRow">
      <w:rPr>
        <w:b/>
        <w:bCs/>
      </w:rPr>
      <w:tblPr/>
      <w:tcPr>
        <w:tcBorders>
          <w:top w:val="double" w:sz="4" w:space="0" w:color="58B1A3"/>
        </w:tcBorders>
        <w:shd w:val="clear" w:color="auto" w:fill="FFFFFF" w:themeFill="background1"/>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tblStylePr w:type="band2Horz">
      <w:rPr>
        <w:color w:val="32433B" w:themeColor="text1"/>
      </w:rPr>
      <w:tblPr/>
      <w:tcPr>
        <w:shd w:val="clear" w:color="auto" w:fill="AEDFDA"/>
      </w:tcPr>
    </w:tblStylePr>
  </w:style>
  <w:style w:type="character" w:styleId="IntenseReference">
    <w:name w:val="Intense Reference"/>
    <w:basedOn w:val="DefaultParagraphFont"/>
    <w:uiPriority w:val="32"/>
    <w:rsid w:val="00CC11FA"/>
    <w:rPr>
      <w:rFonts w:ascii="Open Sans" w:hAnsi="Open Sans"/>
      <w:b w:val="0"/>
      <w:bCs/>
      <w:i w:val="0"/>
      <w:smallCaps/>
      <w:color w:val="32433B" w:themeColor="text1"/>
      <w:spacing w:val="5"/>
    </w:rPr>
  </w:style>
  <w:style w:type="paragraph" w:customStyle="1" w:styleId="Bodytextonwhitebackground">
    <w:name w:val="Body text on white background"/>
    <w:basedOn w:val="Normal"/>
    <w:qFormat/>
    <w:rsid w:val="00A00148"/>
    <w:pPr>
      <w:spacing w:after="120"/>
    </w:pPr>
    <w:rPr>
      <w:color w:val="000000"/>
      <w:szCs w:val="19"/>
    </w:rPr>
  </w:style>
  <w:style w:type="paragraph" w:styleId="ListParagraph">
    <w:name w:val="List Paragraph"/>
    <w:aliases w:val="Style Bullet"/>
    <w:basedOn w:val="Normal"/>
    <w:link w:val="ListParagraphChar"/>
    <w:uiPriority w:val="34"/>
    <w:qFormat/>
    <w:rsid w:val="00CC11FA"/>
    <w:pPr>
      <w:contextualSpacing/>
    </w:pPr>
  </w:style>
  <w:style w:type="paragraph" w:customStyle="1" w:styleId="Bodytextonfullcolour">
    <w:name w:val="Body text on full colour"/>
    <w:basedOn w:val="Normal"/>
    <w:qFormat/>
    <w:rsid w:val="00FF42DA"/>
    <w:pPr>
      <w:spacing w:before="40" w:after="120" w:line="245" w:lineRule="auto"/>
    </w:pPr>
    <w:rPr>
      <w:color w:val="FFFFFF" w:themeColor="background1"/>
      <w:sz w:val="19"/>
      <w:szCs w:val="19"/>
    </w:rPr>
  </w:style>
  <w:style w:type="paragraph" w:customStyle="1" w:styleId="NoteOnColour">
    <w:name w:val="Note On Colour"/>
    <w:basedOn w:val="Normal"/>
    <w:qFormat/>
    <w:rsid w:val="00CC11FA"/>
    <w:pPr>
      <w:spacing w:after="80"/>
      <w:ind w:left="284"/>
    </w:pPr>
    <w:rPr>
      <w:rFonts w:ascii="Open Sans ExtraBold" w:eastAsia="Calibri" w:hAnsi="Open Sans ExtraBold" w:cs="Arial"/>
      <w:color w:val="FFFFFF" w:themeColor="background1"/>
      <w:sz w:val="16"/>
      <w:szCs w:val="22"/>
      <w:lang w:val="en-US" w:eastAsia="en-GB"/>
    </w:rPr>
  </w:style>
  <w:style w:type="table" w:styleId="TableGrid">
    <w:name w:val="Table Grid"/>
    <w:basedOn w:val="TableNormal"/>
    <w:uiPriority w:val="39"/>
    <w:rsid w:val="005B57FD"/>
    <w:pPr>
      <w:spacing w:before="40" w:after="40" w:line="240" w:lineRule="auto"/>
    </w:pPr>
    <w:rPr>
      <w:sz w:val="1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CC11FA"/>
    <w:pPr>
      <w:spacing w:after="120" w:line="276" w:lineRule="auto"/>
      <w:ind w:left="283"/>
    </w:pPr>
    <w:rPr>
      <w:rFonts w:eastAsiaTheme="minorEastAsia"/>
      <w:sz w:val="22"/>
      <w:szCs w:val="22"/>
      <w:lang w:eastAsia="en-NZ"/>
    </w:rPr>
  </w:style>
  <w:style w:type="character" w:customStyle="1" w:styleId="BodyTextIndentChar">
    <w:name w:val="Body Text Indent Char"/>
    <w:basedOn w:val="DefaultParagraphFont"/>
    <w:link w:val="BodyTextIndent"/>
    <w:uiPriority w:val="99"/>
    <w:rsid w:val="00CC11FA"/>
    <w:rPr>
      <w:rFonts w:eastAsiaTheme="minorEastAsia"/>
      <w:sz w:val="22"/>
      <w:szCs w:val="22"/>
      <w:lang w:eastAsia="en-NZ"/>
    </w:rPr>
  </w:style>
  <w:style w:type="paragraph" w:styleId="Header">
    <w:name w:val="header"/>
    <w:basedOn w:val="Normal"/>
    <w:link w:val="HeaderChar"/>
    <w:uiPriority w:val="99"/>
    <w:unhideWhenUsed/>
    <w:rsid w:val="00CC11FA"/>
    <w:pPr>
      <w:tabs>
        <w:tab w:val="center" w:pos="4680"/>
        <w:tab w:val="right" w:pos="9360"/>
      </w:tabs>
    </w:pPr>
  </w:style>
  <w:style w:type="character" w:customStyle="1" w:styleId="HeaderChar">
    <w:name w:val="Header Char"/>
    <w:basedOn w:val="DefaultParagraphFont"/>
    <w:link w:val="Header"/>
    <w:uiPriority w:val="99"/>
    <w:rsid w:val="00CC11FA"/>
    <w:rPr>
      <w:szCs w:val="24"/>
    </w:rPr>
  </w:style>
  <w:style w:type="paragraph" w:styleId="Footer">
    <w:name w:val="footer"/>
    <w:basedOn w:val="Normal"/>
    <w:link w:val="FooterChar"/>
    <w:uiPriority w:val="99"/>
    <w:unhideWhenUsed/>
    <w:rsid w:val="00CC11FA"/>
    <w:pPr>
      <w:tabs>
        <w:tab w:val="center" w:pos="4680"/>
        <w:tab w:val="right" w:pos="9360"/>
      </w:tabs>
    </w:pPr>
  </w:style>
  <w:style w:type="character" w:customStyle="1" w:styleId="FooterChar">
    <w:name w:val="Footer Char"/>
    <w:basedOn w:val="DefaultParagraphFont"/>
    <w:link w:val="Footer"/>
    <w:uiPriority w:val="99"/>
    <w:rsid w:val="00CC11FA"/>
    <w:rPr>
      <w:szCs w:val="24"/>
    </w:rPr>
  </w:style>
  <w:style w:type="character" w:customStyle="1" w:styleId="ListParagraphChar">
    <w:name w:val="List Paragraph Char"/>
    <w:aliases w:val="Style Bullet Char"/>
    <w:basedOn w:val="DefaultParagraphFont"/>
    <w:link w:val="ListParagraph"/>
    <w:uiPriority w:val="34"/>
    <w:locked/>
    <w:rsid w:val="00CC11FA"/>
    <w:rPr>
      <w:szCs w:val="24"/>
    </w:rPr>
  </w:style>
  <w:style w:type="table" w:customStyle="1" w:styleId="GridTable5Dark-Accent61">
    <w:name w:val="Grid Table 5 Dark - Accent 61"/>
    <w:basedOn w:val="TableNormal"/>
    <w:uiPriority w:val="50"/>
    <w:rsid w:val="00CC11FA"/>
    <w:pPr>
      <w:spacing w:after="0" w:line="240" w:lineRule="auto"/>
    </w:pPr>
    <w:rPr>
      <w:rFonts w:asciiTheme="minorHAnsi" w:hAnsiTheme="minorHAnsi"/>
      <w:sz w:val="22"/>
      <w:szCs w:val="22"/>
      <w:lang w:val="en-ZA"/>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FE4F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0C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0C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0C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0C0" w:themeFill="accent6"/>
      </w:tcPr>
    </w:tblStylePr>
    <w:tblStylePr w:type="band1Vert">
      <w:tblPr/>
      <w:tcPr>
        <w:shd w:val="clear" w:color="auto" w:fill="7FC9FF" w:themeFill="accent6" w:themeFillTint="66"/>
      </w:tcPr>
    </w:tblStylePr>
    <w:tblStylePr w:type="band1Horz">
      <w:tblPr/>
      <w:tcPr>
        <w:shd w:val="clear" w:color="auto" w:fill="7FC9FF" w:themeFill="accent6" w:themeFillTint="66"/>
      </w:tcPr>
    </w:tblStylePr>
  </w:style>
  <w:style w:type="character" w:styleId="PageNumber">
    <w:name w:val="page number"/>
    <w:basedOn w:val="DefaultParagraphFont"/>
    <w:uiPriority w:val="99"/>
    <w:semiHidden/>
    <w:unhideWhenUsed/>
    <w:rsid w:val="00CC11FA"/>
    <w:rPr>
      <w:color w:val="54766B"/>
    </w:rPr>
  </w:style>
  <w:style w:type="paragraph" w:customStyle="1" w:styleId="2aVS-SubheadingOnWhiteBackground">
    <w:name w:val="2a: VS - Subheading On White Background"/>
    <w:next w:val="Bodytextonwhitebackground"/>
    <w:link w:val="2aVS-SubheadingOnWhiteBackgroundChar"/>
    <w:qFormat/>
    <w:rsid w:val="002F6F9D"/>
    <w:pPr>
      <w:numPr>
        <w:ilvl w:val="1"/>
        <w:numId w:val="4"/>
      </w:numPr>
      <w:tabs>
        <w:tab w:val="left" w:pos="709"/>
        <w:tab w:val="left" w:pos="851"/>
      </w:tabs>
      <w:spacing w:before="240" w:after="120" w:line="240" w:lineRule="auto"/>
      <w:ind w:left="709" w:hanging="709"/>
      <w:jc w:val="both"/>
      <w:outlineLvl w:val="1"/>
    </w:pPr>
    <w:rPr>
      <w:rFonts w:cs="Times New Roman (Body CS)"/>
      <w:b/>
      <w:bCs/>
      <w:caps/>
      <w:color w:val="54B2A3" w:themeColor="accent2"/>
      <w:sz w:val="28"/>
      <w:szCs w:val="28"/>
    </w:rPr>
  </w:style>
  <w:style w:type="paragraph" w:customStyle="1" w:styleId="Subheading2onWhiteBackground">
    <w:name w:val="Subheading 2 on White Background"/>
    <w:basedOn w:val="Normal"/>
    <w:qFormat/>
    <w:rsid w:val="00756E7C"/>
    <w:pPr>
      <w:spacing w:before="160" w:after="20"/>
      <w:contextualSpacing/>
    </w:pPr>
    <w:rPr>
      <w:rFonts w:eastAsiaTheme="majorEastAsia" w:cs="Times New Roman (Headings CS)"/>
      <w:b/>
      <w:caps/>
      <w:color w:val="32433B"/>
      <w:szCs w:val="20"/>
    </w:rPr>
  </w:style>
  <w:style w:type="paragraph" w:customStyle="1" w:styleId="1aVS-HeadingonWhite">
    <w:name w:val="1a: VS - Heading on White"/>
    <w:basedOn w:val="Normal"/>
    <w:autoRedefine/>
    <w:qFormat/>
    <w:rsid w:val="00514E8E"/>
    <w:pPr>
      <w:pageBreakBefore/>
      <w:numPr>
        <w:numId w:val="4"/>
      </w:numPr>
      <w:tabs>
        <w:tab w:val="left" w:pos="1134"/>
      </w:tabs>
      <w:spacing w:after="400"/>
      <w:ind w:left="1134" w:hanging="1134"/>
      <w:jc w:val="left"/>
      <w:outlineLvl w:val="0"/>
    </w:pPr>
    <w:rPr>
      <w:rFonts w:cs="Times New Roman (Body CS)"/>
      <w:b/>
      <w:bCs/>
      <w:caps/>
      <w:color w:val="54B2A3" w:themeColor="accent2"/>
      <w:sz w:val="44"/>
      <w:szCs w:val="44"/>
    </w:rPr>
  </w:style>
  <w:style w:type="paragraph" w:customStyle="1" w:styleId="TableHeadingOnGreen">
    <w:name w:val="Table Heading On Green"/>
    <w:basedOn w:val="Normal"/>
    <w:link w:val="TableHeadingOnGreenChar"/>
    <w:autoRedefine/>
    <w:qFormat/>
    <w:rsid w:val="002D7565"/>
    <w:pPr>
      <w:spacing w:before="40" w:after="40"/>
      <w:jc w:val="center"/>
    </w:pPr>
    <w:rPr>
      <w:rFonts w:cs="Times New Roman (Body CS)"/>
      <w:b/>
      <w:bCs/>
      <w:caps/>
      <w:color w:val="FFFFFF" w:themeColor="background1"/>
      <w:sz w:val="18"/>
      <w:szCs w:val="19"/>
      <w:lang w:eastAsia="en-NZ"/>
    </w:rPr>
  </w:style>
  <w:style w:type="paragraph" w:customStyle="1" w:styleId="BulletPointsinTable">
    <w:name w:val="Bullet Points in Table"/>
    <w:basedOn w:val="ListParagraph"/>
    <w:autoRedefine/>
    <w:qFormat/>
    <w:rsid w:val="000C78F6"/>
    <w:pPr>
      <w:numPr>
        <w:numId w:val="2"/>
      </w:numPr>
      <w:spacing w:before="20"/>
      <w:ind w:left="284" w:hanging="284"/>
      <w:jc w:val="left"/>
    </w:pPr>
    <w:rPr>
      <w:sz w:val="19"/>
      <w:szCs w:val="16"/>
    </w:rPr>
  </w:style>
  <w:style w:type="table" w:customStyle="1" w:styleId="VS-TourismStyle1">
    <w:name w:val="VS - Tourism Style 1"/>
    <w:basedOn w:val="VS-SportandRecStyle1"/>
    <w:uiPriority w:val="99"/>
    <w:rsid w:val="00CC11FA"/>
    <w:pPr>
      <w:spacing w:before="60"/>
    </w:pPr>
    <w:tblPr>
      <w:tblBorders>
        <w:top w:val="single" w:sz="4" w:space="0" w:color="54766B"/>
        <w:left w:val="single" w:sz="4" w:space="0" w:color="54766B"/>
        <w:bottom w:val="single" w:sz="4" w:space="0" w:color="54766B"/>
        <w:right w:val="single" w:sz="4" w:space="0" w:color="54766B"/>
        <w:insideH w:val="single" w:sz="4" w:space="0" w:color="54766B"/>
        <w:insideV w:val="single" w:sz="4" w:space="0" w:color="54766B"/>
      </w:tblBorders>
      <w:tblCellMar>
        <w:top w:w="57" w:type="dxa"/>
      </w:tblCellMar>
    </w:tblPr>
    <w:tcPr>
      <w:shd w:val="clear" w:color="auto" w:fill="FFFFFF" w:themeFill="background1"/>
    </w:tcPr>
    <w:tblStylePr w:type="firstRow">
      <w:pPr>
        <w:wordWrap/>
        <w:spacing w:beforeLines="40" w:before="40" w:beforeAutospacing="0" w:afterLines="40" w:after="40" w:afterAutospacing="0" w:line="240" w:lineRule="auto"/>
        <w:contextualSpacing w:val="0"/>
      </w:pPr>
      <w:rPr>
        <w:b/>
        <w:bCs/>
        <w:color w:val="FFFFFF" w:themeColor="background1"/>
      </w:rPr>
      <w:tblPr/>
      <w:tcPr>
        <w:tcBorders>
          <w:top w:val="single" w:sz="4" w:space="0" w:color="54B2A3"/>
          <w:left w:val="single" w:sz="4" w:space="0" w:color="54B2A3"/>
          <w:bottom w:val="single" w:sz="4" w:space="0" w:color="54B2A3"/>
          <w:right w:val="nil"/>
          <w:insideH w:val="nil"/>
          <w:insideV w:val="single" w:sz="4" w:space="0" w:color="54B2A3"/>
        </w:tcBorders>
        <w:shd w:val="clear" w:color="auto" w:fill="54B2A3"/>
      </w:tcPr>
    </w:tblStylePr>
    <w:tblStylePr w:type="lastRow">
      <w:rPr>
        <w:b w:val="0"/>
        <w:bCs/>
      </w:rPr>
      <w:tblPr/>
      <w:tcPr>
        <w:tcBorders>
          <w:top w:val="double" w:sz="4" w:space="0" w:color="58B1A3"/>
        </w:tcBorders>
        <w:shd w:val="clear" w:color="auto" w:fill="FFFFFF" w:themeFill="background1"/>
      </w:tcPr>
    </w:tblStylePr>
    <w:tblStylePr w:type="firstCol">
      <w:pPr>
        <w:wordWrap/>
        <w:spacing w:beforeLines="0" w:before="40" w:beforeAutospacing="0" w:afterLines="0" w:after="40" w:afterAutospacing="0" w:line="240" w:lineRule="auto"/>
      </w:pPr>
      <w:rPr>
        <w:b w:val="0"/>
        <w:bCs/>
      </w:rPr>
    </w:tblStylePr>
    <w:tblStylePr w:type="lastCol">
      <w:pPr>
        <w:wordWrap/>
        <w:spacing w:beforeLines="0" w:before="80" w:beforeAutospacing="0" w:afterLines="0" w:after="80" w:afterAutospacing="0" w:line="240" w:lineRule="auto"/>
        <w:contextualSpacing w:val="0"/>
      </w:pPr>
      <w:rPr>
        <w:b w:val="0"/>
        <w:bCs/>
      </w:rPr>
    </w:tblStylePr>
    <w:tblStylePr w:type="band1Vert">
      <w:pPr>
        <w:wordWrap/>
        <w:spacing w:beforeLines="0" w:before="40" w:beforeAutospacing="0" w:afterLines="0" w:after="40" w:afterAutospacing="0" w:line="240" w:lineRule="auto"/>
      </w:pPr>
      <w:tblPr/>
      <w:tcPr>
        <w:shd w:val="clear" w:color="auto" w:fill="FFFFFF" w:themeFill="background1"/>
      </w:tcPr>
    </w:tblStylePr>
    <w:tblStylePr w:type="band2Vert">
      <w:pPr>
        <w:wordWrap/>
        <w:spacing w:beforeLines="0" w:before="40" w:beforeAutospacing="0" w:afterLines="0" w:after="40" w:afterAutospacing="0" w:line="240" w:lineRule="auto"/>
      </w:pPr>
    </w:tblStylePr>
    <w:tblStylePr w:type="band1Horz">
      <w:pPr>
        <w:wordWrap/>
        <w:spacing w:beforeLines="0" w:before="40" w:beforeAutospacing="0" w:afterLines="0" w:after="40" w:afterAutospacing="0" w:line="240" w:lineRule="auto"/>
      </w:pPr>
      <w:rPr>
        <w:rFonts w:ascii="Bodoni MT" w:hAnsi="Bodoni MT"/>
        <w:b w:val="0"/>
        <w:i w:val="0"/>
      </w:rPr>
      <w:tblPr/>
      <w:tcPr>
        <w:shd w:val="clear" w:color="auto" w:fill="FFFFFF" w:themeFill="background1"/>
      </w:tcPr>
    </w:tblStylePr>
    <w:tblStylePr w:type="band2Horz">
      <w:pPr>
        <w:wordWrap/>
        <w:spacing w:beforeLines="0" w:before="40" w:beforeAutospacing="0" w:afterLines="0" w:after="40" w:afterAutospacing="0" w:line="240" w:lineRule="auto"/>
        <w:contextualSpacing w:val="0"/>
      </w:pPr>
      <w:rPr>
        <w:color w:val="auto"/>
      </w:rPr>
      <w:tblPr/>
      <w:tcPr>
        <w:shd w:val="clear" w:color="auto" w:fill="98ADA6"/>
      </w:tcPr>
    </w:tblStylePr>
  </w:style>
  <w:style w:type="table" w:styleId="ListTable4-Accent6">
    <w:name w:val="List Table 4 Accent 6"/>
    <w:basedOn w:val="TableNormal"/>
    <w:uiPriority w:val="49"/>
    <w:rsid w:val="00CC11FA"/>
    <w:pPr>
      <w:spacing w:after="0" w:line="240" w:lineRule="auto"/>
    </w:pPr>
    <w:rPr>
      <w:rFonts w:asciiTheme="minorHAnsi" w:hAnsiTheme="minorHAnsi"/>
      <w:sz w:val="24"/>
    </w:rPr>
    <w:tblPr>
      <w:tblStyleRowBandSize w:val="1"/>
      <w:tblStyleColBandSize w:val="1"/>
      <w:tblBorders>
        <w:top w:val="single" w:sz="4" w:space="0" w:color="40AEFF" w:themeColor="accent6" w:themeTint="99"/>
        <w:left w:val="single" w:sz="4" w:space="0" w:color="40AEFF" w:themeColor="accent6" w:themeTint="99"/>
        <w:bottom w:val="single" w:sz="4" w:space="0" w:color="40AEFF" w:themeColor="accent6" w:themeTint="99"/>
        <w:right w:val="single" w:sz="4" w:space="0" w:color="40AEFF" w:themeColor="accent6" w:themeTint="99"/>
        <w:insideH w:val="single" w:sz="4" w:space="0" w:color="40AEFF" w:themeColor="accent6" w:themeTint="99"/>
      </w:tblBorders>
    </w:tblPr>
    <w:tblStylePr w:type="firstRow">
      <w:rPr>
        <w:b/>
        <w:bCs/>
        <w:color w:val="FFFFFF" w:themeColor="background1"/>
      </w:rPr>
      <w:tblPr/>
      <w:tcPr>
        <w:tcBorders>
          <w:top w:val="single" w:sz="4" w:space="0" w:color="0070C0" w:themeColor="accent6"/>
          <w:left w:val="single" w:sz="4" w:space="0" w:color="0070C0" w:themeColor="accent6"/>
          <w:bottom w:val="single" w:sz="4" w:space="0" w:color="0070C0" w:themeColor="accent6"/>
          <w:right w:val="single" w:sz="4" w:space="0" w:color="0070C0" w:themeColor="accent6"/>
          <w:insideH w:val="nil"/>
        </w:tcBorders>
        <w:shd w:val="clear" w:color="auto" w:fill="0070C0" w:themeFill="accent6"/>
      </w:tcPr>
    </w:tblStylePr>
    <w:tblStylePr w:type="lastRow">
      <w:rPr>
        <w:b/>
        <w:bCs/>
      </w:rPr>
      <w:tblPr/>
      <w:tcPr>
        <w:tcBorders>
          <w:top w:val="double" w:sz="4" w:space="0" w:color="40AEFF" w:themeColor="accent6" w:themeTint="99"/>
        </w:tcBorders>
      </w:tcPr>
    </w:tblStylePr>
    <w:tblStylePr w:type="firstCol">
      <w:rPr>
        <w:b/>
        <w:bCs/>
      </w:rPr>
    </w:tblStylePr>
    <w:tblStylePr w:type="lastCol">
      <w:rPr>
        <w:b/>
        <w:bCs/>
      </w:rPr>
    </w:tblStylePr>
    <w:tblStylePr w:type="band1Vert">
      <w:tblPr/>
      <w:tcPr>
        <w:shd w:val="clear" w:color="auto" w:fill="BFE4FF" w:themeFill="accent6" w:themeFillTint="33"/>
      </w:tcPr>
    </w:tblStylePr>
    <w:tblStylePr w:type="band1Horz">
      <w:tblPr/>
      <w:tcPr>
        <w:shd w:val="clear" w:color="auto" w:fill="BFE4FF" w:themeFill="accent6" w:themeFillTint="33"/>
      </w:tcPr>
    </w:tblStylePr>
  </w:style>
  <w:style w:type="paragraph" w:styleId="NoSpacing">
    <w:name w:val="No Spacing"/>
    <w:link w:val="NoSpacingChar"/>
    <w:uiPriority w:val="1"/>
    <w:qFormat/>
    <w:rsid w:val="00CC11FA"/>
    <w:pPr>
      <w:spacing w:after="0" w:line="240" w:lineRule="auto"/>
    </w:pPr>
  </w:style>
  <w:style w:type="paragraph" w:customStyle="1" w:styleId="1bVS-HeadingonFullColour">
    <w:name w:val="1b: VS - Heading on Full Colour"/>
    <w:basedOn w:val="Normal"/>
    <w:qFormat/>
    <w:rsid w:val="00CC11FA"/>
    <w:pPr>
      <w:numPr>
        <w:numId w:val="6"/>
      </w:numPr>
      <w:spacing w:after="400"/>
      <w:ind w:left="431" w:hanging="431"/>
      <w:outlineLvl w:val="0"/>
    </w:pPr>
    <w:rPr>
      <w:rFonts w:cs="Times New Roman (Body CS)"/>
      <w:b/>
      <w:bCs/>
      <w:caps/>
      <w:color w:val="FFFFFF" w:themeColor="background1"/>
      <w:sz w:val="44"/>
      <w:szCs w:val="44"/>
    </w:rPr>
  </w:style>
  <w:style w:type="paragraph" w:styleId="TOCHeading">
    <w:name w:val="TOC Heading"/>
    <w:basedOn w:val="Heading1"/>
    <w:next w:val="Normal"/>
    <w:uiPriority w:val="39"/>
    <w:unhideWhenUsed/>
    <w:qFormat/>
    <w:rsid w:val="00CC11FA"/>
    <w:pPr>
      <w:spacing w:before="480" w:line="276" w:lineRule="auto"/>
      <w:outlineLvl w:val="9"/>
    </w:pPr>
    <w:rPr>
      <w:rFonts w:asciiTheme="majorHAnsi" w:hAnsiTheme="majorHAnsi"/>
      <w:bCs/>
      <w:color w:val="25322C" w:themeColor="accent1" w:themeShade="BF"/>
      <w:sz w:val="28"/>
      <w:szCs w:val="28"/>
      <w:lang w:val="en-US"/>
    </w:rPr>
  </w:style>
  <w:style w:type="paragraph" w:styleId="TOC1">
    <w:name w:val="toc 1"/>
    <w:basedOn w:val="Normal"/>
    <w:next w:val="Normal"/>
    <w:autoRedefine/>
    <w:uiPriority w:val="39"/>
    <w:unhideWhenUsed/>
    <w:qFormat/>
    <w:rsid w:val="00E04447"/>
    <w:pPr>
      <w:tabs>
        <w:tab w:val="left" w:pos="567"/>
        <w:tab w:val="right" w:leader="dot" w:pos="9622"/>
      </w:tabs>
      <w:spacing w:before="80"/>
      <w:ind w:left="567" w:hanging="567"/>
    </w:pPr>
    <w:rPr>
      <w:rFonts w:cstheme="minorHAnsi"/>
      <w:b/>
      <w:bCs/>
      <w:iCs/>
      <w:noProof/>
      <w:color w:val="54B2A3" w:themeColor="accent2"/>
    </w:rPr>
  </w:style>
  <w:style w:type="paragraph" w:styleId="TOC2">
    <w:name w:val="toc 2"/>
    <w:basedOn w:val="Normal"/>
    <w:next w:val="Normal"/>
    <w:autoRedefine/>
    <w:uiPriority w:val="39"/>
    <w:unhideWhenUsed/>
    <w:rsid w:val="00E04447"/>
    <w:pPr>
      <w:tabs>
        <w:tab w:val="left" w:pos="567"/>
        <w:tab w:val="right" w:leader="dot" w:pos="9639"/>
      </w:tabs>
      <w:contextualSpacing/>
    </w:pPr>
    <w:rPr>
      <w:rFonts w:cstheme="minorHAnsi"/>
      <w:bCs/>
      <w:noProof/>
      <w:color w:val="19211D" w:themeColor="accent1" w:themeShade="80"/>
      <w:szCs w:val="22"/>
    </w:rPr>
  </w:style>
  <w:style w:type="paragraph" w:styleId="TOC3">
    <w:name w:val="toc 3"/>
    <w:basedOn w:val="Normal"/>
    <w:next w:val="Normal"/>
    <w:autoRedefine/>
    <w:uiPriority w:val="39"/>
    <w:unhideWhenUsed/>
    <w:rsid w:val="00CC11FA"/>
    <w:pPr>
      <w:ind w:left="480"/>
    </w:pPr>
    <w:rPr>
      <w:rFonts w:cstheme="minorHAnsi"/>
      <w:szCs w:val="20"/>
    </w:rPr>
  </w:style>
  <w:style w:type="paragraph" w:styleId="TOC4">
    <w:name w:val="toc 4"/>
    <w:basedOn w:val="Normal"/>
    <w:next w:val="Normal"/>
    <w:autoRedefine/>
    <w:uiPriority w:val="39"/>
    <w:unhideWhenUsed/>
    <w:rsid w:val="00CC11FA"/>
    <w:pPr>
      <w:ind w:left="720"/>
    </w:pPr>
    <w:rPr>
      <w:rFonts w:cstheme="minorHAnsi"/>
      <w:szCs w:val="20"/>
    </w:rPr>
  </w:style>
  <w:style w:type="paragraph" w:styleId="TOC5">
    <w:name w:val="toc 5"/>
    <w:basedOn w:val="Normal"/>
    <w:next w:val="Normal"/>
    <w:autoRedefine/>
    <w:uiPriority w:val="39"/>
    <w:unhideWhenUsed/>
    <w:rsid w:val="00CC11FA"/>
    <w:pPr>
      <w:ind w:left="960"/>
    </w:pPr>
    <w:rPr>
      <w:rFonts w:cstheme="minorHAnsi"/>
      <w:szCs w:val="20"/>
    </w:rPr>
  </w:style>
  <w:style w:type="paragraph" w:styleId="TOC6">
    <w:name w:val="toc 6"/>
    <w:basedOn w:val="Normal"/>
    <w:next w:val="Normal"/>
    <w:autoRedefine/>
    <w:uiPriority w:val="39"/>
    <w:unhideWhenUsed/>
    <w:rsid w:val="00CC11FA"/>
    <w:pPr>
      <w:ind w:left="1200"/>
    </w:pPr>
    <w:rPr>
      <w:rFonts w:cstheme="minorHAnsi"/>
      <w:szCs w:val="20"/>
    </w:rPr>
  </w:style>
  <w:style w:type="paragraph" w:styleId="TOC7">
    <w:name w:val="toc 7"/>
    <w:basedOn w:val="Normal"/>
    <w:next w:val="Normal"/>
    <w:autoRedefine/>
    <w:uiPriority w:val="39"/>
    <w:unhideWhenUsed/>
    <w:rsid w:val="00CC11FA"/>
    <w:pPr>
      <w:ind w:left="1440"/>
    </w:pPr>
    <w:rPr>
      <w:rFonts w:cstheme="minorHAnsi"/>
      <w:szCs w:val="20"/>
    </w:rPr>
  </w:style>
  <w:style w:type="paragraph" w:styleId="TOC8">
    <w:name w:val="toc 8"/>
    <w:basedOn w:val="Normal"/>
    <w:next w:val="Normal"/>
    <w:autoRedefine/>
    <w:uiPriority w:val="39"/>
    <w:unhideWhenUsed/>
    <w:rsid w:val="00CC11FA"/>
    <w:pPr>
      <w:ind w:left="1680"/>
    </w:pPr>
    <w:rPr>
      <w:rFonts w:cstheme="minorHAnsi"/>
      <w:szCs w:val="20"/>
    </w:rPr>
  </w:style>
  <w:style w:type="paragraph" w:styleId="TOC9">
    <w:name w:val="toc 9"/>
    <w:basedOn w:val="Normal"/>
    <w:next w:val="Normal"/>
    <w:autoRedefine/>
    <w:uiPriority w:val="39"/>
    <w:unhideWhenUsed/>
    <w:rsid w:val="00CC11FA"/>
    <w:pPr>
      <w:ind w:left="1920"/>
    </w:pPr>
    <w:rPr>
      <w:rFonts w:cstheme="minorHAnsi"/>
      <w:szCs w:val="20"/>
    </w:rPr>
  </w:style>
  <w:style w:type="character" w:styleId="Hyperlink">
    <w:name w:val="Hyperlink"/>
    <w:basedOn w:val="DefaultParagraphFont"/>
    <w:uiPriority w:val="99"/>
    <w:unhideWhenUsed/>
    <w:rsid w:val="00CC11FA"/>
    <w:rPr>
      <w:color w:val="606062" w:themeColor="hyperlink"/>
      <w:u w:val="single"/>
    </w:rPr>
  </w:style>
  <w:style w:type="paragraph" w:customStyle="1" w:styleId="TableTextonColour">
    <w:name w:val="Table Text on Colour"/>
    <w:basedOn w:val="Normal"/>
    <w:autoRedefine/>
    <w:qFormat/>
    <w:rsid w:val="00531851"/>
    <w:pPr>
      <w:spacing w:before="96" w:after="96"/>
    </w:pPr>
    <w:rPr>
      <w:color w:val="FFFFFF" w:themeColor="background1"/>
      <w:sz w:val="18"/>
    </w:rPr>
  </w:style>
  <w:style w:type="paragraph" w:customStyle="1" w:styleId="TableTextonWhite">
    <w:name w:val="Table Text on White"/>
    <w:basedOn w:val="Normal"/>
    <w:rsid w:val="004966AE"/>
    <w:pPr>
      <w:spacing w:before="20" w:after="20"/>
      <w:jc w:val="left"/>
    </w:pPr>
    <w:rPr>
      <w:sz w:val="19"/>
    </w:rPr>
  </w:style>
  <w:style w:type="paragraph" w:customStyle="1" w:styleId="BulletPointsTableonbackground">
    <w:name w:val="Bullet Points Table on background"/>
    <w:basedOn w:val="BulletPointsinTable"/>
    <w:qFormat/>
    <w:rsid w:val="00CC11FA"/>
    <w:rPr>
      <w:color w:val="FFFFFF" w:themeColor="background1"/>
    </w:rPr>
  </w:style>
  <w:style w:type="paragraph" w:customStyle="1" w:styleId="FOOTERBOLD">
    <w:name w:val="FOOTER BOLD"/>
    <w:basedOn w:val="Footer"/>
    <w:qFormat/>
    <w:rsid w:val="00225B3A"/>
    <w:rPr>
      <w:bCs/>
      <w:color w:val="54B2A3" w:themeColor="accent2"/>
      <w:sz w:val="16"/>
      <w:szCs w:val="16"/>
      <w:lang w:val="en-AU"/>
    </w:rPr>
  </w:style>
  <w:style w:type="paragraph" w:customStyle="1" w:styleId="3aVS-TitlePageHeader">
    <w:name w:val="3a: VS - Title Page Header"/>
    <w:basedOn w:val="Normal"/>
    <w:qFormat/>
    <w:rsid w:val="00CC11FA"/>
    <w:rPr>
      <w:b/>
      <w:color w:val="32433B"/>
      <w:sz w:val="40"/>
      <w:szCs w:val="40"/>
    </w:rPr>
  </w:style>
  <w:style w:type="paragraph" w:customStyle="1" w:styleId="3bVS-TitlePageSubHeader">
    <w:name w:val="3b: VS - Title Page Sub Header"/>
    <w:basedOn w:val="Normal"/>
    <w:qFormat/>
    <w:rsid w:val="00CC11FA"/>
    <w:rPr>
      <w:b/>
      <w:color w:val="32433B"/>
      <w:sz w:val="32"/>
      <w:szCs w:val="32"/>
    </w:rPr>
  </w:style>
  <w:style w:type="table" w:customStyle="1" w:styleId="VS-TourismStyle2">
    <w:name w:val="VS - Tourism Style 2"/>
    <w:basedOn w:val="VS-TourismStyle1"/>
    <w:uiPriority w:val="99"/>
    <w:rsid w:val="00CC11FA"/>
    <w:tblPr/>
    <w:tcPr>
      <w:shd w:val="clear" w:color="auto" w:fill="FFFFFF" w:themeFill="background1"/>
    </w:tcPr>
    <w:tblStylePr w:type="firstRow">
      <w:pPr>
        <w:wordWrap/>
        <w:spacing w:beforeLines="40" w:before="40" w:beforeAutospacing="0" w:afterLines="40" w:after="40" w:afterAutospacing="0" w:line="240" w:lineRule="auto"/>
        <w:contextualSpacing w:val="0"/>
      </w:pPr>
      <w:rPr>
        <w:b/>
        <w:bCs/>
        <w:color w:val="FFFFFF" w:themeColor="background1"/>
      </w:rPr>
      <w:tblPr/>
      <w:tcPr>
        <w:tcBorders>
          <w:top w:val="single" w:sz="4" w:space="0" w:color="0070C0" w:themeColor="accent6"/>
          <w:left w:val="single" w:sz="4" w:space="0" w:color="0070C0" w:themeColor="accent6"/>
          <w:bottom w:val="single" w:sz="4" w:space="0" w:color="0070C0" w:themeColor="accent6"/>
          <w:right w:val="single" w:sz="4" w:space="0" w:color="0070C0" w:themeColor="accent6"/>
          <w:insideH w:val="nil"/>
          <w:insideV w:val="nil"/>
        </w:tcBorders>
        <w:shd w:val="clear" w:color="auto" w:fill="0070C0" w:themeFill="accent6"/>
      </w:tcPr>
    </w:tblStylePr>
    <w:tblStylePr w:type="lastRow">
      <w:rPr>
        <w:b w:val="0"/>
        <w:bCs/>
      </w:rPr>
      <w:tblPr/>
      <w:tcPr>
        <w:tcBorders>
          <w:top w:val="double" w:sz="4" w:space="0" w:color="58B1A3"/>
        </w:tcBorders>
        <w:shd w:val="clear" w:color="auto" w:fill="FFFFFF" w:themeFill="background1"/>
      </w:tcPr>
    </w:tblStylePr>
    <w:tblStylePr w:type="firstCol">
      <w:pPr>
        <w:wordWrap/>
        <w:spacing w:beforeLines="0" w:before="40" w:beforeAutospacing="0" w:afterLines="0" w:after="40" w:afterAutospacing="0" w:line="240" w:lineRule="auto"/>
      </w:pPr>
      <w:rPr>
        <w:b w:val="0"/>
        <w:bCs/>
        <w:color w:val="FFFFFF" w:themeColor="background1"/>
      </w:rPr>
      <w:tblPr/>
      <w:tcPr>
        <w:tcBorders>
          <w:top w:val="nil"/>
          <w:insideH w:val="single" w:sz="4" w:space="0" w:color="FFFFFF" w:themeColor="background1"/>
        </w:tcBorders>
        <w:shd w:val="clear" w:color="auto" w:fill="54766B"/>
      </w:tcPr>
    </w:tblStylePr>
    <w:tblStylePr w:type="lastCol">
      <w:pPr>
        <w:wordWrap/>
        <w:spacing w:beforeLines="0" w:before="80" w:beforeAutospacing="0" w:afterLines="0" w:after="80" w:afterAutospacing="0" w:line="240" w:lineRule="auto"/>
        <w:contextualSpacing w:val="0"/>
      </w:pPr>
      <w:rPr>
        <w:b w:val="0"/>
        <w:bCs/>
      </w:rPr>
    </w:tblStylePr>
    <w:tblStylePr w:type="band1Vert">
      <w:pPr>
        <w:wordWrap/>
        <w:spacing w:beforeLines="0" w:before="40" w:beforeAutospacing="0" w:afterLines="0" w:after="40" w:afterAutospacing="0" w:line="240" w:lineRule="auto"/>
      </w:pPr>
      <w:tblPr/>
      <w:tcPr>
        <w:shd w:val="clear" w:color="auto" w:fill="FFFFFF" w:themeFill="background1"/>
      </w:tcPr>
    </w:tblStylePr>
    <w:tblStylePr w:type="band2Vert">
      <w:pPr>
        <w:wordWrap/>
        <w:spacing w:beforeLines="0" w:before="40" w:beforeAutospacing="0" w:afterLines="0" w:after="40" w:afterAutospacing="0" w:line="240" w:lineRule="auto"/>
      </w:pPr>
    </w:tblStylePr>
    <w:tblStylePr w:type="band1Horz">
      <w:pPr>
        <w:wordWrap/>
        <w:spacing w:beforeLines="0" w:before="40" w:beforeAutospacing="0" w:afterLines="0" w:after="40" w:afterAutospacing="0" w:line="240" w:lineRule="auto"/>
      </w:pPr>
      <w:rPr>
        <w:rFonts w:ascii="Segoe UI Emoji" w:hAnsi="Segoe UI Emoji"/>
        <w:b w:val="0"/>
        <w:i w:val="0"/>
      </w:rPr>
      <w:tblPr/>
      <w:tcPr>
        <w:shd w:val="clear" w:color="auto" w:fill="FFFFFF" w:themeFill="background1"/>
      </w:tcPr>
    </w:tblStylePr>
    <w:tblStylePr w:type="band2Horz">
      <w:pPr>
        <w:wordWrap/>
        <w:spacing w:beforeLines="0" w:before="40" w:beforeAutospacing="0" w:afterLines="0" w:after="40" w:afterAutospacing="0" w:line="240" w:lineRule="auto"/>
        <w:contextualSpacing w:val="0"/>
      </w:pPr>
      <w:rPr>
        <w:color w:val="auto"/>
      </w:rPr>
      <w:tblPr/>
      <w:tcPr>
        <w:shd w:val="clear" w:color="auto" w:fill="98ADA6"/>
      </w:tcPr>
    </w:tblStylePr>
  </w:style>
  <w:style w:type="character" w:customStyle="1" w:styleId="2aVS-SubheadingOnWhiteBackgroundChar">
    <w:name w:val="2a: VS - Subheading On White Background Char"/>
    <w:basedOn w:val="DefaultParagraphFont"/>
    <w:link w:val="2aVS-SubheadingOnWhiteBackground"/>
    <w:rsid w:val="002F6F9D"/>
    <w:rPr>
      <w:rFonts w:cs="Times New Roman (Body CS)"/>
      <w:b/>
      <w:bCs/>
      <w:caps/>
      <w:color w:val="54B2A3" w:themeColor="accent2"/>
      <w:sz w:val="28"/>
      <w:szCs w:val="28"/>
    </w:rPr>
  </w:style>
  <w:style w:type="paragraph" w:customStyle="1" w:styleId="TableColumnHeading">
    <w:name w:val="Table Column Heading"/>
    <w:next w:val="Normal"/>
    <w:link w:val="TableColumnHeadingChar"/>
    <w:autoRedefine/>
    <w:qFormat/>
    <w:rsid w:val="00127EA4"/>
    <w:pPr>
      <w:spacing w:after="40" w:line="240" w:lineRule="auto"/>
    </w:pPr>
    <w:rPr>
      <w:rFonts w:asciiTheme="minorHAnsi" w:eastAsiaTheme="majorEastAsia" w:hAnsiTheme="minorHAnsi" w:cstheme="majorBidi"/>
      <w:b/>
      <w:caps/>
      <w:color w:val="54B2A3" w:themeColor="accent2"/>
      <w:szCs w:val="20"/>
    </w:rPr>
  </w:style>
  <w:style w:type="character" w:customStyle="1" w:styleId="TableColumnHeadingChar">
    <w:name w:val="Table Column Heading Char"/>
    <w:basedOn w:val="DefaultParagraphFont"/>
    <w:link w:val="TableColumnHeading"/>
    <w:rsid w:val="00127EA4"/>
    <w:rPr>
      <w:rFonts w:asciiTheme="minorHAnsi" w:eastAsiaTheme="majorEastAsia" w:hAnsiTheme="minorHAnsi" w:cstheme="majorBidi"/>
      <w:b/>
      <w:caps/>
      <w:color w:val="54B2A3" w:themeColor="accent2"/>
      <w:szCs w:val="20"/>
    </w:rPr>
  </w:style>
  <w:style w:type="paragraph" w:customStyle="1" w:styleId="VSTitle">
    <w:name w:val="VS_Title"/>
    <w:basedOn w:val="Normal"/>
    <w:qFormat/>
    <w:rsid w:val="00CC11FA"/>
    <w:pPr>
      <w:spacing w:after="200"/>
    </w:pPr>
    <w:rPr>
      <w:rFonts w:ascii="Century Gothic" w:hAnsi="Century Gothic"/>
      <w:b/>
      <w:sz w:val="36"/>
      <w:szCs w:val="36"/>
    </w:rPr>
  </w:style>
  <w:style w:type="character" w:customStyle="1" w:styleId="NoSpacingChar">
    <w:name w:val="No Spacing Char"/>
    <w:basedOn w:val="DefaultParagraphFont"/>
    <w:link w:val="NoSpacing"/>
    <w:uiPriority w:val="1"/>
    <w:rsid w:val="00CC11FA"/>
    <w:rPr>
      <w:szCs w:val="24"/>
    </w:rPr>
  </w:style>
  <w:style w:type="table" w:customStyle="1" w:styleId="Style1">
    <w:name w:val="Style1"/>
    <w:basedOn w:val="VS-SportandRecStyle1"/>
    <w:uiPriority w:val="99"/>
    <w:rsid w:val="00CC11FA"/>
    <w:tblPr/>
    <w:tcPr>
      <w:shd w:val="clear" w:color="auto" w:fill="FFFFFF" w:themeFill="background1"/>
    </w:tcPr>
    <w:tblStylePr w:type="firstRow">
      <w:pPr>
        <w:wordWrap/>
        <w:spacing w:beforeLines="40" w:before="40" w:beforeAutospacing="0" w:afterLines="40" w:after="40" w:afterAutospacing="0" w:line="240" w:lineRule="auto"/>
        <w:contextualSpacing w:val="0"/>
      </w:pPr>
      <w:rPr>
        <w:b/>
        <w:bCs/>
        <w:color w:val="FFFFFF" w:themeColor="background1"/>
      </w:rPr>
      <w:tblPr/>
      <w:tcPr>
        <w:tcBorders>
          <w:top w:val="single" w:sz="4" w:space="0" w:color="54B2A3"/>
          <w:left w:val="single" w:sz="4" w:space="0" w:color="54B2A3"/>
          <w:bottom w:val="single" w:sz="4" w:space="0" w:color="54B2A3"/>
          <w:right w:val="nil"/>
          <w:insideH w:val="nil"/>
          <w:insideV w:val="single" w:sz="4" w:space="0" w:color="54B2A3"/>
        </w:tcBorders>
        <w:shd w:val="clear" w:color="auto" w:fill="54B2A3"/>
      </w:tcPr>
    </w:tblStylePr>
    <w:tblStylePr w:type="lastRow">
      <w:rPr>
        <w:b/>
        <w:bCs/>
      </w:rPr>
      <w:tblPr/>
      <w:tcPr>
        <w:tcBorders>
          <w:top w:val="double" w:sz="4" w:space="0" w:color="58B1A3"/>
        </w:tcBorders>
        <w:shd w:val="clear" w:color="auto" w:fill="FFFFFF" w:themeFill="background1"/>
      </w:tcPr>
    </w:tblStylePr>
    <w:tblStylePr w:type="firstCol">
      <w:rPr>
        <w:b/>
        <w:bCs/>
        <w:color w:val="auto"/>
      </w:rPr>
      <w:tblPr/>
      <w:tcPr>
        <w:tcBorders>
          <w:top w:val="single" w:sz="4" w:space="0" w:color="74C9C1"/>
          <w:left w:val="single" w:sz="4" w:space="0" w:color="74C9C1"/>
          <w:bottom w:val="single" w:sz="4" w:space="0" w:color="74C9C1"/>
          <w:right w:val="single" w:sz="4" w:space="0" w:color="74C9C1"/>
          <w:insideH w:val="single" w:sz="4" w:space="0" w:color="74C9C1"/>
          <w:insideV w:val="single" w:sz="4" w:space="0" w:color="74C9C1"/>
        </w:tcBorders>
        <w:shd w:val="clear" w:color="auto" w:fill="58B1A3"/>
      </w:tc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tblStylePr w:type="band2Horz">
      <w:rPr>
        <w:color w:val="32433B" w:themeColor="text1"/>
      </w:rPr>
      <w:tblPr/>
      <w:tcPr>
        <w:shd w:val="clear" w:color="auto" w:fill="AEDFDA"/>
      </w:tcPr>
    </w:tblStylePr>
    <w:tblStylePr w:type="nwCell">
      <w:tblPr/>
      <w:tcPr>
        <w:tcBorders>
          <w:bottom w:val="single" w:sz="4" w:space="0" w:color="74C9C1"/>
        </w:tcBorders>
        <w:shd w:val="clear" w:color="auto" w:fill="58B1A3"/>
      </w:tcPr>
    </w:tblStylePr>
  </w:style>
  <w:style w:type="paragraph" w:styleId="FootnoteText">
    <w:name w:val="footnote text"/>
    <w:basedOn w:val="Normal"/>
    <w:link w:val="FootnoteTextChar"/>
    <w:uiPriority w:val="99"/>
    <w:unhideWhenUsed/>
    <w:rsid w:val="00CC11FA"/>
    <w:pPr>
      <w:ind w:left="91" w:hanging="91"/>
    </w:pPr>
    <w:rPr>
      <w:sz w:val="16"/>
      <w:szCs w:val="20"/>
    </w:rPr>
  </w:style>
  <w:style w:type="character" w:customStyle="1" w:styleId="FootnoteTextChar">
    <w:name w:val="Footnote Text Char"/>
    <w:basedOn w:val="DefaultParagraphFont"/>
    <w:link w:val="FootnoteText"/>
    <w:uiPriority w:val="99"/>
    <w:rsid w:val="00CC11FA"/>
    <w:rPr>
      <w:sz w:val="16"/>
    </w:rPr>
  </w:style>
  <w:style w:type="character" w:styleId="FootnoteReference">
    <w:name w:val="footnote reference"/>
    <w:aliases w:val="ME Footnote Reference number"/>
    <w:basedOn w:val="DefaultParagraphFont"/>
    <w:uiPriority w:val="99"/>
    <w:unhideWhenUsed/>
    <w:qFormat/>
    <w:rsid w:val="00CC11FA"/>
    <w:rPr>
      <w:vertAlign w:val="superscript"/>
    </w:rPr>
  </w:style>
  <w:style w:type="character" w:styleId="FollowedHyperlink">
    <w:name w:val="FollowedHyperlink"/>
    <w:basedOn w:val="DefaultParagraphFont"/>
    <w:uiPriority w:val="99"/>
    <w:semiHidden/>
    <w:unhideWhenUsed/>
    <w:rsid w:val="00CC11FA"/>
    <w:rPr>
      <w:color w:val="002060" w:themeColor="followedHyperlink"/>
      <w:u w:val="single"/>
    </w:rPr>
  </w:style>
  <w:style w:type="table" w:customStyle="1" w:styleId="GridTable4-Accent31">
    <w:name w:val="Grid Table 4 - Accent 31"/>
    <w:basedOn w:val="TableNormal"/>
    <w:next w:val="GridTable4-Accent3"/>
    <w:uiPriority w:val="49"/>
    <w:rsid w:val="00CC11FA"/>
    <w:pPr>
      <w:spacing w:after="0" w:line="240" w:lineRule="auto"/>
    </w:pPr>
    <w:rPr>
      <w:rFonts w:asciiTheme="minorHAnsi" w:hAnsiTheme="minorHAnsi"/>
      <w:sz w:val="22"/>
      <w:szCs w:val="22"/>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GridTable4-Accent3">
    <w:name w:val="Grid Table 4 Accent 3"/>
    <w:basedOn w:val="TableNormal"/>
    <w:uiPriority w:val="49"/>
    <w:rsid w:val="00CC11FA"/>
    <w:pPr>
      <w:spacing w:after="0" w:line="240" w:lineRule="auto"/>
    </w:pPr>
    <w:rPr>
      <w:rFonts w:asciiTheme="minorHAnsi" w:hAnsiTheme="minorHAnsi"/>
      <w:sz w:val="24"/>
    </w:rPr>
    <w:tblPr>
      <w:tblStyleRowBandSize w:val="1"/>
      <w:tblStyleColBandSize w:val="1"/>
      <w:tblBorders>
        <w:top w:val="single" w:sz="4" w:space="0" w:color="CFE48E" w:themeColor="accent3" w:themeTint="99"/>
        <w:left w:val="single" w:sz="4" w:space="0" w:color="CFE48E" w:themeColor="accent3" w:themeTint="99"/>
        <w:bottom w:val="single" w:sz="4" w:space="0" w:color="CFE48E" w:themeColor="accent3" w:themeTint="99"/>
        <w:right w:val="single" w:sz="4" w:space="0" w:color="CFE48E" w:themeColor="accent3" w:themeTint="99"/>
        <w:insideH w:val="single" w:sz="4" w:space="0" w:color="CFE48E" w:themeColor="accent3" w:themeTint="99"/>
        <w:insideV w:val="single" w:sz="4" w:space="0" w:color="CFE48E" w:themeColor="accent3" w:themeTint="99"/>
      </w:tblBorders>
    </w:tblPr>
    <w:tblStylePr w:type="firstRow">
      <w:rPr>
        <w:b/>
        <w:bCs/>
        <w:color w:val="FFFFFF" w:themeColor="background1"/>
      </w:rPr>
      <w:tblPr/>
      <w:tcPr>
        <w:tcBorders>
          <w:top w:val="single" w:sz="4" w:space="0" w:color="B0D343" w:themeColor="accent3"/>
          <w:left w:val="single" w:sz="4" w:space="0" w:color="B0D343" w:themeColor="accent3"/>
          <w:bottom w:val="single" w:sz="4" w:space="0" w:color="B0D343" w:themeColor="accent3"/>
          <w:right w:val="single" w:sz="4" w:space="0" w:color="B0D343" w:themeColor="accent3"/>
          <w:insideH w:val="nil"/>
          <w:insideV w:val="nil"/>
        </w:tcBorders>
        <w:shd w:val="clear" w:color="auto" w:fill="B0D343" w:themeFill="accent3"/>
      </w:tcPr>
    </w:tblStylePr>
    <w:tblStylePr w:type="lastRow">
      <w:rPr>
        <w:b/>
        <w:bCs/>
      </w:rPr>
      <w:tblPr/>
      <w:tcPr>
        <w:tcBorders>
          <w:top w:val="double" w:sz="4" w:space="0" w:color="B0D343" w:themeColor="accent3"/>
        </w:tcBorders>
      </w:tcPr>
    </w:tblStylePr>
    <w:tblStylePr w:type="firstCol">
      <w:rPr>
        <w:b/>
        <w:bCs/>
      </w:rPr>
    </w:tblStylePr>
    <w:tblStylePr w:type="lastCol">
      <w:rPr>
        <w:b/>
        <w:bCs/>
      </w:rPr>
    </w:tblStylePr>
    <w:tblStylePr w:type="band1Vert">
      <w:tblPr/>
      <w:tcPr>
        <w:shd w:val="clear" w:color="auto" w:fill="EFF6D9" w:themeFill="accent3" w:themeFillTint="33"/>
      </w:tcPr>
    </w:tblStylePr>
    <w:tblStylePr w:type="band1Horz">
      <w:tblPr/>
      <w:tcPr>
        <w:shd w:val="clear" w:color="auto" w:fill="EFF6D9" w:themeFill="accent3" w:themeFillTint="33"/>
      </w:tcPr>
    </w:tblStylePr>
  </w:style>
  <w:style w:type="paragraph" w:styleId="BalloonText">
    <w:name w:val="Balloon Text"/>
    <w:basedOn w:val="Normal"/>
    <w:link w:val="BalloonTextChar"/>
    <w:uiPriority w:val="99"/>
    <w:semiHidden/>
    <w:unhideWhenUsed/>
    <w:rsid w:val="00CC11F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11FA"/>
    <w:rPr>
      <w:rFonts w:ascii="Segoe UI" w:hAnsi="Segoe UI" w:cs="Segoe UI"/>
      <w:sz w:val="18"/>
      <w:szCs w:val="18"/>
    </w:rPr>
  </w:style>
  <w:style w:type="paragraph" w:customStyle="1" w:styleId="Bullets">
    <w:name w:val="Bullets"/>
    <w:basedOn w:val="Normal"/>
    <w:qFormat/>
    <w:rsid w:val="00CC11FA"/>
    <w:pPr>
      <w:numPr>
        <w:numId w:val="7"/>
      </w:numPr>
      <w:spacing w:after="160"/>
      <w:ind w:left="567" w:hanging="567"/>
      <w:contextualSpacing/>
    </w:pPr>
    <w:rPr>
      <w:rFonts w:eastAsia="Times New Roman" w:cs="Times New Roman"/>
      <w:sz w:val="19"/>
    </w:rPr>
  </w:style>
  <w:style w:type="paragraph" w:customStyle="1" w:styleId="TableHeading">
    <w:name w:val="Table Heading"/>
    <w:basedOn w:val="Normal"/>
    <w:rsid w:val="00CC11FA"/>
    <w:rPr>
      <w:smallCaps/>
      <w:sz w:val="19"/>
    </w:rPr>
  </w:style>
  <w:style w:type="paragraph" w:customStyle="1" w:styleId="HighlightText">
    <w:name w:val="Highlight Text"/>
    <w:basedOn w:val="Normal"/>
    <w:rsid w:val="00CC11FA"/>
    <w:rPr>
      <w:b/>
      <w:color w:val="54B2A3" w:themeColor="accent2"/>
    </w:rPr>
  </w:style>
  <w:style w:type="paragraph" w:styleId="NormalWeb">
    <w:name w:val="Normal (Web)"/>
    <w:basedOn w:val="Normal"/>
    <w:uiPriority w:val="99"/>
    <w:unhideWhenUsed/>
    <w:rsid w:val="00CC11FA"/>
    <w:pPr>
      <w:spacing w:before="100" w:beforeAutospacing="1" w:after="100" w:afterAutospacing="1"/>
      <w:jc w:val="left"/>
    </w:pPr>
    <w:rPr>
      <w:rFonts w:ascii="Times New Roman" w:eastAsia="Times New Roman" w:hAnsi="Times New Roman" w:cs="Times New Roman"/>
      <w:sz w:val="24"/>
      <w:lang w:eastAsia="en-NZ"/>
    </w:rPr>
  </w:style>
  <w:style w:type="character" w:customStyle="1" w:styleId="apple-style-span">
    <w:name w:val="apple-style-span"/>
    <w:basedOn w:val="DefaultParagraphFont"/>
    <w:rsid w:val="00CC11FA"/>
  </w:style>
  <w:style w:type="character" w:styleId="Strong">
    <w:name w:val="Strong"/>
    <w:basedOn w:val="DefaultParagraphFont"/>
    <w:uiPriority w:val="22"/>
    <w:qFormat/>
    <w:rsid w:val="00CC11FA"/>
    <w:rPr>
      <w:b/>
      <w:bCs/>
    </w:rPr>
  </w:style>
  <w:style w:type="paragraph" w:customStyle="1" w:styleId="VSList">
    <w:name w:val="VS List"/>
    <w:basedOn w:val="ListParagraph"/>
    <w:qFormat/>
    <w:rsid w:val="00CC11FA"/>
    <w:pPr>
      <w:numPr>
        <w:numId w:val="8"/>
      </w:numPr>
      <w:spacing w:after="200"/>
    </w:pPr>
    <w:rPr>
      <w:rFonts w:ascii="Century Gothic" w:hAnsi="Century Gothic"/>
      <w:b/>
      <w:szCs w:val="22"/>
    </w:rPr>
  </w:style>
  <w:style w:type="paragraph" w:customStyle="1" w:styleId="TableBody">
    <w:name w:val="Table Body"/>
    <w:basedOn w:val="Normal"/>
    <w:link w:val="TableBodyChar"/>
    <w:qFormat/>
    <w:rsid w:val="00CC11FA"/>
    <w:pPr>
      <w:spacing w:before="20" w:after="20"/>
      <w:jc w:val="left"/>
    </w:pPr>
    <w:rPr>
      <w:rFonts w:ascii="Century Gothic" w:hAnsi="Century Gothic"/>
      <w:szCs w:val="22"/>
    </w:rPr>
  </w:style>
  <w:style w:type="character" w:customStyle="1" w:styleId="TableBodyChar">
    <w:name w:val="Table Body Char"/>
    <w:basedOn w:val="DefaultParagraphFont"/>
    <w:link w:val="TableBody"/>
    <w:rsid w:val="00CC11FA"/>
    <w:rPr>
      <w:rFonts w:ascii="Century Gothic" w:hAnsi="Century Gothic"/>
      <w:szCs w:val="22"/>
    </w:rPr>
  </w:style>
  <w:style w:type="table" w:styleId="GridTable1Light-Accent6">
    <w:name w:val="Grid Table 1 Light Accent 6"/>
    <w:basedOn w:val="TableNormal"/>
    <w:uiPriority w:val="46"/>
    <w:rsid w:val="00CC11FA"/>
    <w:pPr>
      <w:spacing w:after="0" w:line="240" w:lineRule="auto"/>
    </w:pPr>
    <w:rPr>
      <w:rFonts w:asciiTheme="minorHAnsi" w:hAnsiTheme="minorHAnsi"/>
      <w:sz w:val="22"/>
      <w:szCs w:val="22"/>
    </w:rPr>
    <w:tblPr>
      <w:tblStyleRowBandSize w:val="1"/>
      <w:tblStyleColBandSize w:val="1"/>
      <w:tblBorders>
        <w:top w:val="single" w:sz="4" w:space="0" w:color="7FC9FF" w:themeColor="accent6" w:themeTint="66"/>
        <w:left w:val="single" w:sz="4" w:space="0" w:color="7FC9FF" w:themeColor="accent6" w:themeTint="66"/>
        <w:bottom w:val="single" w:sz="4" w:space="0" w:color="7FC9FF" w:themeColor="accent6" w:themeTint="66"/>
        <w:right w:val="single" w:sz="4" w:space="0" w:color="7FC9FF" w:themeColor="accent6" w:themeTint="66"/>
        <w:insideH w:val="single" w:sz="4" w:space="0" w:color="7FC9FF" w:themeColor="accent6" w:themeTint="66"/>
        <w:insideV w:val="single" w:sz="4" w:space="0" w:color="7FC9FF" w:themeColor="accent6" w:themeTint="66"/>
      </w:tblBorders>
    </w:tblPr>
    <w:tblStylePr w:type="firstRow">
      <w:rPr>
        <w:b/>
        <w:bCs/>
      </w:rPr>
      <w:tblPr/>
      <w:tcPr>
        <w:tcBorders>
          <w:bottom w:val="single" w:sz="12" w:space="0" w:color="40AEFF" w:themeColor="accent6" w:themeTint="99"/>
        </w:tcBorders>
      </w:tcPr>
    </w:tblStylePr>
    <w:tblStylePr w:type="lastRow">
      <w:rPr>
        <w:b/>
        <w:bCs/>
      </w:rPr>
      <w:tblPr/>
      <w:tcPr>
        <w:tcBorders>
          <w:top w:val="double" w:sz="2" w:space="0" w:color="40AEFF" w:themeColor="accent6" w:themeTint="99"/>
        </w:tcBorders>
      </w:tcPr>
    </w:tblStylePr>
    <w:tblStylePr w:type="firstCol">
      <w:rPr>
        <w:b/>
        <w:bCs/>
      </w:rPr>
    </w:tblStylePr>
    <w:tblStylePr w:type="lastCol">
      <w:rPr>
        <w:b/>
        <w:bCs/>
      </w:rPr>
    </w:tblStylePr>
  </w:style>
  <w:style w:type="table" w:styleId="GridTable4-Accent2">
    <w:name w:val="Grid Table 4 Accent 2"/>
    <w:basedOn w:val="TableNormal"/>
    <w:uiPriority w:val="49"/>
    <w:rsid w:val="001E6526"/>
    <w:pPr>
      <w:spacing w:after="0" w:line="240" w:lineRule="auto"/>
    </w:pPr>
    <w:rPr>
      <w:sz w:val="18"/>
    </w:rPr>
    <w:tblPr>
      <w:tblStyleRowBandSize w:val="1"/>
      <w:tblStyleColBandSize w:val="1"/>
      <w:tblBorders>
        <w:top w:val="single" w:sz="4" w:space="0" w:color="98D0C7" w:themeColor="accent2" w:themeTint="99"/>
        <w:left w:val="single" w:sz="4" w:space="0" w:color="98D0C7" w:themeColor="accent2" w:themeTint="99"/>
        <w:bottom w:val="single" w:sz="4" w:space="0" w:color="98D0C7" w:themeColor="accent2" w:themeTint="99"/>
        <w:right w:val="single" w:sz="4" w:space="0" w:color="98D0C7" w:themeColor="accent2" w:themeTint="99"/>
        <w:insideH w:val="single" w:sz="4" w:space="0" w:color="98D0C7" w:themeColor="accent2" w:themeTint="99"/>
        <w:insideV w:val="single" w:sz="4" w:space="0" w:color="98D0C7" w:themeColor="accent2" w:themeTint="99"/>
      </w:tblBorders>
    </w:tblPr>
    <w:tblStylePr w:type="firstRow">
      <w:rPr>
        <w:b/>
        <w:bCs/>
        <w:color w:val="FFFFFF" w:themeColor="background1"/>
      </w:rPr>
      <w:tblPr/>
      <w:tcPr>
        <w:tcBorders>
          <w:top w:val="single" w:sz="4" w:space="0" w:color="54B2A3" w:themeColor="accent2"/>
          <w:left w:val="single" w:sz="4" w:space="0" w:color="54B2A3" w:themeColor="accent2"/>
          <w:bottom w:val="single" w:sz="4" w:space="0" w:color="54B2A3" w:themeColor="accent2"/>
          <w:right w:val="single" w:sz="4" w:space="0" w:color="54B2A3" w:themeColor="accent2"/>
          <w:insideH w:val="nil"/>
          <w:insideV w:val="nil"/>
        </w:tcBorders>
        <w:shd w:val="clear" w:color="auto" w:fill="54B2A3" w:themeFill="accent2"/>
      </w:tcPr>
    </w:tblStylePr>
    <w:tblStylePr w:type="lastRow">
      <w:rPr>
        <w:b/>
        <w:bCs/>
      </w:rPr>
      <w:tblPr/>
      <w:tcPr>
        <w:tcBorders>
          <w:top w:val="double" w:sz="4" w:space="0" w:color="54B2A3" w:themeColor="accent2"/>
        </w:tcBorders>
      </w:tcPr>
    </w:tblStylePr>
    <w:tblStylePr w:type="firstCol">
      <w:rPr>
        <w:b/>
        <w:bCs/>
      </w:rPr>
    </w:tblStylePr>
    <w:tblStylePr w:type="lastCol">
      <w:rPr>
        <w:b/>
        <w:bCs/>
      </w:rPr>
    </w:tblStylePr>
    <w:tblStylePr w:type="band1Vert">
      <w:tblPr/>
      <w:tcPr>
        <w:shd w:val="clear" w:color="auto" w:fill="DCEFEC" w:themeFill="accent2" w:themeFillTint="33"/>
      </w:tcPr>
    </w:tblStylePr>
    <w:tblStylePr w:type="band1Horz">
      <w:tblPr/>
      <w:tcPr>
        <w:shd w:val="clear" w:color="auto" w:fill="DCEFEC" w:themeFill="accent2" w:themeFillTint="33"/>
      </w:tcPr>
    </w:tblStylePr>
  </w:style>
  <w:style w:type="paragraph" w:styleId="PlainText">
    <w:name w:val="Plain Text"/>
    <w:basedOn w:val="Normal"/>
    <w:link w:val="PlainTextChar"/>
    <w:uiPriority w:val="99"/>
    <w:semiHidden/>
    <w:unhideWhenUsed/>
    <w:rsid w:val="00CC11FA"/>
    <w:pPr>
      <w:jc w:val="left"/>
    </w:pPr>
    <w:rPr>
      <w:rFonts w:ascii="Calibri" w:hAnsi="Calibri"/>
      <w:sz w:val="22"/>
      <w:szCs w:val="21"/>
    </w:rPr>
  </w:style>
  <w:style w:type="character" w:customStyle="1" w:styleId="PlainTextChar">
    <w:name w:val="Plain Text Char"/>
    <w:basedOn w:val="DefaultParagraphFont"/>
    <w:link w:val="PlainText"/>
    <w:uiPriority w:val="99"/>
    <w:semiHidden/>
    <w:rsid w:val="00CC11FA"/>
    <w:rPr>
      <w:rFonts w:ascii="Calibri" w:hAnsi="Calibri"/>
      <w:sz w:val="22"/>
      <w:szCs w:val="21"/>
    </w:rPr>
  </w:style>
  <w:style w:type="table" w:styleId="GridTable6Colorful-Accent2">
    <w:name w:val="Grid Table 6 Colorful Accent 2"/>
    <w:basedOn w:val="TableNormal"/>
    <w:uiPriority w:val="51"/>
    <w:rsid w:val="00CC11FA"/>
    <w:pPr>
      <w:spacing w:after="0" w:line="240" w:lineRule="auto"/>
    </w:pPr>
    <w:rPr>
      <w:rFonts w:asciiTheme="minorHAnsi" w:hAnsiTheme="minorHAnsi"/>
      <w:color w:val="3D877B" w:themeColor="accent2" w:themeShade="BF"/>
      <w:sz w:val="24"/>
    </w:rPr>
    <w:tblPr>
      <w:tblStyleRowBandSize w:val="1"/>
      <w:tblStyleColBandSize w:val="1"/>
      <w:tblBorders>
        <w:top w:val="single" w:sz="4" w:space="0" w:color="98D0C7" w:themeColor="accent2" w:themeTint="99"/>
        <w:left w:val="single" w:sz="4" w:space="0" w:color="98D0C7" w:themeColor="accent2" w:themeTint="99"/>
        <w:bottom w:val="single" w:sz="4" w:space="0" w:color="98D0C7" w:themeColor="accent2" w:themeTint="99"/>
        <w:right w:val="single" w:sz="4" w:space="0" w:color="98D0C7" w:themeColor="accent2" w:themeTint="99"/>
        <w:insideH w:val="single" w:sz="4" w:space="0" w:color="98D0C7" w:themeColor="accent2" w:themeTint="99"/>
        <w:insideV w:val="single" w:sz="4" w:space="0" w:color="98D0C7" w:themeColor="accent2" w:themeTint="99"/>
      </w:tblBorders>
    </w:tblPr>
    <w:tblStylePr w:type="firstRow">
      <w:rPr>
        <w:b/>
        <w:bCs/>
      </w:rPr>
      <w:tblPr/>
      <w:tcPr>
        <w:tcBorders>
          <w:bottom w:val="single" w:sz="12" w:space="0" w:color="98D0C7" w:themeColor="accent2" w:themeTint="99"/>
        </w:tcBorders>
      </w:tcPr>
    </w:tblStylePr>
    <w:tblStylePr w:type="lastRow">
      <w:rPr>
        <w:b/>
        <w:bCs/>
      </w:rPr>
      <w:tblPr/>
      <w:tcPr>
        <w:tcBorders>
          <w:top w:val="double" w:sz="4" w:space="0" w:color="98D0C7" w:themeColor="accent2" w:themeTint="99"/>
        </w:tcBorders>
      </w:tcPr>
    </w:tblStylePr>
    <w:tblStylePr w:type="firstCol">
      <w:rPr>
        <w:b/>
        <w:bCs/>
      </w:rPr>
    </w:tblStylePr>
    <w:tblStylePr w:type="lastCol">
      <w:rPr>
        <w:b/>
        <w:bCs/>
      </w:rPr>
    </w:tblStylePr>
    <w:tblStylePr w:type="band1Vert">
      <w:tblPr/>
      <w:tcPr>
        <w:shd w:val="clear" w:color="auto" w:fill="DCEFEC" w:themeFill="accent2" w:themeFillTint="33"/>
      </w:tcPr>
    </w:tblStylePr>
    <w:tblStylePr w:type="band1Horz">
      <w:tblPr/>
      <w:tcPr>
        <w:shd w:val="clear" w:color="auto" w:fill="DCEFEC" w:themeFill="accent2" w:themeFillTint="33"/>
      </w:tcPr>
    </w:tblStylePr>
  </w:style>
  <w:style w:type="table" w:styleId="GridTable2-Accent2">
    <w:name w:val="Grid Table 2 Accent 2"/>
    <w:basedOn w:val="TableNormal"/>
    <w:uiPriority w:val="47"/>
    <w:rsid w:val="00CC11FA"/>
    <w:pPr>
      <w:spacing w:after="0" w:line="240" w:lineRule="auto"/>
    </w:pPr>
    <w:rPr>
      <w:rFonts w:asciiTheme="minorHAnsi" w:hAnsiTheme="minorHAnsi"/>
      <w:sz w:val="24"/>
    </w:rPr>
    <w:tblPr>
      <w:tblStyleRowBandSize w:val="1"/>
      <w:tblStyleColBandSize w:val="1"/>
      <w:tblBorders>
        <w:top w:val="single" w:sz="2" w:space="0" w:color="98D0C7" w:themeColor="accent2" w:themeTint="99"/>
        <w:bottom w:val="single" w:sz="2" w:space="0" w:color="98D0C7" w:themeColor="accent2" w:themeTint="99"/>
        <w:insideH w:val="single" w:sz="2" w:space="0" w:color="98D0C7" w:themeColor="accent2" w:themeTint="99"/>
        <w:insideV w:val="single" w:sz="2" w:space="0" w:color="98D0C7" w:themeColor="accent2" w:themeTint="99"/>
      </w:tblBorders>
    </w:tblPr>
    <w:tblStylePr w:type="firstRow">
      <w:rPr>
        <w:b/>
        <w:bCs/>
      </w:rPr>
      <w:tblPr/>
      <w:tcPr>
        <w:tcBorders>
          <w:top w:val="nil"/>
          <w:bottom w:val="single" w:sz="12" w:space="0" w:color="98D0C7" w:themeColor="accent2" w:themeTint="99"/>
          <w:insideH w:val="nil"/>
          <w:insideV w:val="nil"/>
        </w:tcBorders>
        <w:shd w:val="clear" w:color="auto" w:fill="FFFFFF" w:themeFill="background1"/>
      </w:tcPr>
    </w:tblStylePr>
    <w:tblStylePr w:type="lastRow">
      <w:rPr>
        <w:b/>
        <w:bCs/>
      </w:rPr>
      <w:tblPr/>
      <w:tcPr>
        <w:tcBorders>
          <w:top w:val="double" w:sz="2" w:space="0" w:color="98D0C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CEFEC" w:themeFill="accent2" w:themeFillTint="33"/>
      </w:tcPr>
    </w:tblStylePr>
    <w:tblStylePr w:type="band1Horz">
      <w:tblPr/>
      <w:tcPr>
        <w:shd w:val="clear" w:color="auto" w:fill="DCEFEC" w:themeFill="accent2" w:themeFillTint="33"/>
      </w:tcPr>
    </w:tblStylePr>
  </w:style>
  <w:style w:type="table" w:styleId="GridTable5Dark">
    <w:name w:val="Grid Table 5 Dark"/>
    <w:basedOn w:val="TableNormal"/>
    <w:uiPriority w:val="50"/>
    <w:rsid w:val="00CC11FA"/>
    <w:pPr>
      <w:spacing w:after="0" w:line="240" w:lineRule="auto"/>
    </w:pPr>
    <w:rPr>
      <w:rFonts w:asciiTheme="minorHAnsi" w:hAnsiTheme="minorHAnsi"/>
      <w:sz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DDD8"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2433B"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2433B"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2433B"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2433B" w:themeFill="text1"/>
      </w:tcPr>
    </w:tblStylePr>
    <w:tblStylePr w:type="band1Vert">
      <w:tblPr/>
      <w:tcPr>
        <w:shd w:val="clear" w:color="auto" w:fill="A4BBB1" w:themeFill="text1" w:themeFillTint="66"/>
      </w:tcPr>
    </w:tblStylePr>
    <w:tblStylePr w:type="band1Horz">
      <w:tblPr/>
      <w:tcPr>
        <w:shd w:val="clear" w:color="auto" w:fill="A4BBB1" w:themeFill="text1" w:themeFillTint="66"/>
      </w:tcPr>
    </w:tblStylePr>
  </w:style>
  <w:style w:type="character" w:styleId="UnresolvedMention">
    <w:name w:val="Unresolved Mention"/>
    <w:basedOn w:val="DefaultParagraphFont"/>
    <w:uiPriority w:val="99"/>
    <w:semiHidden/>
    <w:unhideWhenUsed/>
    <w:rsid w:val="00CC11FA"/>
    <w:rPr>
      <w:color w:val="605E5C"/>
      <w:shd w:val="clear" w:color="auto" w:fill="E1DFDD"/>
    </w:rPr>
  </w:style>
  <w:style w:type="paragraph" w:customStyle="1" w:styleId="TableHeading-Updated">
    <w:name w:val="Table Heading - Updated"/>
    <w:next w:val="Normal"/>
    <w:link w:val="TableHeading-UpdatedChar"/>
    <w:qFormat/>
    <w:rsid w:val="00CC11FA"/>
    <w:pPr>
      <w:spacing w:after="0" w:line="240" w:lineRule="auto"/>
    </w:pPr>
    <w:rPr>
      <w:rFonts w:cs="Times New Roman (Body CS)"/>
      <w:bCs/>
      <w:smallCaps/>
      <w:sz w:val="19"/>
    </w:rPr>
  </w:style>
  <w:style w:type="character" w:customStyle="1" w:styleId="TableHeading-UpdatedChar">
    <w:name w:val="Table Heading - Updated Char"/>
    <w:basedOn w:val="DefaultParagraphFont"/>
    <w:link w:val="TableHeading-Updated"/>
    <w:rsid w:val="00CC11FA"/>
    <w:rPr>
      <w:rFonts w:cs="Times New Roman (Body CS)"/>
      <w:bCs/>
      <w:smallCaps/>
      <w:sz w:val="19"/>
      <w:szCs w:val="24"/>
    </w:rPr>
  </w:style>
  <w:style w:type="paragraph" w:customStyle="1" w:styleId="Bullet">
    <w:name w:val="Bullet"/>
    <w:basedOn w:val="Bodytextonwhitebackground"/>
    <w:qFormat/>
    <w:rsid w:val="00CC11FA"/>
    <w:pPr>
      <w:numPr>
        <w:numId w:val="9"/>
      </w:numPr>
      <w:spacing w:after="80"/>
      <w:ind w:left="284" w:hanging="284"/>
    </w:pPr>
    <w:rPr>
      <w:rFonts w:eastAsia="Calibri" w:cs="Times New Roman"/>
      <w:szCs w:val="22"/>
    </w:rPr>
  </w:style>
  <w:style w:type="paragraph" w:customStyle="1" w:styleId="TableTitle">
    <w:name w:val="Table Title"/>
    <w:basedOn w:val="Normal"/>
    <w:qFormat/>
    <w:rsid w:val="00CC11FA"/>
    <w:rPr>
      <w:smallCaps/>
      <w:sz w:val="19"/>
      <w:szCs w:val="22"/>
    </w:rPr>
  </w:style>
  <w:style w:type="table" w:styleId="PlainTable1">
    <w:name w:val="Plain Table 1"/>
    <w:basedOn w:val="TableNormal"/>
    <w:uiPriority w:val="41"/>
    <w:rsid w:val="00CC11FA"/>
    <w:pPr>
      <w:spacing w:after="0" w:line="240" w:lineRule="auto"/>
    </w:pPr>
    <w:rPr>
      <w:rFonts w:asciiTheme="minorHAnsi" w:hAnsiTheme="minorHAnsi"/>
      <w:sz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CC11FA"/>
    <w:rPr>
      <w:sz w:val="16"/>
      <w:szCs w:val="16"/>
    </w:rPr>
  </w:style>
  <w:style w:type="paragraph" w:styleId="CommentText">
    <w:name w:val="annotation text"/>
    <w:basedOn w:val="Normal"/>
    <w:link w:val="CommentTextChar"/>
    <w:uiPriority w:val="99"/>
    <w:unhideWhenUsed/>
    <w:rsid w:val="00CC11FA"/>
    <w:pPr>
      <w:spacing w:after="200"/>
      <w:jc w:val="left"/>
    </w:pPr>
    <w:rPr>
      <w:rFonts w:asciiTheme="minorHAnsi" w:hAnsiTheme="minorHAnsi"/>
      <w:szCs w:val="20"/>
    </w:rPr>
  </w:style>
  <w:style w:type="character" w:customStyle="1" w:styleId="CommentTextChar">
    <w:name w:val="Comment Text Char"/>
    <w:basedOn w:val="DefaultParagraphFont"/>
    <w:link w:val="CommentText"/>
    <w:uiPriority w:val="99"/>
    <w:rsid w:val="00CC11FA"/>
    <w:rPr>
      <w:rFonts w:asciiTheme="minorHAnsi" w:hAnsiTheme="minorHAnsi"/>
    </w:rPr>
  </w:style>
  <w:style w:type="paragraph" w:styleId="CommentSubject">
    <w:name w:val="annotation subject"/>
    <w:basedOn w:val="CommentText"/>
    <w:next w:val="CommentText"/>
    <w:link w:val="CommentSubjectChar"/>
    <w:uiPriority w:val="99"/>
    <w:semiHidden/>
    <w:unhideWhenUsed/>
    <w:rsid w:val="00CC11FA"/>
    <w:rPr>
      <w:b/>
      <w:bCs/>
    </w:rPr>
  </w:style>
  <w:style w:type="character" w:customStyle="1" w:styleId="CommentSubjectChar">
    <w:name w:val="Comment Subject Char"/>
    <w:basedOn w:val="CommentTextChar"/>
    <w:link w:val="CommentSubject"/>
    <w:uiPriority w:val="99"/>
    <w:semiHidden/>
    <w:rsid w:val="00CC11FA"/>
    <w:rPr>
      <w:rFonts w:asciiTheme="minorHAnsi" w:hAnsiTheme="minorHAnsi"/>
      <w:b/>
      <w:bCs/>
    </w:rPr>
  </w:style>
  <w:style w:type="table" w:styleId="TableGridLight">
    <w:name w:val="Grid Table Light"/>
    <w:basedOn w:val="TableNormal"/>
    <w:uiPriority w:val="40"/>
    <w:rsid w:val="00CC11FA"/>
    <w:pPr>
      <w:spacing w:after="0" w:line="240" w:lineRule="auto"/>
    </w:pPr>
    <w:rPr>
      <w:rFonts w:asciiTheme="minorHAnsi" w:hAnsiTheme="minorHAnsi"/>
      <w:sz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ulletPointsonWhite">
    <w:name w:val="bullet Points on White"/>
    <w:basedOn w:val="BulletPointsOnFullColourBackground"/>
    <w:qFormat/>
    <w:rsid w:val="00DD65A4"/>
    <w:pPr>
      <w:spacing w:after="120" w:line="240" w:lineRule="auto"/>
      <w:ind w:left="357" w:hanging="357"/>
    </w:pPr>
    <w:rPr>
      <w:color w:val="000000"/>
      <w:sz w:val="20"/>
    </w:rPr>
  </w:style>
  <w:style w:type="character" w:customStyle="1" w:styleId="TableHeadingOnGreenChar">
    <w:name w:val="Table Heading On Green Char"/>
    <w:basedOn w:val="DefaultParagraphFont"/>
    <w:link w:val="TableHeadingOnGreen"/>
    <w:rsid w:val="002D7565"/>
    <w:rPr>
      <w:rFonts w:cs="Times New Roman (Body CS)"/>
      <w:b/>
      <w:bCs/>
      <w:caps/>
      <w:color w:val="FFFFFF" w:themeColor="background1"/>
      <w:sz w:val="18"/>
      <w:szCs w:val="19"/>
      <w:lang w:eastAsia="en-NZ"/>
    </w:rPr>
  </w:style>
  <w:style w:type="table" w:styleId="ListTable4-Accent2">
    <w:name w:val="List Table 4 Accent 2"/>
    <w:basedOn w:val="TableNormal"/>
    <w:uiPriority w:val="49"/>
    <w:rsid w:val="00CC11FA"/>
    <w:pPr>
      <w:spacing w:after="0" w:line="240" w:lineRule="auto"/>
    </w:pPr>
    <w:rPr>
      <w:rFonts w:asciiTheme="minorHAnsi" w:hAnsiTheme="minorHAnsi"/>
      <w:sz w:val="24"/>
    </w:rPr>
    <w:tblPr>
      <w:tblStyleRowBandSize w:val="1"/>
      <w:tblStyleColBandSize w:val="1"/>
      <w:tblBorders>
        <w:top w:val="single" w:sz="4" w:space="0" w:color="98D0C7" w:themeColor="accent2" w:themeTint="99"/>
        <w:left w:val="single" w:sz="4" w:space="0" w:color="98D0C7" w:themeColor="accent2" w:themeTint="99"/>
        <w:bottom w:val="single" w:sz="4" w:space="0" w:color="98D0C7" w:themeColor="accent2" w:themeTint="99"/>
        <w:right w:val="single" w:sz="4" w:space="0" w:color="98D0C7" w:themeColor="accent2" w:themeTint="99"/>
        <w:insideH w:val="single" w:sz="4" w:space="0" w:color="98D0C7" w:themeColor="accent2" w:themeTint="99"/>
      </w:tblBorders>
    </w:tblPr>
    <w:tblStylePr w:type="firstRow">
      <w:rPr>
        <w:b/>
        <w:bCs/>
        <w:color w:val="FFFFFF" w:themeColor="background1"/>
      </w:rPr>
      <w:tblPr/>
      <w:tcPr>
        <w:tcBorders>
          <w:top w:val="single" w:sz="4" w:space="0" w:color="54B2A3" w:themeColor="accent2"/>
          <w:left w:val="single" w:sz="4" w:space="0" w:color="54B2A3" w:themeColor="accent2"/>
          <w:bottom w:val="single" w:sz="4" w:space="0" w:color="54B2A3" w:themeColor="accent2"/>
          <w:right w:val="single" w:sz="4" w:space="0" w:color="54B2A3" w:themeColor="accent2"/>
          <w:insideH w:val="nil"/>
        </w:tcBorders>
        <w:shd w:val="clear" w:color="auto" w:fill="54B2A3" w:themeFill="accent2"/>
      </w:tcPr>
    </w:tblStylePr>
    <w:tblStylePr w:type="lastRow">
      <w:rPr>
        <w:b/>
        <w:bCs/>
      </w:rPr>
      <w:tblPr/>
      <w:tcPr>
        <w:tcBorders>
          <w:top w:val="double" w:sz="4" w:space="0" w:color="98D0C7" w:themeColor="accent2" w:themeTint="99"/>
        </w:tcBorders>
      </w:tcPr>
    </w:tblStylePr>
    <w:tblStylePr w:type="firstCol">
      <w:rPr>
        <w:b/>
        <w:bCs/>
      </w:rPr>
    </w:tblStylePr>
    <w:tblStylePr w:type="lastCol">
      <w:rPr>
        <w:b/>
        <w:bCs/>
      </w:rPr>
    </w:tblStylePr>
    <w:tblStylePr w:type="band1Vert">
      <w:tblPr/>
      <w:tcPr>
        <w:shd w:val="clear" w:color="auto" w:fill="DCEFEC" w:themeFill="accent2" w:themeFillTint="33"/>
      </w:tcPr>
    </w:tblStylePr>
    <w:tblStylePr w:type="band1Horz">
      <w:tblPr/>
      <w:tcPr>
        <w:shd w:val="clear" w:color="auto" w:fill="DCEFEC" w:themeFill="accent2" w:themeFillTint="33"/>
      </w:tcPr>
    </w:tblStylePr>
  </w:style>
  <w:style w:type="table" w:customStyle="1" w:styleId="VS-SportandRecStyle11">
    <w:name w:val="VS - Sport and Rec Style 11"/>
    <w:basedOn w:val="GridTable4-Accent6"/>
    <w:uiPriority w:val="99"/>
    <w:rsid w:val="00CC11FA"/>
    <w:pPr>
      <w:spacing w:before="100" w:after="60"/>
    </w:pPr>
    <w:rPr>
      <w:rFonts w:ascii="Montserrat" w:hAnsi="Montserrat"/>
      <w:color w:val="32433B" w:themeColor="text1"/>
      <w:sz w:val="19"/>
    </w:rPr>
    <w:tblPr>
      <w:tblBorders>
        <w:top w:val="single" w:sz="4" w:space="0" w:color="58B1A3"/>
        <w:left w:val="single" w:sz="4" w:space="0" w:color="58B1A3"/>
        <w:bottom w:val="single" w:sz="4" w:space="0" w:color="58B1A3"/>
        <w:right w:val="single" w:sz="4" w:space="0" w:color="58B1A3"/>
        <w:insideH w:val="single" w:sz="4" w:space="0" w:color="58B1A3"/>
        <w:insideV w:val="single" w:sz="4" w:space="0" w:color="58B1A3"/>
      </w:tblBorders>
    </w:tblPr>
    <w:tcPr>
      <w:shd w:val="clear" w:color="auto" w:fill="FFFFFF" w:themeFill="background1"/>
    </w:tcPr>
    <w:tblStylePr w:type="firstRow">
      <w:pPr>
        <w:wordWrap/>
        <w:spacing w:beforeLines="40" w:before="40" w:beforeAutospacing="0" w:afterLines="40" w:after="40" w:afterAutospacing="0" w:line="240" w:lineRule="auto"/>
        <w:contextualSpacing w:val="0"/>
      </w:pPr>
      <w:rPr>
        <w:b/>
        <w:bCs/>
        <w:color w:val="FFFFFF" w:themeColor="background1"/>
      </w:rPr>
      <w:tblPr/>
      <w:tcPr>
        <w:tcBorders>
          <w:top w:val="single" w:sz="4" w:space="0" w:color="54B2A3"/>
          <w:left w:val="single" w:sz="4" w:space="0" w:color="54B2A3"/>
          <w:bottom w:val="single" w:sz="4" w:space="0" w:color="54B2A3"/>
          <w:right w:val="nil"/>
          <w:insideH w:val="nil"/>
          <w:insideV w:val="single" w:sz="4" w:space="0" w:color="54B2A3"/>
        </w:tcBorders>
        <w:shd w:val="clear" w:color="auto" w:fill="54B2A3"/>
      </w:tcPr>
    </w:tblStylePr>
    <w:tblStylePr w:type="lastRow">
      <w:rPr>
        <w:b/>
        <w:bCs/>
      </w:rPr>
      <w:tblPr/>
      <w:tcPr>
        <w:tcBorders>
          <w:top w:val="double" w:sz="4" w:space="0" w:color="58B1A3"/>
        </w:tcBorders>
        <w:shd w:val="clear" w:color="auto" w:fill="FFFFFF" w:themeFill="background1"/>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tblStylePr w:type="band2Horz">
      <w:rPr>
        <w:color w:val="32433B" w:themeColor="text1"/>
      </w:rPr>
      <w:tblPr/>
      <w:tcPr>
        <w:shd w:val="clear" w:color="auto" w:fill="AEDFDA"/>
      </w:tcPr>
    </w:tblStylePr>
  </w:style>
  <w:style w:type="table" w:customStyle="1" w:styleId="TableGrid1">
    <w:name w:val="Table Grid1"/>
    <w:basedOn w:val="TableNormal"/>
    <w:next w:val="TableGrid"/>
    <w:uiPriority w:val="39"/>
    <w:rsid w:val="00CC11FA"/>
    <w:pPr>
      <w:spacing w:after="0" w:line="240" w:lineRule="auto"/>
    </w:pPr>
    <w:rPr>
      <w:rFonts w:ascii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C11FA"/>
    <w:pPr>
      <w:spacing w:after="0" w:line="240" w:lineRule="auto"/>
    </w:pPr>
    <w:rPr>
      <w:rFonts w:ascii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2">
    <w:name w:val="List Table 3 Accent 2"/>
    <w:basedOn w:val="TableNormal"/>
    <w:uiPriority w:val="48"/>
    <w:rsid w:val="00CC11FA"/>
    <w:pPr>
      <w:spacing w:after="0" w:line="240" w:lineRule="auto"/>
    </w:pPr>
    <w:rPr>
      <w:rFonts w:asciiTheme="minorHAnsi" w:hAnsiTheme="minorHAnsi"/>
      <w:sz w:val="24"/>
    </w:rPr>
    <w:tblPr>
      <w:tblStyleRowBandSize w:val="1"/>
      <w:tblStyleColBandSize w:val="1"/>
      <w:tblBorders>
        <w:top w:val="single" w:sz="4" w:space="0" w:color="54B2A3" w:themeColor="accent2"/>
        <w:left w:val="single" w:sz="4" w:space="0" w:color="54B2A3" w:themeColor="accent2"/>
        <w:bottom w:val="single" w:sz="4" w:space="0" w:color="54B2A3" w:themeColor="accent2"/>
        <w:right w:val="single" w:sz="4" w:space="0" w:color="54B2A3" w:themeColor="accent2"/>
      </w:tblBorders>
    </w:tblPr>
    <w:tblStylePr w:type="firstRow">
      <w:rPr>
        <w:b/>
        <w:bCs/>
        <w:color w:val="FFFFFF" w:themeColor="background1"/>
      </w:rPr>
      <w:tblPr/>
      <w:tcPr>
        <w:shd w:val="clear" w:color="auto" w:fill="54B2A3" w:themeFill="accent2"/>
      </w:tcPr>
    </w:tblStylePr>
    <w:tblStylePr w:type="lastRow">
      <w:rPr>
        <w:b/>
        <w:bCs/>
      </w:rPr>
      <w:tblPr/>
      <w:tcPr>
        <w:tcBorders>
          <w:top w:val="double" w:sz="4" w:space="0" w:color="54B2A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4B2A3" w:themeColor="accent2"/>
          <w:right w:val="single" w:sz="4" w:space="0" w:color="54B2A3" w:themeColor="accent2"/>
        </w:tcBorders>
      </w:tcPr>
    </w:tblStylePr>
    <w:tblStylePr w:type="band1Horz">
      <w:tblPr/>
      <w:tcPr>
        <w:tcBorders>
          <w:top w:val="single" w:sz="4" w:space="0" w:color="54B2A3" w:themeColor="accent2"/>
          <w:bottom w:val="single" w:sz="4" w:space="0" w:color="54B2A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4B2A3" w:themeColor="accent2"/>
          <w:left w:val="nil"/>
        </w:tcBorders>
      </w:tcPr>
    </w:tblStylePr>
    <w:tblStylePr w:type="swCell">
      <w:tblPr/>
      <w:tcPr>
        <w:tcBorders>
          <w:top w:val="double" w:sz="4" w:space="0" w:color="54B2A3" w:themeColor="accent2"/>
          <w:right w:val="nil"/>
        </w:tcBorders>
      </w:tcPr>
    </w:tblStylePr>
  </w:style>
  <w:style w:type="paragraph" w:styleId="Revision">
    <w:name w:val="Revision"/>
    <w:hidden/>
    <w:uiPriority w:val="99"/>
    <w:semiHidden/>
    <w:rsid w:val="00CC11FA"/>
    <w:pPr>
      <w:spacing w:after="0" w:line="240" w:lineRule="auto"/>
    </w:pPr>
  </w:style>
  <w:style w:type="paragraph" w:customStyle="1" w:styleId="SectionDivider">
    <w:name w:val="Section Divider"/>
    <w:basedOn w:val="1aVS-HeadingonWhite"/>
    <w:rsid w:val="00CC11FA"/>
    <w:pPr>
      <w:pageBreakBefore w:val="0"/>
      <w:numPr>
        <w:numId w:val="0"/>
      </w:numPr>
      <w:jc w:val="center"/>
    </w:pPr>
    <w:rPr>
      <w:color w:val="54B2A3"/>
      <w:sz w:val="72"/>
    </w:rPr>
  </w:style>
  <w:style w:type="paragraph" w:customStyle="1" w:styleId="Pa0">
    <w:name w:val="Pa0"/>
    <w:basedOn w:val="Normal"/>
    <w:next w:val="Normal"/>
    <w:uiPriority w:val="99"/>
    <w:rsid w:val="00CC11FA"/>
    <w:pPr>
      <w:autoSpaceDE w:val="0"/>
      <w:autoSpaceDN w:val="0"/>
      <w:adjustRightInd w:val="0"/>
      <w:spacing w:line="241" w:lineRule="atLeast"/>
      <w:jc w:val="left"/>
    </w:pPr>
    <w:rPr>
      <w:rFonts w:ascii="Calibri" w:hAnsi="Calibri" w:cs="Calibri"/>
      <w:sz w:val="24"/>
    </w:rPr>
  </w:style>
  <w:style w:type="character" w:customStyle="1" w:styleId="A6">
    <w:name w:val="A6"/>
    <w:uiPriority w:val="99"/>
    <w:rsid w:val="00CC11FA"/>
    <w:rPr>
      <w:color w:val="223E5F"/>
      <w:sz w:val="16"/>
      <w:szCs w:val="16"/>
    </w:rPr>
  </w:style>
  <w:style w:type="paragraph" w:customStyle="1" w:styleId="Default">
    <w:name w:val="Default"/>
    <w:rsid w:val="00CC11FA"/>
    <w:pPr>
      <w:autoSpaceDE w:val="0"/>
      <w:autoSpaceDN w:val="0"/>
      <w:adjustRightInd w:val="0"/>
      <w:spacing w:after="0" w:line="240" w:lineRule="auto"/>
    </w:pPr>
    <w:rPr>
      <w:rFonts w:ascii="AvenirNext LT Pro Medium" w:hAnsi="AvenirNext LT Pro Medium" w:cs="AvenirNext LT Pro Medium"/>
      <w:color w:val="000000"/>
      <w:sz w:val="24"/>
    </w:rPr>
  </w:style>
  <w:style w:type="paragraph" w:customStyle="1" w:styleId="Pa1">
    <w:name w:val="Pa1"/>
    <w:basedOn w:val="Default"/>
    <w:next w:val="Default"/>
    <w:uiPriority w:val="99"/>
    <w:rsid w:val="00CC11FA"/>
    <w:pPr>
      <w:spacing w:line="241" w:lineRule="atLeast"/>
    </w:pPr>
    <w:rPr>
      <w:rFonts w:cstheme="minorBidi"/>
      <w:color w:val="auto"/>
    </w:rPr>
  </w:style>
  <w:style w:type="character" w:customStyle="1" w:styleId="A4">
    <w:name w:val="A4"/>
    <w:uiPriority w:val="99"/>
    <w:rsid w:val="00CC11FA"/>
    <w:rPr>
      <w:rFonts w:cs="AvenirNext LT Pro Medium"/>
      <w:color w:val="FFFFFF"/>
      <w:sz w:val="28"/>
      <w:szCs w:val="28"/>
    </w:rPr>
  </w:style>
  <w:style w:type="paragraph" w:customStyle="1" w:styleId="Pa31">
    <w:name w:val="Pa31"/>
    <w:basedOn w:val="Default"/>
    <w:next w:val="Default"/>
    <w:uiPriority w:val="99"/>
    <w:rsid w:val="00CC11FA"/>
    <w:pPr>
      <w:spacing w:line="241" w:lineRule="atLeast"/>
    </w:pPr>
    <w:rPr>
      <w:rFonts w:cstheme="minorBidi"/>
      <w:color w:val="auto"/>
    </w:rPr>
  </w:style>
  <w:style w:type="paragraph" w:customStyle="1" w:styleId="3bVS-Bodytextonfullcolour">
    <w:name w:val="3b. VS - Body text on full colour"/>
    <w:basedOn w:val="Normal"/>
    <w:qFormat/>
    <w:rsid w:val="006E28C2"/>
    <w:pPr>
      <w:spacing w:after="100"/>
    </w:pPr>
    <w:rPr>
      <w:rFonts w:eastAsiaTheme="minorEastAsia" w:cs="Arial"/>
      <w:color w:val="FFFFFF" w:themeColor="background1"/>
      <w:szCs w:val="22"/>
      <w:lang w:val="en-US"/>
    </w:rPr>
  </w:style>
  <w:style w:type="paragraph" w:customStyle="1" w:styleId="mm8nw">
    <w:name w:val="mm8nw"/>
    <w:basedOn w:val="Normal"/>
    <w:rsid w:val="003C6103"/>
    <w:pPr>
      <w:spacing w:before="100" w:beforeAutospacing="1" w:after="100" w:afterAutospacing="1"/>
      <w:jc w:val="left"/>
    </w:pPr>
    <w:rPr>
      <w:rFonts w:ascii="Times New Roman" w:eastAsia="Times New Roman" w:hAnsi="Times New Roman" w:cs="Times New Roman"/>
      <w:sz w:val="24"/>
      <w:lang w:eastAsia="en-NZ"/>
    </w:rPr>
  </w:style>
  <w:style w:type="character" w:customStyle="1" w:styleId="2phjq">
    <w:name w:val="_2phjq"/>
    <w:basedOn w:val="DefaultParagraphFont"/>
    <w:rsid w:val="003C6103"/>
  </w:style>
  <w:style w:type="paragraph" w:customStyle="1" w:styleId="1j-51">
    <w:name w:val="_1j-51"/>
    <w:basedOn w:val="Normal"/>
    <w:rsid w:val="003C6103"/>
    <w:pPr>
      <w:spacing w:before="100" w:beforeAutospacing="1" w:after="100" w:afterAutospacing="1"/>
      <w:jc w:val="left"/>
    </w:pPr>
    <w:rPr>
      <w:rFonts w:ascii="Times New Roman" w:eastAsia="Times New Roman" w:hAnsi="Times New Roman" w:cs="Times New Roman"/>
      <w:sz w:val="24"/>
      <w:lang w:eastAsia="en-NZ"/>
    </w:rPr>
  </w:style>
  <w:style w:type="table" w:styleId="GridTable4-Accent4">
    <w:name w:val="Grid Table 4 Accent 4"/>
    <w:basedOn w:val="TableNormal"/>
    <w:uiPriority w:val="49"/>
    <w:rsid w:val="00DB70CA"/>
    <w:pPr>
      <w:spacing w:after="0" w:line="240" w:lineRule="auto"/>
    </w:pPr>
    <w:tblPr>
      <w:tblStyleRowBandSize w:val="1"/>
      <w:tblStyleColBandSize w:val="1"/>
      <w:tblBorders>
        <w:top w:val="single" w:sz="4" w:space="0" w:color="9F9FA1" w:themeColor="accent4" w:themeTint="99"/>
        <w:left w:val="single" w:sz="4" w:space="0" w:color="9F9FA1" w:themeColor="accent4" w:themeTint="99"/>
        <w:bottom w:val="single" w:sz="4" w:space="0" w:color="9F9FA1" w:themeColor="accent4" w:themeTint="99"/>
        <w:right w:val="single" w:sz="4" w:space="0" w:color="9F9FA1" w:themeColor="accent4" w:themeTint="99"/>
        <w:insideH w:val="single" w:sz="4" w:space="0" w:color="9F9FA1" w:themeColor="accent4" w:themeTint="99"/>
        <w:insideV w:val="single" w:sz="4" w:space="0" w:color="9F9FA1" w:themeColor="accent4" w:themeTint="99"/>
      </w:tblBorders>
    </w:tblPr>
    <w:tblStylePr w:type="firstRow">
      <w:rPr>
        <w:b/>
        <w:bCs/>
        <w:color w:val="FFFFFF" w:themeColor="background1"/>
      </w:rPr>
      <w:tblPr/>
      <w:tcPr>
        <w:tcBorders>
          <w:top w:val="single" w:sz="4" w:space="0" w:color="606062" w:themeColor="accent4"/>
          <w:left w:val="single" w:sz="4" w:space="0" w:color="606062" w:themeColor="accent4"/>
          <w:bottom w:val="single" w:sz="4" w:space="0" w:color="606062" w:themeColor="accent4"/>
          <w:right w:val="single" w:sz="4" w:space="0" w:color="606062" w:themeColor="accent4"/>
          <w:insideH w:val="nil"/>
          <w:insideV w:val="nil"/>
        </w:tcBorders>
        <w:shd w:val="clear" w:color="auto" w:fill="606062" w:themeFill="accent4"/>
      </w:tcPr>
    </w:tblStylePr>
    <w:tblStylePr w:type="lastRow">
      <w:rPr>
        <w:b/>
        <w:bCs/>
      </w:rPr>
      <w:tblPr/>
      <w:tcPr>
        <w:tcBorders>
          <w:top w:val="double" w:sz="4" w:space="0" w:color="606062" w:themeColor="accent4"/>
        </w:tcBorders>
      </w:tcPr>
    </w:tblStylePr>
    <w:tblStylePr w:type="firstCol">
      <w:rPr>
        <w:b/>
        <w:bCs/>
      </w:rPr>
    </w:tblStylePr>
    <w:tblStylePr w:type="lastCol">
      <w:rPr>
        <w:b/>
        <w:bCs/>
      </w:rPr>
    </w:tblStylePr>
    <w:tblStylePr w:type="band1Vert">
      <w:tblPr/>
      <w:tcPr>
        <w:shd w:val="clear" w:color="auto" w:fill="DFDFDF" w:themeFill="accent4" w:themeFillTint="33"/>
      </w:tcPr>
    </w:tblStylePr>
    <w:tblStylePr w:type="band1Horz">
      <w:tblPr/>
      <w:tcPr>
        <w:shd w:val="clear" w:color="auto" w:fill="DFDFDF" w:themeFill="accent4" w:themeFillTint="33"/>
      </w:tcPr>
    </w:tblStylePr>
  </w:style>
  <w:style w:type="table" w:styleId="GridTable4-Accent1">
    <w:name w:val="Grid Table 4 Accent 1"/>
    <w:basedOn w:val="TableNormal"/>
    <w:uiPriority w:val="49"/>
    <w:rsid w:val="00DB70CA"/>
    <w:pPr>
      <w:spacing w:after="0" w:line="240" w:lineRule="auto"/>
    </w:pPr>
    <w:tblPr>
      <w:tblStyleRowBandSize w:val="1"/>
      <w:tblStyleColBandSize w:val="1"/>
      <w:tblBorders>
        <w:top w:val="single" w:sz="4" w:space="0" w:color="779A8A" w:themeColor="accent1" w:themeTint="99"/>
        <w:left w:val="single" w:sz="4" w:space="0" w:color="779A8A" w:themeColor="accent1" w:themeTint="99"/>
        <w:bottom w:val="single" w:sz="4" w:space="0" w:color="779A8A" w:themeColor="accent1" w:themeTint="99"/>
        <w:right w:val="single" w:sz="4" w:space="0" w:color="779A8A" w:themeColor="accent1" w:themeTint="99"/>
        <w:insideH w:val="single" w:sz="4" w:space="0" w:color="779A8A" w:themeColor="accent1" w:themeTint="99"/>
        <w:insideV w:val="single" w:sz="4" w:space="0" w:color="779A8A" w:themeColor="accent1" w:themeTint="99"/>
      </w:tblBorders>
    </w:tblPr>
    <w:tblStylePr w:type="firstRow">
      <w:rPr>
        <w:b/>
        <w:bCs/>
        <w:color w:val="FFFFFF" w:themeColor="background1"/>
      </w:rPr>
      <w:tblPr/>
      <w:tcPr>
        <w:tcBorders>
          <w:top w:val="single" w:sz="4" w:space="0" w:color="32433B" w:themeColor="accent1"/>
          <w:left w:val="single" w:sz="4" w:space="0" w:color="32433B" w:themeColor="accent1"/>
          <w:bottom w:val="single" w:sz="4" w:space="0" w:color="32433B" w:themeColor="accent1"/>
          <w:right w:val="single" w:sz="4" w:space="0" w:color="32433B" w:themeColor="accent1"/>
          <w:insideH w:val="nil"/>
          <w:insideV w:val="nil"/>
        </w:tcBorders>
        <w:shd w:val="clear" w:color="auto" w:fill="32433B" w:themeFill="accent1"/>
      </w:tcPr>
    </w:tblStylePr>
    <w:tblStylePr w:type="lastRow">
      <w:rPr>
        <w:b/>
        <w:bCs/>
      </w:rPr>
      <w:tblPr/>
      <w:tcPr>
        <w:tcBorders>
          <w:top w:val="double" w:sz="4" w:space="0" w:color="32433B" w:themeColor="accent1"/>
        </w:tcBorders>
      </w:tcPr>
    </w:tblStylePr>
    <w:tblStylePr w:type="firstCol">
      <w:rPr>
        <w:b/>
        <w:bCs/>
      </w:rPr>
    </w:tblStylePr>
    <w:tblStylePr w:type="lastCol">
      <w:rPr>
        <w:b/>
        <w:bCs/>
      </w:rPr>
    </w:tblStylePr>
    <w:tblStylePr w:type="band1Vert">
      <w:tblPr/>
      <w:tcPr>
        <w:shd w:val="clear" w:color="auto" w:fill="D1DDD8" w:themeFill="accent1" w:themeFillTint="33"/>
      </w:tcPr>
    </w:tblStylePr>
    <w:tblStylePr w:type="band1Horz">
      <w:tblPr/>
      <w:tcPr>
        <w:shd w:val="clear" w:color="auto" w:fill="D1DDD8" w:themeFill="accent1" w:themeFillTint="33"/>
      </w:tcPr>
    </w:tblStylePr>
  </w:style>
  <w:style w:type="paragraph" w:customStyle="1" w:styleId="BulletPointsonWhitePLUS">
    <w:name w:val="Bullet Points on White PLUS"/>
    <w:basedOn w:val="bulletPointsonWhite"/>
    <w:rsid w:val="00B01309"/>
    <w:pPr>
      <w:spacing w:before="0"/>
      <w:ind w:left="284" w:hanging="284"/>
      <w:contextualSpacing w:val="0"/>
    </w:pPr>
  </w:style>
  <w:style w:type="paragraph" w:customStyle="1" w:styleId="Tablebullets">
    <w:name w:val="Table bullets"/>
    <w:basedOn w:val="TableBody"/>
    <w:qFormat/>
    <w:rsid w:val="00A51572"/>
    <w:pPr>
      <w:numPr>
        <w:numId w:val="11"/>
      </w:numPr>
      <w:ind w:left="284" w:hanging="284"/>
    </w:pPr>
    <w:rPr>
      <w:rFonts w:ascii="Montserrat" w:hAnsi="Montserrat"/>
      <w:bCs/>
      <w:color w:val="000000"/>
      <w:sz w:val="18"/>
    </w:rPr>
  </w:style>
  <w:style w:type="table" w:styleId="GridTable4">
    <w:name w:val="Grid Table 4"/>
    <w:basedOn w:val="TableNormal"/>
    <w:uiPriority w:val="49"/>
    <w:rsid w:val="006371F6"/>
    <w:pPr>
      <w:spacing w:after="0" w:line="240" w:lineRule="auto"/>
    </w:pPr>
    <w:tblPr>
      <w:tblStyleRowBandSize w:val="1"/>
      <w:tblStyleColBandSize w:val="1"/>
      <w:tblBorders>
        <w:top w:val="single" w:sz="4" w:space="0" w:color="779A8A" w:themeColor="text1" w:themeTint="99"/>
        <w:left w:val="single" w:sz="4" w:space="0" w:color="779A8A" w:themeColor="text1" w:themeTint="99"/>
        <w:bottom w:val="single" w:sz="4" w:space="0" w:color="779A8A" w:themeColor="text1" w:themeTint="99"/>
        <w:right w:val="single" w:sz="4" w:space="0" w:color="779A8A" w:themeColor="text1" w:themeTint="99"/>
        <w:insideH w:val="single" w:sz="4" w:space="0" w:color="779A8A" w:themeColor="text1" w:themeTint="99"/>
        <w:insideV w:val="single" w:sz="4" w:space="0" w:color="779A8A" w:themeColor="text1" w:themeTint="99"/>
      </w:tblBorders>
    </w:tblPr>
    <w:tblStylePr w:type="firstRow">
      <w:rPr>
        <w:b/>
        <w:bCs/>
        <w:color w:val="FFFFFF" w:themeColor="background1"/>
      </w:rPr>
      <w:tblPr/>
      <w:tcPr>
        <w:tcBorders>
          <w:top w:val="single" w:sz="4" w:space="0" w:color="32433B" w:themeColor="text1"/>
          <w:left w:val="single" w:sz="4" w:space="0" w:color="32433B" w:themeColor="text1"/>
          <w:bottom w:val="single" w:sz="4" w:space="0" w:color="32433B" w:themeColor="text1"/>
          <w:right w:val="single" w:sz="4" w:space="0" w:color="32433B" w:themeColor="text1"/>
          <w:insideH w:val="nil"/>
          <w:insideV w:val="nil"/>
        </w:tcBorders>
        <w:shd w:val="clear" w:color="auto" w:fill="32433B" w:themeFill="text1"/>
      </w:tcPr>
    </w:tblStylePr>
    <w:tblStylePr w:type="lastRow">
      <w:rPr>
        <w:b/>
        <w:bCs/>
      </w:rPr>
      <w:tblPr/>
      <w:tcPr>
        <w:tcBorders>
          <w:top w:val="double" w:sz="4" w:space="0" w:color="32433B" w:themeColor="text1"/>
        </w:tcBorders>
      </w:tcPr>
    </w:tblStylePr>
    <w:tblStylePr w:type="firstCol">
      <w:rPr>
        <w:b/>
        <w:bCs/>
      </w:rPr>
    </w:tblStylePr>
    <w:tblStylePr w:type="lastCol">
      <w:rPr>
        <w:b/>
        <w:bCs/>
      </w:rPr>
    </w:tblStylePr>
    <w:tblStylePr w:type="band1Vert">
      <w:tblPr/>
      <w:tcPr>
        <w:shd w:val="clear" w:color="auto" w:fill="D1DDD8" w:themeFill="text1" w:themeFillTint="33"/>
      </w:tcPr>
    </w:tblStylePr>
    <w:tblStylePr w:type="band1Horz">
      <w:tblPr/>
      <w:tcPr>
        <w:shd w:val="clear" w:color="auto" w:fill="D1DDD8" w:themeFill="text1" w:themeFillTint="33"/>
      </w:tcPr>
    </w:tblStylePr>
  </w:style>
  <w:style w:type="table" w:styleId="ListTable4">
    <w:name w:val="List Table 4"/>
    <w:basedOn w:val="TableNormal"/>
    <w:uiPriority w:val="49"/>
    <w:rsid w:val="00A5481D"/>
    <w:pPr>
      <w:spacing w:after="0" w:line="240" w:lineRule="auto"/>
    </w:pPr>
    <w:tblPr>
      <w:tblStyleRowBandSize w:val="1"/>
      <w:tblStyleColBandSize w:val="1"/>
      <w:tblBorders>
        <w:top w:val="single" w:sz="4" w:space="0" w:color="779A8A" w:themeColor="text1" w:themeTint="99"/>
        <w:left w:val="single" w:sz="4" w:space="0" w:color="779A8A" w:themeColor="text1" w:themeTint="99"/>
        <w:bottom w:val="single" w:sz="4" w:space="0" w:color="779A8A" w:themeColor="text1" w:themeTint="99"/>
        <w:right w:val="single" w:sz="4" w:space="0" w:color="779A8A" w:themeColor="text1" w:themeTint="99"/>
        <w:insideH w:val="single" w:sz="4" w:space="0" w:color="779A8A" w:themeColor="text1" w:themeTint="99"/>
      </w:tblBorders>
    </w:tblPr>
    <w:tblStylePr w:type="firstRow">
      <w:rPr>
        <w:b/>
        <w:bCs/>
        <w:color w:val="FFFFFF" w:themeColor="background1"/>
      </w:rPr>
      <w:tblPr/>
      <w:tcPr>
        <w:tcBorders>
          <w:top w:val="single" w:sz="4" w:space="0" w:color="32433B" w:themeColor="text1"/>
          <w:left w:val="single" w:sz="4" w:space="0" w:color="32433B" w:themeColor="text1"/>
          <w:bottom w:val="single" w:sz="4" w:space="0" w:color="32433B" w:themeColor="text1"/>
          <w:right w:val="single" w:sz="4" w:space="0" w:color="32433B" w:themeColor="text1"/>
          <w:insideH w:val="nil"/>
        </w:tcBorders>
        <w:shd w:val="clear" w:color="auto" w:fill="32433B" w:themeFill="text1"/>
      </w:tcPr>
    </w:tblStylePr>
    <w:tblStylePr w:type="lastRow">
      <w:rPr>
        <w:b/>
        <w:bCs/>
      </w:rPr>
      <w:tblPr/>
      <w:tcPr>
        <w:tcBorders>
          <w:top w:val="double" w:sz="4" w:space="0" w:color="779A8A" w:themeColor="text1" w:themeTint="99"/>
        </w:tcBorders>
      </w:tcPr>
    </w:tblStylePr>
    <w:tblStylePr w:type="firstCol">
      <w:rPr>
        <w:b/>
        <w:bCs/>
      </w:rPr>
    </w:tblStylePr>
    <w:tblStylePr w:type="lastCol">
      <w:rPr>
        <w:b/>
        <w:bCs/>
      </w:rPr>
    </w:tblStylePr>
    <w:tblStylePr w:type="band1Vert">
      <w:tblPr/>
      <w:tcPr>
        <w:shd w:val="clear" w:color="auto" w:fill="D1DDD8" w:themeFill="text1" w:themeFillTint="33"/>
      </w:tcPr>
    </w:tblStylePr>
    <w:tblStylePr w:type="band1Horz">
      <w:tblPr/>
      <w:tcPr>
        <w:shd w:val="clear" w:color="auto" w:fill="D1DDD8" w:themeFill="text1" w:themeFillTint="33"/>
      </w:tcPr>
    </w:tblStylePr>
  </w:style>
  <w:style w:type="table" w:styleId="ListTable4-Accent1">
    <w:name w:val="List Table 4 Accent 1"/>
    <w:basedOn w:val="TableNormal"/>
    <w:uiPriority w:val="49"/>
    <w:rsid w:val="00181ADE"/>
    <w:pPr>
      <w:spacing w:after="0" w:line="240" w:lineRule="auto"/>
    </w:pPr>
    <w:tblPr>
      <w:tblStyleRowBandSize w:val="1"/>
      <w:tblStyleColBandSize w:val="1"/>
      <w:tblBorders>
        <w:top w:val="single" w:sz="4" w:space="0" w:color="779A8A" w:themeColor="accent1" w:themeTint="99"/>
        <w:left w:val="single" w:sz="4" w:space="0" w:color="779A8A" w:themeColor="accent1" w:themeTint="99"/>
        <w:bottom w:val="single" w:sz="4" w:space="0" w:color="779A8A" w:themeColor="accent1" w:themeTint="99"/>
        <w:right w:val="single" w:sz="4" w:space="0" w:color="779A8A" w:themeColor="accent1" w:themeTint="99"/>
        <w:insideH w:val="single" w:sz="4" w:space="0" w:color="779A8A" w:themeColor="accent1" w:themeTint="99"/>
      </w:tblBorders>
    </w:tblPr>
    <w:tblStylePr w:type="firstRow">
      <w:rPr>
        <w:b/>
        <w:bCs/>
        <w:color w:val="FFFFFF" w:themeColor="background1"/>
      </w:rPr>
      <w:tblPr/>
      <w:tcPr>
        <w:tcBorders>
          <w:top w:val="single" w:sz="4" w:space="0" w:color="32433B" w:themeColor="accent1"/>
          <w:left w:val="single" w:sz="4" w:space="0" w:color="32433B" w:themeColor="accent1"/>
          <w:bottom w:val="single" w:sz="4" w:space="0" w:color="32433B" w:themeColor="accent1"/>
          <w:right w:val="single" w:sz="4" w:space="0" w:color="32433B" w:themeColor="accent1"/>
          <w:insideH w:val="nil"/>
        </w:tcBorders>
        <w:shd w:val="clear" w:color="auto" w:fill="32433B" w:themeFill="accent1"/>
      </w:tcPr>
    </w:tblStylePr>
    <w:tblStylePr w:type="lastRow">
      <w:rPr>
        <w:b/>
        <w:bCs/>
      </w:rPr>
      <w:tblPr/>
      <w:tcPr>
        <w:tcBorders>
          <w:top w:val="double" w:sz="4" w:space="0" w:color="779A8A" w:themeColor="accent1" w:themeTint="99"/>
        </w:tcBorders>
      </w:tcPr>
    </w:tblStylePr>
    <w:tblStylePr w:type="firstCol">
      <w:rPr>
        <w:b/>
        <w:bCs/>
      </w:rPr>
    </w:tblStylePr>
    <w:tblStylePr w:type="lastCol">
      <w:rPr>
        <w:b/>
        <w:bCs/>
      </w:rPr>
    </w:tblStylePr>
    <w:tblStylePr w:type="band1Vert">
      <w:tblPr/>
      <w:tcPr>
        <w:shd w:val="clear" w:color="auto" w:fill="D1DDD8" w:themeFill="accent1" w:themeFillTint="33"/>
      </w:tcPr>
    </w:tblStylePr>
    <w:tblStylePr w:type="band1Horz">
      <w:tblPr/>
      <w:tcPr>
        <w:shd w:val="clear" w:color="auto" w:fill="D1DDD8" w:themeFill="accent1" w:themeFillTint="33"/>
      </w:tcPr>
    </w:tblStylePr>
  </w:style>
  <w:style w:type="table" w:styleId="GridTable2-Accent3">
    <w:name w:val="Grid Table 2 Accent 3"/>
    <w:basedOn w:val="TableNormal"/>
    <w:uiPriority w:val="47"/>
    <w:rsid w:val="00592F54"/>
    <w:pPr>
      <w:spacing w:after="0" w:line="240" w:lineRule="auto"/>
    </w:pPr>
    <w:tblPr>
      <w:tblStyleRowBandSize w:val="1"/>
      <w:tblStyleColBandSize w:val="1"/>
      <w:tblBorders>
        <w:top w:val="single" w:sz="2" w:space="0" w:color="CFE48E" w:themeColor="accent3" w:themeTint="99"/>
        <w:bottom w:val="single" w:sz="2" w:space="0" w:color="CFE48E" w:themeColor="accent3" w:themeTint="99"/>
        <w:insideH w:val="single" w:sz="2" w:space="0" w:color="CFE48E" w:themeColor="accent3" w:themeTint="99"/>
        <w:insideV w:val="single" w:sz="2" w:space="0" w:color="CFE48E" w:themeColor="accent3" w:themeTint="99"/>
      </w:tblBorders>
    </w:tblPr>
    <w:tblStylePr w:type="firstRow">
      <w:rPr>
        <w:b/>
        <w:bCs/>
      </w:rPr>
      <w:tblPr/>
      <w:tcPr>
        <w:tcBorders>
          <w:top w:val="nil"/>
          <w:bottom w:val="single" w:sz="12" w:space="0" w:color="CFE48E" w:themeColor="accent3" w:themeTint="99"/>
          <w:insideH w:val="nil"/>
          <w:insideV w:val="nil"/>
        </w:tcBorders>
        <w:shd w:val="clear" w:color="auto" w:fill="FFFFFF" w:themeFill="background1"/>
      </w:tcPr>
    </w:tblStylePr>
    <w:tblStylePr w:type="lastRow">
      <w:rPr>
        <w:b/>
        <w:bCs/>
      </w:rPr>
      <w:tblPr/>
      <w:tcPr>
        <w:tcBorders>
          <w:top w:val="double" w:sz="2" w:space="0" w:color="CFE48E"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FF6D9" w:themeFill="accent3" w:themeFillTint="33"/>
      </w:tcPr>
    </w:tblStylePr>
    <w:tblStylePr w:type="band1Horz">
      <w:tblPr/>
      <w:tcPr>
        <w:shd w:val="clear" w:color="auto" w:fill="EFF6D9" w:themeFill="accent3" w:themeFillTint="33"/>
      </w:tcPr>
    </w:tblStylePr>
  </w:style>
  <w:style w:type="table" w:styleId="GridTable2-Accent5">
    <w:name w:val="Grid Table 2 Accent 5"/>
    <w:basedOn w:val="TableNormal"/>
    <w:uiPriority w:val="47"/>
    <w:rsid w:val="007D5AB4"/>
    <w:pPr>
      <w:spacing w:after="0" w:line="240" w:lineRule="auto"/>
    </w:pPr>
    <w:tblPr>
      <w:tblStyleRowBandSize w:val="1"/>
      <w:tblStyleColBandSize w:val="1"/>
      <w:tblBorders>
        <w:top w:val="single" w:sz="2" w:space="0" w:color="CABB9B" w:themeColor="accent5" w:themeTint="99"/>
        <w:bottom w:val="single" w:sz="2" w:space="0" w:color="CABB9B" w:themeColor="accent5" w:themeTint="99"/>
        <w:insideH w:val="single" w:sz="2" w:space="0" w:color="CABB9B" w:themeColor="accent5" w:themeTint="99"/>
        <w:insideV w:val="single" w:sz="2" w:space="0" w:color="CABB9B" w:themeColor="accent5" w:themeTint="99"/>
      </w:tblBorders>
    </w:tblPr>
    <w:tblStylePr w:type="firstRow">
      <w:rPr>
        <w:b/>
        <w:bCs/>
      </w:rPr>
      <w:tblPr/>
      <w:tcPr>
        <w:tcBorders>
          <w:top w:val="nil"/>
          <w:bottom w:val="single" w:sz="12" w:space="0" w:color="CABB9B" w:themeColor="accent5" w:themeTint="99"/>
          <w:insideH w:val="nil"/>
          <w:insideV w:val="nil"/>
        </w:tcBorders>
        <w:shd w:val="clear" w:color="auto" w:fill="FFFFFF" w:themeFill="background1"/>
      </w:tcPr>
    </w:tblStylePr>
    <w:tblStylePr w:type="lastRow">
      <w:rPr>
        <w:b/>
        <w:bCs/>
      </w:rPr>
      <w:tblPr/>
      <w:tcPr>
        <w:tcBorders>
          <w:top w:val="double" w:sz="2" w:space="0" w:color="CABB9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8DD" w:themeFill="accent5" w:themeFillTint="33"/>
      </w:tcPr>
    </w:tblStylePr>
    <w:tblStylePr w:type="band1Horz">
      <w:tblPr/>
      <w:tcPr>
        <w:shd w:val="clear" w:color="auto" w:fill="EDE8DD" w:themeFill="accent5" w:themeFillTint="33"/>
      </w:tcPr>
    </w:tblStylePr>
  </w:style>
  <w:style w:type="table" w:styleId="GridTable2-Accent4">
    <w:name w:val="Grid Table 2 Accent 4"/>
    <w:basedOn w:val="TableNormal"/>
    <w:uiPriority w:val="47"/>
    <w:rsid w:val="00A77414"/>
    <w:pPr>
      <w:spacing w:after="0" w:line="240" w:lineRule="auto"/>
    </w:pPr>
    <w:tblPr>
      <w:tblStyleRowBandSize w:val="1"/>
      <w:tblStyleColBandSize w:val="1"/>
      <w:tblBorders>
        <w:top w:val="single" w:sz="2" w:space="0" w:color="9F9FA1" w:themeColor="accent4" w:themeTint="99"/>
        <w:bottom w:val="single" w:sz="2" w:space="0" w:color="9F9FA1" w:themeColor="accent4" w:themeTint="99"/>
        <w:insideH w:val="single" w:sz="2" w:space="0" w:color="9F9FA1" w:themeColor="accent4" w:themeTint="99"/>
        <w:insideV w:val="single" w:sz="2" w:space="0" w:color="9F9FA1" w:themeColor="accent4" w:themeTint="99"/>
      </w:tblBorders>
    </w:tblPr>
    <w:tblStylePr w:type="firstRow">
      <w:rPr>
        <w:b/>
        <w:bCs/>
      </w:rPr>
      <w:tblPr/>
      <w:tcPr>
        <w:tcBorders>
          <w:top w:val="nil"/>
          <w:bottom w:val="single" w:sz="12" w:space="0" w:color="9F9FA1" w:themeColor="accent4" w:themeTint="99"/>
          <w:insideH w:val="nil"/>
          <w:insideV w:val="nil"/>
        </w:tcBorders>
        <w:shd w:val="clear" w:color="auto" w:fill="FFFFFF" w:themeFill="background1"/>
      </w:tcPr>
    </w:tblStylePr>
    <w:tblStylePr w:type="lastRow">
      <w:rPr>
        <w:b/>
        <w:bCs/>
      </w:rPr>
      <w:tblPr/>
      <w:tcPr>
        <w:tcBorders>
          <w:top w:val="double" w:sz="2" w:space="0" w:color="9F9FA1"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DFDF" w:themeFill="accent4" w:themeFillTint="33"/>
      </w:tcPr>
    </w:tblStylePr>
    <w:tblStylePr w:type="band1Horz">
      <w:tblPr/>
      <w:tcPr>
        <w:shd w:val="clear" w:color="auto" w:fill="DFDFDF" w:themeFill="accent4" w:themeFillTint="33"/>
      </w:tcPr>
    </w:tblStylePr>
  </w:style>
  <w:style w:type="table" w:styleId="GridTable2-Accent1">
    <w:name w:val="Grid Table 2 Accent 1"/>
    <w:basedOn w:val="TableNormal"/>
    <w:uiPriority w:val="47"/>
    <w:rsid w:val="004D5D0C"/>
    <w:pPr>
      <w:spacing w:after="0" w:line="240" w:lineRule="auto"/>
    </w:pPr>
    <w:tblPr>
      <w:tblStyleRowBandSize w:val="1"/>
      <w:tblStyleColBandSize w:val="1"/>
      <w:tblBorders>
        <w:top w:val="single" w:sz="2" w:space="0" w:color="779A8A" w:themeColor="accent1" w:themeTint="99"/>
        <w:bottom w:val="single" w:sz="2" w:space="0" w:color="779A8A" w:themeColor="accent1" w:themeTint="99"/>
        <w:insideH w:val="single" w:sz="2" w:space="0" w:color="779A8A" w:themeColor="accent1" w:themeTint="99"/>
        <w:insideV w:val="single" w:sz="2" w:space="0" w:color="779A8A" w:themeColor="accent1" w:themeTint="99"/>
      </w:tblBorders>
    </w:tblPr>
    <w:tblStylePr w:type="firstRow">
      <w:rPr>
        <w:b/>
        <w:bCs/>
      </w:rPr>
      <w:tblPr/>
      <w:tcPr>
        <w:tcBorders>
          <w:top w:val="nil"/>
          <w:bottom w:val="single" w:sz="12" w:space="0" w:color="779A8A" w:themeColor="accent1" w:themeTint="99"/>
          <w:insideH w:val="nil"/>
          <w:insideV w:val="nil"/>
        </w:tcBorders>
        <w:shd w:val="clear" w:color="auto" w:fill="FFFFFF" w:themeFill="background1"/>
      </w:tcPr>
    </w:tblStylePr>
    <w:tblStylePr w:type="lastRow">
      <w:rPr>
        <w:b/>
        <w:bCs/>
      </w:rPr>
      <w:tblPr/>
      <w:tcPr>
        <w:tcBorders>
          <w:top w:val="double" w:sz="2" w:space="0" w:color="779A8A"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DDD8" w:themeFill="accent1" w:themeFillTint="33"/>
      </w:tcPr>
    </w:tblStylePr>
    <w:tblStylePr w:type="band1Horz">
      <w:tblPr/>
      <w:tcPr>
        <w:shd w:val="clear" w:color="auto" w:fill="D1DDD8" w:themeFill="accent1" w:themeFillTint="33"/>
      </w:tcPr>
    </w:tblStylePr>
  </w:style>
  <w:style w:type="table" w:styleId="GridTable4-Accent5">
    <w:name w:val="Grid Table 4 Accent 5"/>
    <w:basedOn w:val="TableNormal"/>
    <w:uiPriority w:val="49"/>
    <w:rsid w:val="00514E8E"/>
    <w:pPr>
      <w:spacing w:after="0" w:line="240" w:lineRule="auto"/>
    </w:pPr>
    <w:tblPr>
      <w:tblStyleRowBandSize w:val="1"/>
      <w:tblStyleColBandSize w:val="1"/>
      <w:tblBorders>
        <w:top w:val="single" w:sz="4" w:space="0" w:color="CABB9B" w:themeColor="accent5" w:themeTint="99"/>
        <w:left w:val="single" w:sz="4" w:space="0" w:color="CABB9B" w:themeColor="accent5" w:themeTint="99"/>
        <w:bottom w:val="single" w:sz="4" w:space="0" w:color="CABB9B" w:themeColor="accent5" w:themeTint="99"/>
        <w:right w:val="single" w:sz="4" w:space="0" w:color="CABB9B" w:themeColor="accent5" w:themeTint="99"/>
        <w:insideH w:val="single" w:sz="4" w:space="0" w:color="CABB9B" w:themeColor="accent5" w:themeTint="99"/>
        <w:insideV w:val="single" w:sz="4" w:space="0" w:color="CABB9B" w:themeColor="accent5" w:themeTint="99"/>
      </w:tblBorders>
    </w:tblPr>
    <w:tblStylePr w:type="firstRow">
      <w:rPr>
        <w:b/>
        <w:bCs/>
        <w:color w:val="FFFFFF" w:themeColor="background1"/>
      </w:rPr>
      <w:tblPr/>
      <w:tcPr>
        <w:tcBorders>
          <w:top w:val="single" w:sz="4" w:space="0" w:color="A78E5A" w:themeColor="accent5"/>
          <w:left w:val="single" w:sz="4" w:space="0" w:color="A78E5A" w:themeColor="accent5"/>
          <w:bottom w:val="single" w:sz="4" w:space="0" w:color="A78E5A" w:themeColor="accent5"/>
          <w:right w:val="single" w:sz="4" w:space="0" w:color="A78E5A" w:themeColor="accent5"/>
          <w:insideH w:val="nil"/>
          <w:insideV w:val="nil"/>
        </w:tcBorders>
        <w:shd w:val="clear" w:color="auto" w:fill="A78E5A" w:themeFill="accent5"/>
      </w:tcPr>
    </w:tblStylePr>
    <w:tblStylePr w:type="lastRow">
      <w:rPr>
        <w:b/>
        <w:bCs/>
      </w:rPr>
      <w:tblPr/>
      <w:tcPr>
        <w:tcBorders>
          <w:top w:val="double" w:sz="4" w:space="0" w:color="A78E5A" w:themeColor="accent5"/>
        </w:tcBorders>
      </w:tcPr>
    </w:tblStylePr>
    <w:tblStylePr w:type="firstCol">
      <w:rPr>
        <w:b/>
        <w:bCs/>
      </w:rPr>
    </w:tblStylePr>
    <w:tblStylePr w:type="lastCol">
      <w:rPr>
        <w:b/>
        <w:bCs/>
      </w:rPr>
    </w:tblStylePr>
    <w:tblStylePr w:type="band1Vert">
      <w:tblPr/>
      <w:tcPr>
        <w:shd w:val="clear" w:color="auto" w:fill="EDE8DD" w:themeFill="accent5" w:themeFillTint="33"/>
      </w:tcPr>
    </w:tblStylePr>
    <w:tblStylePr w:type="band1Horz">
      <w:tblPr/>
      <w:tcPr>
        <w:shd w:val="clear" w:color="auto" w:fill="EDE8DD" w:themeFill="accent5" w:themeFillTint="33"/>
      </w:tcPr>
    </w:tblStylePr>
  </w:style>
  <w:style w:type="paragraph" w:customStyle="1" w:styleId="msonormal0">
    <w:name w:val="msonormal"/>
    <w:basedOn w:val="Normal"/>
    <w:rsid w:val="00B230EA"/>
    <w:pPr>
      <w:spacing w:before="100" w:beforeAutospacing="1" w:after="100" w:afterAutospacing="1"/>
      <w:jc w:val="left"/>
    </w:pPr>
    <w:rPr>
      <w:rFonts w:ascii="Times New Roman" w:eastAsia="Times New Roman" w:hAnsi="Times New Roman" w:cs="Times New Roman"/>
      <w:sz w:val="24"/>
      <w:lang w:eastAsia="en-NZ"/>
    </w:rPr>
  </w:style>
  <w:style w:type="paragraph" w:customStyle="1" w:styleId="xl65">
    <w:name w:val="xl65"/>
    <w:basedOn w:val="Normal"/>
    <w:rsid w:val="00B230EA"/>
    <w:pPr>
      <w:spacing w:before="100" w:beforeAutospacing="1" w:after="100" w:afterAutospacing="1"/>
      <w:jc w:val="left"/>
    </w:pPr>
    <w:rPr>
      <w:rFonts w:ascii="Times New Roman" w:eastAsia="Times New Roman" w:hAnsi="Times New Roman" w:cs="Times New Roman"/>
      <w:sz w:val="24"/>
      <w:lang w:eastAsia="en-NZ"/>
    </w:rPr>
  </w:style>
  <w:style w:type="paragraph" w:customStyle="1" w:styleId="xl66">
    <w:name w:val="xl66"/>
    <w:basedOn w:val="Normal"/>
    <w:rsid w:val="00B230EA"/>
    <w:pPr>
      <w:spacing w:before="100" w:beforeAutospacing="1" w:after="100" w:afterAutospacing="1"/>
      <w:jc w:val="left"/>
    </w:pPr>
    <w:rPr>
      <w:rFonts w:ascii="Times New Roman" w:eastAsia="Times New Roman" w:hAnsi="Times New Roman" w:cs="Times New Roman"/>
      <w:b/>
      <w:bCs/>
      <w:sz w:val="24"/>
      <w:lang w:eastAsia="en-NZ"/>
    </w:rPr>
  </w:style>
  <w:style w:type="paragraph" w:customStyle="1" w:styleId="xl67">
    <w:name w:val="xl67"/>
    <w:basedOn w:val="Normal"/>
    <w:rsid w:val="00B230EA"/>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68">
    <w:name w:val="xl68"/>
    <w:basedOn w:val="Normal"/>
    <w:rsid w:val="00B230EA"/>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69">
    <w:name w:val="xl69"/>
    <w:basedOn w:val="Normal"/>
    <w:rsid w:val="00B230EA"/>
    <w:pPr>
      <w:pBdr>
        <w:top w:val="single" w:sz="8" w:space="0" w:color="auto"/>
        <w:left w:val="single" w:sz="8" w:space="0" w:color="auto"/>
      </w:pBdr>
      <w:spacing w:before="100" w:beforeAutospacing="1" w:after="100" w:afterAutospacing="1"/>
      <w:jc w:val="left"/>
    </w:pPr>
    <w:rPr>
      <w:rFonts w:ascii="Times New Roman" w:eastAsia="Times New Roman" w:hAnsi="Times New Roman" w:cs="Times New Roman"/>
      <w:b/>
      <w:bCs/>
      <w:sz w:val="24"/>
      <w:lang w:eastAsia="en-NZ"/>
    </w:rPr>
  </w:style>
  <w:style w:type="paragraph" w:customStyle="1" w:styleId="xl70">
    <w:name w:val="xl70"/>
    <w:basedOn w:val="Normal"/>
    <w:rsid w:val="00B230EA"/>
    <w:pPr>
      <w:pBdr>
        <w:left w:val="single" w:sz="8" w:space="0" w:color="auto"/>
      </w:pBdr>
      <w:spacing w:before="100" w:beforeAutospacing="1" w:after="100" w:afterAutospacing="1"/>
      <w:jc w:val="left"/>
    </w:pPr>
    <w:rPr>
      <w:rFonts w:ascii="Times New Roman" w:eastAsia="Times New Roman" w:hAnsi="Times New Roman" w:cs="Times New Roman"/>
      <w:sz w:val="24"/>
      <w:lang w:eastAsia="en-NZ"/>
    </w:rPr>
  </w:style>
  <w:style w:type="paragraph" w:customStyle="1" w:styleId="xl71">
    <w:name w:val="xl71"/>
    <w:basedOn w:val="Normal"/>
    <w:rsid w:val="00B230EA"/>
    <w:pPr>
      <w:pBdr>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24"/>
      <w:lang w:eastAsia="en-NZ"/>
    </w:rPr>
  </w:style>
  <w:style w:type="paragraph" w:customStyle="1" w:styleId="xl72">
    <w:name w:val="xl72"/>
    <w:basedOn w:val="Normal"/>
    <w:rsid w:val="00B230EA"/>
    <w:pPr>
      <w:spacing w:before="100" w:beforeAutospacing="1" w:after="100" w:afterAutospacing="1"/>
      <w:jc w:val="left"/>
    </w:pPr>
    <w:rPr>
      <w:rFonts w:ascii="Times New Roman" w:eastAsia="Times New Roman" w:hAnsi="Times New Roman" w:cs="Times New Roman"/>
      <w:sz w:val="24"/>
      <w:lang w:eastAsia="en-NZ"/>
    </w:rPr>
  </w:style>
  <w:style w:type="paragraph" w:customStyle="1" w:styleId="xl73">
    <w:name w:val="xl73"/>
    <w:basedOn w:val="Normal"/>
    <w:rsid w:val="00B230EA"/>
    <w:pPr>
      <w:spacing w:before="100" w:beforeAutospacing="1" w:after="100" w:afterAutospacing="1"/>
      <w:jc w:val="left"/>
    </w:pPr>
    <w:rPr>
      <w:rFonts w:ascii="Times New Roman" w:eastAsia="Times New Roman" w:hAnsi="Times New Roman" w:cs="Times New Roman"/>
      <w:sz w:val="24"/>
      <w:lang w:eastAsia="en-NZ"/>
    </w:rPr>
  </w:style>
  <w:style w:type="paragraph" w:customStyle="1" w:styleId="xl74">
    <w:name w:val="xl74"/>
    <w:basedOn w:val="Normal"/>
    <w:rsid w:val="00B230EA"/>
    <w:pPr>
      <w:spacing w:before="100" w:beforeAutospacing="1" w:after="100" w:afterAutospacing="1"/>
      <w:jc w:val="left"/>
    </w:pPr>
    <w:rPr>
      <w:rFonts w:ascii="Times New Roman" w:eastAsia="Times New Roman" w:hAnsi="Times New Roman" w:cs="Times New Roman"/>
      <w:sz w:val="24"/>
      <w:lang w:eastAsia="en-NZ"/>
    </w:rPr>
  </w:style>
  <w:style w:type="paragraph" w:customStyle="1" w:styleId="xl75">
    <w:name w:val="xl75"/>
    <w:basedOn w:val="Normal"/>
    <w:rsid w:val="00B230EA"/>
    <w:pPr>
      <w:spacing w:before="100" w:beforeAutospacing="1" w:after="100" w:afterAutospacing="1"/>
      <w:jc w:val="left"/>
    </w:pPr>
    <w:rPr>
      <w:rFonts w:ascii="Times New Roman" w:eastAsia="Times New Roman" w:hAnsi="Times New Roman" w:cs="Times New Roman"/>
      <w:sz w:val="24"/>
      <w:lang w:eastAsia="en-NZ"/>
    </w:rPr>
  </w:style>
  <w:style w:type="paragraph" w:customStyle="1" w:styleId="xl76">
    <w:name w:val="xl76"/>
    <w:basedOn w:val="Normal"/>
    <w:rsid w:val="00B230EA"/>
    <w:pPr>
      <w:spacing w:before="100" w:beforeAutospacing="1" w:after="100" w:afterAutospacing="1"/>
      <w:jc w:val="left"/>
    </w:pPr>
    <w:rPr>
      <w:rFonts w:ascii="Times New Roman" w:eastAsia="Times New Roman" w:hAnsi="Times New Roman" w:cs="Times New Roman"/>
      <w:color w:val="FF0000"/>
      <w:sz w:val="24"/>
      <w:lang w:eastAsia="en-NZ"/>
    </w:rPr>
  </w:style>
  <w:style w:type="paragraph" w:customStyle="1" w:styleId="xl77">
    <w:name w:val="xl77"/>
    <w:basedOn w:val="Normal"/>
    <w:rsid w:val="00B230EA"/>
    <w:pPr>
      <w:spacing w:before="100" w:beforeAutospacing="1" w:after="100" w:afterAutospacing="1"/>
      <w:jc w:val="left"/>
    </w:pPr>
    <w:rPr>
      <w:rFonts w:ascii="Times New Roman" w:eastAsia="Times New Roman" w:hAnsi="Times New Roman" w:cs="Times New Roman"/>
      <w:sz w:val="24"/>
      <w:lang w:eastAsia="en-NZ"/>
    </w:rPr>
  </w:style>
  <w:style w:type="paragraph" w:customStyle="1" w:styleId="xl78">
    <w:name w:val="xl78"/>
    <w:basedOn w:val="Normal"/>
    <w:rsid w:val="00B230EA"/>
    <w:pPr>
      <w:spacing w:before="100" w:beforeAutospacing="1" w:after="100" w:afterAutospacing="1"/>
      <w:jc w:val="left"/>
    </w:pPr>
    <w:rPr>
      <w:rFonts w:ascii="Times New Roman" w:eastAsia="Times New Roman" w:hAnsi="Times New Roman" w:cs="Times New Roman"/>
      <w:sz w:val="24"/>
      <w:lang w:eastAsia="en-NZ"/>
    </w:rPr>
  </w:style>
  <w:style w:type="paragraph" w:customStyle="1" w:styleId="xl79">
    <w:name w:val="xl79"/>
    <w:basedOn w:val="Normal"/>
    <w:rsid w:val="00B230EA"/>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80">
    <w:name w:val="xl80"/>
    <w:basedOn w:val="Normal"/>
    <w:rsid w:val="00B230EA"/>
    <w:pPr>
      <w:shd w:val="clear" w:color="000000" w:fill="FFAFAF"/>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81">
    <w:name w:val="xl81"/>
    <w:basedOn w:val="Normal"/>
    <w:rsid w:val="00B230EA"/>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82">
    <w:name w:val="xl82"/>
    <w:basedOn w:val="Normal"/>
    <w:rsid w:val="00B230EA"/>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83">
    <w:name w:val="xl83"/>
    <w:basedOn w:val="Normal"/>
    <w:rsid w:val="00B230EA"/>
    <w:pPr>
      <w:spacing w:before="100" w:beforeAutospacing="1" w:after="100" w:afterAutospacing="1"/>
      <w:jc w:val="left"/>
      <w:textAlignment w:val="top"/>
    </w:pPr>
    <w:rPr>
      <w:rFonts w:ascii="Times New Roman" w:eastAsia="Times New Roman" w:hAnsi="Times New Roman" w:cs="Times New Roman"/>
      <w:color w:val="FF0000"/>
      <w:sz w:val="24"/>
      <w:lang w:eastAsia="en-NZ"/>
    </w:rPr>
  </w:style>
  <w:style w:type="paragraph" w:customStyle="1" w:styleId="xl84">
    <w:name w:val="xl84"/>
    <w:basedOn w:val="Normal"/>
    <w:rsid w:val="00B230EA"/>
    <w:pPr>
      <w:spacing w:before="100" w:beforeAutospacing="1" w:after="100" w:afterAutospacing="1"/>
      <w:jc w:val="left"/>
    </w:pPr>
    <w:rPr>
      <w:rFonts w:ascii="Times New Roman" w:eastAsia="Times New Roman" w:hAnsi="Times New Roman" w:cs="Times New Roman"/>
      <w:sz w:val="24"/>
      <w:lang w:eastAsia="en-NZ"/>
    </w:rPr>
  </w:style>
  <w:style w:type="paragraph" w:customStyle="1" w:styleId="xl85">
    <w:name w:val="xl85"/>
    <w:basedOn w:val="Normal"/>
    <w:rsid w:val="00B230EA"/>
    <w:pPr>
      <w:spacing w:before="100" w:beforeAutospacing="1" w:after="100" w:afterAutospacing="1"/>
      <w:jc w:val="left"/>
    </w:pPr>
    <w:rPr>
      <w:rFonts w:ascii="Times New Roman" w:eastAsia="Times New Roman" w:hAnsi="Times New Roman" w:cs="Times New Roman"/>
      <w:sz w:val="24"/>
      <w:lang w:eastAsia="en-NZ"/>
    </w:rPr>
  </w:style>
  <w:style w:type="paragraph" w:customStyle="1" w:styleId="xl86">
    <w:name w:val="xl86"/>
    <w:basedOn w:val="Normal"/>
    <w:rsid w:val="00B230EA"/>
    <w:pPr>
      <w:pBdr>
        <w:top w:val="single" w:sz="8" w:space="0" w:color="auto"/>
      </w:pBdr>
      <w:spacing w:before="100" w:beforeAutospacing="1" w:after="100" w:afterAutospacing="1"/>
      <w:jc w:val="left"/>
    </w:pPr>
    <w:rPr>
      <w:rFonts w:ascii="Times New Roman" w:eastAsia="Times New Roman" w:hAnsi="Times New Roman" w:cs="Times New Roman"/>
      <w:sz w:val="24"/>
      <w:lang w:eastAsia="en-NZ"/>
    </w:rPr>
  </w:style>
  <w:style w:type="paragraph" w:customStyle="1" w:styleId="xl87">
    <w:name w:val="xl87"/>
    <w:basedOn w:val="Normal"/>
    <w:rsid w:val="00B230EA"/>
    <w:pPr>
      <w:pBdr>
        <w:top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lang w:eastAsia="en-NZ"/>
    </w:rPr>
  </w:style>
  <w:style w:type="paragraph" w:customStyle="1" w:styleId="xl88">
    <w:name w:val="xl88"/>
    <w:basedOn w:val="Normal"/>
    <w:rsid w:val="00B230EA"/>
    <w:pPr>
      <w:pBdr>
        <w:right w:val="single" w:sz="8" w:space="0" w:color="auto"/>
      </w:pBdr>
      <w:spacing w:before="100" w:beforeAutospacing="1" w:after="100" w:afterAutospacing="1"/>
      <w:jc w:val="left"/>
    </w:pPr>
    <w:rPr>
      <w:rFonts w:ascii="Times New Roman" w:eastAsia="Times New Roman" w:hAnsi="Times New Roman" w:cs="Times New Roman"/>
      <w:sz w:val="24"/>
      <w:lang w:eastAsia="en-NZ"/>
    </w:rPr>
  </w:style>
  <w:style w:type="paragraph" w:customStyle="1" w:styleId="xl89">
    <w:name w:val="xl89"/>
    <w:basedOn w:val="Normal"/>
    <w:rsid w:val="00B230EA"/>
    <w:pPr>
      <w:pBdr>
        <w:bottom w:val="single" w:sz="8" w:space="0" w:color="auto"/>
      </w:pBdr>
      <w:spacing w:before="100" w:beforeAutospacing="1" w:after="100" w:afterAutospacing="1"/>
      <w:jc w:val="left"/>
    </w:pPr>
    <w:rPr>
      <w:rFonts w:ascii="Times New Roman" w:eastAsia="Times New Roman" w:hAnsi="Times New Roman" w:cs="Times New Roman"/>
      <w:sz w:val="24"/>
      <w:lang w:eastAsia="en-NZ"/>
    </w:rPr>
  </w:style>
  <w:style w:type="paragraph" w:customStyle="1" w:styleId="xl90">
    <w:name w:val="xl90"/>
    <w:basedOn w:val="Normal"/>
    <w:rsid w:val="00B230EA"/>
    <w:pPr>
      <w:pBdr>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lang w:eastAsia="en-NZ"/>
    </w:rPr>
  </w:style>
  <w:style w:type="paragraph" w:customStyle="1" w:styleId="xl91">
    <w:name w:val="xl91"/>
    <w:basedOn w:val="Normal"/>
    <w:rsid w:val="00680F1D"/>
    <w:pPr>
      <w:pBdr>
        <w:top w:val="single" w:sz="4" w:space="0" w:color="auto"/>
        <w:left w:val="single" w:sz="4" w:space="0" w:color="auto"/>
        <w:bottom w:val="single" w:sz="4" w:space="0" w:color="auto"/>
        <w:right w:val="single" w:sz="4" w:space="0" w:color="auto"/>
      </w:pBdr>
      <w:shd w:val="clear" w:color="000000" w:fill="E3F3D1"/>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92">
    <w:name w:val="xl92"/>
    <w:basedOn w:val="Normal"/>
    <w:rsid w:val="00680F1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93">
    <w:name w:val="xl93"/>
    <w:basedOn w:val="Normal"/>
    <w:rsid w:val="00680F1D"/>
    <w:pPr>
      <w:pBdr>
        <w:top w:val="single" w:sz="4" w:space="0" w:color="auto"/>
        <w:left w:val="single" w:sz="4" w:space="0" w:color="auto"/>
        <w:bottom w:val="single" w:sz="4" w:space="0" w:color="auto"/>
        <w:right w:val="single" w:sz="4" w:space="0" w:color="auto"/>
      </w:pBdr>
      <w:shd w:val="clear" w:color="000000" w:fill="DFEDB4"/>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94">
    <w:name w:val="xl94"/>
    <w:basedOn w:val="Normal"/>
    <w:rsid w:val="00680F1D"/>
    <w:pPr>
      <w:pBdr>
        <w:top w:val="single" w:sz="4" w:space="0" w:color="auto"/>
        <w:left w:val="single" w:sz="4" w:space="0" w:color="auto"/>
        <w:bottom w:val="single" w:sz="4" w:space="0" w:color="auto"/>
        <w:right w:val="single" w:sz="4" w:space="0" w:color="auto"/>
      </w:pBdr>
      <w:shd w:val="clear" w:color="000000" w:fill="CFE48D"/>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95">
    <w:name w:val="xl95"/>
    <w:basedOn w:val="Normal"/>
    <w:rsid w:val="00680F1D"/>
    <w:pPr>
      <w:pBdr>
        <w:top w:val="single" w:sz="4" w:space="0" w:color="auto"/>
        <w:left w:val="single" w:sz="4" w:space="0" w:color="auto"/>
        <w:bottom w:val="single" w:sz="4" w:space="0" w:color="auto"/>
        <w:right w:val="single" w:sz="4" w:space="0" w:color="auto"/>
      </w:pBdr>
      <w:shd w:val="clear" w:color="000000" w:fill="B7C8BF"/>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96">
    <w:name w:val="xl96"/>
    <w:basedOn w:val="Normal"/>
    <w:rsid w:val="00680F1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s="Times New Roman"/>
      <w:color w:val="FF0000"/>
      <w:sz w:val="24"/>
      <w:lang w:eastAsia="en-NZ"/>
    </w:rPr>
  </w:style>
  <w:style w:type="paragraph" w:customStyle="1" w:styleId="xl97">
    <w:name w:val="xl97"/>
    <w:basedOn w:val="Normal"/>
    <w:rsid w:val="00680F1D"/>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98">
    <w:name w:val="xl98"/>
    <w:basedOn w:val="Normal"/>
    <w:rsid w:val="00680F1D"/>
    <w:pPr>
      <w:spacing w:before="100" w:beforeAutospacing="1" w:after="100" w:afterAutospacing="1"/>
      <w:jc w:val="left"/>
      <w:textAlignment w:val="top"/>
    </w:pPr>
    <w:rPr>
      <w:rFonts w:ascii="Times New Roman" w:eastAsia="Times New Roman" w:hAnsi="Times New Roman" w:cs="Times New Roman"/>
      <w:color w:val="FF0000"/>
      <w:sz w:val="24"/>
      <w:lang w:eastAsia="en-NZ"/>
    </w:rPr>
  </w:style>
  <w:style w:type="paragraph" w:customStyle="1" w:styleId="xl99">
    <w:name w:val="xl99"/>
    <w:basedOn w:val="Normal"/>
    <w:rsid w:val="00680F1D"/>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100">
    <w:name w:val="xl100"/>
    <w:basedOn w:val="Normal"/>
    <w:rsid w:val="00680F1D"/>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101">
    <w:name w:val="xl101"/>
    <w:basedOn w:val="Normal"/>
    <w:rsid w:val="00680F1D"/>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102">
    <w:name w:val="xl102"/>
    <w:basedOn w:val="Normal"/>
    <w:rsid w:val="00680F1D"/>
    <w:pPr>
      <w:pBdr>
        <w:top w:val="single" w:sz="8" w:space="0" w:color="auto"/>
      </w:pBd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103">
    <w:name w:val="xl103"/>
    <w:basedOn w:val="Normal"/>
    <w:rsid w:val="00680F1D"/>
    <w:pPr>
      <w:pBdr>
        <w:right w:val="single" w:sz="8" w:space="0" w:color="auto"/>
      </w:pBd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104">
    <w:name w:val="xl104"/>
    <w:basedOn w:val="Normal"/>
    <w:rsid w:val="00680F1D"/>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105">
    <w:name w:val="xl105"/>
    <w:basedOn w:val="Normal"/>
    <w:rsid w:val="00680F1D"/>
    <w:pP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106">
    <w:name w:val="xl106"/>
    <w:basedOn w:val="Normal"/>
    <w:rsid w:val="00680F1D"/>
    <w:pPr>
      <w:spacing w:before="100" w:beforeAutospacing="1" w:after="100" w:afterAutospacing="1"/>
      <w:jc w:val="left"/>
      <w:textAlignment w:val="top"/>
    </w:pPr>
    <w:rPr>
      <w:rFonts w:ascii="Times New Roman" w:eastAsia="Times New Roman" w:hAnsi="Times New Roman" w:cs="Times New Roman"/>
      <w:color w:val="FF0000"/>
      <w:sz w:val="24"/>
      <w:lang w:eastAsia="en-NZ"/>
    </w:rPr>
  </w:style>
  <w:style w:type="paragraph" w:customStyle="1" w:styleId="xl107">
    <w:name w:val="xl107"/>
    <w:basedOn w:val="Normal"/>
    <w:rsid w:val="00680F1D"/>
    <w:pPr>
      <w:pBdr>
        <w:top w:val="single" w:sz="4" w:space="0" w:color="auto"/>
        <w:left w:val="single" w:sz="4" w:space="0" w:color="auto"/>
        <w:bottom w:val="single" w:sz="4" w:space="0" w:color="auto"/>
        <w:right w:val="single" w:sz="4" w:space="0" w:color="auto"/>
      </w:pBdr>
      <w:shd w:val="clear" w:color="000000" w:fill="B7C8BF"/>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108">
    <w:name w:val="xl108"/>
    <w:basedOn w:val="Normal"/>
    <w:rsid w:val="00680F1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109">
    <w:name w:val="xl109"/>
    <w:basedOn w:val="Normal"/>
    <w:rsid w:val="00680F1D"/>
    <w:pPr>
      <w:pBdr>
        <w:top w:val="single" w:sz="4" w:space="0" w:color="auto"/>
        <w:left w:val="single" w:sz="4" w:space="0" w:color="auto"/>
        <w:bottom w:val="single" w:sz="4" w:space="0" w:color="auto"/>
        <w:right w:val="single" w:sz="4" w:space="0" w:color="auto"/>
      </w:pBdr>
      <w:shd w:val="clear" w:color="000000" w:fill="FFCCCC"/>
      <w:spacing w:before="100" w:beforeAutospacing="1" w:after="100" w:afterAutospacing="1"/>
      <w:jc w:val="left"/>
      <w:textAlignment w:val="top"/>
    </w:pPr>
    <w:rPr>
      <w:rFonts w:ascii="Times New Roman" w:eastAsia="Times New Roman" w:hAnsi="Times New Roman" w:cs="Times New Roman"/>
      <w:sz w:val="24"/>
      <w:lang w:eastAsia="en-NZ"/>
    </w:rPr>
  </w:style>
  <w:style w:type="paragraph" w:customStyle="1" w:styleId="xl110">
    <w:name w:val="xl110"/>
    <w:basedOn w:val="Normal"/>
    <w:rsid w:val="00680F1D"/>
    <w:pPr>
      <w:spacing w:before="100" w:beforeAutospacing="1" w:after="100" w:afterAutospacing="1"/>
      <w:jc w:val="left"/>
      <w:textAlignment w:val="top"/>
    </w:pPr>
    <w:rPr>
      <w:rFonts w:ascii="Times New Roman" w:eastAsia="Times New Roman" w:hAnsi="Times New Roman" w:cs="Times New Roman"/>
      <w:color w:val="18211D"/>
      <w:sz w:val="24"/>
      <w:lang w:eastAsia="en-NZ"/>
    </w:rPr>
  </w:style>
  <w:style w:type="character" w:styleId="PlaceholderText">
    <w:name w:val="Placeholder Text"/>
    <w:basedOn w:val="DefaultParagraphFont"/>
    <w:uiPriority w:val="99"/>
    <w:semiHidden/>
    <w:rsid w:val="00CC7EF5"/>
    <w:rPr>
      <w:color w:val="666666"/>
    </w:rPr>
  </w:style>
  <w:style w:type="character" w:customStyle="1" w:styleId="cf01">
    <w:name w:val="cf01"/>
    <w:basedOn w:val="DefaultParagraphFont"/>
    <w:rsid w:val="00804BDA"/>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33152">
      <w:bodyDiv w:val="1"/>
      <w:marLeft w:val="0"/>
      <w:marRight w:val="0"/>
      <w:marTop w:val="0"/>
      <w:marBottom w:val="0"/>
      <w:divBdr>
        <w:top w:val="none" w:sz="0" w:space="0" w:color="auto"/>
        <w:left w:val="none" w:sz="0" w:space="0" w:color="auto"/>
        <w:bottom w:val="none" w:sz="0" w:space="0" w:color="auto"/>
        <w:right w:val="none" w:sz="0" w:space="0" w:color="auto"/>
      </w:divBdr>
    </w:div>
    <w:div w:id="27993760">
      <w:bodyDiv w:val="1"/>
      <w:marLeft w:val="0"/>
      <w:marRight w:val="0"/>
      <w:marTop w:val="0"/>
      <w:marBottom w:val="0"/>
      <w:divBdr>
        <w:top w:val="none" w:sz="0" w:space="0" w:color="auto"/>
        <w:left w:val="none" w:sz="0" w:space="0" w:color="auto"/>
        <w:bottom w:val="none" w:sz="0" w:space="0" w:color="auto"/>
        <w:right w:val="none" w:sz="0" w:space="0" w:color="auto"/>
      </w:divBdr>
    </w:div>
    <w:div w:id="70858888">
      <w:bodyDiv w:val="1"/>
      <w:marLeft w:val="0"/>
      <w:marRight w:val="0"/>
      <w:marTop w:val="0"/>
      <w:marBottom w:val="0"/>
      <w:divBdr>
        <w:top w:val="none" w:sz="0" w:space="0" w:color="auto"/>
        <w:left w:val="none" w:sz="0" w:space="0" w:color="auto"/>
        <w:bottom w:val="none" w:sz="0" w:space="0" w:color="auto"/>
        <w:right w:val="none" w:sz="0" w:space="0" w:color="auto"/>
      </w:divBdr>
    </w:div>
    <w:div w:id="78333561">
      <w:bodyDiv w:val="1"/>
      <w:marLeft w:val="0"/>
      <w:marRight w:val="0"/>
      <w:marTop w:val="0"/>
      <w:marBottom w:val="0"/>
      <w:divBdr>
        <w:top w:val="none" w:sz="0" w:space="0" w:color="auto"/>
        <w:left w:val="none" w:sz="0" w:space="0" w:color="auto"/>
        <w:bottom w:val="none" w:sz="0" w:space="0" w:color="auto"/>
        <w:right w:val="none" w:sz="0" w:space="0" w:color="auto"/>
      </w:divBdr>
    </w:div>
    <w:div w:id="96566150">
      <w:bodyDiv w:val="1"/>
      <w:marLeft w:val="0"/>
      <w:marRight w:val="0"/>
      <w:marTop w:val="0"/>
      <w:marBottom w:val="0"/>
      <w:divBdr>
        <w:top w:val="none" w:sz="0" w:space="0" w:color="auto"/>
        <w:left w:val="none" w:sz="0" w:space="0" w:color="auto"/>
        <w:bottom w:val="none" w:sz="0" w:space="0" w:color="auto"/>
        <w:right w:val="none" w:sz="0" w:space="0" w:color="auto"/>
      </w:divBdr>
      <w:divsChild>
        <w:div w:id="710148590">
          <w:marLeft w:val="547"/>
          <w:marRight w:val="0"/>
          <w:marTop w:val="0"/>
          <w:marBottom w:val="0"/>
          <w:divBdr>
            <w:top w:val="none" w:sz="0" w:space="0" w:color="auto"/>
            <w:left w:val="none" w:sz="0" w:space="0" w:color="auto"/>
            <w:bottom w:val="none" w:sz="0" w:space="0" w:color="auto"/>
            <w:right w:val="none" w:sz="0" w:space="0" w:color="auto"/>
          </w:divBdr>
        </w:div>
      </w:divsChild>
    </w:div>
    <w:div w:id="106319943">
      <w:bodyDiv w:val="1"/>
      <w:marLeft w:val="0"/>
      <w:marRight w:val="0"/>
      <w:marTop w:val="0"/>
      <w:marBottom w:val="0"/>
      <w:divBdr>
        <w:top w:val="none" w:sz="0" w:space="0" w:color="auto"/>
        <w:left w:val="none" w:sz="0" w:space="0" w:color="auto"/>
        <w:bottom w:val="none" w:sz="0" w:space="0" w:color="auto"/>
        <w:right w:val="none" w:sz="0" w:space="0" w:color="auto"/>
      </w:divBdr>
    </w:div>
    <w:div w:id="113331693">
      <w:bodyDiv w:val="1"/>
      <w:marLeft w:val="0"/>
      <w:marRight w:val="0"/>
      <w:marTop w:val="0"/>
      <w:marBottom w:val="0"/>
      <w:divBdr>
        <w:top w:val="none" w:sz="0" w:space="0" w:color="auto"/>
        <w:left w:val="none" w:sz="0" w:space="0" w:color="auto"/>
        <w:bottom w:val="none" w:sz="0" w:space="0" w:color="auto"/>
        <w:right w:val="none" w:sz="0" w:space="0" w:color="auto"/>
      </w:divBdr>
    </w:div>
    <w:div w:id="127555250">
      <w:bodyDiv w:val="1"/>
      <w:marLeft w:val="0"/>
      <w:marRight w:val="0"/>
      <w:marTop w:val="0"/>
      <w:marBottom w:val="0"/>
      <w:divBdr>
        <w:top w:val="none" w:sz="0" w:space="0" w:color="auto"/>
        <w:left w:val="none" w:sz="0" w:space="0" w:color="auto"/>
        <w:bottom w:val="none" w:sz="0" w:space="0" w:color="auto"/>
        <w:right w:val="none" w:sz="0" w:space="0" w:color="auto"/>
      </w:divBdr>
    </w:div>
    <w:div w:id="157353735">
      <w:bodyDiv w:val="1"/>
      <w:marLeft w:val="0"/>
      <w:marRight w:val="0"/>
      <w:marTop w:val="0"/>
      <w:marBottom w:val="0"/>
      <w:divBdr>
        <w:top w:val="none" w:sz="0" w:space="0" w:color="auto"/>
        <w:left w:val="none" w:sz="0" w:space="0" w:color="auto"/>
        <w:bottom w:val="none" w:sz="0" w:space="0" w:color="auto"/>
        <w:right w:val="none" w:sz="0" w:space="0" w:color="auto"/>
      </w:divBdr>
      <w:divsChild>
        <w:div w:id="1915124682">
          <w:marLeft w:val="547"/>
          <w:marRight w:val="0"/>
          <w:marTop w:val="0"/>
          <w:marBottom w:val="0"/>
          <w:divBdr>
            <w:top w:val="none" w:sz="0" w:space="0" w:color="auto"/>
            <w:left w:val="none" w:sz="0" w:space="0" w:color="auto"/>
            <w:bottom w:val="none" w:sz="0" w:space="0" w:color="auto"/>
            <w:right w:val="none" w:sz="0" w:space="0" w:color="auto"/>
          </w:divBdr>
        </w:div>
        <w:div w:id="2105684972">
          <w:marLeft w:val="547"/>
          <w:marRight w:val="0"/>
          <w:marTop w:val="0"/>
          <w:marBottom w:val="0"/>
          <w:divBdr>
            <w:top w:val="none" w:sz="0" w:space="0" w:color="auto"/>
            <w:left w:val="none" w:sz="0" w:space="0" w:color="auto"/>
            <w:bottom w:val="none" w:sz="0" w:space="0" w:color="auto"/>
            <w:right w:val="none" w:sz="0" w:space="0" w:color="auto"/>
          </w:divBdr>
        </w:div>
        <w:div w:id="2058046409">
          <w:marLeft w:val="547"/>
          <w:marRight w:val="0"/>
          <w:marTop w:val="0"/>
          <w:marBottom w:val="0"/>
          <w:divBdr>
            <w:top w:val="none" w:sz="0" w:space="0" w:color="auto"/>
            <w:left w:val="none" w:sz="0" w:space="0" w:color="auto"/>
            <w:bottom w:val="none" w:sz="0" w:space="0" w:color="auto"/>
            <w:right w:val="none" w:sz="0" w:space="0" w:color="auto"/>
          </w:divBdr>
        </w:div>
      </w:divsChild>
    </w:div>
    <w:div w:id="164324703">
      <w:bodyDiv w:val="1"/>
      <w:marLeft w:val="0"/>
      <w:marRight w:val="0"/>
      <w:marTop w:val="0"/>
      <w:marBottom w:val="0"/>
      <w:divBdr>
        <w:top w:val="none" w:sz="0" w:space="0" w:color="auto"/>
        <w:left w:val="none" w:sz="0" w:space="0" w:color="auto"/>
        <w:bottom w:val="none" w:sz="0" w:space="0" w:color="auto"/>
        <w:right w:val="none" w:sz="0" w:space="0" w:color="auto"/>
      </w:divBdr>
    </w:div>
    <w:div w:id="225336728">
      <w:bodyDiv w:val="1"/>
      <w:marLeft w:val="0"/>
      <w:marRight w:val="0"/>
      <w:marTop w:val="0"/>
      <w:marBottom w:val="0"/>
      <w:divBdr>
        <w:top w:val="none" w:sz="0" w:space="0" w:color="auto"/>
        <w:left w:val="none" w:sz="0" w:space="0" w:color="auto"/>
        <w:bottom w:val="none" w:sz="0" w:space="0" w:color="auto"/>
        <w:right w:val="none" w:sz="0" w:space="0" w:color="auto"/>
      </w:divBdr>
      <w:divsChild>
        <w:div w:id="2074236658">
          <w:marLeft w:val="446"/>
          <w:marRight w:val="0"/>
          <w:marTop w:val="0"/>
          <w:marBottom w:val="0"/>
          <w:divBdr>
            <w:top w:val="none" w:sz="0" w:space="0" w:color="auto"/>
            <w:left w:val="none" w:sz="0" w:space="0" w:color="auto"/>
            <w:bottom w:val="none" w:sz="0" w:space="0" w:color="auto"/>
            <w:right w:val="none" w:sz="0" w:space="0" w:color="auto"/>
          </w:divBdr>
        </w:div>
        <w:div w:id="361589249">
          <w:marLeft w:val="446"/>
          <w:marRight w:val="0"/>
          <w:marTop w:val="0"/>
          <w:marBottom w:val="0"/>
          <w:divBdr>
            <w:top w:val="none" w:sz="0" w:space="0" w:color="auto"/>
            <w:left w:val="none" w:sz="0" w:space="0" w:color="auto"/>
            <w:bottom w:val="none" w:sz="0" w:space="0" w:color="auto"/>
            <w:right w:val="none" w:sz="0" w:space="0" w:color="auto"/>
          </w:divBdr>
        </w:div>
        <w:div w:id="1461150125">
          <w:marLeft w:val="446"/>
          <w:marRight w:val="0"/>
          <w:marTop w:val="0"/>
          <w:marBottom w:val="0"/>
          <w:divBdr>
            <w:top w:val="none" w:sz="0" w:space="0" w:color="auto"/>
            <w:left w:val="none" w:sz="0" w:space="0" w:color="auto"/>
            <w:bottom w:val="none" w:sz="0" w:space="0" w:color="auto"/>
            <w:right w:val="none" w:sz="0" w:space="0" w:color="auto"/>
          </w:divBdr>
        </w:div>
        <w:div w:id="1472554655">
          <w:marLeft w:val="446"/>
          <w:marRight w:val="0"/>
          <w:marTop w:val="0"/>
          <w:marBottom w:val="0"/>
          <w:divBdr>
            <w:top w:val="none" w:sz="0" w:space="0" w:color="auto"/>
            <w:left w:val="none" w:sz="0" w:space="0" w:color="auto"/>
            <w:bottom w:val="none" w:sz="0" w:space="0" w:color="auto"/>
            <w:right w:val="none" w:sz="0" w:space="0" w:color="auto"/>
          </w:divBdr>
        </w:div>
        <w:div w:id="538200273">
          <w:marLeft w:val="446"/>
          <w:marRight w:val="0"/>
          <w:marTop w:val="0"/>
          <w:marBottom w:val="0"/>
          <w:divBdr>
            <w:top w:val="none" w:sz="0" w:space="0" w:color="auto"/>
            <w:left w:val="none" w:sz="0" w:space="0" w:color="auto"/>
            <w:bottom w:val="none" w:sz="0" w:space="0" w:color="auto"/>
            <w:right w:val="none" w:sz="0" w:space="0" w:color="auto"/>
          </w:divBdr>
        </w:div>
        <w:div w:id="748237661">
          <w:marLeft w:val="446"/>
          <w:marRight w:val="0"/>
          <w:marTop w:val="0"/>
          <w:marBottom w:val="0"/>
          <w:divBdr>
            <w:top w:val="none" w:sz="0" w:space="0" w:color="auto"/>
            <w:left w:val="none" w:sz="0" w:space="0" w:color="auto"/>
            <w:bottom w:val="none" w:sz="0" w:space="0" w:color="auto"/>
            <w:right w:val="none" w:sz="0" w:space="0" w:color="auto"/>
          </w:divBdr>
        </w:div>
      </w:divsChild>
    </w:div>
    <w:div w:id="243295338">
      <w:bodyDiv w:val="1"/>
      <w:marLeft w:val="0"/>
      <w:marRight w:val="0"/>
      <w:marTop w:val="0"/>
      <w:marBottom w:val="0"/>
      <w:divBdr>
        <w:top w:val="none" w:sz="0" w:space="0" w:color="auto"/>
        <w:left w:val="none" w:sz="0" w:space="0" w:color="auto"/>
        <w:bottom w:val="none" w:sz="0" w:space="0" w:color="auto"/>
        <w:right w:val="none" w:sz="0" w:space="0" w:color="auto"/>
      </w:divBdr>
    </w:div>
    <w:div w:id="247229872">
      <w:bodyDiv w:val="1"/>
      <w:marLeft w:val="0"/>
      <w:marRight w:val="0"/>
      <w:marTop w:val="0"/>
      <w:marBottom w:val="0"/>
      <w:divBdr>
        <w:top w:val="none" w:sz="0" w:space="0" w:color="auto"/>
        <w:left w:val="none" w:sz="0" w:space="0" w:color="auto"/>
        <w:bottom w:val="none" w:sz="0" w:space="0" w:color="auto"/>
        <w:right w:val="none" w:sz="0" w:space="0" w:color="auto"/>
      </w:divBdr>
    </w:div>
    <w:div w:id="301037417">
      <w:bodyDiv w:val="1"/>
      <w:marLeft w:val="0"/>
      <w:marRight w:val="0"/>
      <w:marTop w:val="0"/>
      <w:marBottom w:val="0"/>
      <w:divBdr>
        <w:top w:val="none" w:sz="0" w:space="0" w:color="auto"/>
        <w:left w:val="none" w:sz="0" w:space="0" w:color="auto"/>
        <w:bottom w:val="none" w:sz="0" w:space="0" w:color="auto"/>
        <w:right w:val="none" w:sz="0" w:space="0" w:color="auto"/>
      </w:divBdr>
    </w:div>
    <w:div w:id="368410305">
      <w:bodyDiv w:val="1"/>
      <w:marLeft w:val="0"/>
      <w:marRight w:val="0"/>
      <w:marTop w:val="0"/>
      <w:marBottom w:val="0"/>
      <w:divBdr>
        <w:top w:val="none" w:sz="0" w:space="0" w:color="auto"/>
        <w:left w:val="none" w:sz="0" w:space="0" w:color="auto"/>
        <w:bottom w:val="none" w:sz="0" w:space="0" w:color="auto"/>
        <w:right w:val="none" w:sz="0" w:space="0" w:color="auto"/>
      </w:divBdr>
    </w:div>
    <w:div w:id="505898659">
      <w:bodyDiv w:val="1"/>
      <w:marLeft w:val="0"/>
      <w:marRight w:val="0"/>
      <w:marTop w:val="0"/>
      <w:marBottom w:val="0"/>
      <w:divBdr>
        <w:top w:val="none" w:sz="0" w:space="0" w:color="auto"/>
        <w:left w:val="none" w:sz="0" w:space="0" w:color="auto"/>
        <w:bottom w:val="none" w:sz="0" w:space="0" w:color="auto"/>
        <w:right w:val="none" w:sz="0" w:space="0" w:color="auto"/>
      </w:divBdr>
    </w:div>
    <w:div w:id="541282535">
      <w:bodyDiv w:val="1"/>
      <w:marLeft w:val="0"/>
      <w:marRight w:val="0"/>
      <w:marTop w:val="0"/>
      <w:marBottom w:val="0"/>
      <w:divBdr>
        <w:top w:val="none" w:sz="0" w:space="0" w:color="auto"/>
        <w:left w:val="none" w:sz="0" w:space="0" w:color="auto"/>
        <w:bottom w:val="none" w:sz="0" w:space="0" w:color="auto"/>
        <w:right w:val="none" w:sz="0" w:space="0" w:color="auto"/>
      </w:divBdr>
    </w:div>
    <w:div w:id="576407316">
      <w:bodyDiv w:val="1"/>
      <w:marLeft w:val="0"/>
      <w:marRight w:val="0"/>
      <w:marTop w:val="0"/>
      <w:marBottom w:val="0"/>
      <w:divBdr>
        <w:top w:val="none" w:sz="0" w:space="0" w:color="auto"/>
        <w:left w:val="none" w:sz="0" w:space="0" w:color="auto"/>
        <w:bottom w:val="none" w:sz="0" w:space="0" w:color="auto"/>
        <w:right w:val="none" w:sz="0" w:space="0" w:color="auto"/>
      </w:divBdr>
    </w:div>
    <w:div w:id="618030712">
      <w:bodyDiv w:val="1"/>
      <w:marLeft w:val="0"/>
      <w:marRight w:val="0"/>
      <w:marTop w:val="0"/>
      <w:marBottom w:val="0"/>
      <w:divBdr>
        <w:top w:val="none" w:sz="0" w:space="0" w:color="auto"/>
        <w:left w:val="none" w:sz="0" w:space="0" w:color="auto"/>
        <w:bottom w:val="none" w:sz="0" w:space="0" w:color="auto"/>
        <w:right w:val="none" w:sz="0" w:space="0" w:color="auto"/>
      </w:divBdr>
      <w:divsChild>
        <w:div w:id="857045919">
          <w:marLeft w:val="446"/>
          <w:marRight w:val="0"/>
          <w:marTop w:val="0"/>
          <w:marBottom w:val="0"/>
          <w:divBdr>
            <w:top w:val="none" w:sz="0" w:space="0" w:color="auto"/>
            <w:left w:val="none" w:sz="0" w:space="0" w:color="auto"/>
            <w:bottom w:val="none" w:sz="0" w:space="0" w:color="auto"/>
            <w:right w:val="none" w:sz="0" w:space="0" w:color="auto"/>
          </w:divBdr>
        </w:div>
        <w:div w:id="1239562254">
          <w:marLeft w:val="446"/>
          <w:marRight w:val="0"/>
          <w:marTop w:val="0"/>
          <w:marBottom w:val="0"/>
          <w:divBdr>
            <w:top w:val="none" w:sz="0" w:space="0" w:color="auto"/>
            <w:left w:val="none" w:sz="0" w:space="0" w:color="auto"/>
            <w:bottom w:val="none" w:sz="0" w:space="0" w:color="auto"/>
            <w:right w:val="none" w:sz="0" w:space="0" w:color="auto"/>
          </w:divBdr>
        </w:div>
        <w:div w:id="1913462035">
          <w:marLeft w:val="446"/>
          <w:marRight w:val="0"/>
          <w:marTop w:val="0"/>
          <w:marBottom w:val="0"/>
          <w:divBdr>
            <w:top w:val="none" w:sz="0" w:space="0" w:color="auto"/>
            <w:left w:val="none" w:sz="0" w:space="0" w:color="auto"/>
            <w:bottom w:val="none" w:sz="0" w:space="0" w:color="auto"/>
            <w:right w:val="none" w:sz="0" w:space="0" w:color="auto"/>
          </w:divBdr>
        </w:div>
        <w:div w:id="498083861">
          <w:marLeft w:val="446"/>
          <w:marRight w:val="0"/>
          <w:marTop w:val="0"/>
          <w:marBottom w:val="0"/>
          <w:divBdr>
            <w:top w:val="none" w:sz="0" w:space="0" w:color="auto"/>
            <w:left w:val="none" w:sz="0" w:space="0" w:color="auto"/>
            <w:bottom w:val="none" w:sz="0" w:space="0" w:color="auto"/>
            <w:right w:val="none" w:sz="0" w:space="0" w:color="auto"/>
          </w:divBdr>
        </w:div>
        <w:div w:id="1894777397">
          <w:marLeft w:val="446"/>
          <w:marRight w:val="0"/>
          <w:marTop w:val="0"/>
          <w:marBottom w:val="0"/>
          <w:divBdr>
            <w:top w:val="none" w:sz="0" w:space="0" w:color="auto"/>
            <w:left w:val="none" w:sz="0" w:space="0" w:color="auto"/>
            <w:bottom w:val="none" w:sz="0" w:space="0" w:color="auto"/>
            <w:right w:val="none" w:sz="0" w:space="0" w:color="auto"/>
          </w:divBdr>
        </w:div>
        <w:div w:id="1645113579">
          <w:marLeft w:val="446"/>
          <w:marRight w:val="0"/>
          <w:marTop w:val="0"/>
          <w:marBottom w:val="0"/>
          <w:divBdr>
            <w:top w:val="none" w:sz="0" w:space="0" w:color="auto"/>
            <w:left w:val="none" w:sz="0" w:space="0" w:color="auto"/>
            <w:bottom w:val="none" w:sz="0" w:space="0" w:color="auto"/>
            <w:right w:val="none" w:sz="0" w:space="0" w:color="auto"/>
          </w:divBdr>
        </w:div>
        <w:div w:id="959410892">
          <w:marLeft w:val="446"/>
          <w:marRight w:val="0"/>
          <w:marTop w:val="0"/>
          <w:marBottom w:val="0"/>
          <w:divBdr>
            <w:top w:val="none" w:sz="0" w:space="0" w:color="auto"/>
            <w:left w:val="none" w:sz="0" w:space="0" w:color="auto"/>
            <w:bottom w:val="none" w:sz="0" w:space="0" w:color="auto"/>
            <w:right w:val="none" w:sz="0" w:space="0" w:color="auto"/>
          </w:divBdr>
        </w:div>
        <w:div w:id="168259956">
          <w:marLeft w:val="446"/>
          <w:marRight w:val="0"/>
          <w:marTop w:val="0"/>
          <w:marBottom w:val="0"/>
          <w:divBdr>
            <w:top w:val="none" w:sz="0" w:space="0" w:color="auto"/>
            <w:left w:val="none" w:sz="0" w:space="0" w:color="auto"/>
            <w:bottom w:val="none" w:sz="0" w:space="0" w:color="auto"/>
            <w:right w:val="none" w:sz="0" w:space="0" w:color="auto"/>
          </w:divBdr>
        </w:div>
        <w:div w:id="1850102935">
          <w:marLeft w:val="446"/>
          <w:marRight w:val="0"/>
          <w:marTop w:val="0"/>
          <w:marBottom w:val="0"/>
          <w:divBdr>
            <w:top w:val="none" w:sz="0" w:space="0" w:color="auto"/>
            <w:left w:val="none" w:sz="0" w:space="0" w:color="auto"/>
            <w:bottom w:val="none" w:sz="0" w:space="0" w:color="auto"/>
            <w:right w:val="none" w:sz="0" w:space="0" w:color="auto"/>
          </w:divBdr>
        </w:div>
        <w:div w:id="1542940299">
          <w:marLeft w:val="446"/>
          <w:marRight w:val="0"/>
          <w:marTop w:val="0"/>
          <w:marBottom w:val="0"/>
          <w:divBdr>
            <w:top w:val="none" w:sz="0" w:space="0" w:color="auto"/>
            <w:left w:val="none" w:sz="0" w:space="0" w:color="auto"/>
            <w:bottom w:val="none" w:sz="0" w:space="0" w:color="auto"/>
            <w:right w:val="none" w:sz="0" w:space="0" w:color="auto"/>
          </w:divBdr>
        </w:div>
        <w:div w:id="393965906">
          <w:marLeft w:val="446"/>
          <w:marRight w:val="0"/>
          <w:marTop w:val="0"/>
          <w:marBottom w:val="0"/>
          <w:divBdr>
            <w:top w:val="none" w:sz="0" w:space="0" w:color="auto"/>
            <w:left w:val="none" w:sz="0" w:space="0" w:color="auto"/>
            <w:bottom w:val="none" w:sz="0" w:space="0" w:color="auto"/>
            <w:right w:val="none" w:sz="0" w:space="0" w:color="auto"/>
          </w:divBdr>
        </w:div>
        <w:div w:id="222450366">
          <w:marLeft w:val="446"/>
          <w:marRight w:val="0"/>
          <w:marTop w:val="0"/>
          <w:marBottom w:val="0"/>
          <w:divBdr>
            <w:top w:val="none" w:sz="0" w:space="0" w:color="auto"/>
            <w:left w:val="none" w:sz="0" w:space="0" w:color="auto"/>
            <w:bottom w:val="none" w:sz="0" w:space="0" w:color="auto"/>
            <w:right w:val="none" w:sz="0" w:space="0" w:color="auto"/>
          </w:divBdr>
        </w:div>
        <w:div w:id="458493007">
          <w:marLeft w:val="446"/>
          <w:marRight w:val="0"/>
          <w:marTop w:val="0"/>
          <w:marBottom w:val="0"/>
          <w:divBdr>
            <w:top w:val="none" w:sz="0" w:space="0" w:color="auto"/>
            <w:left w:val="none" w:sz="0" w:space="0" w:color="auto"/>
            <w:bottom w:val="none" w:sz="0" w:space="0" w:color="auto"/>
            <w:right w:val="none" w:sz="0" w:space="0" w:color="auto"/>
          </w:divBdr>
        </w:div>
        <w:div w:id="1045450271">
          <w:marLeft w:val="446"/>
          <w:marRight w:val="0"/>
          <w:marTop w:val="0"/>
          <w:marBottom w:val="0"/>
          <w:divBdr>
            <w:top w:val="none" w:sz="0" w:space="0" w:color="auto"/>
            <w:left w:val="none" w:sz="0" w:space="0" w:color="auto"/>
            <w:bottom w:val="none" w:sz="0" w:space="0" w:color="auto"/>
            <w:right w:val="none" w:sz="0" w:space="0" w:color="auto"/>
          </w:divBdr>
        </w:div>
        <w:div w:id="285428089">
          <w:marLeft w:val="446"/>
          <w:marRight w:val="0"/>
          <w:marTop w:val="0"/>
          <w:marBottom w:val="0"/>
          <w:divBdr>
            <w:top w:val="none" w:sz="0" w:space="0" w:color="auto"/>
            <w:left w:val="none" w:sz="0" w:space="0" w:color="auto"/>
            <w:bottom w:val="none" w:sz="0" w:space="0" w:color="auto"/>
            <w:right w:val="none" w:sz="0" w:space="0" w:color="auto"/>
          </w:divBdr>
        </w:div>
        <w:div w:id="274094753">
          <w:marLeft w:val="446"/>
          <w:marRight w:val="0"/>
          <w:marTop w:val="0"/>
          <w:marBottom w:val="0"/>
          <w:divBdr>
            <w:top w:val="none" w:sz="0" w:space="0" w:color="auto"/>
            <w:left w:val="none" w:sz="0" w:space="0" w:color="auto"/>
            <w:bottom w:val="none" w:sz="0" w:space="0" w:color="auto"/>
            <w:right w:val="none" w:sz="0" w:space="0" w:color="auto"/>
          </w:divBdr>
        </w:div>
        <w:div w:id="768047567">
          <w:marLeft w:val="446"/>
          <w:marRight w:val="0"/>
          <w:marTop w:val="0"/>
          <w:marBottom w:val="0"/>
          <w:divBdr>
            <w:top w:val="none" w:sz="0" w:space="0" w:color="auto"/>
            <w:left w:val="none" w:sz="0" w:space="0" w:color="auto"/>
            <w:bottom w:val="none" w:sz="0" w:space="0" w:color="auto"/>
            <w:right w:val="none" w:sz="0" w:space="0" w:color="auto"/>
          </w:divBdr>
        </w:div>
        <w:div w:id="1034038860">
          <w:marLeft w:val="446"/>
          <w:marRight w:val="0"/>
          <w:marTop w:val="0"/>
          <w:marBottom w:val="0"/>
          <w:divBdr>
            <w:top w:val="none" w:sz="0" w:space="0" w:color="auto"/>
            <w:left w:val="none" w:sz="0" w:space="0" w:color="auto"/>
            <w:bottom w:val="none" w:sz="0" w:space="0" w:color="auto"/>
            <w:right w:val="none" w:sz="0" w:space="0" w:color="auto"/>
          </w:divBdr>
        </w:div>
        <w:div w:id="64306941">
          <w:marLeft w:val="446"/>
          <w:marRight w:val="0"/>
          <w:marTop w:val="0"/>
          <w:marBottom w:val="0"/>
          <w:divBdr>
            <w:top w:val="none" w:sz="0" w:space="0" w:color="auto"/>
            <w:left w:val="none" w:sz="0" w:space="0" w:color="auto"/>
            <w:bottom w:val="none" w:sz="0" w:space="0" w:color="auto"/>
            <w:right w:val="none" w:sz="0" w:space="0" w:color="auto"/>
          </w:divBdr>
        </w:div>
        <w:div w:id="416102073">
          <w:marLeft w:val="446"/>
          <w:marRight w:val="0"/>
          <w:marTop w:val="0"/>
          <w:marBottom w:val="0"/>
          <w:divBdr>
            <w:top w:val="none" w:sz="0" w:space="0" w:color="auto"/>
            <w:left w:val="none" w:sz="0" w:space="0" w:color="auto"/>
            <w:bottom w:val="none" w:sz="0" w:space="0" w:color="auto"/>
            <w:right w:val="none" w:sz="0" w:space="0" w:color="auto"/>
          </w:divBdr>
        </w:div>
        <w:div w:id="1611401140">
          <w:marLeft w:val="446"/>
          <w:marRight w:val="0"/>
          <w:marTop w:val="0"/>
          <w:marBottom w:val="0"/>
          <w:divBdr>
            <w:top w:val="none" w:sz="0" w:space="0" w:color="auto"/>
            <w:left w:val="none" w:sz="0" w:space="0" w:color="auto"/>
            <w:bottom w:val="none" w:sz="0" w:space="0" w:color="auto"/>
            <w:right w:val="none" w:sz="0" w:space="0" w:color="auto"/>
          </w:divBdr>
        </w:div>
        <w:div w:id="980353182">
          <w:marLeft w:val="446"/>
          <w:marRight w:val="0"/>
          <w:marTop w:val="0"/>
          <w:marBottom w:val="0"/>
          <w:divBdr>
            <w:top w:val="none" w:sz="0" w:space="0" w:color="auto"/>
            <w:left w:val="none" w:sz="0" w:space="0" w:color="auto"/>
            <w:bottom w:val="none" w:sz="0" w:space="0" w:color="auto"/>
            <w:right w:val="none" w:sz="0" w:space="0" w:color="auto"/>
          </w:divBdr>
        </w:div>
        <w:div w:id="1249652649">
          <w:marLeft w:val="446"/>
          <w:marRight w:val="0"/>
          <w:marTop w:val="0"/>
          <w:marBottom w:val="0"/>
          <w:divBdr>
            <w:top w:val="none" w:sz="0" w:space="0" w:color="auto"/>
            <w:left w:val="none" w:sz="0" w:space="0" w:color="auto"/>
            <w:bottom w:val="none" w:sz="0" w:space="0" w:color="auto"/>
            <w:right w:val="none" w:sz="0" w:space="0" w:color="auto"/>
          </w:divBdr>
        </w:div>
        <w:div w:id="1516769">
          <w:marLeft w:val="446"/>
          <w:marRight w:val="0"/>
          <w:marTop w:val="0"/>
          <w:marBottom w:val="0"/>
          <w:divBdr>
            <w:top w:val="none" w:sz="0" w:space="0" w:color="auto"/>
            <w:left w:val="none" w:sz="0" w:space="0" w:color="auto"/>
            <w:bottom w:val="none" w:sz="0" w:space="0" w:color="auto"/>
            <w:right w:val="none" w:sz="0" w:space="0" w:color="auto"/>
          </w:divBdr>
        </w:div>
        <w:div w:id="251012624">
          <w:marLeft w:val="446"/>
          <w:marRight w:val="0"/>
          <w:marTop w:val="0"/>
          <w:marBottom w:val="0"/>
          <w:divBdr>
            <w:top w:val="none" w:sz="0" w:space="0" w:color="auto"/>
            <w:left w:val="none" w:sz="0" w:space="0" w:color="auto"/>
            <w:bottom w:val="none" w:sz="0" w:space="0" w:color="auto"/>
            <w:right w:val="none" w:sz="0" w:space="0" w:color="auto"/>
          </w:divBdr>
        </w:div>
        <w:div w:id="1469585351">
          <w:marLeft w:val="446"/>
          <w:marRight w:val="0"/>
          <w:marTop w:val="0"/>
          <w:marBottom w:val="0"/>
          <w:divBdr>
            <w:top w:val="none" w:sz="0" w:space="0" w:color="auto"/>
            <w:left w:val="none" w:sz="0" w:space="0" w:color="auto"/>
            <w:bottom w:val="none" w:sz="0" w:space="0" w:color="auto"/>
            <w:right w:val="none" w:sz="0" w:space="0" w:color="auto"/>
          </w:divBdr>
        </w:div>
        <w:div w:id="1035077945">
          <w:marLeft w:val="446"/>
          <w:marRight w:val="0"/>
          <w:marTop w:val="0"/>
          <w:marBottom w:val="0"/>
          <w:divBdr>
            <w:top w:val="none" w:sz="0" w:space="0" w:color="auto"/>
            <w:left w:val="none" w:sz="0" w:space="0" w:color="auto"/>
            <w:bottom w:val="none" w:sz="0" w:space="0" w:color="auto"/>
            <w:right w:val="none" w:sz="0" w:space="0" w:color="auto"/>
          </w:divBdr>
        </w:div>
        <w:div w:id="1178495772">
          <w:marLeft w:val="446"/>
          <w:marRight w:val="0"/>
          <w:marTop w:val="0"/>
          <w:marBottom w:val="0"/>
          <w:divBdr>
            <w:top w:val="none" w:sz="0" w:space="0" w:color="auto"/>
            <w:left w:val="none" w:sz="0" w:space="0" w:color="auto"/>
            <w:bottom w:val="none" w:sz="0" w:space="0" w:color="auto"/>
            <w:right w:val="none" w:sz="0" w:space="0" w:color="auto"/>
          </w:divBdr>
        </w:div>
        <w:div w:id="955134218">
          <w:marLeft w:val="446"/>
          <w:marRight w:val="0"/>
          <w:marTop w:val="0"/>
          <w:marBottom w:val="0"/>
          <w:divBdr>
            <w:top w:val="none" w:sz="0" w:space="0" w:color="auto"/>
            <w:left w:val="none" w:sz="0" w:space="0" w:color="auto"/>
            <w:bottom w:val="none" w:sz="0" w:space="0" w:color="auto"/>
            <w:right w:val="none" w:sz="0" w:space="0" w:color="auto"/>
          </w:divBdr>
        </w:div>
        <w:div w:id="787578798">
          <w:marLeft w:val="446"/>
          <w:marRight w:val="0"/>
          <w:marTop w:val="0"/>
          <w:marBottom w:val="0"/>
          <w:divBdr>
            <w:top w:val="none" w:sz="0" w:space="0" w:color="auto"/>
            <w:left w:val="none" w:sz="0" w:space="0" w:color="auto"/>
            <w:bottom w:val="none" w:sz="0" w:space="0" w:color="auto"/>
            <w:right w:val="none" w:sz="0" w:space="0" w:color="auto"/>
          </w:divBdr>
        </w:div>
        <w:div w:id="1555240875">
          <w:marLeft w:val="446"/>
          <w:marRight w:val="0"/>
          <w:marTop w:val="0"/>
          <w:marBottom w:val="0"/>
          <w:divBdr>
            <w:top w:val="none" w:sz="0" w:space="0" w:color="auto"/>
            <w:left w:val="none" w:sz="0" w:space="0" w:color="auto"/>
            <w:bottom w:val="none" w:sz="0" w:space="0" w:color="auto"/>
            <w:right w:val="none" w:sz="0" w:space="0" w:color="auto"/>
          </w:divBdr>
        </w:div>
        <w:div w:id="1874804281">
          <w:marLeft w:val="446"/>
          <w:marRight w:val="0"/>
          <w:marTop w:val="0"/>
          <w:marBottom w:val="0"/>
          <w:divBdr>
            <w:top w:val="none" w:sz="0" w:space="0" w:color="auto"/>
            <w:left w:val="none" w:sz="0" w:space="0" w:color="auto"/>
            <w:bottom w:val="none" w:sz="0" w:space="0" w:color="auto"/>
            <w:right w:val="none" w:sz="0" w:space="0" w:color="auto"/>
          </w:divBdr>
        </w:div>
        <w:div w:id="1872645025">
          <w:marLeft w:val="446"/>
          <w:marRight w:val="0"/>
          <w:marTop w:val="0"/>
          <w:marBottom w:val="0"/>
          <w:divBdr>
            <w:top w:val="none" w:sz="0" w:space="0" w:color="auto"/>
            <w:left w:val="none" w:sz="0" w:space="0" w:color="auto"/>
            <w:bottom w:val="none" w:sz="0" w:space="0" w:color="auto"/>
            <w:right w:val="none" w:sz="0" w:space="0" w:color="auto"/>
          </w:divBdr>
        </w:div>
        <w:div w:id="935938379">
          <w:marLeft w:val="446"/>
          <w:marRight w:val="0"/>
          <w:marTop w:val="0"/>
          <w:marBottom w:val="0"/>
          <w:divBdr>
            <w:top w:val="none" w:sz="0" w:space="0" w:color="auto"/>
            <w:left w:val="none" w:sz="0" w:space="0" w:color="auto"/>
            <w:bottom w:val="none" w:sz="0" w:space="0" w:color="auto"/>
            <w:right w:val="none" w:sz="0" w:space="0" w:color="auto"/>
          </w:divBdr>
        </w:div>
        <w:div w:id="1811749006">
          <w:marLeft w:val="446"/>
          <w:marRight w:val="0"/>
          <w:marTop w:val="0"/>
          <w:marBottom w:val="0"/>
          <w:divBdr>
            <w:top w:val="none" w:sz="0" w:space="0" w:color="auto"/>
            <w:left w:val="none" w:sz="0" w:space="0" w:color="auto"/>
            <w:bottom w:val="none" w:sz="0" w:space="0" w:color="auto"/>
            <w:right w:val="none" w:sz="0" w:space="0" w:color="auto"/>
          </w:divBdr>
        </w:div>
        <w:div w:id="1123692956">
          <w:marLeft w:val="446"/>
          <w:marRight w:val="0"/>
          <w:marTop w:val="0"/>
          <w:marBottom w:val="0"/>
          <w:divBdr>
            <w:top w:val="none" w:sz="0" w:space="0" w:color="auto"/>
            <w:left w:val="none" w:sz="0" w:space="0" w:color="auto"/>
            <w:bottom w:val="none" w:sz="0" w:space="0" w:color="auto"/>
            <w:right w:val="none" w:sz="0" w:space="0" w:color="auto"/>
          </w:divBdr>
        </w:div>
      </w:divsChild>
    </w:div>
    <w:div w:id="671419231">
      <w:bodyDiv w:val="1"/>
      <w:marLeft w:val="0"/>
      <w:marRight w:val="0"/>
      <w:marTop w:val="0"/>
      <w:marBottom w:val="0"/>
      <w:divBdr>
        <w:top w:val="none" w:sz="0" w:space="0" w:color="auto"/>
        <w:left w:val="none" w:sz="0" w:space="0" w:color="auto"/>
        <w:bottom w:val="none" w:sz="0" w:space="0" w:color="auto"/>
        <w:right w:val="none" w:sz="0" w:space="0" w:color="auto"/>
      </w:divBdr>
    </w:div>
    <w:div w:id="709496473">
      <w:bodyDiv w:val="1"/>
      <w:marLeft w:val="0"/>
      <w:marRight w:val="0"/>
      <w:marTop w:val="0"/>
      <w:marBottom w:val="0"/>
      <w:divBdr>
        <w:top w:val="none" w:sz="0" w:space="0" w:color="auto"/>
        <w:left w:val="none" w:sz="0" w:space="0" w:color="auto"/>
        <w:bottom w:val="none" w:sz="0" w:space="0" w:color="auto"/>
        <w:right w:val="none" w:sz="0" w:space="0" w:color="auto"/>
      </w:divBdr>
      <w:divsChild>
        <w:div w:id="1534077911">
          <w:marLeft w:val="446"/>
          <w:marRight w:val="0"/>
          <w:marTop w:val="0"/>
          <w:marBottom w:val="0"/>
          <w:divBdr>
            <w:top w:val="none" w:sz="0" w:space="0" w:color="auto"/>
            <w:left w:val="none" w:sz="0" w:space="0" w:color="auto"/>
            <w:bottom w:val="none" w:sz="0" w:space="0" w:color="auto"/>
            <w:right w:val="none" w:sz="0" w:space="0" w:color="auto"/>
          </w:divBdr>
        </w:div>
        <w:div w:id="892934301">
          <w:marLeft w:val="446"/>
          <w:marRight w:val="0"/>
          <w:marTop w:val="0"/>
          <w:marBottom w:val="0"/>
          <w:divBdr>
            <w:top w:val="none" w:sz="0" w:space="0" w:color="auto"/>
            <w:left w:val="none" w:sz="0" w:space="0" w:color="auto"/>
            <w:bottom w:val="none" w:sz="0" w:space="0" w:color="auto"/>
            <w:right w:val="none" w:sz="0" w:space="0" w:color="auto"/>
          </w:divBdr>
        </w:div>
        <w:div w:id="1995060855">
          <w:marLeft w:val="446"/>
          <w:marRight w:val="0"/>
          <w:marTop w:val="0"/>
          <w:marBottom w:val="0"/>
          <w:divBdr>
            <w:top w:val="none" w:sz="0" w:space="0" w:color="auto"/>
            <w:left w:val="none" w:sz="0" w:space="0" w:color="auto"/>
            <w:bottom w:val="none" w:sz="0" w:space="0" w:color="auto"/>
            <w:right w:val="none" w:sz="0" w:space="0" w:color="auto"/>
          </w:divBdr>
        </w:div>
        <w:div w:id="571046057">
          <w:marLeft w:val="446"/>
          <w:marRight w:val="0"/>
          <w:marTop w:val="0"/>
          <w:marBottom w:val="0"/>
          <w:divBdr>
            <w:top w:val="none" w:sz="0" w:space="0" w:color="auto"/>
            <w:left w:val="none" w:sz="0" w:space="0" w:color="auto"/>
            <w:bottom w:val="none" w:sz="0" w:space="0" w:color="auto"/>
            <w:right w:val="none" w:sz="0" w:space="0" w:color="auto"/>
          </w:divBdr>
        </w:div>
        <w:div w:id="1127040273">
          <w:marLeft w:val="446"/>
          <w:marRight w:val="0"/>
          <w:marTop w:val="0"/>
          <w:marBottom w:val="0"/>
          <w:divBdr>
            <w:top w:val="none" w:sz="0" w:space="0" w:color="auto"/>
            <w:left w:val="none" w:sz="0" w:space="0" w:color="auto"/>
            <w:bottom w:val="none" w:sz="0" w:space="0" w:color="auto"/>
            <w:right w:val="none" w:sz="0" w:space="0" w:color="auto"/>
          </w:divBdr>
        </w:div>
        <w:div w:id="1118909009">
          <w:marLeft w:val="446"/>
          <w:marRight w:val="0"/>
          <w:marTop w:val="0"/>
          <w:marBottom w:val="0"/>
          <w:divBdr>
            <w:top w:val="none" w:sz="0" w:space="0" w:color="auto"/>
            <w:left w:val="none" w:sz="0" w:space="0" w:color="auto"/>
            <w:bottom w:val="none" w:sz="0" w:space="0" w:color="auto"/>
            <w:right w:val="none" w:sz="0" w:space="0" w:color="auto"/>
          </w:divBdr>
        </w:div>
        <w:div w:id="308243132">
          <w:marLeft w:val="446"/>
          <w:marRight w:val="0"/>
          <w:marTop w:val="0"/>
          <w:marBottom w:val="0"/>
          <w:divBdr>
            <w:top w:val="none" w:sz="0" w:space="0" w:color="auto"/>
            <w:left w:val="none" w:sz="0" w:space="0" w:color="auto"/>
            <w:bottom w:val="none" w:sz="0" w:space="0" w:color="auto"/>
            <w:right w:val="none" w:sz="0" w:space="0" w:color="auto"/>
          </w:divBdr>
        </w:div>
        <w:div w:id="156578873">
          <w:marLeft w:val="446"/>
          <w:marRight w:val="0"/>
          <w:marTop w:val="0"/>
          <w:marBottom w:val="0"/>
          <w:divBdr>
            <w:top w:val="none" w:sz="0" w:space="0" w:color="auto"/>
            <w:left w:val="none" w:sz="0" w:space="0" w:color="auto"/>
            <w:bottom w:val="none" w:sz="0" w:space="0" w:color="auto"/>
            <w:right w:val="none" w:sz="0" w:space="0" w:color="auto"/>
          </w:divBdr>
        </w:div>
        <w:div w:id="1284120843">
          <w:marLeft w:val="446"/>
          <w:marRight w:val="0"/>
          <w:marTop w:val="0"/>
          <w:marBottom w:val="0"/>
          <w:divBdr>
            <w:top w:val="none" w:sz="0" w:space="0" w:color="auto"/>
            <w:left w:val="none" w:sz="0" w:space="0" w:color="auto"/>
            <w:bottom w:val="none" w:sz="0" w:space="0" w:color="auto"/>
            <w:right w:val="none" w:sz="0" w:space="0" w:color="auto"/>
          </w:divBdr>
        </w:div>
        <w:div w:id="1218123072">
          <w:marLeft w:val="446"/>
          <w:marRight w:val="0"/>
          <w:marTop w:val="0"/>
          <w:marBottom w:val="0"/>
          <w:divBdr>
            <w:top w:val="none" w:sz="0" w:space="0" w:color="auto"/>
            <w:left w:val="none" w:sz="0" w:space="0" w:color="auto"/>
            <w:bottom w:val="none" w:sz="0" w:space="0" w:color="auto"/>
            <w:right w:val="none" w:sz="0" w:space="0" w:color="auto"/>
          </w:divBdr>
        </w:div>
        <w:div w:id="161700195">
          <w:marLeft w:val="446"/>
          <w:marRight w:val="0"/>
          <w:marTop w:val="0"/>
          <w:marBottom w:val="0"/>
          <w:divBdr>
            <w:top w:val="none" w:sz="0" w:space="0" w:color="auto"/>
            <w:left w:val="none" w:sz="0" w:space="0" w:color="auto"/>
            <w:bottom w:val="none" w:sz="0" w:space="0" w:color="auto"/>
            <w:right w:val="none" w:sz="0" w:space="0" w:color="auto"/>
          </w:divBdr>
        </w:div>
      </w:divsChild>
    </w:div>
    <w:div w:id="710303295">
      <w:bodyDiv w:val="1"/>
      <w:marLeft w:val="0"/>
      <w:marRight w:val="0"/>
      <w:marTop w:val="0"/>
      <w:marBottom w:val="0"/>
      <w:divBdr>
        <w:top w:val="none" w:sz="0" w:space="0" w:color="auto"/>
        <w:left w:val="none" w:sz="0" w:space="0" w:color="auto"/>
        <w:bottom w:val="none" w:sz="0" w:space="0" w:color="auto"/>
        <w:right w:val="none" w:sz="0" w:space="0" w:color="auto"/>
      </w:divBdr>
    </w:div>
    <w:div w:id="752161427">
      <w:bodyDiv w:val="1"/>
      <w:marLeft w:val="0"/>
      <w:marRight w:val="0"/>
      <w:marTop w:val="0"/>
      <w:marBottom w:val="0"/>
      <w:divBdr>
        <w:top w:val="none" w:sz="0" w:space="0" w:color="auto"/>
        <w:left w:val="none" w:sz="0" w:space="0" w:color="auto"/>
        <w:bottom w:val="none" w:sz="0" w:space="0" w:color="auto"/>
        <w:right w:val="none" w:sz="0" w:space="0" w:color="auto"/>
      </w:divBdr>
    </w:div>
    <w:div w:id="783769563">
      <w:bodyDiv w:val="1"/>
      <w:marLeft w:val="0"/>
      <w:marRight w:val="0"/>
      <w:marTop w:val="0"/>
      <w:marBottom w:val="0"/>
      <w:divBdr>
        <w:top w:val="none" w:sz="0" w:space="0" w:color="auto"/>
        <w:left w:val="none" w:sz="0" w:space="0" w:color="auto"/>
        <w:bottom w:val="none" w:sz="0" w:space="0" w:color="auto"/>
        <w:right w:val="none" w:sz="0" w:space="0" w:color="auto"/>
      </w:divBdr>
    </w:div>
    <w:div w:id="832917501">
      <w:bodyDiv w:val="1"/>
      <w:marLeft w:val="0"/>
      <w:marRight w:val="0"/>
      <w:marTop w:val="0"/>
      <w:marBottom w:val="0"/>
      <w:divBdr>
        <w:top w:val="none" w:sz="0" w:space="0" w:color="auto"/>
        <w:left w:val="none" w:sz="0" w:space="0" w:color="auto"/>
        <w:bottom w:val="none" w:sz="0" w:space="0" w:color="auto"/>
        <w:right w:val="none" w:sz="0" w:space="0" w:color="auto"/>
      </w:divBdr>
    </w:div>
    <w:div w:id="864750374">
      <w:bodyDiv w:val="1"/>
      <w:marLeft w:val="0"/>
      <w:marRight w:val="0"/>
      <w:marTop w:val="0"/>
      <w:marBottom w:val="0"/>
      <w:divBdr>
        <w:top w:val="none" w:sz="0" w:space="0" w:color="auto"/>
        <w:left w:val="none" w:sz="0" w:space="0" w:color="auto"/>
        <w:bottom w:val="none" w:sz="0" w:space="0" w:color="auto"/>
        <w:right w:val="none" w:sz="0" w:space="0" w:color="auto"/>
      </w:divBdr>
    </w:div>
    <w:div w:id="892077384">
      <w:bodyDiv w:val="1"/>
      <w:marLeft w:val="0"/>
      <w:marRight w:val="0"/>
      <w:marTop w:val="0"/>
      <w:marBottom w:val="0"/>
      <w:divBdr>
        <w:top w:val="none" w:sz="0" w:space="0" w:color="auto"/>
        <w:left w:val="none" w:sz="0" w:space="0" w:color="auto"/>
        <w:bottom w:val="none" w:sz="0" w:space="0" w:color="auto"/>
        <w:right w:val="none" w:sz="0" w:space="0" w:color="auto"/>
      </w:divBdr>
    </w:div>
    <w:div w:id="897008015">
      <w:bodyDiv w:val="1"/>
      <w:marLeft w:val="0"/>
      <w:marRight w:val="0"/>
      <w:marTop w:val="0"/>
      <w:marBottom w:val="0"/>
      <w:divBdr>
        <w:top w:val="none" w:sz="0" w:space="0" w:color="auto"/>
        <w:left w:val="none" w:sz="0" w:space="0" w:color="auto"/>
        <w:bottom w:val="none" w:sz="0" w:space="0" w:color="auto"/>
        <w:right w:val="none" w:sz="0" w:space="0" w:color="auto"/>
      </w:divBdr>
    </w:div>
    <w:div w:id="914508795">
      <w:bodyDiv w:val="1"/>
      <w:marLeft w:val="0"/>
      <w:marRight w:val="0"/>
      <w:marTop w:val="0"/>
      <w:marBottom w:val="0"/>
      <w:divBdr>
        <w:top w:val="none" w:sz="0" w:space="0" w:color="auto"/>
        <w:left w:val="none" w:sz="0" w:space="0" w:color="auto"/>
        <w:bottom w:val="none" w:sz="0" w:space="0" w:color="auto"/>
        <w:right w:val="none" w:sz="0" w:space="0" w:color="auto"/>
      </w:divBdr>
      <w:divsChild>
        <w:div w:id="752774763">
          <w:marLeft w:val="547"/>
          <w:marRight w:val="0"/>
          <w:marTop w:val="0"/>
          <w:marBottom w:val="0"/>
          <w:divBdr>
            <w:top w:val="none" w:sz="0" w:space="0" w:color="auto"/>
            <w:left w:val="none" w:sz="0" w:space="0" w:color="auto"/>
            <w:bottom w:val="none" w:sz="0" w:space="0" w:color="auto"/>
            <w:right w:val="none" w:sz="0" w:space="0" w:color="auto"/>
          </w:divBdr>
        </w:div>
        <w:div w:id="1333869867">
          <w:marLeft w:val="547"/>
          <w:marRight w:val="0"/>
          <w:marTop w:val="0"/>
          <w:marBottom w:val="0"/>
          <w:divBdr>
            <w:top w:val="none" w:sz="0" w:space="0" w:color="auto"/>
            <w:left w:val="none" w:sz="0" w:space="0" w:color="auto"/>
            <w:bottom w:val="none" w:sz="0" w:space="0" w:color="auto"/>
            <w:right w:val="none" w:sz="0" w:space="0" w:color="auto"/>
          </w:divBdr>
        </w:div>
        <w:div w:id="1020662863">
          <w:marLeft w:val="547"/>
          <w:marRight w:val="0"/>
          <w:marTop w:val="0"/>
          <w:marBottom w:val="0"/>
          <w:divBdr>
            <w:top w:val="none" w:sz="0" w:space="0" w:color="auto"/>
            <w:left w:val="none" w:sz="0" w:space="0" w:color="auto"/>
            <w:bottom w:val="none" w:sz="0" w:space="0" w:color="auto"/>
            <w:right w:val="none" w:sz="0" w:space="0" w:color="auto"/>
          </w:divBdr>
        </w:div>
        <w:div w:id="1088115052">
          <w:marLeft w:val="547"/>
          <w:marRight w:val="0"/>
          <w:marTop w:val="0"/>
          <w:marBottom w:val="0"/>
          <w:divBdr>
            <w:top w:val="none" w:sz="0" w:space="0" w:color="auto"/>
            <w:left w:val="none" w:sz="0" w:space="0" w:color="auto"/>
            <w:bottom w:val="none" w:sz="0" w:space="0" w:color="auto"/>
            <w:right w:val="none" w:sz="0" w:space="0" w:color="auto"/>
          </w:divBdr>
        </w:div>
      </w:divsChild>
    </w:div>
    <w:div w:id="919370606">
      <w:bodyDiv w:val="1"/>
      <w:marLeft w:val="0"/>
      <w:marRight w:val="0"/>
      <w:marTop w:val="0"/>
      <w:marBottom w:val="0"/>
      <w:divBdr>
        <w:top w:val="none" w:sz="0" w:space="0" w:color="auto"/>
        <w:left w:val="none" w:sz="0" w:space="0" w:color="auto"/>
        <w:bottom w:val="none" w:sz="0" w:space="0" w:color="auto"/>
        <w:right w:val="none" w:sz="0" w:space="0" w:color="auto"/>
      </w:divBdr>
    </w:div>
    <w:div w:id="920603163">
      <w:bodyDiv w:val="1"/>
      <w:marLeft w:val="0"/>
      <w:marRight w:val="0"/>
      <w:marTop w:val="0"/>
      <w:marBottom w:val="0"/>
      <w:divBdr>
        <w:top w:val="none" w:sz="0" w:space="0" w:color="auto"/>
        <w:left w:val="none" w:sz="0" w:space="0" w:color="auto"/>
        <w:bottom w:val="none" w:sz="0" w:space="0" w:color="auto"/>
        <w:right w:val="none" w:sz="0" w:space="0" w:color="auto"/>
      </w:divBdr>
    </w:div>
    <w:div w:id="1013340626">
      <w:bodyDiv w:val="1"/>
      <w:marLeft w:val="0"/>
      <w:marRight w:val="0"/>
      <w:marTop w:val="0"/>
      <w:marBottom w:val="0"/>
      <w:divBdr>
        <w:top w:val="none" w:sz="0" w:space="0" w:color="auto"/>
        <w:left w:val="none" w:sz="0" w:space="0" w:color="auto"/>
        <w:bottom w:val="none" w:sz="0" w:space="0" w:color="auto"/>
        <w:right w:val="none" w:sz="0" w:space="0" w:color="auto"/>
      </w:divBdr>
    </w:div>
    <w:div w:id="1066297880">
      <w:bodyDiv w:val="1"/>
      <w:marLeft w:val="0"/>
      <w:marRight w:val="0"/>
      <w:marTop w:val="0"/>
      <w:marBottom w:val="0"/>
      <w:divBdr>
        <w:top w:val="none" w:sz="0" w:space="0" w:color="auto"/>
        <w:left w:val="none" w:sz="0" w:space="0" w:color="auto"/>
        <w:bottom w:val="none" w:sz="0" w:space="0" w:color="auto"/>
        <w:right w:val="none" w:sz="0" w:space="0" w:color="auto"/>
      </w:divBdr>
    </w:div>
    <w:div w:id="1073507360">
      <w:bodyDiv w:val="1"/>
      <w:marLeft w:val="0"/>
      <w:marRight w:val="0"/>
      <w:marTop w:val="0"/>
      <w:marBottom w:val="0"/>
      <w:divBdr>
        <w:top w:val="none" w:sz="0" w:space="0" w:color="auto"/>
        <w:left w:val="none" w:sz="0" w:space="0" w:color="auto"/>
        <w:bottom w:val="none" w:sz="0" w:space="0" w:color="auto"/>
        <w:right w:val="none" w:sz="0" w:space="0" w:color="auto"/>
      </w:divBdr>
    </w:div>
    <w:div w:id="1082071099">
      <w:bodyDiv w:val="1"/>
      <w:marLeft w:val="0"/>
      <w:marRight w:val="0"/>
      <w:marTop w:val="0"/>
      <w:marBottom w:val="0"/>
      <w:divBdr>
        <w:top w:val="none" w:sz="0" w:space="0" w:color="auto"/>
        <w:left w:val="none" w:sz="0" w:space="0" w:color="auto"/>
        <w:bottom w:val="none" w:sz="0" w:space="0" w:color="auto"/>
        <w:right w:val="none" w:sz="0" w:space="0" w:color="auto"/>
      </w:divBdr>
    </w:div>
    <w:div w:id="1173035964">
      <w:bodyDiv w:val="1"/>
      <w:marLeft w:val="0"/>
      <w:marRight w:val="0"/>
      <w:marTop w:val="0"/>
      <w:marBottom w:val="0"/>
      <w:divBdr>
        <w:top w:val="none" w:sz="0" w:space="0" w:color="auto"/>
        <w:left w:val="none" w:sz="0" w:space="0" w:color="auto"/>
        <w:bottom w:val="none" w:sz="0" w:space="0" w:color="auto"/>
        <w:right w:val="none" w:sz="0" w:space="0" w:color="auto"/>
      </w:divBdr>
    </w:div>
    <w:div w:id="1193348288">
      <w:bodyDiv w:val="1"/>
      <w:marLeft w:val="0"/>
      <w:marRight w:val="0"/>
      <w:marTop w:val="0"/>
      <w:marBottom w:val="0"/>
      <w:divBdr>
        <w:top w:val="none" w:sz="0" w:space="0" w:color="auto"/>
        <w:left w:val="none" w:sz="0" w:space="0" w:color="auto"/>
        <w:bottom w:val="none" w:sz="0" w:space="0" w:color="auto"/>
        <w:right w:val="none" w:sz="0" w:space="0" w:color="auto"/>
      </w:divBdr>
    </w:div>
    <w:div w:id="1204903644">
      <w:bodyDiv w:val="1"/>
      <w:marLeft w:val="0"/>
      <w:marRight w:val="0"/>
      <w:marTop w:val="0"/>
      <w:marBottom w:val="0"/>
      <w:divBdr>
        <w:top w:val="none" w:sz="0" w:space="0" w:color="auto"/>
        <w:left w:val="none" w:sz="0" w:space="0" w:color="auto"/>
        <w:bottom w:val="none" w:sz="0" w:space="0" w:color="auto"/>
        <w:right w:val="none" w:sz="0" w:space="0" w:color="auto"/>
      </w:divBdr>
    </w:div>
    <w:div w:id="1233851012">
      <w:bodyDiv w:val="1"/>
      <w:marLeft w:val="0"/>
      <w:marRight w:val="0"/>
      <w:marTop w:val="0"/>
      <w:marBottom w:val="0"/>
      <w:divBdr>
        <w:top w:val="none" w:sz="0" w:space="0" w:color="auto"/>
        <w:left w:val="none" w:sz="0" w:space="0" w:color="auto"/>
        <w:bottom w:val="none" w:sz="0" w:space="0" w:color="auto"/>
        <w:right w:val="none" w:sz="0" w:space="0" w:color="auto"/>
      </w:divBdr>
    </w:div>
    <w:div w:id="1241716092">
      <w:bodyDiv w:val="1"/>
      <w:marLeft w:val="0"/>
      <w:marRight w:val="0"/>
      <w:marTop w:val="0"/>
      <w:marBottom w:val="0"/>
      <w:divBdr>
        <w:top w:val="none" w:sz="0" w:space="0" w:color="auto"/>
        <w:left w:val="none" w:sz="0" w:space="0" w:color="auto"/>
        <w:bottom w:val="none" w:sz="0" w:space="0" w:color="auto"/>
        <w:right w:val="none" w:sz="0" w:space="0" w:color="auto"/>
      </w:divBdr>
    </w:div>
    <w:div w:id="1337614276">
      <w:bodyDiv w:val="1"/>
      <w:marLeft w:val="0"/>
      <w:marRight w:val="0"/>
      <w:marTop w:val="0"/>
      <w:marBottom w:val="0"/>
      <w:divBdr>
        <w:top w:val="none" w:sz="0" w:space="0" w:color="auto"/>
        <w:left w:val="none" w:sz="0" w:space="0" w:color="auto"/>
        <w:bottom w:val="none" w:sz="0" w:space="0" w:color="auto"/>
        <w:right w:val="none" w:sz="0" w:space="0" w:color="auto"/>
      </w:divBdr>
      <w:divsChild>
        <w:div w:id="1147818661">
          <w:marLeft w:val="446"/>
          <w:marRight w:val="0"/>
          <w:marTop w:val="200"/>
          <w:marBottom w:val="0"/>
          <w:divBdr>
            <w:top w:val="none" w:sz="0" w:space="0" w:color="auto"/>
            <w:left w:val="none" w:sz="0" w:space="0" w:color="auto"/>
            <w:bottom w:val="none" w:sz="0" w:space="0" w:color="auto"/>
            <w:right w:val="none" w:sz="0" w:space="0" w:color="auto"/>
          </w:divBdr>
        </w:div>
        <w:div w:id="1727101564">
          <w:marLeft w:val="446"/>
          <w:marRight w:val="0"/>
          <w:marTop w:val="200"/>
          <w:marBottom w:val="0"/>
          <w:divBdr>
            <w:top w:val="none" w:sz="0" w:space="0" w:color="auto"/>
            <w:left w:val="none" w:sz="0" w:space="0" w:color="auto"/>
            <w:bottom w:val="none" w:sz="0" w:space="0" w:color="auto"/>
            <w:right w:val="none" w:sz="0" w:space="0" w:color="auto"/>
          </w:divBdr>
        </w:div>
        <w:div w:id="389037826">
          <w:marLeft w:val="446"/>
          <w:marRight w:val="0"/>
          <w:marTop w:val="200"/>
          <w:marBottom w:val="0"/>
          <w:divBdr>
            <w:top w:val="none" w:sz="0" w:space="0" w:color="auto"/>
            <w:left w:val="none" w:sz="0" w:space="0" w:color="auto"/>
            <w:bottom w:val="none" w:sz="0" w:space="0" w:color="auto"/>
            <w:right w:val="none" w:sz="0" w:space="0" w:color="auto"/>
          </w:divBdr>
        </w:div>
        <w:div w:id="1839924720">
          <w:marLeft w:val="446"/>
          <w:marRight w:val="0"/>
          <w:marTop w:val="200"/>
          <w:marBottom w:val="0"/>
          <w:divBdr>
            <w:top w:val="none" w:sz="0" w:space="0" w:color="auto"/>
            <w:left w:val="none" w:sz="0" w:space="0" w:color="auto"/>
            <w:bottom w:val="none" w:sz="0" w:space="0" w:color="auto"/>
            <w:right w:val="none" w:sz="0" w:space="0" w:color="auto"/>
          </w:divBdr>
        </w:div>
        <w:div w:id="1487893583">
          <w:marLeft w:val="446"/>
          <w:marRight w:val="0"/>
          <w:marTop w:val="200"/>
          <w:marBottom w:val="0"/>
          <w:divBdr>
            <w:top w:val="none" w:sz="0" w:space="0" w:color="auto"/>
            <w:left w:val="none" w:sz="0" w:space="0" w:color="auto"/>
            <w:bottom w:val="none" w:sz="0" w:space="0" w:color="auto"/>
            <w:right w:val="none" w:sz="0" w:space="0" w:color="auto"/>
          </w:divBdr>
        </w:div>
        <w:div w:id="2324220">
          <w:marLeft w:val="446"/>
          <w:marRight w:val="0"/>
          <w:marTop w:val="200"/>
          <w:marBottom w:val="0"/>
          <w:divBdr>
            <w:top w:val="none" w:sz="0" w:space="0" w:color="auto"/>
            <w:left w:val="none" w:sz="0" w:space="0" w:color="auto"/>
            <w:bottom w:val="none" w:sz="0" w:space="0" w:color="auto"/>
            <w:right w:val="none" w:sz="0" w:space="0" w:color="auto"/>
          </w:divBdr>
        </w:div>
      </w:divsChild>
    </w:div>
    <w:div w:id="1356542897">
      <w:bodyDiv w:val="1"/>
      <w:marLeft w:val="0"/>
      <w:marRight w:val="0"/>
      <w:marTop w:val="0"/>
      <w:marBottom w:val="0"/>
      <w:divBdr>
        <w:top w:val="none" w:sz="0" w:space="0" w:color="auto"/>
        <w:left w:val="none" w:sz="0" w:space="0" w:color="auto"/>
        <w:bottom w:val="none" w:sz="0" w:space="0" w:color="auto"/>
        <w:right w:val="none" w:sz="0" w:space="0" w:color="auto"/>
      </w:divBdr>
    </w:div>
    <w:div w:id="1375157903">
      <w:bodyDiv w:val="1"/>
      <w:marLeft w:val="0"/>
      <w:marRight w:val="0"/>
      <w:marTop w:val="0"/>
      <w:marBottom w:val="0"/>
      <w:divBdr>
        <w:top w:val="none" w:sz="0" w:space="0" w:color="auto"/>
        <w:left w:val="none" w:sz="0" w:space="0" w:color="auto"/>
        <w:bottom w:val="none" w:sz="0" w:space="0" w:color="auto"/>
        <w:right w:val="none" w:sz="0" w:space="0" w:color="auto"/>
      </w:divBdr>
    </w:div>
    <w:div w:id="1385442606">
      <w:bodyDiv w:val="1"/>
      <w:marLeft w:val="0"/>
      <w:marRight w:val="0"/>
      <w:marTop w:val="0"/>
      <w:marBottom w:val="0"/>
      <w:divBdr>
        <w:top w:val="none" w:sz="0" w:space="0" w:color="auto"/>
        <w:left w:val="none" w:sz="0" w:space="0" w:color="auto"/>
        <w:bottom w:val="none" w:sz="0" w:space="0" w:color="auto"/>
        <w:right w:val="none" w:sz="0" w:space="0" w:color="auto"/>
      </w:divBdr>
    </w:div>
    <w:div w:id="1396048418">
      <w:bodyDiv w:val="1"/>
      <w:marLeft w:val="0"/>
      <w:marRight w:val="0"/>
      <w:marTop w:val="0"/>
      <w:marBottom w:val="0"/>
      <w:divBdr>
        <w:top w:val="none" w:sz="0" w:space="0" w:color="auto"/>
        <w:left w:val="none" w:sz="0" w:space="0" w:color="auto"/>
        <w:bottom w:val="none" w:sz="0" w:space="0" w:color="auto"/>
        <w:right w:val="none" w:sz="0" w:space="0" w:color="auto"/>
      </w:divBdr>
    </w:div>
    <w:div w:id="1474562354">
      <w:bodyDiv w:val="1"/>
      <w:marLeft w:val="0"/>
      <w:marRight w:val="0"/>
      <w:marTop w:val="0"/>
      <w:marBottom w:val="0"/>
      <w:divBdr>
        <w:top w:val="none" w:sz="0" w:space="0" w:color="auto"/>
        <w:left w:val="none" w:sz="0" w:space="0" w:color="auto"/>
        <w:bottom w:val="none" w:sz="0" w:space="0" w:color="auto"/>
        <w:right w:val="none" w:sz="0" w:space="0" w:color="auto"/>
      </w:divBdr>
    </w:div>
    <w:div w:id="1505776681">
      <w:bodyDiv w:val="1"/>
      <w:marLeft w:val="0"/>
      <w:marRight w:val="0"/>
      <w:marTop w:val="0"/>
      <w:marBottom w:val="0"/>
      <w:divBdr>
        <w:top w:val="none" w:sz="0" w:space="0" w:color="auto"/>
        <w:left w:val="none" w:sz="0" w:space="0" w:color="auto"/>
        <w:bottom w:val="none" w:sz="0" w:space="0" w:color="auto"/>
        <w:right w:val="none" w:sz="0" w:space="0" w:color="auto"/>
      </w:divBdr>
    </w:div>
    <w:div w:id="1512643966">
      <w:bodyDiv w:val="1"/>
      <w:marLeft w:val="0"/>
      <w:marRight w:val="0"/>
      <w:marTop w:val="0"/>
      <w:marBottom w:val="0"/>
      <w:divBdr>
        <w:top w:val="none" w:sz="0" w:space="0" w:color="auto"/>
        <w:left w:val="none" w:sz="0" w:space="0" w:color="auto"/>
        <w:bottom w:val="none" w:sz="0" w:space="0" w:color="auto"/>
        <w:right w:val="none" w:sz="0" w:space="0" w:color="auto"/>
      </w:divBdr>
    </w:div>
    <w:div w:id="1512840623">
      <w:bodyDiv w:val="1"/>
      <w:marLeft w:val="0"/>
      <w:marRight w:val="0"/>
      <w:marTop w:val="0"/>
      <w:marBottom w:val="0"/>
      <w:divBdr>
        <w:top w:val="none" w:sz="0" w:space="0" w:color="auto"/>
        <w:left w:val="none" w:sz="0" w:space="0" w:color="auto"/>
        <w:bottom w:val="none" w:sz="0" w:space="0" w:color="auto"/>
        <w:right w:val="none" w:sz="0" w:space="0" w:color="auto"/>
      </w:divBdr>
    </w:div>
    <w:div w:id="1521433160">
      <w:bodyDiv w:val="1"/>
      <w:marLeft w:val="0"/>
      <w:marRight w:val="0"/>
      <w:marTop w:val="0"/>
      <w:marBottom w:val="0"/>
      <w:divBdr>
        <w:top w:val="none" w:sz="0" w:space="0" w:color="auto"/>
        <w:left w:val="none" w:sz="0" w:space="0" w:color="auto"/>
        <w:bottom w:val="none" w:sz="0" w:space="0" w:color="auto"/>
        <w:right w:val="none" w:sz="0" w:space="0" w:color="auto"/>
      </w:divBdr>
    </w:div>
    <w:div w:id="1558321147">
      <w:bodyDiv w:val="1"/>
      <w:marLeft w:val="0"/>
      <w:marRight w:val="0"/>
      <w:marTop w:val="0"/>
      <w:marBottom w:val="0"/>
      <w:divBdr>
        <w:top w:val="none" w:sz="0" w:space="0" w:color="auto"/>
        <w:left w:val="none" w:sz="0" w:space="0" w:color="auto"/>
        <w:bottom w:val="none" w:sz="0" w:space="0" w:color="auto"/>
        <w:right w:val="none" w:sz="0" w:space="0" w:color="auto"/>
      </w:divBdr>
    </w:div>
    <w:div w:id="1588806841">
      <w:bodyDiv w:val="1"/>
      <w:marLeft w:val="0"/>
      <w:marRight w:val="0"/>
      <w:marTop w:val="0"/>
      <w:marBottom w:val="0"/>
      <w:divBdr>
        <w:top w:val="none" w:sz="0" w:space="0" w:color="auto"/>
        <w:left w:val="none" w:sz="0" w:space="0" w:color="auto"/>
        <w:bottom w:val="none" w:sz="0" w:space="0" w:color="auto"/>
        <w:right w:val="none" w:sz="0" w:space="0" w:color="auto"/>
      </w:divBdr>
    </w:div>
    <w:div w:id="1617756895">
      <w:bodyDiv w:val="1"/>
      <w:marLeft w:val="0"/>
      <w:marRight w:val="0"/>
      <w:marTop w:val="0"/>
      <w:marBottom w:val="0"/>
      <w:divBdr>
        <w:top w:val="none" w:sz="0" w:space="0" w:color="auto"/>
        <w:left w:val="none" w:sz="0" w:space="0" w:color="auto"/>
        <w:bottom w:val="none" w:sz="0" w:space="0" w:color="auto"/>
        <w:right w:val="none" w:sz="0" w:space="0" w:color="auto"/>
      </w:divBdr>
    </w:div>
    <w:div w:id="1650552727">
      <w:bodyDiv w:val="1"/>
      <w:marLeft w:val="0"/>
      <w:marRight w:val="0"/>
      <w:marTop w:val="0"/>
      <w:marBottom w:val="0"/>
      <w:divBdr>
        <w:top w:val="none" w:sz="0" w:space="0" w:color="auto"/>
        <w:left w:val="none" w:sz="0" w:space="0" w:color="auto"/>
        <w:bottom w:val="none" w:sz="0" w:space="0" w:color="auto"/>
        <w:right w:val="none" w:sz="0" w:space="0" w:color="auto"/>
      </w:divBdr>
      <w:divsChild>
        <w:div w:id="1996564118">
          <w:marLeft w:val="547"/>
          <w:marRight w:val="0"/>
          <w:marTop w:val="0"/>
          <w:marBottom w:val="0"/>
          <w:divBdr>
            <w:top w:val="none" w:sz="0" w:space="0" w:color="auto"/>
            <w:left w:val="none" w:sz="0" w:space="0" w:color="auto"/>
            <w:bottom w:val="none" w:sz="0" w:space="0" w:color="auto"/>
            <w:right w:val="none" w:sz="0" w:space="0" w:color="auto"/>
          </w:divBdr>
        </w:div>
        <w:div w:id="695543466">
          <w:marLeft w:val="547"/>
          <w:marRight w:val="0"/>
          <w:marTop w:val="0"/>
          <w:marBottom w:val="0"/>
          <w:divBdr>
            <w:top w:val="none" w:sz="0" w:space="0" w:color="auto"/>
            <w:left w:val="none" w:sz="0" w:space="0" w:color="auto"/>
            <w:bottom w:val="none" w:sz="0" w:space="0" w:color="auto"/>
            <w:right w:val="none" w:sz="0" w:space="0" w:color="auto"/>
          </w:divBdr>
        </w:div>
      </w:divsChild>
    </w:div>
    <w:div w:id="1701929522">
      <w:bodyDiv w:val="1"/>
      <w:marLeft w:val="0"/>
      <w:marRight w:val="0"/>
      <w:marTop w:val="0"/>
      <w:marBottom w:val="0"/>
      <w:divBdr>
        <w:top w:val="none" w:sz="0" w:space="0" w:color="auto"/>
        <w:left w:val="none" w:sz="0" w:space="0" w:color="auto"/>
        <w:bottom w:val="none" w:sz="0" w:space="0" w:color="auto"/>
        <w:right w:val="none" w:sz="0" w:space="0" w:color="auto"/>
      </w:divBdr>
    </w:div>
    <w:div w:id="1723364527">
      <w:bodyDiv w:val="1"/>
      <w:marLeft w:val="0"/>
      <w:marRight w:val="0"/>
      <w:marTop w:val="0"/>
      <w:marBottom w:val="0"/>
      <w:divBdr>
        <w:top w:val="none" w:sz="0" w:space="0" w:color="auto"/>
        <w:left w:val="none" w:sz="0" w:space="0" w:color="auto"/>
        <w:bottom w:val="none" w:sz="0" w:space="0" w:color="auto"/>
        <w:right w:val="none" w:sz="0" w:space="0" w:color="auto"/>
      </w:divBdr>
    </w:div>
    <w:div w:id="1734043689">
      <w:bodyDiv w:val="1"/>
      <w:marLeft w:val="0"/>
      <w:marRight w:val="0"/>
      <w:marTop w:val="0"/>
      <w:marBottom w:val="0"/>
      <w:divBdr>
        <w:top w:val="none" w:sz="0" w:space="0" w:color="auto"/>
        <w:left w:val="none" w:sz="0" w:space="0" w:color="auto"/>
        <w:bottom w:val="none" w:sz="0" w:space="0" w:color="auto"/>
        <w:right w:val="none" w:sz="0" w:space="0" w:color="auto"/>
      </w:divBdr>
    </w:div>
    <w:div w:id="1788502407">
      <w:bodyDiv w:val="1"/>
      <w:marLeft w:val="0"/>
      <w:marRight w:val="0"/>
      <w:marTop w:val="0"/>
      <w:marBottom w:val="0"/>
      <w:divBdr>
        <w:top w:val="none" w:sz="0" w:space="0" w:color="auto"/>
        <w:left w:val="none" w:sz="0" w:space="0" w:color="auto"/>
        <w:bottom w:val="none" w:sz="0" w:space="0" w:color="auto"/>
        <w:right w:val="none" w:sz="0" w:space="0" w:color="auto"/>
      </w:divBdr>
    </w:div>
    <w:div w:id="1806073162">
      <w:bodyDiv w:val="1"/>
      <w:marLeft w:val="0"/>
      <w:marRight w:val="0"/>
      <w:marTop w:val="0"/>
      <w:marBottom w:val="0"/>
      <w:divBdr>
        <w:top w:val="none" w:sz="0" w:space="0" w:color="auto"/>
        <w:left w:val="none" w:sz="0" w:space="0" w:color="auto"/>
        <w:bottom w:val="none" w:sz="0" w:space="0" w:color="auto"/>
        <w:right w:val="none" w:sz="0" w:space="0" w:color="auto"/>
      </w:divBdr>
    </w:div>
    <w:div w:id="1823543931">
      <w:bodyDiv w:val="1"/>
      <w:marLeft w:val="0"/>
      <w:marRight w:val="0"/>
      <w:marTop w:val="0"/>
      <w:marBottom w:val="0"/>
      <w:divBdr>
        <w:top w:val="none" w:sz="0" w:space="0" w:color="auto"/>
        <w:left w:val="none" w:sz="0" w:space="0" w:color="auto"/>
        <w:bottom w:val="none" w:sz="0" w:space="0" w:color="auto"/>
        <w:right w:val="none" w:sz="0" w:space="0" w:color="auto"/>
      </w:divBdr>
    </w:div>
    <w:div w:id="1838181680">
      <w:bodyDiv w:val="1"/>
      <w:marLeft w:val="0"/>
      <w:marRight w:val="0"/>
      <w:marTop w:val="0"/>
      <w:marBottom w:val="0"/>
      <w:divBdr>
        <w:top w:val="none" w:sz="0" w:space="0" w:color="auto"/>
        <w:left w:val="none" w:sz="0" w:space="0" w:color="auto"/>
        <w:bottom w:val="none" w:sz="0" w:space="0" w:color="auto"/>
        <w:right w:val="none" w:sz="0" w:space="0" w:color="auto"/>
      </w:divBdr>
    </w:div>
    <w:div w:id="1855728177">
      <w:bodyDiv w:val="1"/>
      <w:marLeft w:val="0"/>
      <w:marRight w:val="0"/>
      <w:marTop w:val="0"/>
      <w:marBottom w:val="0"/>
      <w:divBdr>
        <w:top w:val="none" w:sz="0" w:space="0" w:color="auto"/>
        <w:left w:val="none" w:sz="0" w:space="0" w:color="auto"/>
        <w:bottom w:val="none" w:sz="0" w:space="0" w:color="auto"/>
        <w:right w:val="none" w:sz="0" w:space="0" w:color="auto"/>
      </w:divBdr>
    </w:div>
    <w:div w:id="1936211407">
      <w:bodyDiv w:val="1"/>
      <w:marLeft w:val="0"/>
      <w:marRight w:val="0"/>
      <w:marTop w:val="0"/>
      <w:marBottom w:val="0"/>
      <w:divBdr>
        <w:top w:val="none" w:sz="0" w:space="0" w:color="auto"/>
        <w:left w:val="none" w:sz="0" w:space="0" w:color="auto"/>
        <w:bottom w:val="none" w:sz="0" w:space="0" w:color="auto"/>
        <w:right w:val="none" w:sz="0" w:space="0" w:color="auto"/>
      </w:divBdr>
    </w:div>
    <w:div w:id="1961035625">
      <w:bodyDiv w:val="1"/>
      <w:marLeft w:val="0"/>
      <w:marRight w:val="0"/>
      <w:marTop w:val="0"/>
      <w:marBottom w:val="0"/>
      <w:divBdr>
        <w:top w:val="none" w:sz="0" w:space="0" w:color="auto"/>
        <w:left w:val="none" w:sz="0" w:space="0" w:color="auto"/>
        <w:bottom w:val="none" w:sz="0" w:space="0" w:color="auto"/>
        <w:right w:val="none" w:sz="0" w:space="0" w:color="auto"/>
      </w:divBdr>
    </w:div>
    <w:div w:id="1985039408">
      <w:bodyDiv w:val="1"/>
      <w:marLeft w:val="0"/>
      <w:marRight w:val="0"/>
      <w:marTop w:val="0"/>
      <w:marBottom w:val="0"/>
      <w:divBdr>
        <w:top w:val="none" w:sz="0" w:space="0" w:color="auto"/>
        <w:left w:val="none" w:sz="0" w:space="0" w:color="auto"/>
        <w:bottom w:val="none" w:sz="0" w:space="0" w:color="auto"/>
        <w:right w:val="none" w:sz="0" w:space="0" w:color="auto"/>
      </w:divBdr>
      <w:divsChild>
        <w:div w:id="1734305485">
          <w:marLeft w:val="547"/>
          <w:marRight w:val="0"/>
          <w:marTop w:val="0"/>
          <w:marBottom w:val="0"/>
          <w:divBdr>
            <w:top w:val="none" w:sz="0" w:space="0" w:color="auto"/>
            <w:left w:val="none" w:sz="0" w:space="0" w:color="auto"/>
            <w:bottom w:val="none" w:sz="0" w:space="0" w:color="auto"/>
            <w:right w:val="none" w:sz="0" w:space="0" w:color="auto"/>
          </w:divBdr>
        </w:div>
      </w:divsChild>
    </w:div>
    <w:div w:id="2075546080">
      <w:bodyDiv w:val="1"/>
      <w:marLeft w:val="0"/>
      <w:marRight w:val="0"/>
      <w:marTop w:val="0"/>
      <w:marBottom w:val="0"/>
      <w:divBdr>
        <w:top w:val="none" w:sz="0" w:space="0" w:color="auto"/>
        <w:left w:val="none" w:sz="0" w:space="0" w:color="auto"/>
        <w:bottom w:val="none" w:sz="0" w:space="0" w:color="auto"/>
        <w:right w:val="none" w:sz="0" w:space="0" w:color="auto"/>
      </w:divBdr>
    </w:div>
    <w:div w:id="2139755814">
      <w:bodyDiv w:val="1"/>
      <w:marLeft w:val="0"/>
      <w:marRight w:val="0"/>
      <w:marTop w:val="0"/>
      <w:marBottom w:val="0"/>
      <w:divBdr>
        <w:top w:val="none" w:sz="0" w:space="0" w:color="auto"/>
        <w:left w:val="none" w:sz="0" w:space="0" w:color="auto"/>
        <w:bottom w:val="none" w:sz="0" w:space="0" w:color="auto"/>
        <w:right w:val="none" w:sz="0" w:space="0" w:color="auto"/>
      </w:divBdr>
      <w:divsChild>
        <w:div w:id="1448161982">
          <w:marLeft w:val="446"/>
          <w:marRight w:val="0"/>
          <w:marTop w:val="0"/>
          <w:marBottom w:val="0"/>
          <w:divBdr>
            <w:top w:val="none" w:sz="0" w:space="0" w:color="auto"/>
            <w:left w:val="none" w:sz="0" w:space="0" w:color="auto"/>
            <w:bottom w:val="none" w:sz="0" w:space="0" w:color="auto"/>
            <w:right w:val="none" w:sz="0" w:space="0" w:color="auto"/>
          </w:divBdr>
        </w:div>
        <w:div w:id="2059740476">
          <w:marLeft w:val="446"/>
          <w:marRight w:val="0"/>
          <w:marTop w:val="0"/>
          <w:marBottom w:val="0"/>
          <w:divBdr>
            <w:top w:val="none" w:sz="0" w:space="0" w:color="auto"/>
            <w:left w:val="none" w:sz="0" w:space="0" w:color="auto"/>
            <w:bottom w:val="none" w:sz="0" w:space="0" w:color="auto"/>
            <w:right w:val="none" w:sz="0" w:space="0" w:color="auto"/>
          </w:divBdr>
        </w:div>
        <w:div w:id="1575235102">
          <w:marLeft w:val="446"/>
          <w:marRight w:val="0"/>
          <w:marTop w:val="0"/>
          <w:marBottom w:val="0"/>
          <w:divBdr>
            <w:top w:val="none" w:sz="0" w:space="0" w:color="auto"/>
            <w:left w:val="none" w:sz="0" w:space="0" w:color="auto"/>
            <w:bottom w:val="none" w:sz="0" w:space="0" w:color="auto"/>
            <w:right w:val="none" w:sz="0" w:space="0" w:color="auto"/>
          </w:divBdr>
        </w:div>
        <w:div w:id="918363601">
          <w:marLeft w:val="446"/>
          <w:marRight w:val="0"/>
          <w:marTop w:val="0"/>
          <w:marBottom w:val="0"/>
          <w:divBdr>
            <w:top w:val="none" w:sz="0" w:space="0" w:color="auto"/>
            <w:left w:val="none" w:sz="0" w:space="0" w:color="auto"/>
            <w:bottom w:val="none" w:sz="0" w:space="0" w:color="auto"/>
            <w:right w:val="none" w:sz="0" w:space="0" w:color="auto"/>
          </w:divBdr>
        </w:div>
        <w:div w:id="1680235956">
          <w:marLeft w:val="446"/>
          <w:marRight w:val="0"/>
          <w:marTop w:val="0"/>
          <w:marBottom w:val="0"/>
          <w:divBdr>
            <w:top w:val="none" w:sz="0" w:space="0" w:color="auto"/>
            <w:left w:val="none" w:sz="0" w:space="0" w:color="auto"/>
            <w:bottom w:val="none" w:sz="0" w:space="0" w:color="auto"/>
            <w:right w:val="none" w:sz="0" w:space="0" w:color="auto"/>
          </w:divBdr>
        </w:div>
        <w:div w:id="1762950030">
          <w:marLeft w:val="446"/>
          <w:marRight w:val="0"/>
          <w:marTop w:val="0"/>
          <w:marBottom w:val="0"/>
          <w:divBdr>
            <w:top w:val="none" w:sz="0" w:space="0" w:color="auto"/>
            <w:left w:val="none" w:sz="0" w:space="0" w:color="auto"/>
            <w:bottom w:val="none" w:sz="0" w:space="0" w:color="auto"/>
            <w:right w:val="none" w:sz="0" w:space="0" w:color="auto"/>
          </w:divBdr>
        </w:div>
        <w:div w:id="285738151">
          <w:marLeft w:val="446"/>
          <w:marRight w:val="0"/>
          <w:marTop w:val="0"/>
          <w:marBottom w:val="0"/>
          <w:divBdr>
            <w:top w:val="none" w:sz="0" w:space="0" w:color="auto"/>
            <w:left w:val="none" w:sz="0" w:space="0" w:color="auto"/>
            <w:bottom w:val="none" w:sz="0" w:space="0" w:color="auto"/>
            <w:right w:val="none" w:sz="0" w:space="0" w:color="auto"/>
          </w:divBdr>
        </w:div>
        <w:div w:id="1997567631">
          <w:marLeft w:val="446"/>
          <w:marRight w:val="0"/>
          <w:marTop w:val="0"/>
          <w:marBottom w:val="0"/>
          <w:divBdr>
            <w:top w:val="none" w:sz="0" w:space="0" w:color="auto"/>
            <w:left w:val="none" w:sz="0" w:space="0" w:color="auto"/>
            <w:bottom w:val="none" w:sz="0" w:space="0" w:color="auto"/>
            <w:right w:val="none" w:sz="0" w:space="0" w:color="auto"/>
          </w:divBdr>
        </w:div>
        <w:div w:id="1527938744">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4.png"/><Relationship Id="rId68" Type="http://schemas.openxmlformats.org/officeDocument/2006/relationships/image" Target="media/image39.jpeg"/><Relationship Id="rId84" Type="http://schemas.openxmlformats.org/officeDocument/2006/relationships/chart" Target="charts/chart6.xml"/><Relationship Id="rId89" Type="http://schemas.openxmlformats.org/officeDocument/2006/relationships/footer" Target="footer9.xml"/><Relationship Id="rId112" Type="http://schemas.openxmlformats.org/officeDocument/2006/relationships/fontTable" Target="fontTable.xml"/><Relationship Id="rId16" Type="http://schemas.openxmlformats.org/officeDocument/2006/relationships/image" Target="media/image5.jpeg"/><Relationship Id="rId107" Type="http://schemas.openxmlformats.org/officeDocument/2006/relationships/chart" Target="charts/chart14.xml"/><Relationship Id="rId11" Type="http://schemas.openxmlformats.org/officeDocument/2006/relationships/endnotes" Target="endnotes.xml"/><Relationship Id="rId32" Type="http://schemas.openxmlformats.org/officeDocument/2006/relationships/header" Target="header3.xml"/><Relationship Id="rId37" Type="http://schemas.openxmlformats.org/officeDocument/2006/relationships/header" Target="header4.xml"/><Relationship Id="rId53" Type="http://schemas.openxmlformats.org/officeDocument/2006/relationships/image" Target="media/image28.png"/><Relationship Id="rId58" Type="http://schemas.openxmlformats.org/officeDocument/2006/relationships/image" Target="media/image31.jpeg"/><Relationship Id="rId74" Type="http://schemas.openxmlformats.org/officeDocument/2006/relationships/image" Target="media/image45.png"/><Relationship Id="rId79" Type="http://schemas.openxmlformats.org/officeDocument/2006/relationships/chart" Target="charts/chart2.xml"/><Relationship Id="rId102" Type="http://schemas.openxmlformats.org/officeDocument/2006/relationships/chart" Target="charts/chart9.xml"/><Relationship Id="rId5" Type="http://schemas.openxmlformats.org/officeDocument/2006/relationships/customXml" Target="../customXml/item5.xml"/><Relationship Id="rId90" Type="http://schemas.openxmlformats.org/officeDocument/2006/relationships/image" Target="media/image48.png"/><Relationship Id="rId95" Type="http://schemas.openxmlformats.org/officeDocument/2006/relationships/image" Target="media/image53.sv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image" Target="media/image35.jpeg"/><Relationship Id="rId69" Type="http://schemas.openxmlformats.org/officeDocument/2006/relationships/image" Target="media/image40.png"/><Relationship Id="rId113" Type="http://schemas.openxmlformats.org/officeDocument/2006/relationships/theme" Target="theme/theme1.xml"/><Relationship Id="rId80" Type="http://schemas.openxmlformats.org/officeDocument/2006/relationships/chart" Target="charts/chart3.xml"/><Relationship Id="rId85" Type="http://schemas.openxmlformats.org/officeDocument/2006/relationships/header" Target="header8.xml"/><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footer" Target="footer3.xml"/><Relationship Id="rId38" Type="http://schemas.openxmlformats.org/officeDocument/2006/relationships/footer" Target="footer4.xml"/><Relationship Id="rId59" Type="http://schemas.openxmlformats.org/officeDocument/2006/relationships/image" Target="media/image32.png"/><Relationship Id="rId103" Type="http://schemas.openxmlformats.org/officeDocument/2006/relationships/chart" Target="charts/chart10.xml"/><Relationship Id="rId108" Type="http://schemas.openxmlformats.org/officeDocument/2006/relationships/chart" Target="charts/chart15.xml"/><Relationship Id="rId54" Type="http://schemas.openxmlformats.org/officeDocument/2006/relationships/image" Target="media/image29.png"/><Relationship Id="rId70" Type="http://schemas.openxmlformats.org/officeDocument/2006/relationships/image" Target="media/image41.png"/><Relationship Id="rId75" Type="http://schemas.openxmlformats.org/officeDocument/2006/relationships/image" Target="media/image46.png"/><Relationship Id="rId91" Type="http://schemas.openxmlformats.org/officeDocument/2006/relationships/image" Target="media/image49.png"/><Relationship Id="rId96"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eader" Target="header1.xm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footer" Target="footer5.xml"/><Relationship Id="rId106" Type="http://schemas.openxmlformats.org/officeDocument/2006/relationships/chart" Target="charts/chart13.xml"/><Relationship Id="rId10" Type="http://schemas.openxmlformats.org/officeDocument/2006/relationships/footnotes" Target="footnotes.xml"/><Relationship Id="rId31" Type="http://schemas.openxmlformats.org/officeDocument/2006/relationships/footer" Target="footer2.xml"/><Relationship Id="rId44" Type="http://schemas.openxmlformats.org/officeDocument/2006/relationships/image" Target="media/image19.svg"/><Relationship Id="rId52" Type="http://schemas.openxmlformats.org/officeDocument/2006/relationships/image" Target="media/image27.png"/><Relationship Id="rId60" Type="http://schemas.openxmlformats.org/officeDocument/2006/relationships/image" Target="media/image33.png"/><Relationship Id="rId65" Type="http://schemas.openxmlformats.org/officeDocument/2006/relationships/image" Target="media/image36.jpeg"/><Relationship Id="rId73" Type="http://schemas.openxmlformats.org/officeDocument/2006/relationships/image" Target="media/image44.png"/><Relationship Id="rId78" Type="http://schemas.openxmlformats.org/officeDocument/2006/relationships/chart" Target="charts/chart1.xml"/><Relationship Id="rId81" Type="http://schemas.openxmlformats.org/officeDocument/2006/relationships/image" Target="media/image47.png"/><Relationship Id="rId86" Type="http://schemas.openxmlformats.org/officeDocument/2006/relationships/footer" Target="footer8.xml"/><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chart" Target="charts/chart8.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13.png"/><Relationship Id="rId109" Type="http://schemas.openxmlformats.org/officeDocument/2006/relationships/header" Target="header10.xml"/><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header" Target="header7.xml"/><Relationship Id="rId97" Type="http://schemas.openxmlformats.org/officeDocument/2006/relationships/image" Target="media/image55.svg"/><Relationship Id="rId104" Type="http://schemas.openxmlformats.org/officeDocument/2006/relationships/chart" Target="charts/chart11.xml"/><Relationship Id="rId7" Type="http://schemas.openxmlformats.org/officeDocument/2006/relationships/styles" Target="styles.xml"/><Relationship Id="rId71" Type="http://schemas.openxmlformats.org/officeDocument/2006/relationships/image" Target="media/image42.png"/><Relationship Id="rId92" Type="http://schemas.openxmlformats.org/officeDocument/2006/relationships/image" Target="media/image50.png"/><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image" Target="media/image13.jpeg"/><Relationship Id="rId40" Type="http://schemas.openxmlformats.org/officeDocument/2006/relationships/image" Target="media/image14.png"/><Relationship Id="rId45" Type="http://schemas.openxmlformats.org/officeDocument/2006/relationships/image" Target="media/image20.png"/><Relationship Id="rId66" Type="http://schemas.openxmlformats.org/officeDocument/2006/relationships/image" Target="media/image37.jpeg"/><Relationship Id="rId87" Type="http://schemas.openxmlformats.org/officeDocument/2006/relationships/chart" Target="charts/chart7.xml"/><Relationship Id="rId110" Type="http://schemas.openxmlformats.org/officeDocument/2006/relationships/footer" Target="footer10.xml"/><Relationship Id="rId61" Type="http://schemas.openxmlformats.org/officeDocument/2006/relationships/header" Target="header6.xml"/><Relationship Id="rId82" Type="http://schemas.openxmlformats.org/officeDocument/2006/relationships/chart" Target="charts/chart4.xml"/><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header" Target="header2.xml"/><Relationship Id="rId35" Type="http://schemas.openxmlformats.org/officeDocument/2006/relationships/image" Target="media/image10.png"/><Relationship Id="rId56" Type="http://schemas.openxmlformats.org/officeDocument/2006/relationships/header" Target="header5.xml"/><Relationship Id="rId77" Type="http://schemas.openxmlformats.org/officeDocument/2006/relationships/footer" Target="footer7.xml"/><Relationship Id="rId100" Type="http://schemas.openxmlformats.org/officeDocument/2006/relationships/image" Target="media/image58.svg"/><Relationship Id="rId105" Type="http://schemas.openxmlformats.org/officeDocument/2006/relationships/chart" Target="charts/chart12.xml"/><Relationship Id="rId8" Type="http://schemas.openxmlformats.org/officeDocument/2006/relationships/settings" Target="settings.xml"/><Relationship Id="rId51" Type="http://schemas.openxmlformats.org/officeDocument/2006/relationships/image" Target="media/image26.png"/><Relationship Id="rId72" Type="http://schemas.openxmlformats.org/officeDocument/2006/relationships/image" Target="media/image43.png"/><Relationship Id="rId93" Type="http://schemas.openxmlformats.org/officeDocument/2006/relationships/image" Target="media/image51.png"/><Relationship Id="rId98" Type="http://schemas.openxmlformats.org/officeDocument/2006/relationships/image" Target="media/image56.pn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21.png"/><Relationship Id="rId67" Type="http://schemas.openxmlformats.org/officeDocument/2006/relationships/image" Target="media/image38.jpeg"/><Relationship Id="rId20" Type="http://schemas.openxmlformats.org/officeDocument/2006/relationships/image" Target="media/image9.jpeg"/><Relationship Id="rId41" Type="http://schemas.openxmlformats.org/officeDocument/2006/relationships/image" Target="media/image16.png"/><Relationship Id="rId62" Type="http://schemas.openxmlformats.org/officeDocument/2006/relationships/footer" Target="footer6.xml"/><Relationship Id="rId83" Type="http://schemas.openxmlformats.org/officeDocument/2006/relationships/chart" Target="charts/chart5.xml"/><Relationship Id="rId88" Type="http://schemas.openxmlformats.org/officeDocument/2006/relationships/header" Target="header9.xml"/><Relationship Id="rId111" Type="http://schemas.openxmlformats.org/officeDocument/2006/relationships/hyperlink" Target="file:///C:\..\..\..\..\..\..\..\..\..\:w:\s\BUClimateChangeResponse\EXOynumploRIig2kegkj7vcBXAmiBVbm62q-Gq9KG5e0xg?e=z2kor0&amp;CID=BF16D69C-107B-49A0-B1A0-0B7D29F7652E&amp;wdLOR=cA52E65BC-15F3-4146-80BB-ED231BCEFE41"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Analysis%20Files/Sample%20Survey%20Overall%20Result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3%20FINANCIAL%20ANALYSIS/Community%20Overall%20Provision%20Analysi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3%20FINANCIAL%20ANALYSIS/Community%20Overall%20Provision%20Analysi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Analysis%20Files/Analysis%20Catchment%20&amp;%20Footprint.xlsx"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1.xml"/></Relationships>
</file>

<file path=word/charts/_rels/chart13.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Analysis%20Files/Analysis%20Catchment%20&amp;%20Footprint.xlsx" TargetMode="Externa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2.xml"/></Relationships>
</file>

<file path=word/charts/_rels/chart14.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Analysis%20Files/Analysis%20Catchment%20&amp;%20Footprint.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Analysis%20Files/Analysis%20Catchment%20&amp;%20Footprint.xlsx" TargetMode="Externa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3.xml"/></Relationships>
</file>

<file path=word/charts/_rels/chart2.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Analysis%20Files/Sample%20Survey%20Overall%20Resul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Analysis%20Files/Sample%20Survey%20Overall%20Result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Documents/Financials/Overall%20financial%20analysi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Documents/Financials/Overall%20financial%20analysi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Documents/Financials/Overall%20financial%20analysi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Analysis%20by%20ME/Modelling/GPS%20Visits%20Distances%20-%20Line%20graph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Analysis%20by%20ME/Modelling/Results%20Graphs%20-%20Libraries%20Rec%20Centres%20Pools%20and%20Community%20Centres%20V6.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visitorsolutions.sharepoint.com/liveprojects/Project%20Documents/Current%20Projects/VS10558_Wellington%20Community%20Facilities%20Network%20Plan/Analysis%20by%20ME/Modelling/Results%20Graphs%20-%20Libraries%20Rec%20Centres%20Pools%20and%20Community%20Centres%20V6.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r>
              <a:rPr lang="en-US" sz="1100" b="1"/>
              <a:t>FREQUENCY OF VISITING</a:t>
            </a:r>
          </a:p>
        </c:rich>
      </c:tx>
      <c:overlay val="0"/>
      <c:spPr>
        <a:noFill/>
        <a:ln>
          <a:noFill/>
        </a:ln>
        <a:effectLst/>
      </c:spPr>
      <c:txPr>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endParaRPr lang="en-US"/>
        </a:p>
      </c:txPr>
    </c:title>
    <c:autoTitleDeleted val="0"/>
    <c:plotArea>
      <c:layout/>
      <c:barChart>
        <c:barDir val="col"/>
        <c:grouping val="clustered"/>
        <c:varyColors val="0"/>
        <c:ser>
          <c:idx val="0"/>
          <c:order val="0"/>
          <c:tx>
            <c:strRef>
              <c:f>'[Sample Survey Overall Results.xlsx]Behaviour'!$P$2</c:f>
              <c:strCache>
                <c:ptCount val="1"/>
                <c:pt idx="0">
                  <c:v>Libraries</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Results.xlsx]Behaviour'!$O$3:$O$6</c:f>
              <c:strCache>
                <c:ptCount val="4"/>
                <c:pt idx="0">
                  <c:v>Weekly or more</c:v>
                </c:pt>
                <c:pt idx="1">
                  <c:v>Monthly</c:v>
                </c:pt>
                <c:pt idx="2">
                  <c:v>Quarterly</c:v>
                </c:pt>
                <c:pt idx="3">
                  <c:v>6 monthly or less</c:v>
                </c:pt>
              </c:strCache>
            </c:strRef>
          </c:cat>
          <c:val>
            <c:numRef>
              <c:f>'[Sample Survey Overall Results.xlsx]Behaviour'!$P$3:$P$6</c:f>
              <c:numCache>
                <c:formatCode>0%</c:formatCode>
                <c:ptCount val="4"/>
                <c:pt idx="0">
                  <c:v>0.22424080607631999</c:v>
                </c:pt>
                <c:pt idx="1">
                  <c:v>0.4094418142074</c:v>
                </c:pt>
                <c:pt idx="2">
                  <c:v>0.1586466826688</c:v>
                </c:pt>
                <c:pt idx="3">
                  <c:v>0.16997135013844999</c:v>
                </c:pt>
              </c:numCache>
            </c:numRef>
          </c:val>
          <c:extLst>
            <c:ext xmlns:c16="http://schemas.microsoft.com/office/drawing/2014/chart" uri="{C3380CC4-5D6E-409C-BE32-E72D297353CC}">
              <c16:uniqueId val="{00000000-70E7-4710-8FCE-BA4223FD2A1B}"/>
            </c:ext>
          </c:extLst>
        </c:ser>
        <c:ser>
          <c:idx val="1"/>
          <c:order val="1"/>
          <c:tx>
            <c:strRef>
              <c:f>'[Sample Survey Overall Results.xlsx]Behaviour'!$Q$2</c:f>
              <c:strCache>
                <c:ptCount val="1"/>
                <c:pt idx="0">
                  <c:v>Pools</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Results.xlsx]Behaviour'!$O$3:$O$6</c:f>
              <c:strCache>
                <c:ptCount val="4"/>
                <c:pt idx="0">
                  <c:v>Weekly or more</c:v>
                </c:pt>
                <c:pt idx="1">
                  <c:v>Monthly</c:v>
                </c:pt>
                <c:pt idx="2">
                  <c:v>Quarterly</c:v>
                </c:pt>
                <c:pt idx="3">
                  <c:v>6 monthly or less</c:v>
                </c:pt>
              </c:strCache>
            </c:strRef>
          </c:cat>
          <c:val>
            <c:numRef>
              <c:f>'[Sample Survey Overall Results.xlsx]Behaviour'!$Q$3:$Q$6</c:f>
              <c:numCache>
                <c:formatCode>0%</c:formatCode>
                <c:ptCount val="4"/>
                <c:pt idx="0">
                  <c:v>0.38361176641442002</c:v>
                </c:pt>
                <c:pt idx="1">
                  <c:v>0.25877670146209997</c:v>
                </c:pt>
                <c:pt idx="2">
                  <c:v>0.1719083177122</c:v>
                </c:pt>
                <c:pt idx="3">
                  <c:v>0.16710821269154</c:v>
                </c:pt>
              </c:numCache>
            </c:numRef>
          </c:val>
          <c:extLst>
            <c:ext xmlns:c16="http://schemas.microsoft.com/office/drawing/2014/chart" uri="{C3380CC4-5D6E-409C-BE32-E72D297353CC}">
              <c16:uniqueId val="{00000001-70E7-4710-8FCE-BA4223FD2A1B}"/>
            </c:ext>
          </c:extLst>
        </c:ser>
        <c:ser>
          <c:idx val="2"/>
          <c:order val="2"/>
          <c:tx>
            <c:strRef>
              <c:f>'[Sample Survey Overall Results.xlsx]Behaviour'!$R$2</c:f>
              <c:strCache>
                <c:ptCount val="1"/>
                <c:pt idx="0">
                  <c:v>Recreation centres</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Results.xlsx]Behaviour'!$O$3:$O$6</c:f>
              <c:strCache>
                <c:ptCount val="4"/>
                <c:pt idx="0">
                  <c:v>Weekly or more</c:v>
                </c:pt>
                <c:pt idx="1">
                  <c:v>Monthly</c:v>
                </c:pt>
                <c:pt idx="2">
                  <c:v>Quarterly</c:v>
                </c:pt>
                <c:pt idx="3">
                  <c:v>6 monthly or less</c:v>
                </c:pt>
              </c:strCache>
            </c:strRef>
          </c:cat>
          <c:val>
            <c:numRef>
              <c:f>'[Sample Survey Overall Results.xlsx]Behaviour'!$R$3:$R$6</c:f>
              <c:numCache>
                <c:formatCode>0%</c:formatCode>
                <c:ptCount val="4"/>
                <c:pt idx="0">
                  <c:v>0.28919508580078002</c:v>
                </c:pt>
                <c:pt idx="1">
                  <c:v>0.20934709318732</c:v>
                </c:pt>
                <c:pt idx="2">
                  <c:v>0.126394862591</c:v>
                </c:pt>
                <c:pt idx="3">
                  <c:v>0.31084832123880002</c:v>
                </c:pt>
              </c:numCache>
            </c:numRef>
          </c:val>
          <c:extLst>
            <c:ext xmlns:c16="http://schemas.microsoft.com/office/drawing/2014/chart" uri="{C3380CC4-5D6E-409C-BE32-E72D297353CC}">
              <c16:uniqueId val="{00000002-70E7-4710-8FCE-BA4223FD2A1B}"/>
            </c:ext>
          </c:extLst>
        </c:ser>
        <c:ser>
          <c:idx val="3"/>
          <c:order val="3"/>
          <c:tx>
            <c:strRef>
              <c:f>'[Sample Survey Overall Results.xlsx]Behaviour'!$S$2</c:f>
              <c:strCache>
                <c:ptCount val="1"/>
                <c:pt idx="0">
                  <c:v>Community centres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Results.xlsx]Behaviour'!$O$3:$O$6</c:f>
              <c:strCache>
                <c:ptCount val="4"/>
                <c:pt idx="0">
                  <c:v>Weekly or more</c:v>
                </c:pt>
                <c:pt idx="1">
                  <c:v>Monthly</c:v>
                </c:pt>
                <c:pt idx="2">
                  <c:v>Quarterly</c:v>
                </c:pt>
                <c:pt idx="3">
                  <c:v>6 monthly or less</c:v>
                </c:pt>
              </c:strCache>
            </c:strRef>
          </c:cat>
          <c:val>
            <c:numRef>
              <c:f>'[Sample Survey Overall Results.xlsx]Behaviour'!$S$3:$S$6</c:f>
              <c:numCache>
                <c:formatCode>0%</c:formatCode>
                <c:ptCount val="4"/>
                <c:pt idx="0">
                  <c:v>0.22465297729891998</c:v>
                </c:pt>
                <c:pt idx="1">
                  <c:v>0.21431516208183998</c:v>
                </c:pt>
                <c:pt idx="2">
                  <c:v>0.13234661914359999</c:v>
                </c:pt>
                <c:pt idx="3">
                  <c:v>0.33061063127270002</c:v>
                </c:pt>
              </c:numCache>
            </c:numRef>
          </c:val>
          <c:extLst>
            <c:ext xmlns:c16="http://schemas.microsoft.com/office/drawing/2014/chart" uri="{C3380CC4-5D6E-409C-BE32-E72D297353CC}">
              <c16:uniqueId val="{00000003-70E7-4710-8FCE-BA4223FD2A1B}"/>
            </c:ext>
          </c:extLst>
        </c:ser>
        <c:dLbls>
          <c:dLblPos val="ctr"/>
          <c:showLegendKey val="0"/>
          <c:showVal val="1"/>
          <c:showCatName val="0"/>
          <c:showSerName val="0"/>
          <c:showPercent val="0"/>
          <c:showBubbleSize val="0"/>
        </c:dLbls>
        <c:gapWidth val="150"/>
        <c:axId val="1051211304"/>
        <c:axId val="1051211960"/>
        <c:extLst>
          <c:ext xmlns:c15="http://schemas.microsoft.com/office/drawing/2012/chart" uri="{02D57815-91ED-43cb-92C2-25804820EDAC}">
            <c15:filteredBarSeries>
              <c15:ser>
                <c:idx val="4"/>
                <c:order val="4"/>
                <c:tx>
                  <c:strRef>
                    <c:extLst>
                      <c:ext uri="{02D57815-91ED-43cb-92C2-25804820EDAC}">
                        <c15:formulaRef>
                          <c15:sqref>'[Sample Survey Overall Results.xlsx]Behaviour'!$T$2</c15:sqref>
                        </c15:formulaRef>
                      </c:ext>
                    </c:extLst>
                    <c:strCache>
                      <c:ptCount val="1"/>
                      <c:pt idx="0">
                        <c:v>Housing spaces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0000"/>
                          </a:solidFill>
                          <a:latin typeface="Montserrat" pitchFamily="2" charset="0"/>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'[Sample Survey Overall Results.xlsx]Behaviour'!$O$3:$O$6</c15:sqref>
                        </c15:formulaRef>
                      </c:ext>
                    </c:extLst>
                    <c:strCache>
                      <c:ptCount val="4"/>
                      <c:pt idx="0">
                        <c:v>Weekly or more</c:v>
                      </c:pt>
                      <c:pt idx="1">
                        <c:v>Monthly</c:v>
                      </c:pt>
                      <c:pt idx="2">
                        <c:v>Quarterly</c:v>
                      </c:pt>
                      <c:pt idx="3">
                        <c:v>6 monthly or less</c:v>
                      </c:pt>
                    </c:strCache>
                  </c:strRef>
                </c:cat>
                <c:val>
                  <c:numRef>
                    <c:extLst>
                      <c:ext uri="{02D57815-91ED-43cb-92C2-25804820EDAC}">
                        <c15:formulaRef>
                          <c15:sqref>'[Sample Survey Overall Results.xlsx]Behaviour'!$T$3:$T$6</c15:sqref>
                        </c15:formulaRef>
                      </c:ext>
                    </c:extLst>
                    <c:numCache>
                      <c:formatCode>0%</c:formatCode>
                      <c:ptCount val="4"/>
                      <c:pt idx="0">
                        <c:v>0.28774570318066001</c:v>
                      </c:pt>
                      <c:pt idx="1">
                        <c:v>0.18164144635194002</c:v>
                      </c:pt>
                      <c:pt idx="2">
                        <c:v>0.10305789585610001</c:v>
                      </c:pt>
                      <c:pt idx="3">
                        <c:v>0.33354442311020005</c:v>
                      </c:pt>
                    </c:numCache>
                  </c:numRef>
                </c:val>
                <c:extLst>
                  <c:ext xmlns:c16="http://schemas.microsoft.com/office/drawing/2014/chart" uri="{C3380CC4-5D6E-409C-BE32-E72D297353CC}">
                    <c16:uniqueId val="{00000004-70E7-4710-8FCE-BA4223FD2A1B}"/>
                  </c:ext>
                </c:extLst>
              </c15:ser>
            </c15:filteredBarSeries>
          </c:ext>
        </c:extLst>
      </c:barChart>
      <c:catAx>
        <c:axId val="1051211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051211960"/>
        <c:crosses val="autoZero"/>
        <c:auto val="1"/>
        <c:lblAlgn val="ctr"/>
        <c:lblOffset val="100"/>
        <c:noMultiLvlLbl val="0"/>
      </c:catAx>
      <c:valAx>
        <c:axId val="1051211960"/>
        <c:scaling>
          <c:orientation val="minMax"/>
        </c:scaling>
        <c:delete val="1"/>
        <c:axPos val="l"/>
        <c:numFmt formatCode="0%" sourceLinked="1"/>
        <c:majorTickMark val="out"/>
        <c:minorTickMark val="none"/>
        <c:tickLblPos val="nextTo"/>
        <c:crossAx val="1051211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rgbClr val="000000"/>
                </a:solidFill>
                <a:latin typeface="Montserrat" pitchFamily="2" charset="0"/>
                <a:ea typeface="+mn-ea"/>
                <a:cs typeface="+mn-cs"/>
              </a:defRPr>
            </a:pPr>
            <a:r>
              <a:rPr lang="en-NZ" sz="1100" b="1"/>
              <a:t>INDOOR SWIMMING POOL PRIMARY CATCHMENT</a:t>
            </a:r>
            <a:r>
              <a:rPr lang="en-NZ" sz="1100" b="1" baseline="0"/>
              <a:t> GROWTH</a:t>
            </a:r>
            <a:endParaRPr lang="en-NZ"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rgbClr val="000000"/>
              </a:solidFill>
              <a:latin typeface="Montserrat" pitchFamily="2" charset="0"/>
              <a:ea typeface="+mn-ea"/>
              <a:cs typeface="+mn-cs"/>
            </a:defRPr>
          </a:pPr>
          <a:endParaRPr lang="en-US"/>
        </a:p>
      </c:txPr>
    </c:title>
    <c:autoTitleDeleted val="0"/>
    <c:plotArea>
      <c:layout/>
      <c:barChart>
        <c:barDir val="bar"/>
        <c:grouping val="stacked"/>
        <c:varyColors val="0"/>
        <c:ser>
          <c:idx val="0"/>
          <c:order val="0"/>
          <c:tx>
            <c:strRef>
              <c:f>'[Community Overall Provision Analysis.xlsx]Swimming Pools'!$K$51</c:f>
              <c:strCache>
                <c:ptCount val="1"/>
                <c:pt idx="0">
                  <c:v>2018 Catchment Population</c:v>
                </c:pt>
              </c:strCache>
            </c:strRef>
          </c:tx>
          <c:spPr>
            <a:solidFill>
              <a:schemeClr val="accent6"/>
            </a:solidFill>
            <a:ln>
              <a:noFill/>
            </a:ln>
            <a:effectLst/>
          </c:spPr>
          <c:invertIfNegative val="0"/>
          <c:cat>
            <c:strRef>
              <c:f>'[Community Overall Provision Analysis.xlsx]Swimming Pools'!$L$50:$P$50</c:f>
              <c:strCache>
                <c:ptCount val="5"/>
                <c:pt idx="0">
                  <c:v>Freyberg</c:v>
                </c:pt>
                <c:pt idx="1">
                  <c:v>Karori</c:v>
                </c:pt>
                <c:pt idx="2">
                  <c:v>Keith Spry</c:v>
                </c:pt>
                <c:pt idx="3">
                  <c:v>Tawa</c:v>
                </c:pt>
                <c:pt idx="4">
                  <c:v>WRAC</c:v>
                </c:pt>
              </c:strCache>
            </c:strRef>
          </c:cat>
          <c:val>
            <c:numRef>
              <c:f>'[Community Overall Provision Analysis.xlsx]Swimming Pools'!$L$51:$P$51</c:f>
              <c:numCache>
                <c:formatCode>0</c:formatCode>
                <c:ptCount val="5"/>
                <c:pt idx="0">
                  <c:v>38557.058111411672</c:v>
                </c:pt>
                <c:pt idx="1">
                  <c:v>36773.592484866807</c:v>
                </c:pt>
                <c:pt idx="2">
                  <c:v>43544.713182924352</c:v>
                </c:pt>
                <c:pt idx="3">
                  <c:v>35662.164475078855</c:v>
                </c:pt>
                <c:pt idx="4">
                  <c:v>53897.116454518407</c:v>
                </c:pt>
              </c:numCache>
            </c:numRef>
          </c:val>
          <c:extLst>
            <c:ext xmlns:c16="http://schemas.microsoft.com/office/drawing/2014/chart" uri="{C3380CC4-5D6E-409C-BE32-E72D297353CC}">
              <c16:uniqueId val="{00000000-284A-45E9-82CE-25159A276F75}"/>
            </c:ext>
          </c:extLst>
        </c:ser>
        <c:ser>
          <c:idx val="1"/>
          <c:order val="1"/>
          <c:tx>
            <c:strRef>
              <c:f>'[Community Overall Provision Analysis.xlsx]Swimming Pools'!$K$52</c:f>
              <c:strCache>
                <c:ptCount val="1"/>
                <c:pt idx="0">
                  <c:v>2043 Catchment Population</c:v>
                </c:pt>
              </c:strCache>
            </c:strRef>
          </c:tx>
          <c:spPr>
            <a:solidFill>
              <a:schemeClr val="accent6">
                <a:lumMod val="50000"/>
              </a:schemeClr>
            </a:solidFill>
            <a:ln>
              <a:noFill/>
            </a:ln>
            <a:effectLst/>
          </c:spPr>
          <c:invertIfNegative val="0"/>
          <c:dLbls>
            <c:dLbl>
              <c:idx val="0"/>
              <c:tx>
                <c:rich>
                  <a:bodyPr/>
                  <a:lstStyle/>
                  <a:p>
                    <a:fld id="{6301C58E-5CE1-48DE-8490-B4F9129A5B4D}" type="CELLRANGE">
                      <a:rPr lang="en-US"/>
                      <a:pPr/>
                      <a:t>[CELLRANGE]</a:t>
                    </a:fld>
                    <a:endParaRPr lang="en-N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284A-45E9-82CE-25159A276F75}"/>
                </c:ext>
              </c:extLst>
            </c:dLbl>
            <c:dLbl>
              <c:idx val="1"/>
              <c:tx>
                <c:rich>
                  <a:bodyPr/>
                  <a:lstStyle/>
                  <a:p>
                    <a:fld id="{793EF6D6-5E21-401B-9422-9B6FFB725EDB}" type="CELLRANGE">
                      <a:rPr lang="en-NZ"/>
                      <a:pPr/>
                      <a:t>[CELLRANGE]</a:t>
                    </a:fld>
                    <a:endParaRPr lang="en-N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284A-45E9-82CE-25159A276F75}"/>
                </c:ext>
              </c:extLst>
            </c:dLbl>
            <c:dLbl>
              <c:idx val="2"/>
              <c:tx>
                <c:rich>
                  <a:bodyPr/>
                  <a:lstStyle/>
                  <a:p>
                    <a:fld id="{31943BD2-16B4-4AF1-9C6E-30DDAD369EDC}" type="CELLRANGE">
                      <a:rPr lang="en-NZ"/>
                      <a:pPr/>
                      <a:t>[CELLRANGE]</a:t>
                    </a:fld>
                    <a:endParaRPr lang="en-N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284A-45E9-82CE-25159A276F75}"/>
                </c:ext>
              </c:extLst>
            </c:dLbl>
            <c:dLbl>
              <c:idx val="3"/>
              <c:tx>
                <c:rich>
                  <a:bodyPr/>
                  <a:lstStyle/>
                  <a:p>
                    <a:fld id="{32C9771D-8BED-4CC1-95D4-29078F48E4FD}" type="CELLRANGE">
                      <a:rPr lang="en-NZ"/>
                      <a:pPr/>
                      <a:t>[CELLRANGE]</a:t>
                    </a:fld>
                    <a:endParaRPr lang="en-N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284A-45E9-82CE-25159A276F75}"/>
                </c:ext>
              </c:extLst>
            </c:dLbl>
            <c:dLbl>
              <c:idx val="4"/>
              <c:tx>
                <c:rich>
                  <a:bodyPr/>
                  <a:lstStyle/>
                  <a:p>
                    <a:fld id="{98F55EAE-AD81-4F3F-B5EC-C37BA3BA3853}" type="CELLRANGE">
                      <a:rPr lang="en-NZ"/>
                      <a:pPr/>
                      <a:t>[CELLRANGE]</a:t>
                    </a:fld>
                    <a:endParaRPr lang="en-N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284A-45E9-82CE-25159A276F75}"/>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ontserrat" pitchFamily="2" charset="0"/>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'[Community Overall Provision Analysis.xlsx]Swimming Pools'!$L$50:$P$50</c:f>
              <c:strCache>
                <c:ptCount val="5"/>
                <c:pt idx="0">
                  <c:v>Freyberg</c:v>
                </c:pt>
                <c:pt idx="1">
                  <c:v>Karori</c:v>
                </c:pt>
                <c:pt idx="2">
                  <c:v>Keith Spry</c:v>
                </c:pt>
                <c:pt idx="3">
                  <c:v>Tawa</c:v>
                </c:pt>
                <c:pt idx="4">
                  <c:v>WRAC</c:v>
                </c:pt>
              </c:strCache>
            </c:strRef>
          </c:cat>
          <c:val>
            <c:numRef>
              <c:f>'[Community Overall Provision Analysis.xlsx]Swimming Pools'!$L$52:$P$52</c:f>
              <c:numCache>
                <c:formatCode>0</c:formatCode>
                <c:ptCount val="5"/>
                <c:pt idx="0">
                  <c:v>8091.9510260914103</c:v>
                </c:pt>
                <c:pt idx="1">
                  <c:v>4647.4537181609121</c:v>
                </c:pt>
                <c:pt idx="2">
                  <c:v>11140.711979258005</c:v>
                </c:pt>
                <c:pt idx="3">
                  <c:v>13093.755051420143</c:v>
                </c:pt>
                <c:pt idx="4">
                  <c:v>12036.439215296508</c:v>
                </c:pt>
              </c:numCache>
            </c:numRef>
          </c:val>
          <c:extLst>
            <c:ext xmlns:c15="http://schemas.microsoft.com/office/drawing/2012/chart" uri="{02D57815-91ED-43cb-92C2-25804820EDAC}">
              <c15:datalabelsRange>
                <c15:f>'[Community Overall Provision Analysis.xlsx]Swimming Pools'!$L$53:$Q$53</c15:f>
                <c15:dlblRangeCache>
                  <c:ptCount val="6"/>
                  <c:pt idx="0">
                    <c:v>21%</c:v>
                  </c:pt>
                  <c:pt idx="1">
                    <c:v>13%</c:v>
                  </c:pt>
                  <c:pt idx="2">
                    <c:v>26%</c:v>
                  </c:pt>
                  <c:pt idx="3">
                    <c:v>37%</c:v>
                  </c:pt>
                  <c:pt idx="4">
                    <c:v>22%</c:v>
                  </c:pt>
                </c15:dlblRangeCache>
              </c15:datalabelsRange>
            </c:ext>
            <c:ext xmlns:c16="http://schemas.microsoft.com/office/drawing/2014/chart" uri="{C3380CC4-5D6E-409C-BE32-E72D297353CC}">
              <c16:uniqueId val="{00000006-284A-45E9-82CE-25159A276F75}"/>
            </c:ext>
          </c:extLst>
        </c:ser>
        <c:dLbls>
          <c:showLegendKey val="0"/>
          <c:showVal val="0"/>
          <c:showCatName val="0"/>
          <c:showSerName val="0"/>
          <c:showPercent val="0"/>
          <c:showBubbleSize val="0"/>
        </c:dLbls>
        <c:gapWidth val="150"/>
        <c:overlap val="100"/>
        <c:axId val="1532702200"/>
        <c:axId val="1532701120"/>
      </c:barChart>
      <c:catAx>
        <c:axId val="1532702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532701120"/>
        <c:crosses val="autoZero"/>
        <c:auto val="1"/>
        <c:lblAlgn val="ctr"/>
        <c:lblOffset val="100"/>
        <c:noMultiLvlLbl val="0"/>
      </c:catAx>
      <c:valAx>
        <c:axId val="15327011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532702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rgbClr val="000000"/>
                </a:solidFill>
                <a:latin typeface="Montserrat" pitchFamily="2" charset="0"/>
                <a:ea typeface="+mn-ea"/>
                <a:cs typeface="+mn-cs"/>
              </a:defRPr>
            </a:pPr>
            <a:r>
              <a:rPr lang="en-NZ" sz="1100" b="1"/>
              <a:t>RECREATION</a:t>
            </a:r>
            <a:r>
              <a:rPr lang="en-NZ" sz="1100" b="1" baseline="0"/>
              <a:t> CENTRE PRIMARY CATCHMENT GROWTH</a:t>
            </a:r>
            <a:endParaRPr lang="en-NZ"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rgbClr val="000000"/>
              </a:solidFill>
              <a:latin typeface="Montserrat" pitchFamily="2" charset="0"/>
              <a:ea typeface="+mn-ea"/>
              <a:cs typeface="+mn-cs"/>
            </a:defRPr>
          </a:pPr>
          <a:endParaRPr lang="en-US"/>
        </a:p>
      </c:txPr>
    </c:title>
    <c:autoTitleDeleted val="0"/>
    <c:plotArea>
      <c:layout/>
      <c:barChart>
        <c:barDir val="bar"/>
        <c:grouping val="stacked"/>
        <c:varyColors val="0"/>
        <c:ser>
          <c:idx val="0"/>
          <c:order val="0"/>
          <c:tx>
            <c:strRef>
              <c:f>'[Community Overall Provision Analysis.xlsx]Recreation Centres'!$I$47</c:f>
              <c:strCache>
                <c:ptCount val="1"/>
                <c:pt idx="0">
                  <c:v>2018 Catchment Population</c:v>
                </c:pt>
              </c:strCache>
            </c:strRef>
          </c:tx>
          <c:spPr>
            <a:solidFill>
              <a:schemeClr val="accent5"/>
            </a:solidFill>
            <a:ln>
              <a:noFill/>
            </a:ln>
            <a:effectLst/>
          </c:spPr>
          <c:invertIfNegative val="0"/>
          <c:cat>
            <c:strRef>
              <c:f>'[Community Overall Provision Analysis.xlsx]Recreation Centres'!$J$46:$N$46</c:f>
              <c:strCache>
                <c:ptCount val="5"/>
                <c:pt idx="0">
                  <c:v>Akau Tangi</c:v>
                </c:pt>
                <c:pt idx="1">
                  <c:v>Karori</c:v>
                </c:pt>
                <c:pt idx="2">
                  <c:v>Kilbirnie</c:v>
                </c:pt>
                <c:pt idx="3">
                  <c:v>Nairnville</c:v>
                </c:pt>
                <c:pt idx="4">
                  <c:v>Tawa</c:v>
                </c:pt>
              </c:strCache>
            </c:strRef>
          </c:cat>
          <c:val>
            <c:numRef>
              <c:f>'[Community Overall Provision Analysis.xlsx]Recreation Centres'!$J$47:$N$47</c:f>
              <c:numCache>
                <c:formatCode>_-* #,##0_-;\-* #,##0_-;_-* "-"??_-;_-@_-</c:formatCode>
                <c:ptCount val="5"/>
                <c:pt idx="0">
                  <c:v>109961.34483392417</c:v>
                </c:pt>
                <c:pt idx="1">
                  <c:v>29637.378653475014</c:v>
                </c:pt>
                <c:pt idx="2">
                  <c:v>58287.789339493851</c:v>
                </c:pt>
                <c:pt idx="3">
                  <c:v>47504.502214205058</c:v>
                </c:pt>
                <c:pt idx="4">
                  <c:v>23436.471861556558</c:v>
                </c:pt>
              </c:numCache>
            </c:numRef>
          </c:val>
          <c:extLst>
            <c:ext xmlns:c16="http://schemas.microsoft.com/office/drawing/2014/chart" uri="{C3380CC4-5D6E-409C-BE32-E72D297353CC}">
              <c16:uniqueId val="{00000000-718F-4CF9-AAB6-B0E8A1D8C6FF}"/>
            </c:ext>
          </c:extLst>
        </c:ser>
        <c:ser>
          <c:idx val="1"/>
          <c:order val="1"/>
          <c:tx>
            <c:strRef>
              <c:f>'[Community Overall Provision Analysis.xlsx]Recreation Centres'!$I$48</c:f>
              <c:strCache>
                <c:ptCount val="1"/>
                <c:pt idx="0">
                  <c:v>2043 Catchment Population</c:v>
                </c:pt>
              </c:strCache>
            </c:strRef>
          </c:tx>
          <c:spPr>
            <a:solidFill>
              <a:schemeClr val="accent5">
                <a:lumMod val="50000"/>
              </a:schemeClr>
            </a:solidFill>
            <a:ln>
              <a:noFill/>
            </a:ln>
            <a:effectLst/>
          </c:spPr>
          <c:invertIfNegative val="0"/>
          <c:dLbls>
            <c:dLbl>
              <c:idx val="0"/>
              <c:tx>
                <c:rich>
                  <a:bodyPr/>
                  <a:lstStyle/>
                  <a:p>
                    <a:fld id="{40F3A7A9-9445-4846-8031-1BAE7EA2547E}" type="CELLRANGE">
                      <a:rPr lang="en-US"/>
                      <a:pPr/>
                      <a:t>[CELLRANGE]</a:t>
                    </a:fld>
                    <a:endParaRPr lang="en-N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718F-4CF9-AAB6-B0E8A1D8C6FF}"/>
                </c:ext>
              </c:extLst>
            </c:dLbl>
            <c:dLbl>
              <c:idx val="1"/>
              <c:tx>
                <c:rich>
                  <a:bodyPr/>
                  <a:lstStyle/>
                  <a:p>
                    <a:fld id="{BED259C3-346D-4033-9678-10A82A96B44C}" type="CELLRANGE">
                      <a:rPr lang="en-NZ"/>
                      <a:pPr/>
                      <a:t>[CELLRANGE]</a:t>
                    </a:fld>
                    <a:endParaRPr lang="en-N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718F-4CF9-AAB6-B0E8A1D8C6FF}"/>
                </c:ext>
              </c:extLst>
            </c:dLbl>
            <c:dLbl>
              <c:idx val="2"/>
              <c:tx>
                <c:rich>
                  <a:bodyPr/>
                  <a:lstStyle/>
                  <a:p>
                    <a:fld id="{4874E8FD-2682-4A4A-AA3B-1C6954BDABBA}" type="CELLRANGE">
                      <a:rPr lang="en-NZ"/>
                      <a:pPr/>
                      <a:t>[CELLRANGE]</a:t>
                    </a:fld>
                    <a:endParaRPr lang="en-N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718F-4CF9-AAB6-B0E8A1D8C6FF}"/>
                </c:ext>
              </c:extLst>
            </c:dLbl>
            <c:dLbl>
              <c:idx val="3"/>
              <c:tx>
                <c:rich>
                  <a:bodyPr/>
                  <a:lstStyle/>
                  <a:p>
                    <a:fld id="{5AE48010-11B9-4472-82C9-2A0A69FB402E}" type="CELLRANGE">
                      <a:rPr lang="en-NZ"/>
                      <a:pPr/>
                      <a:t>[CELLRANGE]</a:t>
                    </a:fld>
                    <a:endParaRPr lang="en-N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718F-4CF9-AAB6-B0E8A1D8C6FF}"/>
                </c:ext>
              </c:extLst>
            </c:dLbl>
            <c:dLbl>
              <c:idx val="4"/>
              <c:tx>
                <c:rich>
                  <a:bodyPr/>
                  <a:lstStyle/>
                  <a:p>
                    <a:fld id="{7A08C70F-92C1-4673-A5F4-CEE56A1C4139}" type="CELLRANGE">
                      <a:rPr lang="en-NZ"/>
                      <a:pPr/>
                      <a:t>[CELLRANGE]</a:t>
                    </a:fld>
                    <a:endParaRPr lang="en-NZ"/>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718F-4CF9-AAB6-B0E8A1D8C6FF}"/>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ontserrat" pitchFamily="2" charset="0"/>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'[Community Overall Provision Analysis.xlsx]Recreation Centres'!$J$46:$N$46</c:f>
              <c:strCache>
                <c:ptCount val="5"/>
                <c:pt idx="0">
                  <c:v>Akau Tangi</c:v>
                </c:pt>
                <c:pt idx="1">
                  <c:v>Karori</c:v>
                </c:pt>
                <c:pt idx="2">
                  <c:v>Kilbirnie</c:v>
                </c:pt>
                <c:pt idx="3">
                  <c:v>Nairnville</c:v>
                </c:pt>
                <c:pt idx="4">
                  <c:v>Tawa</c:v>
                </c:pt>
              </c:strCache>
            </c:strRef>
          </c:cat>
          <c:val>
            <c:numRef>
              <c:f>'[Community Overall Provision Analysis.xlsx]Recreation Centres'!$J$48:$N$48</c:f>
              <c:numCache>
                <c:formatCode>_-* #,##0_-;\-* #,##0_-;_-* "-"??_-;_-@_-</c:formatCode>
                <c:ptCount val="5"/>
                <c:pt idx="0">
                  <c:v>24396.861092549341</c:v>
                </c:pt>
                <c:pt idx="1">
                  <c:v>5830.9308154924402</c:v>
                </c:pt>
                <c:pt idx="2">
                  <c:v>11108.47765200257</c:v>
                </c:pt>
                <c:pt idx="3">
                  <c:v>10096.006371484276</c:v>
                </c:pt>
                <c:pt idx="4">
                  <c:v>6387.9592720112887</c:v>
                </c:pt>
              </c:numCache>
            </c:numRef>
          </c:val>
          <c:extLst>
            <c:ext xmlns:c15="http://schemas.microsoft.com/office/drawing/2012/chart" uri="{02D57815-91ED-43cb-92C2-25804820EDAC}">
              <c15:datalabelsRange>
                <c15:f>'[Community Overall Provision Analysis.xlsx]Recreation Centres'!$J$49:$N$49</c15:f>
                <c15:dlblRangeCache>
                  <c:ptCount val="5"/>
                  <c:pt idx="0">
                    <c:v>22%</c:v>
                  </c:pt>
                  <c:pt idx="1">
                    <c:v>20%</c:v>
                  </c:pt>
                  <c:pt idx="2">
                    <c:v>19%</c:v>
                  </c:pt>
                  <c:pt idx="3">
                    <c:v>21%</c:v>
                  </c:pt>
                  <c:pt idx="4">
                    <c:v>27%</c:v>
                  </c:pt>
                </c15:dlblRangeCache>
              </c15:datalabelsRange>
            </c:ext>
            <c:ext xmlns:c16="http://schemas.microsoft.com/office/drawing/2014/chart" uri="{C3380CC4-5D6E-409C-BE32-E72D297353CC}">
              <c16:uniqueId val="{00000006-718F-4CF9-AAB6-B0E8A1D8C6FF}"/>
            </c:ext>
          </c:extLst>
        </c:ser>
        <c:dLbls>
          <c:showLegendKey val="0"/>
          <c:showVal val="0"/>
          <c:showCatName val="0"/>
          <c:showSerName val="0"/>
          <c:showPercent val="0"/>
          <c:showBubbleSize val="0"/>
        </c:dLbls>
        <c:gapWidth val="150"/>
        <c:overlap val="100"/>
        <c:axId val="1912536856"/>
        <c:axId val="1912539376"/>
      </c:barChart>
      <c:catAx>
        <c:axId val="1912536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912539376"/>
        <c:crosses val="autoZero"/>
        <c:auto val="1"/>
        <c:lblAlgn val="ctr"/>
        <c:lblOffset val="100"/>
        <c:noMultiLvlLbl val="0"/>
      </c:catAx>
      <c:valAx>
        <c:axId val="1912539376"/>
        <c:scaling>
          <c:orientation val="minMax"/>
          <c:max val="140000"/>
        </c:scaling>
        <c:delete val="0"/>
        <c:axPos val="b"/>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912536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000000"/>
                </a:solidFill>
                <a:latin typeface="Montserrat" pitchFamily="2" charset="0"/>
                <a:ea typeface="+mn-ea"/>
                <a:cs typeface="+mn-cs"/>
              </a:defRPr>
            </a:pPr>
            <a:r>
              <a:rPr lang="en-NZ" sz="1200" b="1"/>
              <a:t>COMMUNITY CENTRES CATCHMENTS &amp; FOOTPRINT ANALYSIS</a:t>
            </a:r>
          </a:p>
        </c:rich>
      </c:tx>
      <c:layout>
        <c:manualLayout>
          <c:xMode val="edge"/>
          <c:yMode val="edge"/>
          <c:x val="0.11794019933554817"/>
          <c:y val="1.2728598948884359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rgbClr val="000000"/>
              </a:solidFill>
              <a:latin typeface="Montserrat" pitchFamily="2" charset="0"/>
              <a:ea typeface="+mn-ea"/>
              <a:cs typeface="+mn-cs"/>
            </a:defRPr>
          </a:pPr>
          <a:endParaRPr lang="en-US"/>
        </a:p>
      </c:txPr>
    </c:title>
    <c:autoTitleDeleted val="0"/>
    <c:plotArea>
      <c:layout/>
      <c:barChart>
        <c:barDir val="col"/>
        <c:grouping val="stacked"/>
        <c:varyColors val="0"/>
        <c:ser>
          <c:idx val="1"/>
          <c:order val="1"/>
          <c:tx>
            <c:strRef>
              <c:f>'[Analysis Catchment &amp; Footprint.xlsx]Community Centres'!$C$43</c:f>
              <c:strCache>
                <c:ptCount val="1"/>
                <c:pt idx="0">
                  <c:v>2018 Catchment</c:v>
                </c:pt>
              </c:strCache>
            </c:strRef>
          </c:tx>
          <c:spPr>
            <a:solidFill>
              <a:schemeClr val="accent2"/>
            </a:solidFill>
            <a:ln>
              <a:noFill/>
            </a:ln>
            <a:effectLst/>
          </c:spPr>
          <c:invertIfNegative val="0"/>
          <c:cat>
            <c:strRef>
              <c:f>'[Analysis Catchment &amp; Footprint.xlsx]Community Centres'!$A$44:$A$68</c:f>
              <c:strCache>
                <c:ptCount val="25"/>
                <c:pt idx="0">
                  <c:v>Wadestown</c:v>
                </c:pt>
                <c:pt idx="1">
                  <c:v>Raukawa</c:v>
                </c:pt>
                <c:pt idx="2">
                  <c:v>Grenada Village</c:v>
                </c:pt>
                <c:pt idx="3">
                  <c:v>Strathmore</c:v>
                </c:pt>
                <c:pt idx="4">
                  <c:v>Seatoun</c:v>
                </c:pt>
                <c:pt idx="5">
                  <c:v>Churton Park</c:v>
                </c:pt>
                <c:pt idx="6">
                  <c:v>Brooklyn</c:v>
                </c:pt>
                <c:pt idx="7">
                  <c:v>Linden</c:v>
                </c:pt>
                <c:pt idx="8">
                  <c:v>Mt Vic</c:v>
                </c:pt>
                <c:pt idx="9">
                  <c:v>Vogelmorn</c:v>
                </c:pt>
                <c:pt idx="10">
                  <c:v>Miramar Maupuia</c:v>
                </c:pt>
                <c:pt idx="11">
                  <c:v>Island Bay</c:v>
                </c:pt>
                <c:pt idx="12">
                  <c:v>Aro Valley</c:v>
                </c:pt>
                <c:pt idx="13">
                  <c:v>Hataitai</c:v>
                </c:pt>
                <c:pt idx="14">
                  <c:v>Karori</c:v>
                </c:pt>
                <c:pt idx="15">
                  <c:v>Te Pokapu Hapori</c:v>
                </c:pt>
                <c:pt idx="16">
                  <c:v>Newlands</c:v>
                </c:pt>
                <c:pt idx="17">
                  <c:v>Kilbirnie/Lyall Bay</c:v>
                </c:pt>
                <c:pt idx="18">
                  <c:v>Thistle Hall</c:v>
                </c:pt>
                <c:pt idx="19">
                  <c:v>Khandallah</c:v>
                </c:pt>
                <c:pt idx="20">
                  <c:v>Ngaio</c:v>
                </c:pt>
                <c:pt idx="21">
                  <c:v>Northland</c:v>
                </c:pt>
                <c:pt idx="22">
                  <c:v>Johnsonville</c:v>
                </c:pt>
                <c:pt idx="23">
                  <c:v>Newtown</c:v>
                </c:pt>
                <c:pt idx="24">
                  <c:v>Tawa</c:v>
                </c:pt>
              </c:strCache>
            </c:strRef>
          </c:cat>
          <c:val>
            <c:numRef>
              <c:f>'[Analysis Catchment &amp; Footprint.xlsx]Community Centres'!$C$44:$C$68</c:f>
              <c:numCache>
                <c:formatCode>0</c:formatCode>
                <c:ptCount val="25"/>
                <c:pt idx="0">
                  <c:v>1781.0400718881995</c:v>
                </c:pt>
                <c:pt idx="1">
                  <c:v>2444.6166058828348</c:v>
                </c:pt>
                <c:pt idx="2">
                  <c:v>3235.4317283073283</c:v>
                </c:pt>
                <c:pt idx="3">
                  <c:v>4150.6589943493491</c:v>
                </c:pt>
                <c:pt idx="4">
                  <c:v>5039.486250748203</c:v>
                </c:pt>
                <c:pt idx="5">
                  <c:v>5094.6418859197292</c:v>
                </c:pt>
                <c:pt idx="6">
                  <c:v>6503.6747518161956</c:v>
                </c:pt>
                <c:pt idx="7">
                  <c:v>7009.0764092338241</c:v>
                </c:pt>
                <c:pt idx="8">
                  <c:v>8409.2852027003482</c:v>
                </c:pt>
                <c:pt idx="9">
                  <c:v>8747.5808659390332</c:v>
                </c:pt>
                <c:pt idx="10">
                  <c:v>8933.895345406625</c:v>
                </c:pt>
                <c:pt idx="11">
                  <c:v>9813.868079095635</c:v>
                </c:pt>
                <c:pt idx="12">
                  <c:v>10839.53018319822</c:v>
                </c:pt>
                <c:pt idx="13">
                  <c:v>10856.415375942415</c:v>
                </c:pt>
                <c:pt idx="14">
                  <c:v>10969.888548805617</c:v>
                </c:pt>
                <c:pt idx="15">
                  <c:v>11848.177005843849</c:v>
                </c:pt>
                <c:pt idx="16">
                  <c:v>12508.882701759745</c:v>
                </c:pt>
                <c:pt idx="17">
                  <c:v>12817.297543387886</c:v>
                </c:pt>
                <c:pt idx="18">
                  <c:v>13778.181632391466</c:v>
                </c:pt>
                <c:pt idx="19">
                  <c:v>14104.820436306838</c:v>
                </c:pt>
                <c:pt idx="20">
                  <c:v>14180.396879582147</c:v>
                </c:pt>
                <c:pt idx="21">
                  <c:v>15646.337197758303</c:v>
                </c:pt>
                <c:pt idx="22">
                  <c:v>15855.682993419567</c:v>
                </c:pt>
                <c:pt idx="23">
                  <c:v>16800.237843056671</c:v>
                </c:pt>
                <c:pt idx="24">
                  <c:v>23262.735467259965</c:v>
                </c:pt>
              </c:numCache>
            </c:numRef>
          </c:val>
          <c:extLst>
            <c:ext xmlns:c16="http://schemas.microsoft.com/office/drawing/2014/chart" uri="{C3380CC4-5D6E-409C-BE32-E72D297353CC}">
              <c16:uniqueId val="{00000000-AFCF-4371-95DE-5A7E9047E4BC}"/>
            </c:ext>
          </c:extLst>
        </c:ser>
        <c:ser>
          <c:idx val="3"/>
          <c:order val="3"/>
          <c:tx>
            <c:strRef>
              <c:f>'[Analysis Catchment &amp; Footprint.xlsx]Community Centres'!$E$43</c:f>
              <c:strCache>
                <c:ptCount val="1"/>
                <c:pt idx="0">
                  <c:v>2043 Catchment</c:v>
                </c:pt>
              </c:strCache>
            </c:strRef>
          </c:tx>
          <c:spPr>
            <a:solidFill>
              <a:schemeClr val="accent2">
                <a:lumMod val="50000"/>
              </a:schemeClr>
            </a:solidFill>
            <a:ln>
              <a:noFill/>
            </a:ln>
            <a:effectLst/>
          </c:spPr>
          <c:invertIfNegative val="0"/>
          <c:cat>
            <c:strRef>
              <c:f>'[Analysis Catchment &amp; Footprint.xlsx]Community Centres'!$A$44:$A$68</c:f>
              <c:strCache>
                <c:ptCount val="25"/>
                <c:pt idx="0">
                  <c:v>Wadestown</c:v>
                </c:pt>
                <c:pt idx="1">
                  <c:v>Raukawa</c:v>
                </c:pt>
                <c:pt idx="2">
                  <c:v>Grenada Village</c:v>
                </c:pt>
                <c:pt idx="3">
                  <c:v>Strathmore</c:v>
                </c:pt>
                <c:pt idx="4">
                  <c:v>Seatoun</c:v>
                </c:pt>
                <c:pt idx="5">
                  <c:v>Churton Park</c:v>
                </c:pt>
                <c:pt idx="6">
                  <c:v>Brooklyn</c:v>
                </c:pt>
                <c:pt idx="7">
                  <c:v>Linden</c:v>
                </c:pt>
                <c:pt idx="8">
                  <c:v>Mt Vic</c:v>
                </c:pt>
                <c:pt idx="9">
                  <c:v>Vogelmorn</c:v>
                </c:pt>
                <c:pt idx="10">
                  <c:v>Miramar Maupuia</c:v>
                </c:pt>
                <c:pt idx="11">
                  <c:v>Island Bay</c:v>
                </c:pt>
                <c:pt idx="12">
                  <c:v>Aro Valley</c:v>
                </c:pt>
                <c:pt idx="13">
                  <c:v>Hataitai</c:v>
                </c:pt>
                <c:pt idx="14">
                  <c:v>Karori</c:v>
                </c:pt>
                <c:pt idx="15">
                  <c:v>Te Pokapu Hapori</c:v>
                </c:pt>
                <c:pt idx="16">
                  <c:v>Newlands</c:v>
                </c:pt>
                <c:pt idx="17">
                  <c:v>Kilbirnie/Lyall Bay</c:v>
                </c:pt>
                <c:pt idx="18">
                  <c:v>Thistle Hall</c:v>
                </c:pt>
                <c:pt idx="19">
                  <c:v>Khandallah</c:v>
                </c:pt>
                <c:pt idx="20">
                  <c:v>Ngaio</c:v>
                </c:pt>
                <c:pt idx="21">
                  <c:v>Northland</c:v>
                </c:pt>
                <c:pt idx="22">
                  <c:v>Johnsonville</c:v>
                </c:pt>
                <c:pt idx="23">
                  <c:v>Newtown</c:v>
                </c:pt>
                <c:pt idx="24">
                  <c:v>Tawa</c:v>
                </c:pt>
              </c:strCache>
            </c:strRef>
          </c:cat>
          <c:val>
            <c:numRef>
              <c:f>'[Analysis Catchment &amp; Footprint.xlsx]Community Centres'!$E$44:$E$68</c:f>
              <c:numCache>
                <c:formatCode>0</c:formatCode>
                <c:ptCount val="25"/>
                <c:pt idx="0">
                  <c:v>78.959928111800536</c:v>
                </c:pt>
                <c:pt idx="1">
                  <c:v>178.38339411716515</c:v>
                </c:pt>
                <c:pt idx="2">
                  <c:v>879.56827169267171</c:v>
                </c:pt>
                <c:pt idx="3">
                  <c:v>326.34100565065091</c:v>
                </c:pt>
                <c:pt idx="4">
                  <c:v>424.51374925179698</c:v>
                </c:pt>
                <c:pt idx="5">
                  <c:v>1506.3581140802708</c:v>
                </c:pt>
                <c:pt idx="6">
                  <c:v>2029.3252481838044</c:v>
                </c:pt>
                <c:pt idx="7">
                  <c:v>3017.9235907661759</c:v>
                </c:pt>
                <c:pt idx="8">
                  <c:v>2390.7147972996518</c:v>
                </c:pt>
                <c:pt idx="9">
                  <c:v>2269.4191340609668</c:v>
                </c:pt>
                <c:pt idx="10">
                  <c:v>992.10465459337502</c:v>
                </c:pt>
                <c:pt idx="11">
                  <c:v>1152.131920904365</c:v>
                </c:pt>
                <c:pt idx="12">
                  <c:v>3260.4698168017803</c:v>
                </c:pt>
                <c:pt idx="13">
                  <c:v>2044.5846240575847</c:v>
                </c:pt>
                <c:pt idx="14">
                  <c:v>1094.1114511943833</c:v>
                </c:pt>
                <c:pt idx="15">
                  <c:v>4571.8229941561513</c:v>
                </c:pt>
                <c:pt idx="16">
                  <c:v>2970.117298240255</c:v>
                </c:pt>
                <c:pt idx="17">
                  <c:v>1908.7024566121145</c:v>
                </c:pt>
                <c:pt idx="18">
                  <c:v>4803.8183676085337</c:v>
                </c:pt>
                <c:pt idx="19">
                  <c:v>2982.179563693162</c:v>
                </c:pt>
                <c:pt idx="20">
                  <c:v>2184.6031204178526</c:v>
                </c:pt>
                <c:pt idx="21">
                  <c:v>1771.6628022416971</c:v>
                </c:pt>
                <c:pt idx="22">
                  <c:v>3987.3170065804334</c:v>
                </c:pt>
                <c:pt idx="23">
                  <c:v>2227.7621569433286</c:v>
                </c:pt>
                <c:pt idx="24">
                  <c:v>11718.264532740035</c:v>
                </c:pt>
              </c:numCache>
            </c:numRef>
          </c:val>
          <c:extLst>
            <c:ext xmlns:c16="http://schemas.microsoft.com/office/drawing/2014/chart" uri="{C3380CC4-5D6E-409C-BE32-E72D297353CC}">
              <c16:uniqueId val="{00000001-AFCF-4371-95DE-5A7E9047E4BC}"/>
            </c:ext>
          </c:extLst>
        </c:ser>
        <c:dLbls>
          <c:showLegendKey val="0"/>
          <c:showVal val="0"/>
          <c:showCatName val="0"/>
          <c:showSerName val="0"/>
          <c:showPercent val="0"/>
          <c:showBubbleSize val="0"/>
        </c:dLbls>
        <c:gapWidth val="150"/>
        <c:overlap val="100"/>
        <c:axId val="1540544888"/>
        <c:axId val="1540545608"/>
        <c:extLst>
          <c:ext xmlns:c15="http://schemas.microsoft.com/office/drawing/2012/chart" uri="{02D57815-91ED-43cb-92C2-25804820EDAC}">
            <c15:filteredBarSeries>
              <c15:ser>
                <c:idx val="0"/>
                <c:order val="0"/>
                <c:tx>
                  <c:strRef>
                    <c:extLst>
                      <c:ext uri="{02D57815-91ED-43cb-92C2-25804820EDAC}">
                        <c15:formulaRef>
                          <c15:sqref>'[Analysis Catchment &amp; Footprint.xlsx]Community Centres'!$B$43</c15:sqref>
                        </c15:formulaRef>
                      </c:ext>
                    </c:extLst>
                    <c:strCache>
                      <c:ptCount val="1"/>
                      <c:pt idx="0">
                        <c:v>Footprint</c:v>
                      </c:pt>
                    </c:strCache>
                  </c:strRef>
                </c:tx>
                <c:spPr>
                  <a:solidFill>
                    <a:schemeClr val="accent1"/>
                  </a:solidFill>
                  <a:ln>
                    <a:noFill/>
                  </a:ln>
                  <a:effectLst/>
                </c:spPr>
                <c:invertIfNegative val="0"/>
                <c:cat>
                  <c:strRef>
                    <c:extLst>
                      <c:ext uri="{02D57815-91ED-43cb-92C2-25804820EDAC}">
                        <c15:formulaRef>
                          <c15:sqref>'[Analysis Catchment &amp; Footprint.xlsx]Community Centres'!$A$44:$A$68</c15:sqref>
                        </c15:formulaRef>
                      </c:ext>
                    </c:extLst>
                    <c:strCache>
                      <c:ptCount val="25"/>
                      <c:pt idx="0">
                        <c:v>Wadestown</c:v>
                      </c:pt>
                      <c:pt idx="1">
                        <c:v>Raukawa</c:v>
                      </c:pt>
                      <c:pt idx="2">
                        <c:v>Grenada Village</c:v>
                      </c:pt>
                      <c:pt idx="3">
                        <c:v>Strathmore</c:v>
                      </c:pt>
                      <c:pt idx="4">
                        <c:v>Seatoun</c:v>
                      </c:pt>
                      <c:pt idx="5">
                        <c:v>Churton Park</c:v>
                      </c:pt>
                      <c:pt idx="6">
                        <c:v>Brooklyn</c:v>
                      </c:pt>
                      <c:pt idx="7">
                        <c:v>Linden</c:v>
                      </c:pt>
                      <c:pt idx="8">
                        <c:v>Mt Vic</c:v>
                      </c:pt>
                      <c:pt idx="9">
                        <c:v>Vogelmorn</c:v>
                      </c:pt>
                      <c:pt idx="10">
                        <c:v>Miramar Maupuia</c:v>
                      </c:pt>
                      <c:pt idx="11">
                        <c:v>Island Bay</c:v>
                      </c:pt>
                      <c:pt idx="12">
                        <c:v>Aro Valley</c:v>
                      </c:pt>
                      <c:pt idx="13">
                        <c:v>Hataitai</c:v>
                      </c:pt>
                      <c:pt idx="14">
                        <c:v>Karori</c:v>
                      </c:pt>
                      <c:pt idx="15">
                        <c:v>Te Pokapu Hapori</c:v>
                      </c:pt>
                      <c:pt idx="16">
                        <c:v>Newlands</c:v>
                      </c:pt>
                      <c:pt idx="17">
                        <c:v>Kilbirnie/Lyall Bay</c:v>
                      </c:pt>
                      <c:pt idx="18">
                        <c:v>Thistle Hall</c:v>
                      </c:pt>
                      <c:pt idx="19">
                        <c:v>Khandallah</c:v>
                      </c:pt>
                      <c:pt idx="20">
                        <c:v>Ngaio</c:v>
                      </c:pt>
                      <c:pt idx="21">
                        <c:v>Northland</c:v>
                      </c:pt>
                      <c:pt idx="22">
                        <c:v>Johnsonville</c:v>
                      </c:pt>
                      <c:pt idx="23">
                        <c:v>Newtown</c:v>
                      </c:pt>
                      <c:pt idx="24">
                        <c:v>Tawa</c:v>
                      </c:pt>
                    </c:strCache>
                  </c:strRef>
                </c:cat>
                <c:val>
                  <c:numRef>
                    <c:extLst>
                      <c:ext uri="{02D57815-91ED-43cb-92C2-25804820EDAC}">
                        <c15:formulaRef>
                          <c15:sqref>'[Analysis Catchment &amp; Footprint.xlsx]Community Centres'!$B$44:$B$68</c15:sqref>
                        </c15:formulaRef>
                      </c:ext>
                    </c:extLst>
                    <c:numCache>
                      <c:formatCode>General</c:formatCode>
                      <c:ptCount val="25"/>
                      <c:pt idx="0">
                        <c:v>128</c:v>
                      </c:pt>
                      <c:pt idx="1">
                        <c:v>62</c:v>
                      </c:pt>
                      <c:pt idx="2">
                        <c:v>139</c:v>
                      </c:pt>
                      <c:pt idx="3">
                        <c:v>269</c:v>
                      </c:pt>
                      <c:pt idx="4">
                        <c:v>700</c:v>
                      </c:pt>
                      <c:pt idx="5">
                        <c:v>158</c:v>
                      </c:pt>
                      <c:pt idx="6">
                        <c:v>250</c:v>
                      </c:pt>
                      <c:pt idx="7">
                        <c:v>333</c:v>
                      </c:pt>
                      <c:pt idx="8">
                        <c:v>25</c:v>
                      </c:pt>
                      <c:pt idx="9">
                        <c:v>699</c:v>
                      </c:pt>
                      <c:pt idx="10">
                        <c:v>312</c:v>
                      </c:pt>
                      <c:pt idx="11">
                        <c:v>242</c:v>
                      </c:pt>
                      <c:pt idx="12">
                        <c:v>212</c:v>
                      </c:pt>
                      <c:pt idx="13">
                        <c:v>696</c:v>
                      </c:pt>
                      <c:pt idx="14">
                        <c:v>590</c:v>
                      </c:pt>
                      <c:pt idx="15">
                        <c:v>230</c:v>
                      </c:pt>
                      <c:pt idx="16">
                        <c:v>895</c:v>
                      </c:pt>
                      <c:pt idx="17">
                        <c:v>267</c:v>
                      </c:pt>
                      <c:pt idx="18">
                        <c:v>300</c:v>
                      </c:pt>
                      <c:pt idx="19">
                        <c:v>457</c:v>
                      </c:pt>
                      <c:pt idx="20">
                        <c:v>430</c:v>
                      </c:pt>
                      <c:pt idx="21">
                        <c:v>870</c:v>
                      </c:pt>
                      <c:pt idx="22">
                        <c:v>1217</c:v>
                      </c:pt>
                      <c:pt idx="23">
                        <c:v>1255</c:v>
                      </c:pt>
                      <c:pt idx="24">
                        <c:v>850</c:v>
                      </c:pt>
                    </c:numCache>
                  </c:numRef>
                </c:val>
                <c:extLst>
                  <c:ext xmlns:c16="http://schemas.microsoft.com/office/drawing/2014/chart" uri="{C3380CC4-5D6E-409C-BE32-E72D297353CC}">
                    <c16:uniqueId val="{00000004-AFCF-4371-95DE-5A7E9047E4B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'[Analysis Catchment &amp; Footprint.xlsx]Community Centres'!$D$43</c15:sqref>
                        </c15:formulaRef>
                      </c:ext>
                    </c:extLst>
                    <c:strCache>
                      <c:ptCount val="1"/>
                      <c:pt idx="0">
                        <c:v>2043 Catchment</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'[Analysis Catchment &amp; Footprint.xlsx]Community Centres'!$A$44:$A$68</c15:sqref>
                        </c15:formulaRef>
                      </c:ext>
                    </c:extLst>
                    <c:strCache>
                      <c:ptCount val="25"/>
                      <c:pt idx="0">
                        <c:v>Wadestown</c:v>
                      </c:pt>
                      <c:pt idx="1">
                        <c:v>Raukawa</c:v>
                      </c:pt>
                      <c:pt idx="2">
                        <c:v>Grenada Village</c:v>
                      </c:pt>
                      <c:pt idx="3">
                        <c:v>Strathmore</c:v>
                      </c:pt>
                      <c:pt idx="4">
                        <c:v>Seatoun</c:v>
                      </c:pt>
                      <c:pt idx="5">
                        <c:v>Churton Park</c:v>
                      </c:pt>
                      <c:pt idx="6">
                        <c:v>Brooklyn</c:v>
                      </c:pt>
                      <c:pt idx="7">
                        <c:v>Linden</c:v>
                      </c:pt>
                      <c:pt idx="8">
                        <c:v>Mt Vic</c:v>
                      </c:pt>
                      <c:pt idx="9">
                        <c:v>Vogelmorn</c:v>
                      </c:pt>
                      <c:pt idx="10">
                        <c:v>Miramar Maupuia</c:v>
                      </c:pt>
                      <c:pt idx="11">
                        <c:v>Island Bay</c:v>
                      </c:pt>
                      <c:pt idx="12">
                        <c:v>Aro Valley</c:v>
                      </c:pt>
                      <c:pt idx="13">
                        <c:v>Hataitai</c:v>
                      </c:pt>
                      <c:pt idx="14">
                        <c:v>Karori</c:v>
                      </c:pt>
                      <c:pt idx="15">
                        <c:v>Te Pokapu Hapori</c:v>
                      </c:pt>
                      <c:pt idx="16">
                        <c:v>Newlands</c:v>
                      </c:pt>
                      <c:pt idx="17">
                        <c:v>Kilbirnie/Lyall Bay</c:v>
                      </c:pt>
                      <c:pt idx="18">
                        <c:v>Thistle Hall</c:v>
                      </c:pt>
                      <c:pt idx="19">
                        <c:v>Khandallah</c:v>
                      </c:pt>
                      <c:pt idx="20">
                        <c:v>Ngaio</c:v>
                      </c:pt>
                      <c:pt idx="21">
                        <c:v>Northland</c:v>
                      </c:pt>
                      <c:pt idx="22">
                        <c:v>Johnsonville</c:v>
                      </c:pt>
                      <c:pt idx="23">
                        <c:v>Newtown</c:v>
                      </c:pt>
                      <c:pt idx="24">
                        <c:v>Tawa</c:v>
                      </c:pt>
                    </c:strCache>
                  </c:strRef>
                </c:cat>
                <c:val>
                  <c:numRef>
                    <c:extLst xmlns:c15="http://schemas.microsoft.com/office/drawing/2012/chart">
                      <c:ext xmlns:c15="http://schemas.microsoft.com/office/drawing/2012/chart" uri="{02D57815-91ED-43cb-92C2-25804820EDAC}">
                        <c15:formulaRef>
                          <c15:sqref>'[Analysis Catchment &amp; Footprint.xlsx]Community Centres'!$D$44:$D$68</c15:sqref>
                        </c15:formulaRef>
                      </c:ext>
                    </c:extLst>
                    <c:numCache>
                      <c:formatCode>General</c:formatCode>
                      <c:ptCount val="25"/>
                      <c:pt idx="0">
                        <c:v>1860</c:v>
                      </c:pt>
                      <c:pt idx="1">
                        <c:v>2623</c:v>
                      </c:pt>
                      <c:pt idx="2">
                        <c:v>4115</c:v>
                      </c:pt>
                      <c:pt idx="3">
                        <c:v>4477</c:v>
                      </c:pt>
                      <c:pt idx="4">
                        <c:v>5464</c:v>
                      </c:pt>
                      <c:pt idx="5">
                        <c:v>6601</c:v>
                      </c:pt>
                      <c:pt idx="6">
                        <c:v>8533</c:v>
                      </c:pt>
                      <c:pt idx="7">
                        <c:v>10027</c:v>
                      </c:pt>
                      <c:pt idx="8">
                        <c:v>10800</c:v>
                      </c:pt>
                      <c:pt idx="9">
                        <c:v>11017</c:v>
                      </c:pt>
                      <c:pt idx="10">
                        <c:v>9926</c:v>
                      </c:pt>
                      <c:pt idx="11">
                        <c:v>10966</c:v>
                      </c:pt>
                      <c:pt idx="12">
                        <c:v>14100</c:v>
                      </c:pt>
                      <c:pt idx="13">
                        <c:v>12901</c:v>
                      </c:pt>
                      <c:pt idx="14">
                        <c:v>12064</c:v>
                      </c:pt>
                      <c:pt idx="15">
                        <c:v>16420</c:v>
                      </c:pt>
                      <c:pt idx="16">
                        <c:v>15479</c:v>
                      </c:pt>
                      <c:pt idx="17">
                        <c:v>14726</c:v>
                      </c:pt>
                      <c:pt idx="18">
                        <c:v>18582</c:v>
                      </c:pt>
                      <c:pt idx="19">
                        <c:v>17087</c:v>
                      </c:pt>
                      <c:pt idx="20">
                        <c:v>16365</c:v>
                      </c:pt>
                      <c:pt idx="21">
                        <c:v>17418</c:v>
                      </c:pt>
                      <c:pt idx="22">
                        <c:v>19843</c:v>
                      </c:pt>
                      <c:pt idx="23">
                        <c:v>19028</c:v>
                      </c:pt>
                      <c:pt idx="24">
                        <c:v>34981</c:v>
                      </c:pt>
                    </c:numCache>
                  </c:numRef>
                </c:val>
                <c:extLst xmlns:c15="http://schemas.microsoft.com/office/drawing/2012/chart">
                  <c:ext xmlns:c16="http://schemas.microsoft.com/office/drawing/2014/chart" uri="{C3380CC4-5D6E-409C-BE32-E72D297353CC}">
                    <c16:uniqueId val="{00000005-AFCF-4371-95DE-5A7E9047E4BC}"/>
                  </c:ext>
                </c:extLst>
              </c15:ser>
            </c15:filteredBarSeries>
          </c:ext>
        </c:extLst>
      </c:barChart>
      <c:lineChart>
        <c:grouping val="standard"/>
        <c:varyColors val="0"/>
        <c:ser>
          <c:idx val="4"/>
          <c:order val="4"/>
          <c:tx>
            <c:strRef>
              <c:f>'[Analysis Catchment &amp; Footprint.xlsx]Community Centres'!$F$43</c:f>
              <c:strCache>
                <c:ptCount val="1"/>
                <c:pt idx="0">
                  <c:v>m2/1,000 People 2018</c:v>
                </c:pt>
              </c:strCache>
            </c:strRef>
          </c:tx>
          <c:spPr>
            <a:ln w="28575" cap="rnd">
              <a:noFill/>
              <a:round/>
            </a:ln>
            <a:effectLst/>
          </c:spPr>
          <c:marker>
            <c:symbol val="square"/>
            <c:size val="5"/>
            <c:spPr>
              <a:solidFill>
                <a:srgbClr val="C00000"/>
              </a:solidFill>
              <a:ln w="9525">
                <a:noFill/>
              </a:ln>
              <a:effectLst/>
            </c:spPr>
          </c:marker>
          <c:cat>
            <c:strRef>
              <c:f>'[Analysis Catchment &amp; Footprint.xlsx]Community Centres'!$A$44:$A$68</c:f>
              <c:strCache>
                <c:ptCount val="25"/>
                <c:pt idx="0">
                  <c:v>Wadestown</c:v>
                </c:pt>
                <c:pt idx="1">
                  <c:v>Raukawa</c:v>
                </c:pt>
                <c:pt idx="2">
                  <c:v>Grenada Village</c:v>
                </c:pt>
                <c:pt idx="3">
                  <c:v>Strathmore</c:v>
                </c:pt>
                <c:pt idx="4">
                  <c:v>Seatoun</c:v>
                </c:pt>
                <c:pt idx="5">
                  <c:v>Churton Park</c:v>
                </c:pt>
                <c:pt idx="6">
                  <c:v>Brooklyn</c:v>
                </c:pt>
                <c:pt idx="7">
                  <c:v>Linden</c:v>
                </c:pt>
                <c:pt idx="8">
                  <c:v>Mt Vic</c:v>
                </c:pt>
                <c:pt idx="9">
                  <c:v>Vogelmorn</c:v>
                </c:pt>
                <c:pt idx="10">
                  <c:v>Miramar Maupuia</c:v>
                </c:pt>
                <c:pt idx="11">
                  <c:v>Island Bay</c:v>
                </c:pt>
                <c:pt idx="12">
                  <c:v>Aro Valley</c:v>
                </c:pt>
                <c:pt idx="13">
                  <c:v>Hataitai</c:v>
                </c:pt>
                <c:pt idx="14">
                  <c:v>Karori</c:v>
                </c:pt>
                <c:pt idx="15">
                  <c:v>Te Pokapu Hapori</c:v>
                </c:pt>
                <c:pt idx="16">
                  <c:v>Newlands</c:v>
                </c:pt>
                <c:pt idx="17">
                  <c:v>Kilbirnie/Lyall Bay</c:v>
                </c:pt>
                <c:pt idx="18">
                  <c:v>Thistle Hall</c:v>
                </c:pt>
                <c:pt idx="19">
                  <c:v>Khandallah</c:v>
                </c:pt>
                <c:pt idx="20">
                  <c:v>Ngaio</c:v>
                </c:pt>
                <c:pt idx="21">
                  <c:v>Northland</c:v>
                </c:pt>
                <c:pt idx="22">
                  <c:v>Johnsonville</c:v>
                </c:pt>
                <c:pt idx="23">
                  <c:v>Newtown</c:v>
                </c:pt>
                <c:pt idx="24">
                  <c:v>Tawa</c:v>
                </c:pt>
              </c:strCache>
            </c:strRef>
          </c:cat>
          <c:val>
            <c:numRef>
              <c:f>'[Analysis Catchment &amp; Footprint.xlsx]Community Centres'!$F$44:$F$68</c:f>
              <c:numCache>
                <c:formatCode>0</c:formatCode>
                <c:ptCount val="25"/>
                <c:pt idx="0">
                  <c:v>71.868119095320893</c:v>
                </c:pt>
                <c:pt idx="1">
                  <c:v>25.36185013666373</c:v>
                </c:pt>
                <c:pt idx="2">
                  <c:v>42.961809017283834</c:v>
                </c:pt>
                <c:pt idx="3">
                  <c:v>64.808985842058561</c:v>
                </c:pt>
                <c:pt idx="4">
                  <c:v>138.9030478843101</c:v>
                </c:pt>
                <c:pt idx="5">
                  <c:v>31.012974716961185</c:v>
                </c:pt>
                <c:pt idx="6">
                  <c:v>38.439806653951415</c:v>
                </c:pt>
                <c:pt idx="7">
                  <c:v>47.509825911057646</c:v>
                </c:pt>
                <c:pt idx="8">
                  <c:v>2.9729042834665811</c:v>
                </c:pt>
                <c:pt idx="9">
                  <c:v>79.907806593904965</c:v>
                </c:pt>
                <c:pt idx="10">
                  <c:v>34.923176054487278</c:v>
                </c:pt>
                <c:pt idx="11">
                  <c:v>24.658982375713851</c:v>
                </c:pt>
                <c:pt idx="12">
                  <c:v>19.55804323776043</c:v>
                </c:pt>
                <c:pt idx="13">
                  <c:v>64.109558809100207</c:v>
                </c:pt>
                <c:pt idx="14">
                  <c:v>53.783591088921156</c:v>
                </c:pt>
                <c:pt idx="15">
                  <c:v>19.412269067769465</c:v>
                </c:pt>
                <c:pt idx="16">
                  <c:v>71.549156014876672</c:v>
                </c:pt>
                <c:pt idx="17">
                  <c:v>20.831224296399238</c:v>
                </c:pt>
                <c:pt idx="18">
                  <c:v>21.773555321314866</c:v>
                </c:pt>
                <c:pt idx="19">
                  <c:v>32.400270677934238</c:v>
                </c:pt>
                <c:pt idx="20">
                  <c:v>30.323551847772457</c:v>
                </c:pt>
                <c:pt idx="21">
                  <c:v>55.604068160096119</c:v>
                </c:pt>
                <c:pt idx="22">
                  <c:v>76.754814062887107</c:v>
                </c:pt>
                <c:pt idx="23">
                  <c:v>74.701323381482709</c:v>
                </c:pt>
                <c:pt idx="24">
                  <c:v>36.539125039541986</c:v>
                </c:pt>
              </c:numCache>
            </c:numRef>
          </c:val>
          <c:smooth val="0"/>
          <c:extLst>
            <c:ext xmlns:c16="http://schemas.microsoft.com/office/drawing/2014/chart" uri="{C3380CC4-5D6E-409C-BE32-E72D297353CC}">
              <c16:uniqueId val="{00000002-AFCF-4371-95DE-5A7E9047E4BC}"/>
            </c:ext>
          </c:extLst>
        </c:ser>
        <c:ser>
          <c:idx val="5"/>
          <c:order val="5"/>
          <c:tx>
            <c:strRef>
              <c:f>'[Analysis Catchment &amp; Footprint.xlsx]Community Centres'!$G$43</c:f>
              <c:strCache>
                <c:ptCount val="1"/>
                <c:pt idx="0">
                  <c:v>m2/1,000 People 2043</c:v>
                </c:pt>
              </c:strCache>
            </c:strRef>
          </c:tx>
          <c:spPr>
            <a:ln w="28575" cap="rnd">
              <a:noFill/>
              <a:round/>
            </a:ln>
            <a:effectLst/>
          </c:spPr>
          <c:marker>
            <c:symbol val="triangle"/>
            <c:size val="7"/>
            <c:spPr>
              <a:solidFill>
                <a:srgbClr val="C00000"/>
              </a:solidFill>
              <a:ln w="9525">
                <a:noFill/>
              </a:ln>
              <a:effectLst/>
            </c:spPr>
          </c:marker>
          <c:cat>
            <c:strRef>
              <c:f>'[Analysis Catchment &amp; Footprint.xlsx]Community Centres'!$A$44:$A$68</c:f>
              <c:strCache>
                <c:ptCount val="25"/>
                <c:pt idx="0">
                  <c:v>Wadestown</c:v>
                </c:pt>
                <c:pt idx="1">
                  <c:v>Raukawa</c:v>
                </c:pt>
                <c:pt idx="2">
                  <c:v>Grenada Village</c:v>
                </c:pt>
                <c:pt idx="3">
                  <c:v>Strathmore</c:v>
                </c:pt>
                <c:pt idx="4">
                  <c:v>Seatoun</c:v>
                </c:pt>
                <c:pt idx="5">
                  <c:v>Churton Park</c:v>
                </c:pt>
                <c:pt idx="6">
                  <c:v>Brooklyn</c:v>
                </c:pt>
                <c:pt idx="7">
                  <c:v>Linden</c:v>
                </c:pt>
                <c:pt idx="8">
                  <c:v>Mt Vic</c:v>
                </c:pt>
                <c:pt idx="9">
                  <c:v>Vogelmorn</c:v>
                </c:pt>
                <c:pt idx="10">
                  <c:v>Miramar Maupuia</c:v>
                </c:pt>
                <c:pt idx="11">
                  <c:v>Island Bay</c:v>
                </c:pt>
                <c:pt idx="12">
                  <c:v>Aro Valley</c:v>
                </c:pt>
                <c:pt idx="13">
                  <c:v>Hataitai</c:v>
                </c:pt>
                <c:pt idx="14">
                  <c:v>Karori</c:v>
                </c:pt>
                <c:pt idx="15">
                  <c:v>Te Pokapu Hapori</c:v>
                </c:pt>
                <c:pt idx="16">
                  <c:v>Newlands</c:v>
                </c:pt>
                <c:pt idx="17">
                  <c:v>Kilbirnie/Lyall Bay</c:v>
                </c:pt>
                <c:pt idx="18">
                  <c:v>Thistle Hall</c:v>
                </c:pt>
                <c:pt idx="19">
                  <c:v>Khandallah</c:v>
                </c:pt>
                <c:pt idx="20">
                  <c:v>Ngaio</c:v>
                </c:pt>
                <c:pt idx="21">
                  <c:v>Northland</c:v>
                </c:pt>
                <c:pt idx="22">
                  <c:v>Johnsonville</c:v>
                </c:pt>
                <c:pt idx="23">
                  <c:v>Newtown</c:v>
                </c:pt>
                <c:pt idx="24">
                  <c:v>Tawa</c:v>
                </c:pt>
              </c:strCache>
            </c:strRef>
          </c:cat>
          <c:val>
            <c:numRef>
              <c:f>'[Analysis Catchment &amp; Footprint.xlsx]Community Centres'!$G$44:$G$68</c:f>
              <c:numCache>
                <c:formatCode>_-* #,##0_-;\-* #,##0_-;_-* "-"??_-;_-@_-</c:formatCode>
                <c:ptCount val="25"/>
                <c:pt idx="0">
                  <c:v>68.817204301075265</c:v>
                </c:pt>
                <c:pt idx="1">
                  <c:v>23.637056805184901</c:v>
                </c:pt>
                <c:pt idx="2">
                  <c:v>33.778857837181043</c:v>
                </c:pt>
                <c:pt idx="3">
                  <c:v>60.084878266696442</c:v>
                </c:pt>
                <c:pt idx="4">
                  <c:v>128.1112737920937</c:v>
                </c:pt>
                <c:pt idx="5">
                  <c:v>23.935767307983639</c:v>
                </c:pt>
                <c:pt idx="6">
                  <c:v>29.298019453884919</c:v>
                </c:pt>
                <c:pt idx="7">
                  <c:v>33.210332103321036</c:v>
                </c:pt>
                <c:pt idx="8">
                  <c:v>2.3148148148148149</c:v>
                </c:pt>
                <c:pt idx="9">
                  <c:v>63.447399473540898</c:v>
                </c:pt>
                <c:pt idx="10">
                  <c:v>31.432601249244406</c:v>
                </c:pt>
                <c:pt idx="11">
                  <c:v>22.06821083348532</c:v>
                </c:pt>
                <c:pt idx="12">
                  <c:v>15.035460992907801</c:v>
                </c:pt>
                <c:pt idx="13">
                  <c:v>53.949306255329049</c:v>
                </c:pt>
                <c:pt idx="14">
                  <c:v>48.905835543766578</c:v>
                </c:pt>
                <c:pt idx="15">
                  <c:v>14.007308160779536</c:v>
                </c:pt>
                <c:pt idx="16">
                  <c:v>57.820272627430718</c:v>
                </c:pt>
                <c:pt idx="17">
                  <c:v>18.131196523156323</c:v>
                </c:pt>
                <c:pt idx="18">
                  <c:v>16.144656118824667</c:v>
                </c:pt>
                <c:pt idx="19">
                  <c:v>26.745479019137356</c:v>
                </c:pt>
                <c:pt idx="20">
                  <c:v>26.275588145432327</c:v>
                </c:pt>
                <c:pt idx="21">
                  <c:v>49.948329314502239</c:v>
                </c:pt>
                <c:pt idx="22">
                  <c:v>61.331451897394544</c:v>
                </c:pt>
                <c:pt idx="23">
                  <c:v>65.955434097120033</c:v>
                </c:pt>
                <c:pt idx="24">
                  <c:v>24.298905119922242</c:v>
                </c:pt>
              </c:numCache>
            </c:numRef>
          </c:val>
          <c:smooth val="0"/>
          <c:extLst>
            <c:ext xmlns:c16="http://schemas.microsoft.com/office/drawing/2014/chart" uri="{C3380CC4-5D6E-409C-BE32-E72D297353CC}">
              <c16:uniqueId val="{00000003-AFCF-4371-95DE-5A7E9047E4BC}"/>
            </c:ext>
          </c:extLst>
        </c:ser>
        <c:dLbls>
          <c:showLegendKey val="0"/>
          <c:showVal val="0"/>
          <c:showCatName val="0"/>
          <c:showSerName val="0"/>
          <c:showPercent val="0"/>
          <c:showBubbleSize val="0"/>
        </c:dLbls>
        <c:marker val="1"/>
        <c:smooth val="0"/>
        <c:axId val="1921760808"/>
        <c:axId val="1921762248"/>
      </c:lineChart>
      <c:catAx>
        <c:axId val="1540544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540545608"/>
        <c:crosses val="autoZero"/>
        <c:auto val="1"/>
        <c:lblAlgn val="ctr"/>
        <c:lblOffset val="100"/>
        <c:noMultiLvlLbl val="0"/>
      </c:catAx>
      <c:valAx>
        <c:axId val="15405456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0000"/>
                </a:solidFill>
                <a:latin typeface="Montserrat" pitchFamily="2" charset="0"/>
                <a:ea typeface="+mn-ea"/>
                <a:cs typeface="+mn-cs"/>
              </a:defRPr>
            </a:pPr>
            <a:endParaRPr lang="en-US"/>
          </a:p>
        </c:txPr>
        <c:crossAx val="1540544888"/>
        <c:crosses val="autoZero"/>
        <c:crossBetween val="between"/>
      </c:valAx>
      <c:valAx>
        <c:axId val="1921762248"/>
        <c:scaling>
          <c:orientation val="minMax"/>
          <c:min val="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FF0000"/>
                </a:solidFill>
                <a:latin typeface="Montserrat" pitchFamily="2" charset="0"/>
                <a:ea typeface="+mn-ea"/>
                <a:cs typeface="+mn-cs"/>
              </a:defRPr>
            </a:pPr>
            <a:endParaRPr lang="en-US"/>
          </a:p>
        </c:txPr>
        <c:crossAx val="1921760808"/>
        <c:crosses val="max"/>
        <c:crossBetween val="between"/>
        <c:minorUnit val="5"/>
      </c:valAx>
      <c:catAx>
        <c:axId val="1921760808"/>
        <c:scaling>
          <c:orientation val="minMax"/>
        </c:scaling>
        <c:delete val="1"/>
        <c:axPos val="b"/>
        <c:numFmt formatCode="General" sourceLinked="1"/>
        <c:majorTickMark val="out"/>
        <c:minorTickMark val="none"/>
        <c:tickLblPos val="nextTo"/>
        <c:crossAx val="19217622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r>
              <a:rPr lang="en-NZ" sz="1100" b="1"/>
              <a:t>LOCAL LIBRARY CATCHMENT &amp; FOOTPRINT ANALYSIS</a:t>
            </a:r>
          </a:p>
        </c:rich>
      </c:tx>
      <c:overlay val="0"/>
      <c:spPr>
        <a:noFill/>
        <a:ln>
          <a:noFill/>
        </a:ln>
        <a:effectLst/>
      </c:spPr>
      <c:txPr>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endParaRPr lang="en-US"/>
        </a:p>
      </c:txPr>
    </c:title>
    <c:autoTitleDeleted val="0"/>
    <c:plotArea>
      <c:layout/>
      <c:barChart>
        <c:barDir val="col"/>
        <c:grouping val="stacked"/>
        <c:varyColors val="0"/>
        <c:ser>
          <c:idx val="0"/>
          <c:order val="0"/>
          <c:tx>
            <c:strRef>
              <c:f>'[Analysis Catchment &amp; Footprint.xlsx]Libraries'!$C$31</c:f>
              <c:strCache>
                <c:ptCount val="1"/>
                <c:pt idx="0">
                  <c:v>2018 Catchment</c:v>
                </c:pt>
              </c:strCache>
            </c:strRef>
          </c:tx>
          <c:spPr>
            <a:solidFill>
              <a:schemeClr val="accent3"/>
            </a:solidFill>
            <a:ln>
              <a:noFill/>
            </a:ln>
            <a:effectLst/>
          </c:spPr>
          <c:invertIfNegative val="0"/>
          <c:cat>
            <c:strRef>
              <c:f>'[Analysis Catchment &amp; Footprint.xlsx]Libraries'!$B$32:$B$42</c:f>
              <c:strCache>
                <c:ptCount val="11"/>
                <c:pt idx="0">
                  <c:v>Khandallah</c:v>
                </c:pt>
                <c:pt idx="1">
                  <c:v>Island Bay</c:v>
                </c:pt>
                <c:pt idx="2">
                  <c:v>Wadestown</c:v>
                </c:pt>
                <c:pt idx="3">
                  <c:v>Brooklyn</c:v>
                </c:pt>
                <c:pt idx="4">
                  <c:v>Miramar</c:v>
                </c:pt>
                <c:pt idx="5">
                  <c:v>Cummings Park</c:v>
                </c:pt>
                <c:pt idx="6">
                  <c:v>Mervyn Kemp</c:v>
                </c:pt>
                <c:pt idx="7">
                  <c:v>Ruth Gotlieb</c:v>
                </c:pt>
                <c:pt idx="8">
                  <c:v>Karori</c:v>
                </c:pt>
                <c:pt idx="9">
                  <c:v>Johnsonville</c:v>
                </c:pt>
                <c:pt idx="10">
                  <c:v>Newtown</c:v>
                </c:pt>
              </c:strCache>
            </c:strRef>
          </c:cat>
          <c:val>
            <c:numRef>
              <c:f>'[Analysis Catchment &amp; Footprint.xlsx]Libraries'!$C$32:$C$42</c:f>
              <c:numCache>
                <c:formatCode>_-* #,##0_-;\-* #,##0_-;_-* "-"??_-;_-@_-</c:formatCode>
                <c:ptCount val="11"/>
                <c:pt idx="0">
                  <c:v>5169.1029276511117</c:v>
                </c:pt>
                <c:pt idx="1">
                  <c:v>6120.1047817535864</c:v>
                </c:pt>
                <c:pt idx="2">
                  <c:v>7713.9343146459114</c:v>
                </c:pt>
                <c:pt idx="3">
                  <c:v>9958.900959486351</c:v>
                </c:pt>
                <c:pt idx="4">
                  <c:v>18541.264887278641</c:v>
                </c:pt>
                <c:pt idx="5">
                  <c:v>19564.534878137223</c:v>
                </c:pt>
                <c:pt idx="6">
                  <c:v>21189.267388684646</c:v>
                </c:pt>
                <c:pt idx="7">
                  <c:v>24714.438015312702</c:v>
                </c:pt>
                <c:pt idx="8">
                  <c:v>27317.542270188165</c:v>
                </c:pt>
                <c:pt idx="9">
                  <c:v>32808.786326019217</c:v>
                </c:pt>
                <c:pt idx="10">
                  <c:v>37803.124253392212</c:v>
                </c:pt>
              </c:numCache>
            </c:numRef>
          </c:val>
          <c:extLst>
            <c:ext xmlns:c16="http://schemas.microsoft.com/office/drawing/2014/chart" uri="{C3380CC4-5D6E-409C-BE32-E72D297353CC}">
              <c16:uniqueId val="{00000000-C665-4B6A-928E-9D3D7BE302EC}"/>
            </c:ext>
          </c:extLst>
        </c:ser>
        <c:ser>
          <c:idx val="1"/>
          <c:order val="1"/>
          <c:tx>
            <c:strRef>
              <c:f>'[Analysis Catchment &amp; Footprint.xlsx]Libraries'!$D$31</c:f>
              <c:strCache>
                <c:ptCount val="1"/>
                <c:pt idx="0">
                  <c:v>2043 Catchment</c:v>
                </c:pt>
              </c:strCache>
            </c:strRef>
          </c:tx>
          <c:spPr>
            <a:solidFill>
              <a:schemeClr val="accent3">
                <a:lumMod val="50000"/>
              </a:schemeClr>
            </a:solidFill>
            <a:ln>
              <a:noFill/>
            </a:ln>
            <a:effectLst/>
          </c:spPr>
          <c:invertIfNegative val="0"/>
          <c:cat>
            <c:strRef>
              <c:f>'[Analysis Catchment &amp; Footprint.xlsx]Libraries'!$B$32:$B$42</c:f>
              <c:strCache>
                <c:ptCount val="11"/>
                <c:pt idx="0">
                  <c:v>Khandallah</c:v>
                </c:pt>
                <c:pt idx="1">
                  <c:v>Island Bay</c:v>
                </c:pt>
                <c:pt idx="2">
                  <c:v>Wadestown</c:v>
                </c:pt>
                <c:pt idx="3">
                  <c:v>Brooklyn</c:v>
                </c:pt>
                <c:pt idx="4">
                  <c:v>Miramar</c:v>
                </c:pt>
                <c:pt idx="5">
                  <c:v>Cummings Park</c:v>
                </c:pt>
                <c:pt idx="6">
                  <c:v>Mervyn Kemp</c:v>
                </c:pt>
                <c:pt idx="7">
                  <c:v>Ruth Gotlieb</c:v>
                </c:pt>
                <c:pt idx="8">
                  <c:v>Karori</c:v>
                </c:pt>
                <c:pt idx="9">
                  <c:v>Johnsonville</c:v>
                </c:pt>
                <c:pt idx="10">
                  <c:v>Newtown</c:v>
                </c:pt>
              </c:strCache>
            </c:strRef>
          </c:cat>
          <c:val>
            <c:numRef>
              <c:f>'[Analysis Catchment &amp; Footprint.xlsx]Libraries'!$D$32:$D$42</c:f>
              <c:numCache>
                <c:formatCode>_-* #,##0_-;\-* #,##0_-;_-* "-"??_-;_-@_-</c:formatCode>
                <c:ptCount val="11"/>
                <c:pt idx="0">
                  <c:v>1192.288901122959</c:v>
                </c:pt>
                <c:pt idx="1">
                  <c:v>1166.6649282199378</c:v>
                </c:pt>
                <c:pt idx="2">
                  <c:v>1506.1613936118529</c:v>
                </c:pt>
                <c:pt idx="3">
                  <c:v>2499.5623866789956</c:v>
                </c:pt>
                <c:pt idx="4">
                  <c:v>3200.5572336594269</c:v>
                </c:pt>
                <c:pt idx="5">
                  <c:v>3826.1356742324497</c:v>
                </c:pt>
                <c:pt idx="6">
                  <c:v>7043.5674070452806</c:v>
                </c:pt>
                <c:pt idx="7">
                  <c:v>2964.2976960898413</c:v>
                </c:pt>
                <c:pt idx="8">
                  <c:v>3795.2979762620962</c:v>
                </c:pt>
                <c:pt idx="9">
                  <c:v>9482.8880708704964</c:v>
                </c:pt>
                <c:pt idx="10">
                  <c:v>7869.9582433160394</c:v>
                </c:pt>
              </c:numCache>
            </c:numRef>
          </c:val>
          <c:extLst>
            <c:ext xmlns:c16="http://schemas.microsoft.com/office/drawing/2014/chart" uri="{C3380CC4-5D6E-409C-BE32-E72D297353CC}">
              <c16:uniqueId val="{00000001-C665-4B6A-928E-9D3D7BE302EC}"/>
            </c:ext>
          </c:extLst>
        </c:ser>
        <c:dLbls>
          <c:showLegendKey val="0"/>
          <c:showVal val="0"/>
          <c:showCatName val="0"/>
          <c:showSerName val="0"/>
          <c:showPercent val="0"/>
          <c:showBubbleSize val="0"/>
        </c:dLbls>
        <c:gapWidth val="150"/>
        <c:overlap val="100"/>
        <c:axId val="1540540208"/>
        <c:axId val="1540545248"/>
      </c:barChart>
      <c:lineChart>
        <c:grouping val="standard"/>
        <c:varyColors val="0"/>
        <c:ser>
          <c:idx val="2"/>
          <c:order val="2"/>
          <c:tx>
            <c:strRef>
              <c:f>'[Analysis Catchment &amp; Footprint.xlsx]Libraries'!$E$31</c:f>
              <c:strCache>
                <c:ptCount val="1"/>
                <c:pt idx="0">
                  <c:v>m2/1,000 People 2018</c:v>
                </c:pt>
              </c:strCache>
            </c:strRef>
          </c:tx>
          <c:spPr>
            <a:ln w="28575" cap="rnd">
              <a:noFill/>
              <a:round/>
            </a:ln>
            <a:effectLst/>
          </c:spPr>
          <c:marker>
            <c:symbol val="square"/>
            <c:size val="5"/>
            <c:spPr>
              <a:solidFill>
                <a:srgbClr val="FF0000"/>
              </a:solidFill>
              <a:ln w="9525">
                <a:noFill/>
              </a:ln>
              <a:effectLst/>
            </c:spPr>
          </c:marker>
          <c:cat>
            <c:strRef>
              <c:f>'[Analysis Catchment &amp; Footprint.xlsx]Libraries'!$B$32:$B$42</c:f>
              <c:strCache>
                <c:ptCount val="11"/>
                <c:pt idx="0">
                  <c:v>Khandallah</c:v>
                </c:pt>
                <c:pt idx="1">
                  <c:v>Island Bay</c:v>
                </c:pt>
                <c:pt idx="2">
                  <c:v>Wadestown</c:v>
                </c:pt>
                <c:pt idx="3">
                  <c:v>Brooklyn</c:v>
                </c:pt>
                <c:pt idx="4">
                  <c:v>Miramar</c:v>
                </c:pt>
                <c:pt idx="5">
                  <c:v>Cummings Park</c:v>
                </c:pt>
                <c:pt idx="6">
                  <c:v>Mervyn Kemp</c:v>
                </c:pt>
                <c:pt idx="7">
                  <c:v>Ruth Gotlieb</c:v>
                </c:pt>
                <c:pt idx="8">
                  <c:v>Karori</c:v>
                </c:pt>
                <c:pt idx="9">
                  <c:v>Johnsonville</c:v>
                </c:pt>
                <c:pt idx="10">
                  <c:v>Newtown</c:v>
                </c:pt>
              </c:strCache>
            </c:strRef>
          </c:cat>
          <c:val>
            <c:numRef>
              <c:f>'[Analysis Catchment &amp; Footprint.xlsx]Libraries'!$E$32:$E$42</c:f>
              <c:numCache>
                <c:formatCode>_-* #,##0_-;\-* #,##0_-;_-* "-"??_-;_-@_-</c:formatCode>
                <c:ptCount val="11"/>
                <c:pt idx="0">
                  <c:v>29.598946304890976</c:v>
                </c:pt>
                <c:pt idx="1">
                  <c:v>29.574657045028285</c:v>
                </c:pt>
                <c:pt idx="2">
                  <c:v>29.816172995317704</c:v>
                </c:pt>
                <c:pt idx="3">
                  <c:v>16.969744019697178</c:v>
                </c:pt>
                <c:pt idx="4">
                  <c:v>33.762529353081263</c:v>
                </c:pt>
                <c:pt idx="5">
                  <c:v>29.441027020972658</c:v>
                </c:pt>
                <c:pt idx="6">
                  <c:v>33.790691620718974</c:v>
                </c:pt>
                <c:pt idx="7">
                  <c:v>35.930414418074498</c:v>
                </c:pt>
                <c:pt idx="8">
                  <c:v>34.995827609399903</c:v>
                </c:pt>
                <c:pt idx="9">
                  <c:v>54.863352216491428</c:v>
                </c:pt>
                <c:pt idx="10">
                  <c:v>16.162685282425375</c:v>
                </c:pt>
              </c:numCache>
            </c:numRef>
          </c:val>
          <c:smooth val="0"/>
          <c:extLst>
            <c:ext xmlns:c16="http://schemas.microsoft.com/office/drawing/2014/chart" uri="{C3380CC4-5D6E-409C-BE32-E72D297353CC}">
              <c16:uniqueId val="{00000002-C665-4B6A-928E-9D3D7BE302EC}"/>
            </c:ext>
          </c:extLst>
        </c:ser>
        <c:ser>
          <c:idx val="3"/>
          <c:order val="3"/>
          <c:tx>
            <c:strRef>
              <c:f>'[Analysis Catchment &amp; Footprint.xlsx]Libraries'!$F$31</c:f>
              <c:strCache>
                <c:ptCount val="1"/>
                <c:pt idx="0">
                  <c:v>m2/1,000 People 2043</c:v>
                </c:pt>
              </c:strCache>
            </c:strRef>
          </c:tx>
          <c:spPr>
            <a:ln w="28575" cap="rnd">
              <a:noFill/>
              <a:round/>
            </a:ln>
            <a:effectLst/>
          </c:spPr>
          <c:marker>
            <c:symbol val="triangle"/>
            <c:size val="7"/>
            <c:spPr>
              <a:solidFill>
                <a:srgbClr val="FF0000"/>
              </a:solidFill>
              <a:ln w="9525">
                <a:noFill/>
              </a:ln>
              <a:effectLst/>
            </c:spPr>
          </c:marker>
          <c:cat>
            <c:strRef>
              <c:f>'[Analysis Catchment &amp; Footprint.xlsx]Libraries'!$B$32:$B$42</c:f>
              <c:strCache>
                <c:ptCount val="11"/>
                <c:pt idx="0">
                  <c:v>Khandallah</c:v>
                </c:pt>
                <c:pt idx="1">
                  <c:v>Island Bay</c:v>
                </c:pt>
                <c:pt idx="2">
                  <c:v>Wadestown</c:v>
                </c:pt>
                <c:pt idx="3">
                  <c:v>Brooklyn</c:v>
                </c:pt>
                <c:pt idx="4">
                  <c:v>Miramar</c:v>
                </c:pt>
                <c:pt idx="5">
                  <c:v>Cummings Park</c:v>
                </c:pt>
                <c:pt idx="6">
                  <c:v>Mervyn Kemp</c:v>
                </c:pt>
                <c:pt idx="7">
                  <c:v>Ruth Gotlieb</c:v>
                </c:pt>
                <c:pt idx="8">
                  <c:v>Karori</c:v>
                </c:pt>
                <c:pt idx="9">
                  <c:v>Johnsonville</c:v>
                </c:pt>
                <c:pt idx="10">
                  <c:v>Newtown</c:v>
                </c:pt>
              </c:strCache>
            </c:strRef>
          </c:cat>
          <c:val>
            <c:numRef>
              <c:f>'[Analysis Catchment &amp; Footprint.xlsx]Libraries'!$F$32:$F$42</c:f>
              <c:numCache>
                <c:formatCode>_-* #,##0_-;\-* #,##0_-;_-* "-"??_-;_-@_-</c:formatCode>
                <c:ptCount val="11"/>
                <c:pt idx="0">
                  <c:v>24.051340354157251</c:v>
                </c:pt>
                <c:pt idx="1">
                  <c:v>24.83953894580506</c:v>
                </c:pt>
                <c:pt idx="2">
                  <c:v>24.945511118068531</c:v>
                </c:pt>
                <c:pt idx="3">
                  <c:v>13.565075828715052</c:v>
                </c:pt>
                <c:pt idx="4">
                  <c:v>28.792434990862244</c:v>
                </c:pt>
                <c:pt idx="5">
                  <c:v>24.625202544338613</c:v>
                </c:pt>
                <c:pt idx="6">
                  <c:v>25.360542261533418</c:v>
                </c:pt>
                <c:pt idx="7">
                  <c:v>32.082390223993478</c:v>
                </c:pt>
                <c:pt idx="8">
                  <c:v>30.726863649456508</c:v>
                </c:pt>
                <c:pt idx="9">
                  <c:v>42.561568575123118</c:v>
                </c:pt>
                <c:pt idx="10">
                  <c:v>13.37768257800502</c:v>
                </c:pt>
              </c:numCache>
            </c:numRef>
          </c:val>
          <c:smooth val="0"/>
          <c:extLst>
            <c:ext xmlns:c16="http://schemas.microsoft.com/office/drawing/2014/chart" uri="{C3380CC4-5D6E-409C-BE32-E72D297353CC}">
              <c16:uniqueId val="{00000003-C665-4B6A-928E-9D3D7BE302EC}"/>
            </c:ext>
          </c:extLst>
        </c:ser>
        <c:dLbls>
          <c:showLegendKey val="0"/>
          <c:showVal val="0"/>
          <c:showCatName val="0"/>
          <c:showSerName val="0"/>
          <c:showPercent val="0"/>
          <c:showBubbleSize val="0"/>
        </c:dLbls>
        <c:marker val="1"/>
        <c:smooth val="0"/>
        <c:axId val="1127905416"/>
        <c:axId val="1127905056"/>
      </c:lineChart>
      <c:catAx>
        <c:axId val="1540540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540545248"/>
        <c:crosses val="autoZero"/>
        <c:auto val="1"/>
        <c:lblAlgn val="ctr"/>
        <c:lblOffset val="100"/>
        <c:noMultiLvlLbl val="0"/>
      </c:catAx>
      <c:valAx>
        <c:axId val="1540545248"/>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540540208"/>
        <c:crosses val="autoZero"/>
        <c:crossBetween val="between"/>
      </c:valAx>
      <c:valAx>
        <c:axId val="1127905056"/>
        <c:scaling>
          <c:orientation val="minMax"/>
        </c:scaling>
        <c:delete val="0"/>
        <c:axPos val="r"/>
        <c:numFmt formatCode="_-* #,##0_-;\-* #,##0_-;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FF0000"/>
                </a:solidFill>
                <a:latin typeface="Montserrat" pitchFamily="2" charset="0"/>
                <a:ea typeface="+mn-ea"/>
                <a:cs typeface="+mn-cs"/>
              </a:defRPr>
            </a:pPr>
            <a:endParaRPr lang="en-US"/>
          </a:p>
        </c:txPr>
        <c:crossAx val="1127905416"/>
        <c:crosses val="max"/>
        <c:crossBetween val="between"/>
      </c:valAx>
      <c:catAx>
        <c:axId val="1127905416"/>
        <c:scaling>
          <c:orientation val="minMax"/>
        </c:scaling>
        <c:delete val="1"/>
        <c:axPos val="b"/>
        <c:numFmt formatCode="General" sourceLinked="1"/>
        <c:majorTickMark val="out"/>
        <c:minorTickMark val="none"/>
        <c:tickLblPos val="nextTo"/>
        <c:crossAx val="11279050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rgbClr val="000000"/>
                </a:solidFill>
                <a:latin typeface="Montserrat" pitchFamily="2" charset="0"/>
                <a:ea typeface="+mn-ea"/>
                <a:cs typeface="+mn-cs"/>
              </a:defRPr>
            </a:pPr>
            <a:r>
              <a:rPr lang="en-NZ" sz="1050" b="1"/>
              <a:t>INDOOR SWIMMING POOLS CATCHMENT &amp; WATER-SPACE ANALYSIS</a:t>
            </a:r>
          </a:p>
        </c:rich>
      </c:tx>
      <c:overlay val="0"/>
      <c:spPr>
        <a:noFill/>
        <a:ln>
          <a:noFill/>
        </a:ln>
        <a:effectLst/>
      </c:spPr>
      <c:txPr>
        <a:bodyPr rot="0" spcFirstLastPara="1" vertOverflow="ellipsis" vert="horz" wrap="square" anchor="ctr" anchorCtr="1"/>
        <a:lstStyle/>
        <a:p>
          <a:pPr>
            <a:defRPr sz="1050" b="1" i="0" u="none" strike="noStrike" kern="1200" spc="0" baseline="0">
              <a:solidFill>
                <a:srgbClr val="000000"/>
              </a:solidFill>
              <a:latin typeface="Montserrat" pitchFamily="2" charset="0"/>
              <a:ea typeface="+mn-ea"/>
              <a:cs typeface="+mn-cs"/>
            </a:defRPr>
          </a:pPr>
          <a:endParaRPr lang="en-US"/>
        </a:p>
      </c:txPr>
    </c:title>
    <c:autoTitleDeleted val="0"/>
    <c:plotArea>
      <c:layout/>
      <c:barChart>
        <c:barDir val="col"/>
        <c:grouping val="stacked"/>
        <c:varyColors val="0"/>
        <c:ser>
          <c:idx val="0"/>
          <c:order val="0"/>
          <c:tx>
            <c:strRef>
              <c:f>'[Analysis Catchment &amp; Footprint.xlsx]pools'!$C$56</c:f>
              <c:strCache>
                <c:ptCount val="1"/>
                <c:pt idx="0">
                  <c:v>2018 Catchment</c:v>
                </c:pt>
              </c:strCache>
            </c:strRef>
          </c:tx>
          <c:spPr>
            <a:solidFill>
              <a:schemeClr val="accent6"/>
            </a:solidFill>
            <a:ln>
              <a:noFill/>
            </a:ln>
            <a:effectLst/>
          </c:spPr>
          <c:invertIfNegative val="0"/>
          <c:cat>
            <c:strRef>
              <c:f>'[Analysis Catchment &amp; Footprint.xlsx]pools'!$B$57:$B$61</c:f>
              <c:strCache>
                <c:ptCount val="5"/>
                <c:pt idx="0">
                  <c:v>Freyberg Pool </c:v>
                </c:pt>
                <c:pt idx="1">
                  <c:v>Karori Pool</c:v>
                </c:pt>
                <c:pt idx="2">
                  <c:v>Keith Spry Pool</c:v>
                </c:pt>
                <c:pt idx="3">
                  <c:v>Tawa Pool</c:v>
                </c:pt>
                <c:pt idx="4">
                  <c:v>Wellington Regional Aquatic Centre</c:v>
                </c:pt>
              </c:strCache>
            </c:strRef>
          </c:cat>
          <c:val>
            <c:numRef>
              <c:f>'[Analysis Catchment &amp; Footprint.xlsx]pools'!$C$57:$C$61</c:f>
              <c:numCache>
                <c:formatCode>_-* #,##0_-;\-* #,##0_-;_-* "-"??_-;_-@_-</c:formatCode>
                <c:ptCount val="5"/>
                <c:pt idx="0">
                  <c:v>38557.058111411672</c:v>
                </c:pt>
                <c:pt idx="1">
                  <c:v>36773.592484866807</c:v>
                </c:pt>
                <c:pt idx="2">
                  <c:v>43544.713182924352</c:v>
                </c:pt>
                <c:pt idx="3">
                  <c:v>35662.164475078855</c:v>
                </c:pt>
                <c:pt idx="4">
                  <c:v>53897.116454518407</c:v>
                </c:pt>
              </c:numCache>
            </c:numRef>
          </c:val>
          <c:extLst>
            <c:ext xmlns:c16="http://schemas.microsoft.com/office/drawing/2014/chart" uri="{C3380CC4-5D6E-409C-BE32-E72D297353CC}">
              <c16:uniqueId val="{00000000-BFA1-4418-97C7-CFAA762E39C8}"/>
            </c:ext>
          </c:extLst>
        </c:ser>
        <c:ser>
          <c:idx val="1"/>
          <c:order val="1"/>
          <c:tx>
            <c:strRef>
              <c:f>'[Analysis Catchment &amp; Footprint.xlsx]pools'!$D$56</c:f>
              <c:strCache>
                <c:ptCount val="1"/>
                <c:pt idx="0">
                  <c:v>2043 Catchment</c:v>
                </c:pt>
              </c:strCache>
            </c:strRef>
          </c:tx>
          <c:spPr>
            <a:solidFill>
              <a:schemeClr val="accent6">
                <a:lumMod val="50000"/>
              </a:schemeClr>
            </a:solidFill>
            <a:ln>
              <a:noFill/>
            </a:ln>
            <a:effectLst/>
          </c:spPr>
          <c:invertIfNegative val="0"/>
          <c:cat>
            <c:strRef>
              <c:f>'[Analysis Catchment &amp; Footprint.xlsx]pools'!$B$57:$B$61</c:f>
              <c:strCache>
                <c:ptCount val="5"/>
                <c:pt idx="0">
                  <c:v>Freyberg Pool </c:v>
                </c:pt>
                <c:pt idx="1">
                  <c:v>Karori Pool</c:v>
                </c:pt>
                <c:pt idx="2">
                  <c:v>Keith Spry Pool</c:v>
                </c:pt>
                <c:pt idx="3">
                  <c:v>Tawa Pool</c:v>
                </c:pt>
                <c:pt idx="4">
                  <c:v>Wellington Regional Aquatic Centre</c:v>
                </c:pt>
              </c:strCache>
            </c:strRef>
          </c:cat>
          <c:val>
            <c:numRef>
              <c:f>'[Analysis Catchment &amp; Footprint.xlsx]pools'!$D$57:$D$61</c:f>
              <c:numCache>
                <c:formatCode>_-* #,##0_-;\-* #,##0_-;_-* "-"??_-;_-@_-</c:formatCode>
                <c:ptCount val="5"/>
                <c:pt idx="0">
                  <c:v>8091.9510260914103</c:v>
                </c:pt>
                <c:pt idx="1">
                  <c:v>4647.4537181609121</c:v>
                </c:pt>
                <c:pt idx="2">
                  <c:v>11140.711979258005</c:v>
                </c:pt>
                <c:pt idx="3">
                  <c:v>13093.755051420143</c:v>
                </c:pt>
                <c:pt idx="4">
                  <c:v>12036.439215296508</c:v>
                </c:pt>
              </c:numCache>
            </c:numRef>
          </c:val>
          <c:extLst>
            <c:ext xmlns:c16="http://schemas.microsoft.com/office/drawing/2014/chart" uri="{C3380CC4-5D6E-409C-BE32-E72D297353CC}">
              <c16:uniqueId val="{00000001-BFA1-4418-97C7-CFAA762E39C8}"/>
            </c:ext>
          </c:extLst>
        </c:ser>
        <c:dLbls>
          <c:showLegendKey val="0"/>
          <c:showVal val="0"/>
          <c:showCatName val="0"/>
          <c:showSerName val="0"/>
          <c:showPercent val="0"/>
          <c:showBubbleSize val="0"/>
        </c:dLbls>
        <c:gapWidth val="150"/>
        <c:overlap val="100"/>
        <c:axId val="817998624"/>
        <c:axId val="817990344"/>
        <c:extLst>
          <c:ext xmlns:c15="http://schemas.microsoft.com/office/drawing/2012/chart" uri="{02D57815-91ED-43cb-92C2-25804820EDAC}">
            <c15:filteredBarSeries>
              <c15:ser>
                <c:idx val="2"/>
                <c:order val="2"/>
                <c:tx>
                  <c:strRef>
                    <c:extLst>
                      <c:ext uri="{02D57815-91ED-43cb-92C2-25804820EDAC}">
                        <c15:formulaRef>
                          <c15:sqref>'[Analysis Catchment &amp; Footprint.xlsx]pools'!$E$56</c15:sqref>
                        </c15:formulaRef>
                      </c:ext>
                    </c:extLst>
                    <c:strCache>
                      <c:ptCount val="1"/>
                      <c:pt idx="0">
                        <c:v>Footprint</c:v>
                      </c:pt>
                    </c:strCache>
                  </c:strRef>
                </c:tx>
                <c:spPr>
                  <a:solidFill>
                    <a:schemeClr val="accent3"/>
                  </a:solidFill>
                  <a:ln>
                    <a:noFill/>
                  </a:ln>
                  <a:effectLst/>
                </c:spPr>
                <c:invertIfNegative val="0"/>
                <c:cat>
                  <c:strRef>
                    <c:extLst>
                      <c:ext uri="{02D57815-91ED-43cb-92C2-25804820EDAC}">
                        <c15:formulaRef>
                          <c15:sqref>'[Analysis Catchment &amp; Footprint.xlsx]pools'!$B$57:$B$61</c15:sqref>
                        </c15:formulaRef>
                      </c:ext>
                    </c:extLst>
                    <c:strCache>
                      <c:ptCount val="5"/>
                      <c:pt idx="0">
                        <c:v>Freyberg Pool </c:v>
                      </c:pt>
                      <c:pt idx="1">
                        <c:v>Karori Pool</c:v>
                      </c:pt>
                      <c:pt idx="2">
                        <c:v>Keith Spry Pool</c:v>
                      </c:pt>
                      <c:pt idx="3">
                        <c:v>Tawa Pool</c:v>
                      </c:pt>
                      <c:pt idx="4">
                        <c:v>Wellington Regional Aquatic Centre</c:v>
                      </c:pt>
                    </c:strCache>
                  </c:strRef>
                </c:cat>
                <c:val>
                  <c:numRef>
                    <c:extLst>
                      <c:ext uri="{02D57815-91ED-43cb-92C2-25804820EDAC}">
                        <c15:formulaRef>
                          <c15:sqref>'[Analysis Catchment &amp; Footprint.xlsx]pools'!$E$57:$E$61</c15:sqref>
                        </c15:formulaRef>
                      </c:ext>
                    </c:extLst>
                    <c:numCache>
                      <c:formatCode>General</c:formatCode>
                      <c:ptCount val="5"/>
                      <c:pt idx="0">
                        <c:v>451</c:v>
                      </c:pt>
                      <c:pt idx="1">
                        <c:v>547</c:v>
                      </c:pt>
                      <c:pt idx="2">
                        <c:v>701</c:v>
                      </c:pt>
                      <c:pt idx="3">
                        <c:v>434</c:v>
                      </c:pt>
                      <c:pt idx="4">
                        <c:v>2148</c:v>
                      </c:pt>
                    </c:numCache>
                  </c:numRef>
                </c:val>
                <c:extLst>
                  <c:ext xmlns:c16="http://schemas.microsoft.com/office/drawing/2014/chart" uri="{C3380CC4-5D6E-409C-BE32-E72D297353CC}">
                    <c16:uniqueId val="{00000004-BFA1-4418-97C7-CFAA762E39C8}"/>
                  </c:ext>
                </c:extLst>
              </c15:ser>
            </c15:filteredBarSeries>
          </c:ext>
        </c:extLst>
      </c:barChart>
      <c:lineChart>
        <c:grouping val="standard"/>
        <c:varyColors val="0"/>
        <c:ser>
          <c:idx val="3"/>
          <c:order val="3"/>
          <c:tx>
            <c:strRef>
              <c:f>'[Analysis Catchment &amp; Footprint.xlsx]pools'!$F$56</c:f>
              <c:strCache>
                <c:ptCount val="1"/>
                <c:pt idx="0">
                  <c:v>m2/1,000 People 2018</c:v>
                </c:pt>
              </c:strCache>
            </c:strRef>
          </c:tx>
          <c:spPr>
            <a:ln w="28575" cap="rnd">
              <a:noFill/>
              <a:round/>
            </a:ln>
            <a:effectLst/>
          </c:spPr>
          <c:marker>
            <c:symbol val="square"/>
            <c:size val="7"/>
            <c:spPr>
              <a:solidFill>
                <a:srgbClr val="C00000"/>
              </a:solidFill>
              <a:ln w="9525">
                <a:noFill/>
              </a:ln>
              <a:effectLst/>
            </c:spPr>
          </c:marker>
          <c:cat>
            <c:strRef>
              <c:f>'[Analysis Catchment &amp; Footprint.xlsx]pools'!$B$57:$B$61</c:f>
              <c:strCache>
                <c:ptCount val="5"/>
                <c:pt idx="0">
                  <c:v>Freyberg Pool </c:v>
                </c:pt>
                <c:pt idx="1">
                  <c:v>Karori Pool</c:v>
                </c:pt>
                <c:pt idx="2">
                  <c:v>Keith Spry Pool</c:v>
                </c:pt>
                <c:pt idx="3">
                  <c:v>Tawa Pool</c:v>
                </c:pt>
                <c:pt idx="4">
                  <c:v>Wellington Regional Aquatic Centre</c:v>
                </c:pt>
              </c:strCache>
            </c:strRef>
          </c:cat>
          <c:val>
            <c:numRef>
              <c:f>'[Analysis Catchment &amp; Footprint.xlsx]pools'!$F$57:$F$61</c:f>
              <c:numCache>
                <c:formatCode>_-* #,##0_-;\-* #,##0_-;_-* "-"??_-;_-@_-</c:formatCode>
                <c:ptCount val="5"/>
                <c:pt idx="0">
                  <c:v>11.696950495985021</c:v>
                </c:pt>
                <c:pt idx="1">
                  <c:v>14.874804527871548</c:v>
                </c:pt>
                <c:pt idx="2">
                  <c:v>16.098395161203875</c:v>
                </c:pt>
                <c:pt idx="3">
                  <c:v>12.169760483923637</c:v>
                </c:pt>
                <c:pt idx="4">
                  <c:v>39.853709090589476</c:v>
                </c:pt>
              </c:numCache>
            </c:numRef>
          </c:val>
          <c:smooth val="0"/>
          <c:extLst>
            <c:ext xmlns:c16="http://schemas.microsoft.com/office/drawing/2014/chart" uri="{C3380CC4-5D6E-409C-BE32-E72D297353CC}">
              <c16:uniqueId val="{00000002-BFA1-4418-97C7-CFAA762E39C8}"/>
            </c:ext>
          </c:extLst>
        </c:ser>
        <c:ser>
          <c:idx val="4"/>
          <c:order val="4"/>
          <c:tx>
            <c:strRef>
              <c:f>'[Analysis Catchment &amp; Footprint.xlsx]pools'!$G$56</c:f>
              <c:strCache>
                <c:ptCount val="1"/>
                <c:pt idx="0">
                  <c:v>m2/1,000 People 2043</c:v>
                </c:pt>
              </c:strCache>
            </c:strRef>
          </c:tx>
          <c:spPr>
            <a:ln w="28575" cap="rnd">
              <a:noFill/>
              <a:round/>
            </a:ln>
            <a:effectLst/>
          </c:spPr>
          <c:marker>
            <c:symbol val="triangle"/>
            <c:size val="7"/>
            <c:spPr>
              <a:solidFill>
                <a:srgbClr val="C00000"/>
              </a:solidFill>
              <a:ln w="9525">
                <a:noFill/>
              </a:ln>
              <a:effectLst/>
            </c:spPr>
          </c:marker>
          <c:cat>
            <c:strRef>
              <c:f>'[Analysis Catchment &amp; Footprint.xlsx]pools'!$B$57:$B$61</c:f>
              <c:strCache>
                <c:ptCount val="5"/>
                <c:pt idx="0">
                  <c:v>Freyberg Pool </c:v>
                </c:pt>
                <c:pt idx="1">
                  <c:v>Karori Pool</c:v>
                </c:pt>
                <c:pt idx="2">
                  <c:v>Keith Spry Pool</c:v>
                </c:pt>
                <c:pt idx="3">
                  <c:v>Tawa Pool</c:v>
                </c:pt>
                <c:pt idx="4">
                  <c:v>Wellington Regional Aquatic Centre</c:v>
                </c:pt>
              </c:strCache>
            </c:strRef>
          </c:cat>
          <c:val>
            <c:numRef>
              <c:f>'[Analysis Catchment &amp; Footprint.xlsx]pools'!$G$57:$G$61</c:f>
              <c:numCache>
                <c:formatCode>_-* #,##0_-;\-* #,##0_-;_-* "-"??_-;_-@_-</c:formatCode>
                <c:ptCount val="5"/>
                <c:pt idx="0">
                  <c:v>9.6679438285736765</c:v>
                </c:pt>
                <c:pt idx="1">
                  <c:v>13.205847030488968</c:v>
                </c:pt>
                <c:pt idx="2">
                  <c:v>12.818772057107015</c:v>
                </c:pt>
                <c:pt idx="3">
                  <c:v>8.9014832294183197</c:v>
                </c:pt>
                <c:pt idx="4">
                  <c:v>32.578252123347525</c:v>
                </c:pt>
              </c:numCache>
            </c:numRef>
          </c:val>
          <c:smooth val="0"/>
          <c:extLst>
            <c:ext xmlns:c16="http://schemas.microsoft.com/office/drawing/2014/chart" uri="{C3380CC4-5D6E-409C-BE32-E72D297353CC}">
              <c16:uniqueId val="{00000003-BFA1-4418-97C7-CFAA762E39C8}"/>
            </c:ext>
          </c:extLst>
        </c:ser>
        <c:dLbls>
          <c:showLegendKey val="0"/>
          <c:showVal val="0"/>
          <c:showCatName val="0"/>
          <c:showSerName val="0"/>
          <c:showPercent val="0"/>
          <c:showBubbleSize val="0"/>
        </c:dLbls>
        <c:marker val="1"/>
        <c:smooth val="0"/>
        <c:axId val="1532669800"/>
        <c:axId val="1532671600"/>
      </c:lineChart>
      <c:catAx>
        <c:axId val="817998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817990344"/>
        <c:crosses val="autoZero"/>
        <c:auto val="1"/>
        <c:lblAlgn val="ctr"/>
        <c:lblOffset val="100"/>
        <c:noMultiLvlLbl val="0"/>
      </c:catAx>
      <c:valAx>
        <c:axId val="817990344"/>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817998624"/>
        <c:crosses val="autoZero"/>
        <c:crossBetween val="between"/>
      </c:valAx>
      <c:valAx>
        <c:axId val="1532671600"/>
        <c:scaling>
          <c:orientation val="minMax"/>
        </c:scaling>
        <c:delete val="0"/>
        <c:axPos val="r"/>
        <c:numFmt formatCode="_-* #,##0_-;\-* #,##0_-;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532669800"/>
        <c:crosses val="max"/>
        <c:crossBetween val="between"/>
      </c:valAx>
      <c:catAx>
        <c:axId val="1532669800"/>
        <c:scaling>
          <c:orientation val="minMax"/>
        </c:scaling>
        <c:delete val="1"/>
        <c:axPos val="b"/>
        <c:numFmt formatCode="General" sourceLinked="1"/>
        <c:majorTickMark val="out"/>
        <c:minorTickMark val="none"/>
        <c:tickLblPos val="nextTo"/>
        <c:crossAx val="15326716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000000"/>
                </a:solidFill>
                <a:latin typeface="Montserrat" pitchFamily="2" charset="0"/>
                <a:ea typeface="+mn-ea"/>
                <a:cs typeface="+mn-cs"/>
              </a:defRPr>
            </a:pPr>
            <a:r>
              <a:rPr lang="en-NZ" sz="1200" b="1"/>
              <a:t>RECREATION CENTRES &amp; FOOTPRINT ANALYSIS</a:t>
            </a:r>
          </a:p>
        </c:rich>
      </c:tx>
      <c:overlay val="0"/>
      <c:spPr>
        <a:noFill/>
        <a:ln>
          <a:noFill/>
        </a:ln>
        <a:effectLst/>
      </c:spPr>
      <c:txPr>
        <a:bodyPr rot="0" spcFirstLastPara="1" vertOverflow="ellipsis" vert="horz" wrap="square" anchor="ctr" anchorCtr="1"/>
        <a:lstStyle/>
        <a:p>
          <a:pPr>
            <a:defRPr sz="1200" b="1" i="0" u="none" strike="noStrike" kern="1200" spc="0" baseline="0">
              <a:solidFill>
                <a:srgbClr val="000000"/>
              </a:solidFill>
              <a:latin typeface="Montserrat" pitchFamily="2" charset="0"/>
              <a:ea typeface="+mn-ea"/>
              <a:cs typeface="+mn-cs"/>
            </a:defRPr>
          </a:pPr>
          <a:endParaRPr lang="en-US"/>
        </a:p>
      </c:txPr>
    </c:title>
    <c:autoTitleDeleted val="0"/>
    <c:plotArea>
      <c:layout/>
      <c:barChart>
        <c:barDir val="col"/>
        <c:grouping val="stacked"/>
        <c:varyColors val="0"/>
        <c:ser>
          <c:idx val="0"/>
          <c:order val="0"/>
          <c:tx>
            <c:strRef>
              <c:f>'[Analysis Catchment &amp; Footprint.xlsx]REC CENTRES'!$C$20</c:f>
              <c:strCache>
                <c:ptCount val="1"/>
                <c:pt idx="0">
                  <c:v>2018 Catchment</c:v>
                </c:pt>
              </c:strCache>
            </c:strRef>
          </c:tx>
          <c:spPr>
            <a:solidFill>
              <a:schemeClr val="accent1"/>
            </a:solidFill>
            <a:ln>
              <a:noFill/>
            </a:ln>
            <a:effectLst/>
          </c:spPr>
          <c:invertIfNegative val="0"/>
          <c:cat>
            <c:strRef>
              <c:f>'[1]REC CENTRES'!$B$21:$B$25</c:f>
              <c:strCache>
                <c:ptCount val="5"/>
                <c:pt idx="0">
                  <c:v>Karori Recreation Centre</c:v>
                </c:pt>
                <c:pt idx="1">
                  <c:v>Nairnville Recreation Centre</c:v>
                </c:pt>
                <c:pt idx="2">
                  <c:v>Kilbirnie Recreation Centre</c:v>
                </c:pt>
                <c:pt idx="3">
                  <c:v>Tawa Recreation Centre</c:v>
                </c:pt>
                <c:pt idx="4">
                  <c:v>Ākau Tangi (ASB)</c:v>
                </c:pt>
              </c:strCache>
            </c:strRef>
          </c:cat>
          <c:val>
            <c:numRef>
              <c:f>'[1]REC CENTRES'!$C$21:$C$25</c:f>
              <c:numCache>
                <c:formatCode>_-* #,##0_-;\-* #,##0_-;_-* "-"??_-;_-@_-</c:formatCode>
                <c:ptCount val="5"/>
                <c:pt idx="0">
                  <c:v>29637.378653475014</c:v>
                </c:pt>
                <c:pt idx="1">
                  <c:v>47504.502214205058</c:v>
                </c:pt>
                <c:pt idx="2">
                  <c:v>58287.789339493851</c:v>
                </c:pt>
                <c:pt idx="3">
                  <c:v>23436.471861556558</c:v>
                </c:pt>
                <c:pt idx="4">
                  <c:v>109961.34483392417</c:v>
                </c:pt>
              </c:numCache>
            </c:numRef>
          </c:val>
          <c:extLst>
            <c:ext xmlns:c16="http://schemas.microsoft.com/office/drawing/2014/chart" uri="{C3380CC4-5D6E-409C-BE32-E72D297353CC}">
              <c16:uniqueId val="{00000000-B7A3-4BF8-AB1C-86CE0EE9F51E}"/>
            </c:ext>
          </c:extLst>
        </c:ser>
        <c:ser>
          <c:idx val="1"/>
          <c:order val="1"/>
          <c:tx>
            <c:strRef>
              <c:f>'[Analysis Catchment &amp; Footprint.xlsx]REC CENTRES'!$D$20</c:f>
              <c:strCache>
                <c:ptCount val="1"/>
                <c:pt idx="0">
                  <c:v>2043 Catchment</c:v>
                </c:pt>
              </c:strCache>
            </c:strRef>
          </c:tx>
          <c:spPr>
            <a:solidFill>
              <a:schemeClr val="accent2"/>
            </a:solidFill>
            <a:ln>
              <a:noFill/>
            </a:ln>
            <a:effectLst/>
          </c:spPr>
          <c:invertIfNegative val="0"/>
          <c:cat>
            <c:strRef>
              <c:f>'[1]REC CENTRES'!$B$21:$B$25</c:f>
              <c:strCache>
                <c:ptCount val="5"/>
                <c:pt idx="0">
                  <c:v>Karori Recreation Centre</c:v>
                </c:pt>
                <c:pt idx="1">
                  <c:v>Nairnville Recreation Centre</c:v>
                </c:pt>
                <c:pt idx="2">
                  <c:v>Kilbirnie Recreation Centre</c:v>
                </c:pt>
                <c:pt idx="3">
                  <c:v>Tawa Recreation Centre</c:v>
                </c:pt>
                <c:pt idx="4">
                  <c:v>Ākau Tangi (ASB)</c:v>
                </c:pt>
              </c:strCache>
            </c:strRef>
          </c:cat>
          <c:val>
            <c:numRef>
              <c:f>'[1]REC CENTRES'!$D$21:$D$25</c:f>
              <c:numCache>
                <c:formatCode>_-* #,##0_-;\-* #,##0_-;_-* "-"??_-;_-@_-</c:formatCode>
                <c:ptCount val="5"/>
                <c:pt idx="0">
                  <c:v>5830.9308154924402</c:v>
                </c:pt>
                <c:pt idx="1">
                  <c:v>10096.006371484276</c:v>
                </c:pt>
                <c:pt idx="2">
                  <c:v>11108.47765200257</c:v>
                </c:pt>
                <c:pt idx="3">
                  <c:v>6387.9592720112887</c:v>
                </c:pt>
                <c:pt idx="4">
                  <c:v>24396.861092549341</c:v>
                </c:pt>
              </c:numCache>
            </c:numRef>
          </c:val>
          <c:extLst>
            <c:ext xmlns:c16="http://schemas.microsoft.com/office/drawing/2014/chart" uri="{C3380CC4-5D6E-409C-BE32-E72D297353CC}">
              <c16:uniqueId val="{00000001-B7A3-4BF8-AB1C-86CE0EE9F51E}"/>
            </c:ext>
          </c:extLst>
        </c:ser>
        <c:dLbls>
          <c:showLegendKey val="0"/>
          <c:showVal val="0"/>
          <c:showCatName val="0"/>
          <c:showSerName val="0"/>
          <c:showPercent val="0"/>
          <c:showBubbleSize val="0"/>
        </c:dLbls>
        <c:gapWidth val="150"/>
        <c:overlap val="100"/>
        <c:axId val="1540497008"/>
        <c:axId val="1540497368"/>
      </c:barChart>
      <c:lineChart>
        <c:grouping val="standard"/>
        <c:varyColors val="0"/>
        <c:ser>
          <c:idx val="2"/>
          <c:order val="2"/>
          <c:tx>
            <c:strRef>
              <c:f>'[Analysis Catchment &amp; Footprint.xlsx]REC CENTRES'!$E$20</c:f>
              <c:strCache>
                <c:ptCount val="1"/>
                <c:pt idx="0">
                  <c:v>m2/1,000 People 2018</c:v>
                </c:pt>
              </c:strCache>
            </c:strRef>
          </c:tx>
          <c:spPr>
            <a:ln w="28575" cap="rnd">
              <a:noFill/>
              <a:round/>
            </a:ln>
            <a:effectLst/>
          </c:spPr>
          <c:marker>
            <c:symbol val="square"/>
            <c:size val="5"/>
            <c:spPr>
              <a:solidFill>
                <a:srgbClr val="C00000"/>
              </a:solidFill>
              <a:ln w="9525">
                <a:noFill/>
              </a:ln>
              <a:effectLst/>
            </c:spPr>
          </c:marker>
          <c:cat>
            <c:strRef>
              <c:f>'[1]REC CENTRES'!$B$21:$B$25</c:f>
              <c:strCache>
                <c:ptCount val="5"/>
                <c:pt idx="0">
                  <c:v>Karori Recreation Centre</c:v>
                </c:pt>
                <c:pt idx="1">
                  <c:v>Nairnville Recreation Centre</c:v>
                </c:pt>
                <c:pt idx="2">
                  <c:v>Kilbirnie Recreation Centre</c:v>
                </c:pt>
                <c:pt idx="3">
                  <c:v>Tawa Recreation Centre</c:v>
                </c:pt>
                <c:pt idx="4">
                  <c:v>Ākau Tangi (ASB)</c:v>
                </c:pt>
              </c:strCache>
            </c:strRef>
          </c:cat>
          <c:val>
            <c:numRef>
              <c:f>'[1]REC CENTRES'!$E$21:$E$25</c:f>
              <c:numCache>
                <c:formatCode>_-* #,##0_-;\-* #,##0_-;_-* "-"??_-;_-@_-</c:formatCode>
                <c:ptCount val="5"/>
                <c:pt idx="0">
                  <c:v>39.713363781651296</c:v>
                </c:pt>
                <c:pt idx="1">
                  <c:v>26.081738408986155</c:v>
                </c:pt>
                <c:pt idx="2">
                  <c:v>28.925440801674444</c:v>
                </c:pt>
                <c:pt idx="3">
                  <c:v>42.668538417692702</c:v>
                </c:pt>
                <c:pt idx="4">
                  <c:v>136.15693790042653</c:v>
                </c:pt>
              </c:numCache>
            </c:numRef>
          </c:val>
          <c:smooth val="0"/>
          <c:extLst>
            <c:ext xmlns:c16="http://schemas.microsoft.com/office/drawing/2014/chart" uri="{C3380CC4-5D6E-409C-BE32-E72D297353CC}">
              <c16:uniqueId val="{00000002-B7A3-4BF8-AB1C-86CE0EE9F51E}"/>
            </c:ext>
          </c:extLst>
        </c:ser>
        <c:ser>
          <c:idx val="3"/>
          <c:order val="3"/>
          <c:tx>
            <c:strRef>
              <c:f>'[Analysis Catchment &amp; Footprint.xlsx]REC CENTRES'!$F$20</c:f>
              <c:strCache>
                <c:ptCount val="1"/>
                <c:pt idx="0">
                  <c:v>m2/1,000 People 2043</c:v>
                </c:pt>
              </c:strCache>
            </c:strRef>
          </c:tx>
          <c:spPr>
            <a:ln w="28575" cap="rnd">
              <a:noFill/>
              <a:round/>
            </a:ln>
            <a:effectLst/>
          </c:spPr>
          <c:marker>
            <c:symbol val="triangle"/>
            <c:size val="7"/>
            <c:spPr>
              <a:solidFill>
                <a:srgbClr val="C00000"/>
              </a:solidFill>
              <a:ln w="9525">
                <a:noFill/>
              </a:ln>
              <a:effectLst/>
            </c:spPr>
          </c:marker>
          <c:cat>
            <c:strRef>
              <c:f>'[1]REC CENTRES'!$B$21:$B$25</c:f>
              <c:strCache>
                <c:ptCount val="5"/>
                <c:pt idx="0">
                  <c:v>Karori Recreation Centre</c:v>
                </c:pt>
                <c:pt idx="1">
                  <c:v>Nairnville Recreation Centre</c:v>
                </c:pt>
                <c:pt idx="2">
                  <c:v>Kilbirnie Recreation Centre</c:v>
                </c:pt>
                <c:pt idx="3">
                  <c:v>Tawa Recreation Centre</c:v>
                </c:pt>
                <c:pt idx="4">
                  <c:v>Ākau Tangi (ASB)</c:v>
                </c:pt>
              </c:strCache>
            </c:strRef>
          </c:cat>
          <c:val>
            <c:numRef>
              <c:f>'[1]REC CENTRES'!$F$21:$F$25</c:f>
              <c:numCache>
                <c:formatCode>_-* #,##0_-;\-* #,##0_-;_-* "-"??_-;_-@_-</c:formatCode>
                <c:ptCount val="5"/>
                <c:pt idx="0">
                  <c:v>33.184553129880669</c:v>
                </c:pt>
                <c:pt idx="1">
                  <c:v>21.510226739696282</c:v>
                </c:pt>
                <c:pt idx="2">
                  <c:v>24.295254962440513</c:v>
                </c:pt>
                <c:pt idx="3">
                  <c:v>33.529558217607878</c:v>
                </c:pt>
                <c:pt idx="4">
                  <c:v>111.43346174325453</c:v>
                </c:pt>
              </c:numCache>
            </c:numRef>
          </c:val>
          <c:smooth val="0"/>
          <c:extLst>
            <c:ext xmlns:c16="http://schemas.microsoft.com/office/drawing/2014/chart" uri="{C3380CC4-5D6E-409C-BE32-E72D297353CC}">
              <c16:uniqueId val="{00000003-B7A3-4BF8-AB1C-86CE0EE9F51E}"/>
            </c:ext>
          </c:extLst>
        </c:ser>
        <c:dLbls>
          <c:showLegendKey val="0"/>
          <c:showVal val="0"/>
          <c:showCatName val="0"/>
          <c:showSerName val="0"/>
          <c:showPercent val="0"/>
          <c:showBubbleSize val="0"/>
        </c:dLbls>
        <c:marker val="1"/>
        <c:smooth val="0"/>
        <c:axId val="1532642080"/>
        <c:axId val="1532643880"/>
      </c:lineChart>
      <c:catAx>
        <c:axId val="154049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540497368"/>
        <c:crosses val="autoZero"/>
        <c:auto val="1"/>
        <c:lblAlgn val="ctr"/>
        <c:lblOffset val="100"/>
        <c:noMultiLvlLbl val="0"/>
      </c:catAx>
      <c:valAx>
        <c:axId val="1540497368"/>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540497008"/>
        <c:crosses val="autoZero"/>
        <c:crossBetween val="between"/>
      </c:valAx>
      <c:valAx>
        <c:axId val="1532643880"/>
        <c:scaling>
          <c:orientation val="minMax"/>
          <c:max val="140"/>
        </c:scaling>
        <c:delete val="0"/>
        <c:axPos val="r"/>
        <c:numFmt formatCode="_-* #,##0_-;\-* #,##0_-;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FF0000"/>
                </a:solidFill>
                <a:latin typeface="Montserrat" pitchFamily="2" charset="0"/>
                <a:ea typeface="+mn-ea"/>
                <a:cs typeface="+mn-cs"/>
              </a:defRPr>
            </a:pPr>
            <a:endParaRPr lang="en-US"/>
          </a:p>
        </c:txPr>
        <c:crossAx val="1532642080"/>
        <c:crosses val="max"/>
        <c:crossBetween val="between"/>
      </c:valAx>
      <c:catAx>
        <c:axId val="1532642080"/>
        <c:scaling>
          <c:orientation val="minMax"/>
        </c:scaling>
        <c:delete val="1"/>
        <c:axPos val="b"/>
        <c:numFmt formatCode="General" sourceLinked="1"/>
        <c:majorTickMark val="out"/>
        <c:minorTickMark val="none"/>
        <c:tickLblPos val="nextTo"/>
        <c:crossAx val="1532643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000000"/>
                </a:solidFill>
                <a:latin typeface="Montserrat" pitchFamily="2" charset="0"/>
                <a:ea typeface="+mn-ea"/>
                <a:cs typeface="+mn-cs"/>
              </a:defRPr>
            </a:pPr>
            <a:r>
              <a:rPr lang="en-US" b="1"/>
              <a:t>MODE OF TRANSPORT</a:t>
            </a:r>
          </a:p>
        </c:rich>
      </c:tx>
      <c:layout>
        <c:manualLayout>
          <c:xMode val="edge"/>
          <c:yMode val="edge"/>
          <c:x val="0.32395233929092193"/>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rgbClr val="000000"/>
              </a:solidFill>
              <a:latin typeface="Montserrat" pitchFamily="2" charset="0"/>
              <a:ea typeface="+mn-ea"/>
              <a:cs typeface="+mn-cs"/>
            </a:defRPr>
          </a:pPr>
          <a:endParaRPr lang="en-US"/>
        </a:p>
      </c:txPr>
    </c:title>
    <c:autoTitleDeleted val="0"/>
    <c:plotArea>
      <c:layout/>
      <c:barChart>
        <c:barDir val="col"/>
        <c:grouping val="clustered"/>
        <c:varyColors val="0"/>
        <c:ser>
          <c:idx val="0"/>
          <c:order val="0"/>
          <c:tx>
            <c:strRef>
              <c:f>'[Sample Survey Overall Results.xlsx]Behaviour'!$K$15</c:f>
              <c:strCache>
                <c:ptCount val="1"/>
                <c:pt idx="0">
                  <c:v>Libraries</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Results.xlsx]Behaviour'!$J$16:$J$20</c:f>
              <c:strCache>
                <c:ptCount val="5"/>
                <c:pt idx="0">
                  <c:v>Walk/run etc</c:v>
                </c:pt>
                <c:pt idx="1">
                  <c:v>Bike etc</c:v>
                </c:pt>
                <c:pt idx="2">
                  <c:v>Public transport</c:v>
                </c:pt>
                <c:pt idx="3">
                  <c:v>Car</c:v>
                </c:pt>
                <c:pt idx="4">
                  <c:v>Ride-share</c:v>
                </c:pt>
              </c:strCache>
            </c:strRef>
          </c:cat>
          <c:val>
            <c:numRef>
              <c:f>'[Sample Survey Overall Results.xlsx]Behaviour'!$K$16:$K$20</c:f>
              <c:numCache>
                <c:formatCode>0%</c:formatCode>
                <c:ptCount val="5"/>
                <c:pt idx="0">
                  <c:v>0.55061735173420001</c:v>
                </c:pt>
                <c:pt idx="1">
                  <c:v>6.9127323401349999E-2</c:v>
                </c:pt>
                <c:pt idx="2">
                  <c:v>0.26214102774300002</c:v>
                </c:pt>
                <c:pt idx="3">
                  <c:v>0.46420119927699999</c:v>
                </c:pt>
                <c:pt idx="4">
                  <c:v>1.1652906823940001E-2</c:v>
                </c:pt>
              </c:numCache>
            </c:numRef>
          </c:val>
          <c:extLst>
            <c:ext xmlns:c16="http://schemas.microsoft.com/office/drawing/2014/chart" uri="{C3380CC4-5D6E-409C-BE32-E72D297353CC}">
              <c16:uniqueId val="{00000000-C79D-41D4-8822-7FC0C182C65F}"/>
            </c:ext>
          </c:extLst>
        </c:ser>
        <c:ser>
          <c:idx val="1"/>
          <c:order val="1"/>
          <c:tx>
            <c:strRef>
              <c:f>'[Sample Survey Overall Results.xlsx]Behaviour'!$L$15</c:f>
              <c:strCache>
                <c:ptCount val="1"/>
                <c:pt idx="0">
                  <c:v>Pools</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Results.xlsx]Behaviour'!$J$16:$J$20</c:f>
              <c:strCache>
                <c:ptCount val="5"/>
                <c:pt idx="0">
                  <c:v>Walk/run etc</c:v>
                </c:pt>
                <c:pt idx="1">
                  <c:v>Bike etc</c:v>
                </c:pt>
                <c:pt idx="2">
                  <c:v>Public transport</c:v>
                </c:pt>
                <c:pt idx="3">
                  <c:v>Car</c:v>
                </c:pt>
                <c:pt idx="4">
                  <c:v>Ride-share</c:v>
                </c:pt>
              </c:strCache>
            </c:strRef>
          </c:cat>
          <c:val>
            <c:numRef>
              <c:f>'[Sample Survey Overall Results.xlsx]Behaviour'!$L$16:$L$20</c:f>
              <c:numCache>
                <c:formatCode>0%</c:formatCode>
                <c:ptCount val="5"/>
                <c:pt idx="0">
                  <c:v>0.27253356982990001</c:v>
                </c:pt>
                <c:pt idx="1">
                  <c:v>8.615863987472E-2</c:v>
                </c:pt>
                <c:pt idx="2">
                  <c:v>0.12871700938059999</c:v>
                </c:pt>
                <c:pt idx="3">
                  <c:v>0.76331211499819995</c:v>
                </c:pt>
                <c:pt idx="4">
                  <c:v>6.9612471916400001E-3</c:v>
                </c:pt>
              </c:numCache>
            </c:numRef>
          </c:val>
          <c:extLst>
            <c:ext xmlns:c16="http://schemas.microsoft.com/office/drawing/2014/chart" uri="{C3380CC4-5D6E-409C-BE32-E72D297353CC}">
              <c16:uniqueId val="{00000001-C79D-41D4-8822-7FC0C182C65F}"/>
            </c:ext>
          </c:extLst>
        </c:ser>
        <c:ser>
          <c:idx val="2"/>
          <c:order val="2"/>
          <c:tx>
            <c:strRef>
              <c:f>'[Sample Survey Overall Results.xlsx]Behaviour'!$M$15</c:f>
              <c:strCache>
                <c:ptCount val="1"/>
                <c:pt idx="0">
                  <c:v>Recreation centres</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Results.xlsx]Behaviour'!$J$16:$J$20</c:f>
              <c:strCache>
                <c:ptCount val="5"/>
                <c:pt idx="0">
                  <c:v>Walk/run etc</c:v>
                </c:pt>
                <c:pt idx="1">
                  <c:v>Bike etc</c:v>
                </c:pt>
                <c:pt idx="2">
                  <c:v>Public transport</c:v>
                </c:pt>
                <c:pt idx="3">
                  <c:v>Car</c:v>
                </c:pt>
                <c:pt idx="4">
                  <c:v>Ride-share</c:v>
                </c:pt>
              </c:strCache>
            </c:strRef>
          </c:cat>
          <c:val>
            <c:numRef>
              <c:f>'[Sample Survey Overall Results.xlsx]Behaviour'!$M$16:$M$20</c:f>
              <c:numCache>
                <c:formatCode>0%</c:formatCode>
                <c:ptCount val="5"/>
                <c:pt idx="0">
                  <c:v>0.2142794008386</c:v>
                </c:pt>
                <c:pt idx="1">
                  <c:v>8.1269050922319994E-2</c:v>
                </c:pt>
                <c:pt idx="2">
                  <c:v>0.22083974700690001</c:v>
                </c:pt>
                <c:pt idx="3">
                  <c:v>0.75176281215149998</c:v>
                </c:pt>
                <c:pt idx="4">
                  <c:v>3.8878809766780001E-2</c:v>
                </c:pt>
              </c:numCache>
            </c:numRef>
          </c:val>
          <c:extLst>
            <c:ext xmlns:c16="http://schemas.microsoft.com/office/drawing/2014/chart" uri="{C3380CC4-5D6E-409C-BE32-E72D297353CC}">
              <c16:uniqueId val="{00000002-C79D-41D4-8822-7FC0C182C65F}"/>
            </c:ext>
          </c:extLst>
        </c:ser>
        <c:ser>
          <c:idx val="3"/>
          <c:order val="3"/>
          <c:tx>
            <c:strRef>
              <c:f>'[Sample Survey Overall Results.xlsx]Behaviour'!$N$15</c:f>
              <c:strCache>
                <c:ptCount val="1"/>
                <c:pt idx="0">
                  <c:v>Community centres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Results.xlsx]Behaviour'!$J$16:$J$20</c:f>
              <c:strCache>
                <c:ptCount val="5"/>
                <c:pt idx="0">
                  <c:v>Walk/run etc</c:v>
                </c:pt>
                <c:pt idx="1">
                  <c:v>Bike etc</c:v>
                </c:pt>
                <c:pt idx="2">
                  <c:v>Public transport</c:v>
                </c:pt>
                <c:pt idx="3">
                  <c:v>Car</c:v>
                </c:pt>
                <c:pt idx="4">
                  <c:v>Ride-share</c:v>
                </c:pt>
              </c:strCache>
            </c:strRef>
          </c:cat>
          <c:val>
            <c:numRef>
              <c:f>'[Sample Survey Overall Results.xlsx]Behaviour'!$N$16:$N$20</c:f>
              <c:numCache>
                <c:formatCode>0%</c:formatCode>
                <c:ptCount val="5"/>
                <c:pt idx="0">
                  <c:v>0.4252650619926</c:v>
                </c:pt>
                <c:pt idx="1">
                  <c:v>6.8817414435999993E-2</c:v>
                </c:pt>
                <c:pt idx="2">
                  <c:v>0.18529579890629999</c:v>
                </c:pt>
                <c:pt idx="3">
                  <c:v>0.60733203755940002</c:v>
                </c:pt>
                <c:pt idx="4">
                  <c:v>3.2449389705760001E-2</c:v>
                </c:pt>
              </c:numCache>
            </c:numRef>
          </c:val>
          <c:extLst>
            <c:ext xmlns:c16="http://schemas.microsoft.com/office/drawing/2014/chart" uri="{C3380CC4-5D6E-409C-BE32-E72D297353CC}">
              <c16:uniqueId val="{00000003-C79D-41D4-8822-7FC0C182C65F}"/>
            </c:ext>
          </c:extLst>
        </c:ser>
        <c:dLbls>
          <c:dLblPos val="inEnd"/>
          <c:showLegendKey val="0"/>
          <c:showVal val="1"/>
          <c:showCatName val="0"/>
          <c:showSerName val="0"/>
          <c:showPercent val="0"/>
          <c:showBubbleSize val="0"/>
        </c:dLbls>
        <c:gapWidth val="150"/>
        <c:axId val="822455424"/>
        <c:axId val="822455752"/>
      </c:barChart>
      <c:catAx>
        <c:axId val="822455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822455752"/>
        <c:crosses val="autoZero"/>
        <c:auto val="1"/>
        <c:lblAlgn val="ctr"/>
        <c:lblOffset val="100"/>
        <c:noMultiLvlLbl val="0"/>
      </c:catAx>
      <c:valAx>
        <c:axId val="822455752"/>
        <c:scaling>
          <c:orientation val="minMax"/>
          <c:max val="0.8"/>
        </c:scaling>
        <c:delete val="1"/>
        <c:axPos val="l"/>
        <c:numFmt formatCode="0%" sourceLinked="1"/>
        <c:majorTickMark val="none"/>
        <c:minorTickMark val="none"/>
        <c:tickLblPos val="nextTo"/>
        <c:crossAx val="822455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spc="0" baseline="0">
                <a:solidFill>
                  <a:schemeClr val="accent1">
                    <a:lumMod val="50000"/>
                  </a:schemeClr>
                </a:solidFill>
                <a:latin typeface="Montserrat" pitchFamily="2" charset="0"/>
                <a:ea typeface="+mn-ea"/>
                <a:cs typeface="+mn-cs"/>
              </a:defRPr>
            </a:pPr>
            <a:r>
              <a:rPr lang="en-NZ" sz="1100" b="1" cap="all" baseline="0"/>
              <a:t>How Far is it Acceptable to Travel</a:t>
            </a:r>
          </a:p>
        </c:rich>
      </c:tx>
      <c:overlay val="0"/>
      <c:spPr>
        <a:noFill/>
        <a:ln>
          <a:noFill/>
        </a:ln>
        <a:effectLst/>
      </c:spPr>
      <c:txPr>
        <a:bodyPr rot="0" spcFirstLastPara="1" vertOverflow="ellipsis" vert="horz" wrap="square" anchor="ctr" anchorCtr="1"/>
        <a:lstStyle/>
        <a:p>
          <a:pPr>
            <a:defRPr sz="1100" b="1" i="0" u="none" strike="noStrike" kern="1200" cap="all" spc="0" baseline="0">
              <a:solidFill>
                <a:schemeClr val="accent1">
                  <a:lumMod val="50000"/>
                </a:schemeClr>
              </a:solidFill>
              <a:latin typeface="Montserrat" pitchFamily="2" charset="0"/>
              <a:ea typeface="+mn-ea"/>
              <a:cs typeface="+mn-cs"/>
            </a:defRPr>
          </a:pPr>
          <a:endParaRPr lang="en-US"/>
        </a:p>
      </c:txPr>
    </c:title>
    <c:autoTitleDeleted val="0"/>
    <c:plotArea>
      <c:layout>
        <c:manualLayout>
          <c:layoutTarget val="inner"/>
          <c:xMode val="edge"/>
          <c:yMode val="edge"/>
          <c:x val="0.20765385209201792"/>
          <c:y val="9.2895021785643128E-2"/>
          <c:w val="0.77077752045700165"/>
          <c:h val="0.78551562242838457"/>
        </c:manualLayout>
      </c:layout>
      <c:barChart>
        <c:barDir val="bar"/>
        <c:grouping val="percentStacked"/>
        <c:varyColors val="0"/>
        <c:ser>
          <c:idx val="0"/>
          <c:order val="0"/>
          <c:tx>
            <c:strRef>
              <c:f>'[Sample Survey Overall Results.xlsx]tRAVEL &amp; hUBS'!$C$39</c:f>
              <c:strCache>
                <c:ptCount val="1"/>
                <c:pt idx="0">
                  <c:v>Within 15min Walking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ontserra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Results.xlsx]tRAVEL &amp; hUBS'!$B$40:$B$47</c:f>
              <c:strCache>
                <c:ptCount val="8"/>
                <c:pt idx="0">
                  <c:v>Libraries Sample</c:v>
                </c:pt>
                <c:pt idx="1">
                  <c:v>Libraries Public</c:v>
                </c:pt>
                <c:pt idx="2">
                  <c:v>Pools Sample</c:v>
                </c:pt>
                <c:pt idx="3">
                  <c:v>Pools Public</c:v>
                </c:pt>
                <c:pt idx="4">
                  <c:v>Recreation Sample</c:v>
                </c:pt>
                <c:pt idx="5">
                  <c:v>Recreation Public</c:v>
                </c:pt>
                <c:pt idx="6">
                  <c:v>Community Sample</c:v>
                </c:pt>
                <c:pt idx="7">
                  <c:v>Community Public</c:v>
                </c:pt>
              </c:strCache>
            </c:strRef>
          </c:cat>
          <c:val>
            <c:numRef>
              <c:f>'[Sample Survey Overall Results.xlsx]tRAVEL &amp; hUBS'!$C$40:$C$47</c:f>
              <c:numCache>
                <c:formatCode>0%</c:formatCode>
                <c:ptCount val="8"/>
                <c:pt idx="0">
                  <c:v>0.40211489771749998</c:v>
                </c:pt>
                <c:pt idx="1">
                  <c:v>0.34</c:v>
                </c:pt>
                <c:pt idx="2">
                  <c:v>0.22950753330570001</c:v>
                </c:pt>
                <c:pt idx="3">
                  <c:v>0.14000000000000001</c:v>
                </c:pt>
                <c:pt idx="4">
                  <c:v>0.2334244435475</c:v>
                </c:pt>
                <c:pt idx="5">
                  <c:v>0.15</c:v>
                </c:pt>
                <c:pt idx="6">
                  <c:v>0.36303637959590002</c:v>
                </c:pt>
                <c:pt idx="7">
                  <c:v>0.31</c:v>
                </c:pt>
              </c:numCache>
            </c:numRef>
          </c:val>
          <c:extLst>
            <c:ext xmlns:c16="http://schemas.microsoft.com/office/drawing/2014/chart" uri="{C3380CC4-5D6E-409C-BE32-E72D297353CC}">
              <c16:uniqueId val="{00000000-1892-4973-A82A-A4E13B16D9B2}"/>
            </c:ext>
          </c:extLst>
        </c:ser>
        <c:ser>
          <c:idx val="1"/>
          <c:order val="1"/>
          <c:tx>
            <c:strRef>
              <c:f>'[Sample Survey Overall Results.xlsx]tRAVEL &amp; hUBS'!$D$39</c:f>
              <c:strCache>
                <c:ptCount val="1"/>
                <c:pt idx="0">
                  <c:v>Up to 10min drive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1">
                        <a:lumMod val="50000"/>
                      </a:schemeClr>
                    </a:solidFill>
                    <a:latin typeface="Montserra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Results.xlsx]tRAVEL &amp; hUBS'!$B$40:$B$47</c:f>
              <c:strCache>
                <c:ptCount val="8"/>
                <c:pt idx="0">
                  <c:v>Libraries Sample</c:v>
                </c:pt>
                <c:pt idx="1">
                  <c:v>Libraries Public</c:v>
                </c:pt>
                <c:pt idx="2">
                  <c:v>Pools Sample</c:v>
                </c:pt>
                <c:pt idx="3">
                  <c:v>Pools Public</c:v>
                </c:pt>
                <c:pt idx="4">
                  <c:v>Recreation Sample</c:v>
                </c:pt>
                <c:pt idx="5">
                  <c:v>Recreation Public</c:v>
                </c:pt>
                <c:pt idx="6">
                  <c:v>Community Sample</c:v>
                </c:pt>
                <c:pt idx="7">
                  <c:v>Community Public</c:v>
                </c:pt>
              </c:strCache>
            </c:strRef>
          </c:cat>
          <c:val>
            <c:numRef>
              <c:f>'[Sample Survey Overall Results.xlsx]tRAVEL &amp; hUBS'!$D$40:$D$47</c:f>
              <c:numCache>
                <c:formatCode>0%</c:formatCode>
                <c:ptCount val="8"/>
                <c:pt idx="0">
                  <c:v>0.31211981799069999</c:v>
                </c:pt>
                <c:pt idx="1">
                  <c:v>0.23</c:v>
                </c:pt>
                <c:pt idx="2">
                  <c:v>0.32027833815619999</c:v>
                </c:pt>
                <c:pt idx="3">
                  <c:v>0.21</c:v>
                </c:pt>
                <c:pt idx="4">
                  <c:v>0.27442032586089998</c:v>
                </c:pt>
                <c:pt idx="5">
                  <c:v>0.19</c:v>
                </c:pt>
                <c:pt idx="6">
                  <c:v>0.31172721787629998</c:v>
                </c:pt>
                <c:pt idx="7">
                  <c:v>0.25</c:v>
                </c:pt>
              </c:numCache>
            </c:numRef>
          </c:val>
          <c:extLst>
            <c:ext xmlns:c16="http://schemas.microsoft.com/office/drawing/2014/chart" uri="{C3380CC4-5D6E-409C-BE32-E72D297353CC}">
              <c16:uniqueId val="{00000001-1892-4973-A82A-A4E13B16D9B2}"/>
            </c:ext>
          </c:extLst>
        </c:ser>
        <c:ser>
          <c:idx val="2"/>
          <c:order val="2"/>
          <c:tx>
            <c:strRef>
              <c:f>'[Sample Survey Overall Results.xlsx]tRAVEL &amp; hUBS'!$E$39</c:f>
              <c:strCache>
                <c:ptCount val="1"/>
                <c:pt idx="0">
                  <c:v>11-20min drive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1">
                        <a:lumMod val="50000"/>
                      </a:schemeClr>
                    </a:solidFill>
                    <a:latin typeface="Montserra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Results.xlsx]tRAVEL &amp; hUBS'!$B$40:$B$47</c:f>
              <c:strCache>
                <c:ptCount val="8"/>
                <c:pt idx="0">
                  <c:v>Libraries Sample</c:v>
                </c:pt>
                <c:pt idx="1">
                  <c:v>Libraries Public</c:v>
                </c:pt>
                <c:pt idx="2">
                  <c:v>Pools Sample</c:v>
                </c:pt>
                <c:pt idx="3">
                  <c:v>Pools Public</c:v>
                </c:pt>
                <c:pt idx="4">
                  <c:v>Recreation Sample</c:v>
                </c:pt>
                <c:pt idx="5">
                  <c:v>Recreation Public</c:v>
                </c:pt>
                <c:pt idx="6">
                  <c:v>Community Sample</c:v>
                </c:pt>
                <c:pt idx="7">
                  <c:v>Community Public</c:v>
                </c:pt>
              </c:strCache>
            </c:strRef>
          </c:cat>
          <c:val>
            <c:numRef>
              <c:f>'[Sample Survey Overall Results.xlsx]tRAVEL &amp; hUBS'!$E$40:$E$47</c:f>
              <c:numCache>
                <c:formatCode>0%</c:formatCode>
                <c:ptCount val="8"/>
                <c:pt idx="0">
                  <c:v>0.2006705066444</c:v>
                </c:pt>
                <c:pt idx="1">
                  <c:v>0.31</c:v>
                </c:pt>
                <c:pt idx="2">
                  <c:v>0.29744319767119998</c:v>
                </c:pt>
                <c:pt idx="3">
                  <c:v>0.43</c:v>
                </c:pt>
                <c:pt idx="4">
                  <c:v>0.3351007016557</c:v>
                </c:pt>
                <c:pt idx="5">
                  <c:v>0.41</c:v>
                </c:pt>
                <c:pt idx="6">
                  <c:v>0.23289350700899999</c:v>
                </c:pt>
                <c:pt idx="7">
                  <c:v>0.3</c:v>
                </c:pt>
              </c:numCache>
            </c:numRef>
          </c:val>
          <c:extLst>
            <c:ext xmlns:c16="http://schemas.microsoft.com/office/drawing/2014/chart" uri="{C3380CC4-5D6E-409C-BE32-E72D297353CC}">
              <c16:uniqueId val="{00000002-1892-4973-A82A-A4E13B16D9B2}"/>
            </c:ext>
          </c:extLst>
        </c:ser>
        <c:ser>
          <c:idx val="3"/>
          <c:order val="3"/>
          <c:tx>
            <c:strRef>
              <c:f>'[Sample Survey Overall Results.xlsx]tRAVEL &amp; hUBS'!$F$39</c:f>
              <c:strCache>
                <c:ptCount val="1"/>
                <c:pt idx="0">
                  <c:v>21-30min drive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ontserra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Results.xlsx]tRAVEL &amp; hUBS'!$B$40:$B$47</c:f>
              <c:strCache>
                <c:ptCount val="8"/>
                <c:pt idx="0">
                  <c:v>Libraries Sample</c:v>
                </c:pt>
                <c:pt idx="1">
                  <c:v>Libraries Public</c:v>
                </c:pt>
                <c:pt idx="2">
                  <c:v>Pools Sample</c:v>
                </c:pt>
                <c:pt idx="3">
                  <c:v>Pools Public</c:v>
                </c:pt>
                <c:pt idx="4">
                  <c:v>Recreation Sample</c:v>
                </c:pt>
                <c:pt idx="5">
                  <c:v>Recreation Public</c:v>
                </c:pt>
                <c:pt idx="6">
                  <c:v>Community Sample</c:v>
                </c:pt>
                <c:pt idx="7">
                  <c:v>Community Public</c:v>
                </c:pt>
              </c:strCache>
            </c:strRef>
          </c:cat>
          <c:val>
            <c:numRef>
              <c:f>'[Sample Survey Overall Results.xlsx]tRAVEL &amp; hUBS'!$F$40:$F$47</c:f>
              <c:numCache>
                <c:formatCode>0%</c:formatCode>
                <c:ptCount val="8"/>
                <c:pt idx="0">
                  <c:v>6.404278782891E-2</c:v>
                </c:pt>
                <c:pt idx="1">
                  <c:v>0.09</c:v>
                </c:pt>
                <c:pt idx="2">
                  <c:v>0.1209556411379</c:v>
                </c:pt>
                <c:pt idx="3">
                  <c:v>0.18</c:v>
                </c:pt>
                <c:pt idx="4">
                  <c:v>0.1298911991965</c:v>
                </c:pt>
                <c:pt idx="5">
                  <c:v>0.2</c:v>
                </c:pt>
                <c:pt idx="6">
                  <c:v>7.3524819345540005E-2</c:v>
                </c:pt>
                <c:pt idx="7">
                  <c:v>0.11</c:v>
                </c:pt>
              </c:numCache>
            </c:numRef>
          </c:val>
          <c:extLst>
            <c:ext xmlns:c16="http://schemas.microsoft.com/office/drawing/2014/chart" uri="{C3380CC4-5D6E-409C-BE32-E72D297353CC}">
              <c16:uniqueId val="{00000003-1892-4973-A82A-A4E13B16D9B2}"/>
            </c:ext>
          </c:extLst>
        </c:ser>
        <c:ser>
          <c:idx val="4"/>
          <c:order val="4"/>
          <c:tx>
            <c:strRef>
              <c:f>'[Sample Survey Overall Results.xlsx]tRAVEL &amp; hUBS'!$G$39</c:f>
              <c:strCache>
                <c:ptCount val="1"/>
                <c:pt idx="0">
                  <c:v>More than 30min drive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1">
                        <a:lumMod val="50000"/>
                      </a:schemeClr>
                    </a:solidFill>
                    <a:latin typeface="Montserrat"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'[Sample Survey Overall Results.xlsx]tRAVEL &amp; hUBS'!$B$40:$B$47</c:f>
              <c:strCache>
                <c:ptCount val="8"/>
                <c:pt idx="0">
                  <c:v>Libraries Sample</c:v>
                </c:pt>
                <c:pt idx="1">
                  <c:v>Libraries Public</c:v>
                </c:pt>
                <c:pt idx="2">
                  <c:v>Pools Sample</c:v>
                </c:pt>
                <c:pt idx="3">
                  <c:v>Pools Public</c:v>
                </c:pt>
                <c:pt idx="4">
                  <c:v>Recreation Sample</c:v>
                </c:pt>
                <c:pt idx="5">
                  <c:v>Recreation Public</c:v>
                </c:pt>
                <c:pt idx="6">
                  <c:v>Community Sample</c:v>
                </c:pt>
                <c:pt idx="7">
                  <c:v>Community Public</c:v>
                </c:pt>
              </c:strCache>
            </c:strRef>
          </c:cat>
          <c:val>
            <c:numRef>
              <c:f>'[Sample Survey Overall Results.xlsx]tRAVEL &amp; hUBS'!$G$40:$G$47</c:f>
              <c:numCache>
                <c:formatCode>0%</c:formatCode>
                <c:ptCount val="8"/>
                <c:pt idx="0">
                  <c:v>2.1051989818509999E-2</c:v>
                </c:pt>
                <c:pt idx="1">
                  <c:v>0.02</c:v>
                </c:pt>
                <c:pt idx="2">
                  <c:v>3.1815289729039999E-2</c:v>
                </c:pt>
                <c:pt idx="3">
                  <c:v>0.05</c:v>
                </c:pt>
                <c:pt idx="4">
                  <c:v>2.716332973946E-2</c:v>
                </c:pt>
                <c:pt idx="5">
                  <c:v>0.05</c:v>
                </c:pt>
                <c:pt idx="6">
                  <c:v>1.881807617329E-2</c:v>
                </c:pt>
                <c:pt idx="7">
                  <c:v>0.03</c:v>
                </c:pt>
              </c:numCache>
            </c:numRef>
          </c:val>
          <c:extLst>
            <c:ext xmlns:c16="http://schemas.microsoft.com/office/drawing/2014/chart" uri="{C3380CC4-5D6E-409C-BE32-E72D297353CC}">
              <c16:uniqueId val="{00000004-1892-4973-A82A-A4E13B16D9B2}"/>
            </c:ext>
          </c:extLst>
        </c:ser>
        <c:dLbls>
          <c:dLblPos val="ctr"/>
          <c:showLegendKey val="0"/>
          <c:showVal val="1"/>
          <c:showCatName val="0"/>
          <c:showSerName val="0"/>
          <c:showPercent val="0"/>
          <c:showBubbleSize val="0"/>
        </c:dLbls>
        <c:gapWidth val="150"/>
        <c:overlap val="100"/>
        <c:axId val="1240741352"/>
        <c:axId val="1240732712"/>
      </c:barChart>
      <c:catAx>
        <c:axId val="12407413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ontserrat" pitchFamily="2" charset="0"/>
                <a:ea typeface="+mn-ea"/>
                <a:cs typeface="+mn-cs"/>
              </a:defRPr>
            </a:pPr>
            <a:endParaRPr lang="en-US"/>
          </a:p>
        </c:txPr>
        <c:crossAx val="1240732712"/>
        <c:crosses val="autoZero"/>
        <c:auto val="1"/>
        <c:lblAlgn val="ctr"/>
        <c:lblOffset val="100"/>
        <c:noMultiLvlLbl val="0"/>
      </c:catAx>
      <c:valAx>
        <c:axId val="1240732712"/>
        <c:scaling>
          <c:orientation val="minMax"/>
        </c:scaling>
        <c:delete val="1"/>
        <c:axPos val="t"/>
        <c:numFmt formatCode="0%" sourceLinked="1"/>
        <c:majorTickMark val="none"/>
        <c:minorTickMark val="none"/>
        <c:tickLblPos val="nextTo"/>
        <c:crossAx val="1240741352"/>
        <c:crosses val="autoZero"/>
        <c:crossBetween val="between"/>
      </c:valAx>
      <c:spPr>
        <a:noFill/>
        <a:ln>
          <a:noFill/>
        </a:ln>
        <a:effectLst/>
      </c:spPr>
    </c:plotArea>
    <c:legend>
      <c:legendPos val="b"/>
      <c:layout>
        <c:manualLayout>
          <c:xMode val="edge"/>
          <c:yMode val="edge"/>
          <c:x val="7.1323143430600585E-3"/>
          <c:y val="0.88399677763051898"/>
          <c:w val="0.97985301837270344"/>
          <c:h val="0.1051735838081799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1">
                  <a:lumMod val="50000"/>
                </a:schemeClr>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chemeClr val="accent1">
              <a:lumMod val="50000"/>
            </a:schemeClr>
          </a:solidFill>
          <a:latin typeface="Montserrat" pitchFamily="2"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r>
              <a:rPr lang="en-US" sz="1100" b="1"/>
              <a:t>COUNCIL COSTS OF GROUP</a:t>
            </a:r>
            <a:r>
              <a:rPr lang="en-US" sz="1100" b="1" baseline="0"/>
              <a:t> A</a:t>
            </a:r>
            <a:r>
              <a:rPr lang="en-US" sz="1100" b="1"/>
              <a:t> COMMUNITY FACILITIES</a:t>
            </a:r>
          </a:p>
        </c:rich>
      </c:tx>
      <c:overlay val="0"/>
      <c:spPr>
        <a:noFill/>
        <a:ln>
          <a:noFill/>
        </a:ln>
        <a:effectLst/>
      </c:spPr>
      <c:txPr>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endParaRPr lang="en-US"/>
        </a:p>
      </c:txPr>
    </c:title>
    <c:autoTitleDeleted val="0"/>
    <c:plotArea>
      <c:layout/>
      <c:lineChart>
        <c:grouping val="standard"/>
        <c:varyColors val="0"/>
        <c:ser>
          <c:idx val="0"/>
          <c:order val="0"/>
          <c:tx>
            <c:strRef>
              <c:f>'[Overall financial analysis.xlsx]Sheet1'!$A$3</c:f>
              <c:strCache>
                <c:ptCount val="1"/>
                <c:pt idx="0">
                  <c:v>Libraries</c:v>
                </c:pt>
              </c:strCache>
            </c:strRef>
          </c:tx>
          <c:spPr>
            <a:ln w="28575" cap="rnd">
              <a:solidFill>
                <a:schemeClr val="accent3"/>
              </a:solidFill>
              <a:round/>
            </a:ln>
            <a:effectLst/>
          </c:spPr>
          <c:marker>
            <c:symbol val="none"/>
          </c:marker>
          <c:cat>
            <c:numRef>
              <c:f>'[Overall financial analysis.xlsx]Sheet1'!$C$2:$I$2</c:f>
              <c:numCache>
                <c:formatCode>General</c:formatCode>
                <c:ptCount val="7"/>
                <c:pt idx="0">
                  <c:v>2016</c:v>
                </c:pt>
                <c:pt idx="1">
                  <c:v>2017</c:v>
                </c:pt>
                <c:pt idx="2">
                  <c:v>2018</c:v>
                </c:pt>
                <c:pt idx="3">
                  <c:v>2019</c:v>
                </c:pt>
                <c:pt idx="4">
                  <c:v>2020</c:v>
                </c:pt>
                <c:pt idx="5">
                  <c:v>2021</c:v>
                </c:pt>
                <c:pt idx="6">
                  <c:v>2022</c:v>
                </c:pt>
              </c:numCache>
            </c:numRef>
          </c:cat>
          <c:val>
            <c:numRef>
              <c:f>'[Overall financial analysis.xlsx]Sheet1'!$C$3:$I$3</c:f>
              <c:numCache>
                <c:formatCode>_-* #,##0_-;\-* #,##0_-;_-* "-"??_-;_-@_-</c:formatCode>
                <c:ptCount val="7"/>
                <c:pt idx="0">
                  <c:v>19677588.899999999</c:v>
                </c:pt>
                <c:pt idx="1">
                  <c:v>20909817.699999999</c:v>
                </c:pt>
                <c:pt idx="2">
                  <c:v>19533612</c:v>
                </c:pt>
                <c:pt idx="3">
                  <c:v>20820836.41</c:v>
                </c:pt>
                <c:pt idx="4">
                  <c:v>24458627.739999998</c:v>
                </c:pt>
                <c:pt idx="5">
                  <c:v>25248193.760000002</c:v>
                </c:pt>
                <c:pt idx="6">
                  <c:v>29176726.73</c:v>
                </c:pt>
              </c:numCache>
            </c:numRef>
          </c:val>
          <c:smooth val="0"/>
          <c:extLst>
            <c:ext xmlns:c16="http://schemas.microsoft.com/office/drawing/2014/chart" uri="{C3380CC4-5D6E-409C-BE32-E72D297353CC}">
              <c16:uniqueId val="{00000000-EF50-4054-B68C-D2381B6BF8B9}"/>
            </c:ext>
          </c:extLst>
        </c:ser>
        <c:ser>
          <c:idx val="1"/>
          <c:order val="1"/>
          <c:tx>
            <c:strRef>
              <c:f>'[Overall financial analysis.xlsx]Sheet1'!$A$4</c:f>
              <c:strCache>
                <c:ptCount val="1"/>
                <c:pt idx="0">
                  <c:v>Community centres</c:v>
                </c:pt>
              </c:strCache>
            </c:strRef>
          </c:tx>
          <c:spPr>
            <a:ln w="28575" cap="rnd">
              <a:solidFill>
                <a:schemeClr val="accent2"/>
              </a:solidFill>
              <a:round/>
            </a:ln>
            <a:effectLst/>
          </c:spPr>
          <c:marker>
            <c:symbol val="none"/>
          </c:marker>
          <c:cat>
            <c:numRef>
              <c:f>'[Overall financial analysis.xlsx]Sheet1'!$C$2:$I$2</c:f>
              <c:numCache>
                <c:formatCode>General</c:formatCode>
                <c:ptCount val="7"/>
                <c:pt idx="0">
                  <c:v>2016</c:v>
                </c:pt>
                <c:pt idx="1">
                  <c:v>2017</c:v>
                </c:pt>
                <c:pt idx="2">
                  <c:v>2018</c:v>
                </c:pt>
                <c:pt idx="3">
                  <c:v>2019</c:v>
                </c:pt>
                <c:pt idx="4">
                  <c:v>2020</c:v>
                </c:pt>
                <c:pt idx="5">
                  <c:v>2021</c:v>
                </c:pt>
                <c:pt idx="6">
                  <c:v>2022</c:v>
                </c:pt>
              </c:numCache>
            </c:numRef>
          </c:cat>
          <c:val>
            <c:numRef>
              <c:f>'[Overall financial analysis.xlsx]Sheet1'!$C$4:$I$4</c:f>
              <c:numCache>
                <c:formatCode>_-* #,##0_-;\-* #,##0_-;_-* "-"??_-;_-@_-</c:formatCode>
                <c:ptCount val="7"/>
                <c:pt idx="0">
                  <c:v>2885322.12</c:v>
                </c:pt>
                <c:pt idx="1">
                  <c:v>3548625.93</c:v>
                </c:pt>
                <c:pt idx="2">
                  <c:v>3064123.35</c:v>
                </c:pt>
                <c:pt idx="3">
                  <c:v>3115952.13</c:v>
                </c:pt>
                <c:pt idx="4">
                  <c:v>3435174.17</c:v>
                </c:pt>
                <c:pt idx="5">
                  <c:v>3602955.25</c:v>
                </c:pt>
                <c:pt idx="6">
                  <c:v>4909887.49</c:v>
                </c:pt>
              </c:numCache>
            </c:numRef>
          </c:val>
          <c:smooth val="0"/>
          <c:extLst>
            <c:ext xmlns:c16="http://schemas.microsoft.com/office/drawing/2014/chart" uri="{C3380CC4-5D6E-409C-BE32-E72D297353CC}">
              <c16:uniqueId val="{00000001-EF50-4054-B68C-D2381B6BF8B9}"/>
            </c:ext>
          </c:extLst>
        </c:ser>
        <c:ser>
          <c:idx val="2"/>
          <c:order val="2"/>
          <c:tx>
            <c:strRef>
              <c:f>'[Overall financial analysis.xlsx]Sheet1'!$A$5</c:f>
              <c:strCache>
                <c:ptCount val="1"/>
                <c:pt idx="0">
                  <c:v>Swimming pools</c:v>
                </c:pt>
              </c:strCache>
            </c:strRef>
          </c:tx>
          <c:spPr>
            <a:ln w="28575" cap="rnd">
              <a:solidFill>
                <a:schemeClr val="accent6"/>
              </a:solidFill>
              <a:round/>
            </a:ln>
            <a:effectLst/>
          </c:spPr>
          <c:marker>
            <c:symbol val="none"/>
          </c:marker>
          <c:cat>
            <c:numRef>
              <c:f>'[Overall financial analysis.xlsx]Sheet1'!$C$2:$I$2</c:f>
              <c:numCache>
                <c:formatCode>General</c:formatCode>
                <c:ptCount val="7"/>
                <c:pt idx="0">
                  <c:v>2016</c:v>
                </c:pt>
                <c:pt idx="1">
                  <c:v>2017</c:v>
                </c:pt>
                <c:pt idx="2">
                  <c:v>2018</c:v>
                </c:pt>
                <c:pt idx="3">
                  <c:v>2019</c:v>
                </c:pt>
                <c:pt idx="4">
                  <c:v>2020</c:v>
                </c:pt>
                <c:pt idx="5">
                  <c:v>2021</c:v>
                </c:pt>
                <c:pt idx="6">
                  <c:v>2022</c:v>
                </c:pt>
              </c:numCache>
            </c:numRef>
          </c:cat>
          <c:val>
            <c:numRef>
              <c:f>'[Overall financial analysis.xlsx]Sheet1'!$C$5:$I$5</c:f>
              <c:numCache>
                <c:formatCode>_-* #,##0_-;\-* #,##0_-;_-* "-"??_-;_-@_-</c:formatCode>
                <c:ptCount val="7"/>
                <c:pt idx="0">
                  <c:v>14106080.240000002</c:v>
                </c:pt>
                <c:pt idx="1">
                  <c:v>13907239.180000005</c:v>
                </c:pt>
                <c:pt idx="2">
                  <c:v>16381524.270000007</c:v>
                </c:pt>
                <c:pt idx="3">
                  <c:v>17082855.330000002</c:v>
                </c:pt>
                <c:pt idx="4">
                  <c:v>17770991.26002001</c:v>
                </c:pt>
                <c:pt idx="5">
                  <c:v>17143674.489999998</c:v>
                </c:pt>
                <c:pt idx="6">
                  <c:v>20901420.839999989</c:v>
                </c:pt>
              </c:numCache>
            </c:numRef>
          </c:val>
          <c:smooth val="0"/>
          <c:extLst>
            <c:ext xmlns:c16="http://schemas.microsoft.com/office/drawing/2014/chart" uri="{C3380CC4-5D6E-409C-BE32-E72D297353CC}">
              <c16:uniqueId val="{00000002-EF50-4054-B68C-D2381B6BF8B9}"/>
            </c:ext>
          </c:extLst>
        </c:ser>
        <c:ser>
          <c:idx val="3"/>
          <c:order val="3"/>
          <c:tx>
            <c:strRef>
              <c:f>'[Overall financial analysis.xlsx]Sheet1'!$A$6</c:f>
              <c:strCache>
                <c:ptCount val="1"/>
                <c:pt idx="0">
                  <c:v>Recreation Centres</c:v>
                </c:pt>
              </c:strCache>
            </c:strRef>
          </c:tx>
          <c:spPr>
            <a:ln w="28575" cap="rnd">
              <a:solidFill>
                <a:schemeClr val="accent5"/>
              </a:solidFill>
              <a:round/>
            </a:ln>
            <a:effectLst/>
          </c:spPr>
          <c:marker>
            <c:symbol val="none"/>
          </c:marker>
          <c:cat>
            <c:numRef>
              <c:f>'[Overall financial analysis.xlsx]Sheet1'!$C$2:$I$2</c:f>
              <c:numCache>
                <c:formatCode>General</c:formatCode>
                <c:ptCount val="7"/>
                <c:pt idx="0">
                  <c:v>2016</c:v>
                </c:pt>
                <c:pt idx="1">
                  <c:v>2017</c:v>
                </c:pt>
                <c:pt idx="2">
                  <c:v>2018</c:v>
                </c:pt>
                <c:pt idx="3">
                  <c:v>2019</c:v>
                </c:pt>
                <c:pt idx="4">
                  <c:v>2020</c:v>
                </c:pt>
                <c:pt idx="5">
                  <c:v>2021</c:v>
                </c:pt>
                <c:pt idx="6">
                  <c:v>2022</c:v>
                </c:pt>
              </c:numCache>
            </c:numRef>
          </c:cat>
          <c:val>
            <c:numRef>
              <c:f>'[Overall financial analysis.xlsx]Sheet1'!$C$6:$I$6</c:f>
              <c:numCache>
                <c:formatCode>_-* #,##0_-;\-* #,##0_-;_-* "-"??_-;_-@_-</c:formatCode>
                <c:ptCount val="7"/>
                <c:pt idx="0">
                  <c:v>6668173.6549999993</c:v>
                </c:pt>
                <c:pt idx="1">
                  <c:v>6257409.6899999995</c:v>
                </c:pt>
                <c:pt idx="2">
                  <c:v>6756765.1400000015</c:v>
                </c:pt>
                <c:pt idx="3">
                  <c:v>7114357.4899999984</c:v>
                </c:pt>
                <c:pt idx="4">
                  <c:v>7598247.8599999994</c:v>
                </c:pt>
                <c:pt idx="5">
                  <c:v>7063512.5399999972</c:v>
                </c:pt>
                <c:pt idx="6">
                  <c:v>7797606.1799999978</c:v>
                </c:pt>
              </c:numCache>
            </c:numRef>
          </c:val>
          <c:smooth val="0"/>
          <c:extLst>
            <c:ext xmlns:c16="http://schemas.microsoft.com/office/drawing/2014/chart" uri="{C3380CC4-5D6E-409C-BE32-E72D297353CC}">
              <c16:uniqueId val="{00000003-EF50-4054-B68C-D2381B6BF8B9}"/>
            </c:ext>
          </c:extLst>
        </c:ser>
        <c:dLbls>
          <c:showLegendKey val="0"/>
          <c:showVal val="0"/>
          <c:showCatName val="0"/>
          <c:showSerName val="0"/>
          <c:showPercent val="0"/>
          <c:showBubbleSize val="0"/>
        </c:dLbls>
        <c:smooth val="0"/>
        <c:axId val="925927936"/>
        <c:axId val="925933840"/>
      </c:lineChart>
      <c:catAx>
        <c:axId val="925927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925933840"/>
        <c:crosses val="autoZero"/>
        <c:auto val="1"/>
        <c:lblAlgn val="ctr"/>
        <c:lblOffset val="100"/>
        <c:noMultiLvlLbl val="0"/>
      </c:catAx>
      <c:valAx>
        <c:axId val="925933840"/>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925927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rgbClr val="000000"/>
                </a:solidFill>
                <a:latin typeface="Montserrat" pitchFamily="2" charset="0"/>
                <a:ea typeface="+mn-ea"/>
                <a:cs typeface="+mn-cs"/>
              </a:defRPr>
            </a:pPr>
            <a:r>
              <a:rPr lang="en-NZ" sz="1100" b="1"/>
              <a:t>BREAKDOWN</a:t>
            </a:r>
            <a:r>
              <a:rPr lang="en-NZ" sz="1100" b="1" baseline="0"/>
              <a:t> OF COMMUNITY FACILITY OPERATING COSTS</a:t>
            </a:r>
            <a:endParaRPr lang="en-NZ" sz="1100" b="1"/>
          </a:p>
        </c:rich>
      </c:tx>
      <c:layout>
        <c:manualLayout>
          <c:xMode val="edge"/>
          <c:yMode val="edge"/>
          <c:x val="0.15144742228322378"/>
          <c:y val="1.246105919003115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000000"/>
              </a:solidFill>
              <a:latin typeface="Montserrat" pitchFamily="2" charset="0"/>
              <a:ea typeface="+mn-ea"/>
              <a:cs typeface="+mn-cs"/>
            </a:defRPr>
          </a:pPr>
          <a:endParaRPr lang="en-US"/>
        </a:p>
      </c:txPr>
    </c:title>
    <c:autoTitleDeleted val="0"/>
    <c:plotArea>
      <c:layout/>
      <c:barChart>
        <c:barDir val="col"/>
        <c:grouping val="stacked"/>
        <c:varyColors val="0"/>
        <c:ser>
          <c:idx val="0"/>
          <c:order val="0"/>
          <c:tx>
            <c:strRef>
              <c:f>'[Overall financial analysis.xlsx]Sheet3'!$A$38:$B$38</c:f>
              <c:strCache>
                <c:ptCount val="2"/>
                <c:pt idx="0">
                  <c:v>Revenue</c:v>
                </c:pt>
              </c:strCache>
            </c:strRef>
          </c:tx>
          <c:spPr>
            <a:solidFill>
              <a:srgbClr val="FF0000"/>
            </a:solidFill>
            <a:ln>
              <a:noFill/>
            </a:ln>
            <a:effectLst/>
          </c:spPr>
          <c:invertIfNegative val="0"/>
          <c:cat>
            <c:numRef>
              <c:f>'[Overall financial analysis.xlsx]Sheet3'!$C$37:$I$37</c:f>
              <c:numCache>
                <c:formatCode>General</c:formatCode>
                <c:ptCount val="7"/>
                <c:pt idx="0">
                  <c:v>2016</c:v>
                </c:pt>
                <c:pt idx="1">
                  <c:v>2017</c:v>
                </c:pt>
                <c:pt idx="2">
                  <c:v>2018</c:v>
                </c:pt>
                <c:pt idx="3">
                  <c:v>2019</c:v>
                </c:pt>
                <c:pt idx="4">
                  <c:v>2020</c:v>
                </c:pt>
                <c:pt idx="5">
                  <c:v>2021</c:v>
                </c:pt>
                <c:pt idx="6">
                  <c:v>2022</c:v>
                </c:pt>
              </c:numCache>
            </c:numRef>
          </c:cat>
          <c:val>
            <c:numRef>
              <c:f>'[Overall financial analysis.xlsx]Sheet3'!$C$38:$I$38</c:f>
              <c:numCache>
                <c:formatCode>_-* #,##0_-;\-* #,##0_-;_-* "-"??_-;_-@_-</c:formatCode>
                <c:ptCount val="7"/>
                <c:pt idx="0">
                  <c:v>-11589971.959999999</c:v>
                </c:pt>
                <c:pt idx="1">
                  <c:v>-11790082.51</c:v>
                </c:pt>
                <c:pt idx="2">
                  <c:v>-11705181.809999999</c:v>
                </c:pt>
                <c:pt idx="3">
                  <c:v>-11614393.649999999</c:v>
                </c:pt>
                <c:pt idx="4">
                  <c:v>-8496525.11998</c:v>
                </c:pt>
                <c:pt idx="5">
                  <c:v>-11446273.590000004</c:v>
                </c:pt>
                <c:pt idx="6">
                  <c:v>-9050566.8600000031</c:v>
                </c:pt>
              </c:numCache>
            </c:numRef>
          </c:val>
          <c:extLst>
            <c:ext xmlns:c16="http://schemas.microsoft.com/office/drawing/2014/chart" uri="{C3380CC4-5D6E-409C-BE32-E72D297353CC}">
              <c16:uniqueId val="{00000000-8919-48FE-9738-419668F1EE5D}"/>
            </c:ext>
          </c:extLst>
        </c:ser>
        <c:ser>
          <c:idx val="1"/>
          <c:order val="1"/>
          <c:tx>
            <c:strRef>
              <c:f>'[Overall financial analysis.xlsx]Sheet3'!$A$39:$B$39</c:f>
              <c:strCache>
                <c:ptCount val="2"/>
                <c:pt idx="0">
                  <c:v>Personnel</c:v>
                </c:pt>
              </c:strCache>
            </c:strRef>
          </c:tx>
          <c:spPr>
            <a:solidFill>
              <a:schemeClr val="accent2"/>
            </a:solidFill>
            <a:ln>
              <a:noFill/>
            </a:ln>
            <a:effectLst/>
          </c:spPr>
          <c:invertIfNegative val="0"/>
          <c:cat>
            <c:numRef>
              <c:f>'[Overall financial analysis.xlsx]Sheet3'!$C$37:$I$37</c:f>
              <c:numCache>
                <c:formatCode>General</c:formatCode>
                <c:ptCount val="7"/>
                <c:pt idx="0">
                  <c:v>2016</c:v>
                </c:pt>
                <c:pt idx="1">
                  <c:v>2017</c:v>
                </c:pt>
                <c:pt idx="2">
                  <c:v>2018</c:v>
                </c:pt>
                <c:pt idx="3">
                  <c:v>2019</c:v>
                </c:pt>
                <c:pt idx="4">
                  <c:v>2020</c:v>
                </c:pt>
                <c:pt idx="5">
                  <c:v>2021</c:v>
                </c:pt>
                <c:pt idx="6">
                  <c:v>2022</c:v>
                </c:pt>
              </c:numCache>
            </c:numRef>
          </c:cat>
          <c:val>
            <c:numRef>
              <c:f>'[Overall financial analysis.xlsx]Sheet3'!$C$39:$I$39</c:f>
              <c:numCache>
                <c:formatCode>_-* #,##0_-;\-* #,##0_-;_-* "-"??_-;_-@_-</c:formatCode>
                <c:ptCount val="7"/>
                <c:pt idx="0">
                  <c:v>17473564.870000001</c:v>
                </c:pt>
                <c:pt idx="1">
                  <c:v>17564480.710000005</c:v>
                </c:pt>
                <c:pt idx="2">
                  <c:v>18633329.670000002</c:v>
                </c:pt>
                <c:pt idx="3">
                  <c:v>18975498.5</c:v>
                </c:pt>
                <c:pt idx="4">
                  <c:v>19718251.859999999</c:v>
                </c:pt>
                <c:pt idx="5">
                  <c:v>20773478.459999997</c:v>
                </c:pt>
                <c:pt idx="6">
                  <c:v>22316736.899999999</c:v>
                </c:pt>
              </c:numCache>
            </c:numRef>
          </c:val>
          <c:extLst>
            <c:ext xmlns:c16="http://schemas.microsoft.com/office/drawing/2014/chart" uri="{C3380CC4-5D6E-409C-BE32-E72D297353CC}">
              <c16:uniqueId val="{00000001-8919-48FE-9738-419668F1EE5D}"/>
            </c:ext>
          </c:extLst>
        </c:ser>
        <c:ser>
          <c:idx val="2"/>
          <c:order val="2"/>
          <c:tx>
            <c:strRef>
              <c:f>'[Overall financial analysis.xlsx]Sheet3'!$A$40:$B$40</c:f>
              <c:strCache>
                <c:ptCount val="2"/>
                <c:pt idx="0">
                  <c:v>Operating</c:v>
                </c:pt>
              </c:strCache>
            </c:strRef>
          </c:tx>
          <c:spPr>
            <a:solidFill>
              <a:schemeClr val="accent3"/>
            </a:solidFill>
            <a:ln>
              <a:noFill/>
            </a:ln>
            <a:effectLst/>
          </c:spPr>
          <c:invertIfNegative val="0"/>
          <c:cat>
            <c:numRef>
              <c:f>'[Overall financial analysis.xlsx]Sheet3'!$C$37:$I$37</c:f>
              <c:numCache>
                <c:formatCode>General</c:formatCode>
                <c:ptCount val="7"/>
                <c:pt idx="0">
                  <c:v>2016</c:v>
                </c:pt>
                <c:pt idx="1">
                  <c:v>2017</c:v>
                </c:pt>
                <c:pt idx="2">
                  <c:v>2018</c:v>
                </c:pt>
                <c:pt idx="3">
                  <c:v>2019</c:v>
                </c:pt>
                <c:pt idx="4">
                  <c:v>2020</c:v>
                </c:pt>
                <c:pt idx="5">
                  <c:v>2021</c:v>
                </c:pt>
                <c:pt idx="6">
                  <c:v>2022</c:v>
                </c:pt>
              </c:numCache>
            </c:numRef>
          </c:cat>
          <c:val>
            <c:numRef>
              <c:f>'[Overall financial analysis.xlsx]Sheet3'!$C$40:$I$40</c:f>
              <c:numCache>
                <c:formatCode>_-* #,##0_-;\-* #,##0_-;_-* "-"??_-;_-@_-</c:formatCode>
                <c:ptCount val="7"/>
                <c:pt idx="0">
                  <c:v>14476004.376999998</c:v>
                </c:pt>
                <c:pt idx="1">
                  <c:v>10862357.010000002</c:v>
                </c:pt>
                <c:pt idx="2">
                  <c:v>10778353.199999999</c:v>
                </c:pt>
                <c:pt idx="3">
                  <c:v>10993867.200000001</c:v>
                </c:pt>
                <c:pt idx="4">
                  <c:v>12330004.620000001</c:v>
                </c:pt>
                <c:pt idx="5">
                  <c:v>13159038.369999997</c:v>
                </c:pt>
                <c:pt idx="6">
                  <c:v>14564396.276666665</c:v>
                </c:pt>
              </c:numCache>
            </c:numRef>
          </c:val>
          <c:extLst>
            <c:ext xmlns:c16="http://schemas.microsoft.com/office/drawing/2014/chart" uri="{C3380CC4-5D6E-409C-BE32-E72D297353CC}">
              <c16:uniqueId val="{00000002-8919-48FE-9738-419668F1EE5D}"/>
            </c:ext>
          </c:extLst>
        </c:ser>
        <c:ser>
          <c:idx val="3"/>
          <c:order val="3"/>
          <c:tx>
            <c:strRef>
              <c:f>'[Overall financial analysis.xlsx]Sheet3'!$A$41:$B$41</c:f>
              <c:strCache>
                <c:ptCount val="2"/>
                <c:pt idx="0">
                  <c:v>Depreciation</c:v>
                </c:pt>
              </c:strCache>
            </c:strRef>
          </c:tx>
          <c:spPr>
            <a:solidFill>
              <a:schemeClr val="accent4"/>
            </a:solidFill>
            <a:ln>
              <a:noFill/>
            </a:ln>
            <a:effectLst/>
          </c:spPr>
          <c:invertIfNegative val="0"/>
          <c:cat>
            <c:numRef>
              <c:f>'[Overall financial analysis.xlsx]Sheet3'!$C$37:$I$37</c:f>
              <c:numCache>
                <c:formatCode>General</c:formatCode>
                <c:ptCount val="7"/>
                <c:pt idx="0">
                  <c:v>2016</c:v>
                </c:pt>
                <c:pt idx="1">
                  <c:v>2017</c:v>
                </c:pt>
                <c:pt idx="2">
                  <c:v>2018</c:v>
                </c:pt>
                <c:pt idx="3">
                  <c:v>2019</c:v>
                </c:pt>
                <c:pt idx="4">
                  <c:v>2020</c:v>
                </c:pt>
                <c:pt idx="5">
                  <c:v>2021</c:v>
                </c:pt>
                <c:pt idx="6">
                  <c:v>2022</c:v>
                </c:pt>
              </c:numCache>
            </c:numRef>
          </c:cat>
          <c:val>
            <c:numRef>
              <c:f>'[Overall financial analysis.xlsx]Sheet3'!$C$41:$I$41</c:f>
              <c:numCache>
                <c:formatCode>_-* #,##0_-;\-* #,##0_-;_-* "-"??_-;_-@_-</c:formatCode>
                <c:ptCount val="7"/>
                <c:pt idx="0">
                  <c:v>9441573.1299999952</c:v>
                </c:pt>
                <c:pt idx="1">
                  <c:v>14928145.509999998</c:v>
                </c:pt>
                <c:pt idx="2">
                  <c:v>14119075.589999998</c:v>
                </c:pt>
                <c:pt idx="3">
                  <c:v>14982332.76</c:v>
                </c:pt>
                <c:pt idx="4">
                  <c:v>14505976.270000001</c:v>
                </c:pt>
                <c:pt idx="5">
                  <c:v>15258876.470000001</c:v>
                </c:pt>
                <c:pt idx="6">
                  <c:v>18352086.869999997</c:v>
                </c:pt>
              </c:numCache>
            </c:numRef>
          </c:val>
          <c:extLst>
            <c:ext xmlns:c16="http://schemas.microsoft.com/office/drawing/2014/chart" uri="{C3380CC4-5D6E-409C-BE32-E72D297353CC}">
              <c16:uniqueId val="{00000003-8919-48FE-9738-419668F1EE5D}"/>
            </c:ext>
          </c:extLst>
        </c:ser>
        <c:ser>
          <c:idx val="4"/>
          <c:order val="4"/>
          <c:tx>
            <c:strRef>
              <c:f>'[Overall financial analysis.xlsx]Sheet3'!$A$42:$B$42</c:f>
              <c:strCache>
                <c:ptCount val="2"/>
                <c:pt idx="0">
                  <c:v>Allocations</c:v>
                </c:pt>
              </c:strCache>
            </c:strRef>
          </c:tx>
          <c:spPr>
            <a:solidFill>
              <a:schemeClr val="accent5"/>
            </a:solidFill>
            <a:ln>
              <a:noFill/>
            </a:ln>
            <a:effectLst/>
          </c:spPr>
          <c:invertIfNegative val="0"/>
          <c:cat>
            <c:numRef>
              <c:f>'[Overall financial analysis.xlsx]Sheet3'!$C$37:$I$37</c:f>
              <c:numCache>
                <c:formatCode>General</c:formatCode>
                <c:ptCount val="7"/>
                <c:pt idx="0">
                  <c:v>2016</c:v>
                </c:pt>
                <c:pt idx="1">
                  <c:v>2017</c:v>
                </c:pt>
                <c:pt idx="2">
                  <c:v>2018</c:v>
                </c:pt>
                <c:pt idx="3">
                  <c:v>2019</c:v>
                </c:pt>
                <c:pt idx="4">
                  <c:v>2020</c:v>
                </c:pt>
                <c:pt idx="5">
                  <c:v>2021</c:v>
                </c:pt>
                <c:pt idx="6">
                  <c:v>2022</c:v>
                </c:pt>
              </c:numCache>
            </c:numRef>
          </c:cat>
          <c:val>
            <c:numRef>
              <c:f>'[Overall financial analysis.xlsx]Sheet3'!$C$42:$I$42</c:f>
              <c:numCache>
                <c:formatCode>_-* #,##0_-;\-* #,##0_-;_-* "-"??_-;_-@_-</c:formatCode>
                <c:ptCount val="7"/>
                <c:pt idx="0">
                  <c:v>14176551.34</c:v>
                </c:pt>
                <c:pt idx="1">
                  <c:v>13719407.26</c:v>
                </c:pt>
                <c:pt idx="2">
                  <c:v>14669137.560000001</c:v>
                </c:pt>
                <c:pt idx="3">
                  <c:v>15744443.470000001</c:v>
                </c:pt>
                <c:pt idx="4">
                  <c:v>16050510.960000001</c:v>
                </c:pt>
                <c:pt idx="5">
                  <c:v>16192852.24</c:v>
                </c:pt>
                <c:pt idx="6">
                  <c:v>17692227.090000004</c:v>
                </c:pt>
              </c:numCache>
            </c:numRef>
          </c:val>
          <c:extLst>
            <c:ext xmlns:c16="http://schemas.microsoft.com/office/drawing/2014/chart" uri="{C3380CC4-5D6E-409C-BE32-E72D297353CC}">
              <c16:uniqueId val="{00000004-8919-48FE-9738-419668F1EE5D}"/>
            </c:ext>
          </c:extLst>
        </c:ser>
        <c:dLbls>
          <c:showLegendKey val="0"/>
          <c:showVal val="0"/>
          <c:showCatName val="0"/>
          <c:showSerName val="0"/>
          <c:showPercent val="0"/>
          <c:showBubbleSize val="0"/>
        </c:dLbls>
        <c:gapWidth val="150"/>
        <c:overlap val="100"/>
        <c:axId val="1466495624"/>
        <c:axId val="1466500304"/>
      </c:barChart>
      <c:catAx>
        <c:axId val="1466495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0000"/>
                </a:solidFill>
                <a:latin typeface="Montserrat" pitchFamily="2" charset="0"/>
                <a:ea typeface="+mn-ea"/>
                <a:cs typeface="+mn-cs"/>
              </a:defRPr>
            </a:pPr>
            <a:endParaRPr lang="en-US"/>
          </a:p>
        </c:txPr>
        <c:crossAx val="1466500304"/>
        <c:crosses val="autoZero"/>
        <c:auto val="1"/>
        <c:lblAlgn val="ctr"/>
        <c:lblOffset val="100"/>
        <c:noMultiLvlLbl val="0"/>
      </c:catAx>
      <c:valAx>
        <c:axId val="1466500304"/>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466495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r>
              <a:rPr lang="en-US" sz="1100" b="1"/>
              <a:t>NET OPERATING COST OF COMMUNITY FACILITIES: </a:t>
            </a:r>
            <a:br>
              <a:rPr lang="en-US" sz="1100" b="1"/>
            </a:br>
            <a:r>
              <a:rPr lang="en-US" sz="1100" b="1"/>
              <a:t>ACTUALS AND FORECAST</a:t>
            </a:r>
          </a:p>
          <a:p>
            <a:pPr>
              <a:defRPr sz="1100" b="1"/>
            </a:pPr>
            <a:r>
              <a:rPr lang="en-US" sz="1100" b="0"/>
              <a:t>WCC provided financial data</a:t>
            </a:r>
          </a:p>
        </c:rich>
      </c:tx>
      <c:overlay val="0"/>
      <c:spPr>
        <a:noFill/>
        <a:ln>
          <a:noFill/>
        </a:ln>
        <a:effectLst/>
      </c:spPr>
      <c:txPr>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endParaRPr lang="en-US"/>
        </a:p>
      </c:txPr>
    </c:title>
    <c:autoTitleDeleted val="0"/>
    <c:plotArea>
      <c:layout>
        <c:manualLayout>
          <c:layoutTarget val="inner"/>
          <c:xMode val="edge"/>
          <c:yMode val="edge"/>
          <c:x val="5.3963427180016205E-2"/>
          <c:y val="0.19527777777777777"/>
          <c:w val="0.93612498953501411"/>
          <c:h val="0.59141951006124238"/>
        </c:manualLayout>
      </c:layout>
      <c:lineChart>
        <c:grouping val="standard"/>
        <c:varyColors val="0"/>
        <c:ser>
          <c:idx val="0"/>
          <c:order val="0"/>
          <c:tx>
            <c:strRef>
              <c:f>'[Overall financial analysis.xlsx]Actual &amp; Forecast updated'!$A$3</c:f>
              <c:strCache>
                <c:ptCount val="1"/>
                <c:pt idx="0">
                  <c:v>Libraries</c:v>
                </c:pt>
              </c:strCache>
            </c:strRef>
          </c:tx>
          <c:spPr>
            <a:ln w="28575" cap="rnd">
              <a:solidFill>
                <a:schemeClr val="accent3"/>
              </a:solidFill>
              <a:round/>
            </a:ln>
            <a:effectLst/>
          </c:spPr>
          <c:marker>
            <c:symbol val="none"/>
          </c:marker>
          <c:dPt>
            <c:idx val="7"/>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01-17E3-492B-8ADE-81A811A38420}"/>
              </c:ext>
            </c:extLst>
          </c:dPt>
          <c:dPt>
            <c:idx val="8"/>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03-17E3-492B-8ADE-81A811A38420}"/>
              </c:ext>
            </c:extLst>
          </c:dPt>
          <c:dPt>
            <c:idx val="9"/>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05-17E3-492B-8ADE-81A811A38420}"/>
              </c:ext>
            </c:extLst>
          </c:dPt>
          <c:dPt>
            <c:idx val="10"/>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07-17E3-492B-8ADE-81A811A38420}"/>
              </c:ext>
            </c:extLst>
          </c:dPt>
          <c:dPt>
            <c:idx val="11"/>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09-17E3-492B-8ADE-81A811A38420}"/>
              </c:ext>
            </c:extLst>
          </c:dPt>
          <c:dPt>
            <c:idx val="12"/>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0B-17E3-492B-8ADE-81A811A38420}"/>
              </c:ext>
            </c:extLst>
          </c:dPt>
          <c:dPt>
            <c:idx val="13"/>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0D-17E3-492B-8ADE-81A811A38420}"/>
              </c:ext>
            </c:extLst>
          </c:dPt>
          <c:dPt>
            <c:idx val="14"/>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0F-17E3-492B-8ADE-81A811A38420}"/>
              </c:ext>
            </c:extLst>
          </c:dPt>
          <c:dPt>
            <c:idx val="15"/>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11-17E3-492B-8ADE-81A811A38420}"/>
              </c:ext>
            </c:extLst>
          </c:dPt>
          <c:dPt>
            <c:idx val="16"/>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13-17E3-492B-8ADE-81A811A38420}"/>
              </c:ext>
            </c:extLst>
          </c:dPt>
          <c:dPt>
            <c:idx val="17"/>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15-17E3-492B-8ADE-81A811A38420}"/>
              </c:ext>
            </c:extLst>
          </c:dPt>
          <c:dPt>
            <c:idx val="18"/>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17-17E3-492B-8ADE-81A811A38420}"/>
              </c:ext>
            </c:extLst>
          </c:dPt>
          <c:dPt>
            <c:idx val="19"/>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19-17E3-492B-8ADE-81A811A38420}"/>
              </c:ext>
            </c:extLst>
          </c:dPt>
          <c:dPt>
            <c:idx val="20"/>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1B-17E3-492B-8ADE-81A811A38420}"/>
              </c:ext>
            </c:extLst>
          </c:dPt>
          <c:dPt>
            <c:idx val="21"/>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1D-17E3-492B-8ADE-81A811A38420}"/>
              </c:ext>
            </c:extLst>
          </c:dPt>
          <c:dPt>
            <c:idx val="22"/>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1F-17E3-492B-8ADE-81A811A38420}"/>
              </c:ext>
            </c:extLst>
          </c:dPt>
          <c:dPt>
            <c:idx val="23"/>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21-17E3-492B-8ADE-81A811A38420}"/>
              </c:ext>
            </c:extLst>
          </c:dPt>
          <c:dPt>
            <c:idx val="24"/>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23-17E3-492B-8ADE-81A811A38420}"/>
              </c:ext>
            </c:extLst>
          </c:dPt>
          <c:dPt>
            <c:idx val="25"/>
            <c:marker>
              <c:symbol val="none"/>
            </c:marker>
            <c:bubble3D val="0"/>
            <c:spPr>
              <a:ln w="28575" cap="rnd">
                <a:solidFill>
                  <a:schemeClr val="accent3"/>
                </a:solidFill>
                <a:prstDash val="sysDot"/>
                <a:round/>
              </a:ln>
              <a:effectLst/>
            </c:spPr>
            <c:extLst>
              <c:ext xmlns:c16="http://schemas.microsoft.com/office/drawing/2014/chart" uri="{C3380CC4-5D6E-409C-BE32-E72D297353CC}">
                <c16:uniqueId val="{00000025-17E3-492B-8ADE-81A811A38420}"/>
              </c:ext>
            </c:extLst>
          </c:dPt>
          <c:cat>
            <c:strRef>
              <c:f>'[Overall financial analysis.xlsx]Actual &amp; Forecast updated'!$B$2:$AA$2</c:f>
              <c:strCache>
                <c:ptCount val="26"/>
                <c:pt idx="0">
                  <c:v>2015/16</c:v>
                </c:pt>
                <c:pt idx="1">
                  <c:v>2016/17</c:v>
                </c:pt>
                <c:pt idx="2">
                  <c:v>2017/18</c:v>
                </c:pt>
                <c:pt idx="3">
                  <c:v>2018/19</c:v>
                </c:pt>
                <c:pt idx="4">
                  <c:v>2019/20</c:v>
                </c:pt>
                <c:pt idx="5">
                  <c:v>2020/21</c:v>
                </c:pt>
                <c:pt idx="6">
                  <c:v>2021/22</c:v>
                </c:pt>
                <c:pt idx="7">
                  <c:v>Year 1</c:v>
                </c:pt>
                <c:pt idx="8">
                  <c:v>Year 2</c:v>
                </c:pt>
                <c:pt idx="9">
                  <c:v>Year 3</c:v>
                </c:pt>
                <c:pt idx="10">
                  <c:v>Year 4</c:v>
                </c:pt>
                <c:pt idx="11">
                  <c:v>Year 5</c:v>
                </c:pt>
                <c:pt idx="12">
                  <c:v>Year 6</c:v>
                </c:pt>
                <c:pt idx="13">
                  <c:v>Year 7</c:v>
                </c:pt>
                <c:pt idx="14">
                  <c:v>Year 8</c:v>
                </c:pt>
                <c:pt idx="15">
                  <c:v>Year 9</c:v>
                </c:pt>
                <c:pt idx="16">
                  <c:v>Year 10</c:v>
                </c:pt>
                <c:pt idx="17">
                  <c:v>Year 11</c:v>
                </c:pt>
                <c:pt idx="18">
                  <c:v>Year 12</c:v>
                </c:pt>
                <c:pt idx="19">
                  <c:v>Year 13</c:v>
                </c:pt>
                <c:pt idx="20">
                  <c:v>Year 14</c:v>
                </c:pt>
                <c:pt idx="21">
                  <c:v>Year 15</c:v>
                </c:pt>
                <c:pt idx="22">
                  <c:v>Year 16</c:v>
                </c:pt>
                <c:pt idx="23">
                  <c:v>Year 17</c:v>
                </c:pt>
                <c:pt idx="24">
                  <c:v>Year 18</c:v>
                </c:pt>
                <c:pt idx="25">
                  <c:v>Year 19</c:v>
                </c:pt>
              </c:strCache>
            </c:strRef>
          </c:cat>
          <c:val>
            <c:numRef>
              <c:f>'[Overall financial analysis.xlsx]Actual &amp; Forecast updated'!$B$3:$AA$3</c:f>
              <c:numCache>
                <c:formatCode>_-* #,##0_-;\-* #,##0_-;_-* "-"??_-;_-@_-</c:formatCode>
                <c:ptCount val="26"/>
                <c:pt idx="0">
                  <c:v>19677588.899999999</c:v>
                </c:pt>
                <c:pt idx="1">
                  <c:v>20909817.699999999</c:v>
                </c:pt>
                <c:pt idx="2">
                  <c:v>19533612</c:v>
                </c:pt>
                <c:pt idx="3">
                  <c:v>20820836.41</c:v>
                </c:pt>
                <c:pt idx="4">
                  <c:v>24458627.740000002</c:v>
                </c:pt>
                <c:pt idx="5">
                  <c:v>25248193.759999998</c:v>
                </c:pt>
                <c:pt idx="6">
                  <c:v>29176726.729999997</c:v>
                </c:pt>
                <c:pt idx="7">
                  <c:v>30492329.280000001</c:v>
                </c:pt>
                <c:pt idx="8">
                  <c:v>31560727.84</c:v>
                </c:pt>
                <c:pt idx="9">
                  <c:v>29898996.629999992</c:v>
                </c:pt>
                <c:pt idx="10">
                  <c:v>29917030.499999989</c:v>
                </c:pt>
                <c:pt idx="11">
                  <c:v>29580072.969999995</c:v>
                </c:pt>
                <c:pt idx="12">
                  <c:v>32067338.459999993</c:v>
                </c:pt>
                <c:pt idx="13">
                  <c:v>32829238.189999994</c:v>
                </c:pt>
                <c:pt idx="14">
                  <c:v>32258791.150000002</c:v>
                </c:pt>
                <c:pt idx="15">
                  <c:v>32233323.86999999</c:v>
                </c:pt>
                <c:pt idx="16">
                  <c:v>31111822.329999998</c:v>
                </c:pt>
                <c:pt idx="17">
                  <c:v>31811254.59999999</c:v>
                </c:pt>
                <c:pt idx="18">
                  <c:v>31791194.869999997</c:v>
                </c:pt>
                <c:pt idx="19">
                  <c:v>31812949.799999997</c:v>
                </c:pt>
                <c:pt idx="20">
                  <c:v>31098500.459999993</c:v>
                </c:pt>
                <c:pt idx="21">
                  <c:v>31884719.119999997</c:v>
                </c:pt>
                <c:pt idx="22">
                  <c:v>31962668.849999987</c:v>
                </c:pt>
                <c:pt idx="23">
                  <c:v>31937589.669999994</c:v>
                </c:pt>
                <c:pt idx="24">
                  <c:v>31779734.469999988</c:v>
                </c:pt>
                <c:pt idx="25">
                  <c:v>32287931.739999991</c:v>
                </c:pt>
              </c:numCache>
            </c:numRef>
          </c:val>
          <c:smooth val="0"/>
          <c:extLst>
            <c:ext xmlns:c16="http://schemas.microsoft.com/office/drawing/2014/chart" uri="{C3380CC4-5D6E-409C-BE32-E72D297353CC}">
              <c16:uniqueId val="{00000026-17E3-492B-8ADE-81A811A38420}"/>
            </c:ext>
          </c:extLst>
        </c:ser>
        <c:ser>
          <c:idx val="2"/>
          <c:order val="2"/>
          <c:tx>
            <c:strRef>
              <c:f>'[Overall financial analysis.xlsx]Actual &amp; Forecast updated'!$A$5</c:f>
              <c:strCache>
                <c:ptCount val="1"/>
                <c:pt idx="0">
                  <c:v>Community Centres</c:v>
                </c:pt>
              </c:strCache>
            </c:strRef>
          </c:tx>
          <c:spPr>
            <a:ln w="28575" cap="rnd">
              <a:solidFill>
                <a:schemeClr val="accent2"/>
              </a:solidFill>
              <a:prstDash val="solid"/>
              <a:round/>
            </a:ln>
            <a:effectLst/>
          </c:spPr>
          <c:marker>
            <c:symbol val="none"/>
          </c:marker>
          <c:dPt>
            <c:idx val="1"/>
            <c:marker>
              <c:symbol val="none"/>
            </c:marker>
            <c:bubble3D val="0"/>
            <c:extLst>
              <c:ext xmlns:c16="http://schemas.microsoft.com/office/drawing/2014/chart" uri="{C3380CC4-5D6E-409C-BE32-E72D297353CC}">
                <c16:uniqueId val="{00000027-17E3-492B-8ADE-81A811A38420}"/>
              </c:ext>
            </c:extLst>
          </c:dPt>
          <c:dPt>
            <c:idx val="2"/>
            <c:marker>
              <c:symbol val="none"/>
            </c:marker>
            <c:bubble3D val="0"/>
            <c:extLst>
              <c:ext xmlns:c16="http://schemas.microsoft.com/office/drawing/2014/chart" uri="{C3380CC4-5D6E-409C-BE32-E72D297353CC}">
                <c16:uniqueId val="{00000028-17E3-492B-8ADE-81A811A38420}"/>
              </c:ext>
            </c:extLst>
          </c:dPt>
          <c:dPt>
            <c:idx val="3"/>
            <c:marker>
              <c:symbol val="none"/>
            </c:marker>
            <c:bubble3D val="0"/>
            <c:extLst>
              <c:ext xmlns:c16="http://schemas.microsoft.com/office/drawing/2014/chart" uri="{C3380CC4-5D6E-409C-BE32-E72D297353CC}">
                <c16:uniqueId val="{00000029-17E3-492B-8ADE-81A811A38420}"/>
              </c:ext>
            </c:extLst>
          </c:dPt>
          <c:dPt>
            <c:idx val="4"/>
            <c:marker>
              <c:symbol val="none"/>
            </c:marker>
            <c:bubble3D val="0"/>
            <c:extLst>
              <c:ext xmlns:c16="http://schemas.microsoft.com/office/drawing/2014/chart" uri="{C3380CC4-5D6E-409C-BE32-E72D297353CC}">
                <c16:uniqueId val="{0000002A-17E3-492B-8ADE-81A811A38420}"/>
              </c:ext>
            </c:extLst>
          </c:dPt>
          <c:dPt>
            <c:idx val="5"/>
            <c:marker>
              <c:symbol val="none"/>
            </c:marker>
            <c:bubble3D val="0"/>
            <c:extLst>
              <c:ext xmlns:c16="http://schemas.microsoft.com/office/drawing/2014/chart" uri="{C3380CC4-5D6E-409C-BE32-E72D297353CC}">
                <c16:uniqueId val="{0000002B-17E3-492B-8ADE-81A811A38420}"/>
              </c:ext>
            </c:extLst>
          </c:dPt>
          <c:dPt>
            <c:idx val="6"/>
            <c:marker>
              <c:symbol val="none"/>
            </c:marker>
            <c:bubble3D val="0"/>
            <c:extLst>
              <c:ext xmlns:c16="http://schemas.microsoft.com/office/drawing/2014/chart" uri="{C3380CC4-5D6E-409C-BE32-E72D297353CC}">
                <c16:uniqueId val="{0000002C-17E3-492B-8ADE-81A811A38420}"/>
              </c:ext>
            </c:extLst>
          </c:dPt>
          <c:dPt>
            <c:idx val="7"/>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2E-17E3-492B-8ADE-81A811A38420}"/>
              </c:ext>
            </c:extLst>
          </c:dPt>
          <c:dPt>
            <c:idx val="8"/>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30-17E3-492B-8ADE-81A811A38420}"/>
              </c:ext>
            </c:extLst>
          </c:dPt>
          <c:dPt>
            <c:idx val="9"/>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32-17E3-492B-8ADE-81A811A38420}"/>
              </c:ext>
            </c:extLst>
          </c:dPt>
          <c:dPt>
            <c:idx val="10"/>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34-17E3-492B-8ADE-81A811A38420}"/>
              </c:ext>
            </c:extLst>
          </c:dPt>
          <c:dPt>
            <c:idx val="11"/>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36-17E3-492B-8ADE-81A811A38420}"/>
              </c:ext>
            </c:extLst>
          </c:dPt>
          <c:dPt>
            <c:idx val="12"/>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38-17E3-492B-8ADE-81A811A38420}"/>
              </c:ext>
            </c:extLst>
          </c:dPt>
          <c:dPt>
            <c:idx val="13"/>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3A-17E3-492B-8ADE-81A811A38420}"/>
              </c:ext>
            </c:extLst>
          </c:dPt>
          <c:dPt>
            <c:idx val="14"/>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3C-17E3-492B-8ADE-81A811A38420}"/>
              </c:ext>
            </c:extLst>
          </c:dPt>
          <c:dPt>
            <c:idx val="15"/>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3E-17E3-492B-8ADE-81A811A38420}"/>
              </c:ext>
            </c:extLst>
          </c:dPt>
          <c:dPt>
            <c:idx val="16"/>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40-17E3-492B-8ADE-81A811A38420}"/>
              </c:ext>
            </c:extLst>
          </c:dPt>
          <c:dPt>
            <c:idx val="17"/>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42-17E3-492B-8ADE-81A811A38420}"/>
              </c:ext>
            </c:extLst>
          </c:dPt>
          <c:dPt>
            <c:idx val="18"/>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44-17E3-492B-8ADE-81A811A38420}"/>
              </c:ext>
            </c:extLst>
          </c:dPt>
          <c:dPt>
            <c:idx val="19"/>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46-17E3-492B-8ADE-81A811A38420}"/>
              </c:ext>
            </c:extLst>
          </c:dPt>
          <c:dPt>
            <c:idx val="20"/>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48-17E3-492B-8ADE-81A811A38420}"/>
              </c:ext>
            </c:extLst>
          </c:dPt>
          <c:dPt>
            <c:idx val="21"/>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4A-17E3-492B-8ADE-81A811A38420}"/>
              </c:ext>
            </c:extLst>
          </c:dPt>
          <c:dPt>
            <c:idx val="22"/>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4C-17E3-492B-8ADE-81A811A38420}"/>
              </c:ext>
            </c:extLst>
          </c:dPt>
          <c:dPt>
            <c:idx val="23"/>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4E-17E3-492B-8ADE-81A811A38420}"/>
              </c:ext>
            </c:extLst>
          </c:dPt>
          <c:dPt>
            <c:idx val="24"/>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50-17E3-492B-8ADE-81A811A38420}"/>
              </c:ext>
            </c:extLst>
          </c:dPt>
          <c:dPt>
            <c:idx val="25"/>
            <c:marker>
              <c:symbol val="none"/>
            </c:marker>
            <c:bubble3D val="0"/>
            <c:spPr>
              <a:ln w="28575" cap="rnd">
                <a:solidFill>
                  <a:schemeClr val="accent2"/>
                </a:solidFill>
                <a:prstDash val="sysDot"/>
                <a:round/>
              </a:ln>
              <a:effectLst/>
            </c:spPr>
            <c:extLst>
              <c:ext xmlns:c16="http://schemas.microsoft.com/office/drawing/2014/chart" uri="{C3380CC4-5D6E-409C-BE32-E72D297353CC}">
                <c16:uniqueId val="{00000052-17E3-492B-8ADE-81A811A38420}"/>
              </c:ext>
            </c:extLst>
          </c:dPt>
          <c:cat>
            <c:strRef>
              <c:f>'[Overall financial analysis.xlsx]Actual &amp; Forecast updated'!$B$2:$AA$2</c:f>
              <c:strCache>
                <c:ptCount val="26"/>
                <c:pt idx="0">
                  <c:v>2015/16</c:v>
                </c:pt>
                <c:pt idx="1">
                  <c:v>2016/17</c:v>
                </c:pt>
                <c:pt idx="2">
                  <c:v>2017/18</c:v>
                </c:pt>
                <c:pt idx="3">
                  <c:v>2018/19</c:v>
                </c:pt>
                <c:pt idx="4">
                  <c:v>2019/20</c:v>
                </c:pt>
                <c:pt idx="5">
                  <c:v>2020/21</c:v>
                </c:pt>
                <c:pt idx="6">
                  <c:v>2021/22</c:v>
                </c:pt>
                <c:pt idx="7">
                  <c:v>Year 1</c:v>
                </c:pt>
                <c:pt idx="8">
                  <c:v>Year 2</c:v>
                </c:pt>
                <c:pt idx="9">
                  <c:v>Year 3</c:v>
                </c:pt>
                <c:pt idx="10">
                  <c:v>Year 4</c:v>
                </c:pt>
                <c:pt idx="11">
                  <c:v>Year 5</c:v>
                </c:pt>
                <c:pt idx="12">
                  <c:v>Year 6</c:v>
                </c:pt>
                <c:pt idx="13">
                  <c:v>Year 7</c:v>
                </c:pt>
                <c:pt idx="14">
                  <c:v>Year 8</c:v>
                </c:pt>
                <c:pt idx="15">
                  <c:v>Year 9</c:v>
                </c:pt>
                <c:pt idx="16">
                  <c:v>Year 10</c:v>
                </c:pt>
                <c:pt idx="17">
                  <c:v>Year 11</c:v>
                </c:pt>
                <c:pt idx="18">
                  <c:v>Year 12</c:v>
                </c:pt>
                <c:pt idx="19">
                  <c:v>Year 13</c:v>
                </c:pt>
                <c:pt idx="20">
                  <c:v>Year 14</c:v>
                </c:pt>
                <c:pt idx="21">
                  <c:v>Year 15</c:v>
                </c:pt>
                <c:pt idx="22">
                  <c:v>Year 16</c:v>
                </c:pt>
                <c:pt idx="23">
                  <c:v>Year 17</c:v>
                </c:pt>
                <c:pt idx="24">
                  <c:v>Year 18</c:v>
                </c:pt>
                <c:pt idx="25">
                  <c:v>Year 19</c:v>
                </c:pt>
              </c:strCache>
            </c:strRef>
          </c:cat>
          <c:val>
            <c:numRef>
              <c:f>'[Overall financial analysis.xlsx]Actual &amp; Forecast updated'!$B$5:$AA$5</c:f>
              <c:numCache>
                <c:formatCode>_-* #,##0_-;\-* #,##0_-;_-* "-"??_-;_-@_-</c:formatCode>
                <c:ptCount val="26"/>
                <c:pt idx="0">
                  <c:v>3525878.96</c:v>
                </c:pt>
                <c:pt idx="1">
                  <c:v>4209841.41</c:v>
                </c:pt>
                <c:pt idx="2">
                  <c:v>3822812.8000000003</c:v>
                </c:pt>
                <c:pt idx="3">
                  <c:v>4063699.05</c:v>
                </c:pt>
                <c:pt idx="4">
                  <c:v>4280351.7299999995</c:v>
                </c:pt>
                <c:pt idx="5">
                  <c:v>4482591.16</c:v>
                </c:pt>
                <c:pt idx="6">
                  <c:v>5999126.5266666673</c:v>
                </c:pt>
                <c:pt idx="7">
                  <c:v>4978058.580000001</c:v>
                </c:pt>
                <c:pt idx="8">
                  <c:v>5775007.0799999982</c:v>
                </c:pt>
                <c:pt idx="9">
                  <c:v>5388711.3499999987</c:v>
                </c:pt>
                <c:pt idx="10">
                  <c:v>5535505.6800000006</c:v>
                </c:pt>
                <c:pt idx="11">
                  <c:v>5521923.2799999993</c:v>
                </c:pt>
                <c:pt idx="12">
                  <c:v>5075035.07</c:v>
                </c:pt>
                <c:pt idx="13">
                  <c:v>4999057.7699999996</c:v>
                </c:pt>
                <c:pt idx="14">
                  <c:v>4954243.95</c:v>
                </c:pt>
                <c:pt idx="15">
                  <c:v>5025553.5100000016</c:v>
                </c:pt>
                <c:pt idx="16">
                  <c:v>4770167.09</c:v>
                </c:pt>
                <c:pt idx="17">
                  <c:v>4756813.54</c:v>
                </c:pt>
                <c:pt idx="18">
                  <c:v>4757227.62</c:v>
                </c:pt>
                <c:pt idx="19">
                  <c:v>4773426.3400000008</c:v>
                </c:pt>
                <c:pt idx="20">
                  <c:v>4720225.99</c:v>
                </c:pt>
                <c:pt idx="21">
                  <c:v>4816575.9200000009</c:v>
                </c:pt>
                <c:pt idx="22">
                  <c:v>4595592.7100000009</c:v>
                </c:pt>
                <c:pt idx="23">
                  <c:v>4484369.2500000009</c:v>
                </c:pt>
                <c:pt idx="24">
                  <c:v>4441999.4399999995</c:v>
                </c:pt>
                <c:pt idx="25">
                  <c:v>4376981.5</c:v>
                </c:pt>
              </c:numCache>
            </c:numRef>
          </c:val>
          <c:smooth val="0"/>
          <c:extLst>
            <c:ext xmlns:c16="http://schemas.microsoft.com/office/drawing/2014/chart" uri="{C3380CC4-5D6E-409C-BE32-E72D297353CC}">
              <c16:uniqueId val="{00000053-17E3-492B-8ADE-81A811A38420}"/>
            </c:ext>
          </c:extLst>
        </c:ser>
        <c:ser>
          <c:idx val="4"/>
          <c:order val="4"/>
          <c:tx>
            <c:strRef>
              <c:f>'[Overall financial analysis.xlsx]Actual &amp; Forecast updated'!$A$7</c:f>
              <c:strCache>
                <c:ptCount val="1"/>
                <c:pt idx="0">
                  <c:v>Swimming Pools</c:v>
                </c:pt>
              </c:strCache>
            </c:strRef>
          </c:tx>
          <c:spPr>
            <a:ln w="28575" cap="rnd">
              <a:solidFill>
                <a:schemeClr val="accent6"/>
              </a:solidFill>
              <a:round/>
            </a:ln>
            <a:effectLst/>
          </c:spPr>
          <c:marker>
            <c:symbol val="none"/>
          </c:marker>
          <c:dPt>
            <c:idx val="7"/>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55-17E3-492B-8ADE-81A811A38420}"/>
              </c:ext>
            </c:extLst>
          </c:dPt>
          <c:dPt>
            <c:idx val="8"/>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57-17E3-492B-8ADE-81A811A38420}"/>
              </c:ext>
            </c:extLst>
          </c:dPt>
          <c:dPt>
            <c:idx val="9"/>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59-17E3-492B-8ADE-81A811A38420}"/>
              </c:ext>
            </c:extLst>
          </c:dPt>
          <c:dPt>
            <c:idx val="10"/>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5B-17E3-492B-8ADE-81A811A38420}"/>
              </c:ext>
            </c:extLst>
          </c:dPt>
          <c:dPt>
            <c:idx val="11"/>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5D-17E3-492B-8ADE-81A811A38420}"/>
              </c:ext>
            </c:extLst>
          </c:dPt>
          <c:dPt>
            <c:idx val="12"/>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5F-17E3-492B-8ADE-81A811A38420}"/>
              </c:ext>
            </c:extLst>
          </c:dPt>
          <c:dPt>
            <c:idx val="13"/>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61-17E3-492B-8ADE-81A811A38420}"/>
              </c:ext>
            </c:extLst>
          </c:dPt>
          <c:dPt>
            <c:idx val="14"/>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63-17E3-492B-8ADE-81A811A38420}"/>
              </c:ext>
            </c:extLst>
          </c:dPt>
          <c:dPt>
            <c:idx val="15"/>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65-17E3-492B-8ADE-81A811A38420}"/>
              </c:ext>
            </c:extLst>
          </c:dPt>
          <c:dPt>
            <c:idx val="16"/>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67-17E3-492B-8ADE-81A811A38420}"/>
              </c:ext>
            </c:extLst>
          </c:dPt>
          <c:dPt>
            <c:idx val="17"/>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69-17E3-492B-8ADE-81A811A38420}"/>
              </c:ext>
            </c:extLst>
          </c:dPt>
          <c:dPt>
            <c:idx val="18"/>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6B-17E3-492B-8ADE-81A811A38420}"/>
              </c:ext>
            </c:extLst>
          </c:dPt>
          <c:dPt>
            <c:idx val="19"/>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6D-17E3-492B-8ADE-81A811A38420}"/>
              </c:ext>
            </c:extLst>
          </c:dPt>
          <c:dPt>
            <c:idx val="20"/>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6F-17E3-492B-8ADE-81A811A38420}"/>
              </c:ext>
            </c:extLst>
          </c:dPt>
          <c:dPt>
            <c:idx val="21"/>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71-17E3-492B-8ADE-81A811A38420}"/>
              </c:ext>
            </c:extLst>
          </c:dPt>
          <c:dPt>
            <c:idx val="22"/>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73-17E3-492B-8ADE-81A811A38420}"/>
              </c:ext>
            </c:extLst>
          </c:dPt>
          <c:dPt>
            <c:idx val="23"/>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75-17E3-492B-8ADE-81A811A38420}"/>
              </c:ext>
            </c:extLst>
          </c:dPt>
          <c:dPt>
            <c:idx val="24"/>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77-17E3-492B-8ADE-81A811A38420}"/>
              </c:ext>
            </c:extLst>
          </c:dPt>
          <c:dPt>
            <c:idx val="25"/>
            <c:marker>
              <c:symbol val="none"/>
            </c:marker>
            <c:bubble3D val="0"/>
            <c:spPr>
              <a:ln w="28575" cap="rnd">
                <a:solidFill>
                  <a:schemeClr val="accent6"/>
                </a:solidFill>
                <a:prstDash val="sysDot"/>
                <a:round/>
              </a:ln>
              <a:effectLst/>
            </c:spPr>
            <c:extLst>
              <c:ext xmlns:c16="http://schemas.microsoft.com/office/drawing/2014/chart" uri="{C3380CC4-5D6E-409C-BE32-E72D297353CC}">
                <c16:uniqueId val="{00000079-17E3-492B-8ADE-81A811A38420}"/>
              </c:ext>
            </c:extLst>
          </c:dPt>
          <c:cat>
            <c:strRef>
              <c:f>'[Overall financial analysis.xlsx]Actual &amp; Forecast updated'!$B$2:$AA$2</c:f>
              <c:strCache>
                <c:ptCount val="26"/>
                <c:pt idx="0">
                  <c:v>2015/16</c:v>
                </c:pt>
                <c:pt idx="1">
                  <c:v>2016/17</c:v>
                </c:pt>
                <c:pt idx="2">
                  <c:v>2017/18</c:v>
                </c:pt>
                <c:pt idx="3">
                  <c:v>2018/19</c:v>
                </c:pt>
                <c:pt idx="4">
                  <c:v>2019/20</c:v>
                </c:pt>
                <c:pt idx="5">
                  <c:v>2020/21</c:v>
                </c:pt>
                <c:pt idx="6">
                  <c:v>2021/22</c:v>
                </c:pt>
                <c:pt idx="7">
                  <c:v>Year 1</c:v>
                </c:pt>
                <c:pt idx="8">
                  <c:v>Year 2</c:v>
                </c:pt>
                <c:pt idx="9">
                  <c:v>Year 3</c:v>
                </c:pt>
                <c:pt idx="10">
                  <c:v>Year 4</c:v>
                </c:pt>
                <c:pt idx="11">
                  <c:v>Year 5</c:v>
                </c:pt>
                <c:pt idx="12">
                  <c:v>Year 6</c:v>
                </c:pt>
                <c:pt idx="13">
                  <c:v>Year 7</c:v>
                </c:pt>
                <c:pt idx="14">
                  <c:v>Year 8</c:v>
                </c:pt>
                <c:pt idx="15">
                  <c:v>Year 9</c:v>
                </c:pt>
                <c:pt idx="16">
                  <c:v>Year 10</c:v>
                </c:pt>
                <c:pt idx="17">
                  <c:v>Year 11</c:v>
                </c:pt>
                <c:pt idx="18">
                  <c:v>Year 12</c:v>
                </c:pt>
                <c:pt idx="19">
                  <c:v>Year 13</c:v>
                </c:pt>
                <c:pt idx="20">
                  <c:v>Year 14</c:v>
                </c:pt>
                <c:pt idx="21">
                  <c:v>Year 15</c:v>
                </c:pt>
                <c:pt idx="22">
                  <c:v>Year 16</c:v>
                </c:pt>
                <c:pt idx="23">
                  <c:v>Year 17</c:v>
                </c:pt>
                <c:pt idx="24">
                  <c:v>Year 18</c:v>
                </c:pt>
                <c:pt idx="25">
                  <c:v>Year 19</c:v>
                </c:pt>
              </c:strCache>
            </c:strRef>
          </c:cat>
          <c:val>
            <c:numRef>
              <c:f>'[Overall financial analysis.xlsx]Actual &amp; Forecast updated'!$B$7:$AA$7</c:f>
              <c:numCache>
                <c:formatCode>_-* #,##0_-;\-* #,##0_-;_-* "-"??_-;_-@_-</c:formatCode>
                <c:ptCount val="26"/>
                <c:pt idx="0">
                  <c:v>14106080.241999999</c:v>
                </c:pt>
                <c:pt idx="1">
                  <c:v>13907239.18</c:v>
                </c:pt>
                <c:pt idx="2">
                  <c:v>16381524.270000003</c:v>
                </c:pt>
                <c:pt idx="3">
                  <c:v>17082855.330000002</c:v>
                </c:pt>
                <c:pt idx="4">
                  <c:v>17770991.260019999</c:v>
                </c:pt>
                <c:pt idx="5">
                  <c:v>17143674.489999998</c:v>
                </c:pt>
                <c:pt idx="6">
                  <c:v>20901420.839999996</c:v>
                </c:pt>
                <c:pt idx="7">
                  <c:v>20557962.960000001</c:v>
                </c:pt>
                <c:pt idx="8">
                  <c:v>21486605.239999998</c:v>
                </c:pt>
                <c:pt idx="9">
                  <c:v>22967120.82</c:v>
                </c:pt>
                <c:pt idx="10">
                  <c:v>22721595.330000002</c:v>
                </c:pt>
                <c:pt idx="11">
                  <c:v>22871235.950000003</c:v>
                </c:pt>
                <c:pt idx="12">
                  <c:v>23055684.379999999</c:v>
                </c:pt>
                <c:pt idx="13">
                  <c:v>22551120.079999998</c:v>
                </c:pt>
                <c:pt idx="14">
                  <c:v>22580308.919999994</c:v>
                </c:pt>
                <c:pt idx="15">
                  <c:v>21754614.999999996</c:v>
                </c:pt>
                <c:pt idx="16">
                  <c:v>21435583.870000005</c:v>
                </c:pt>
                <c:pt idx="17">
                  <c:v>21002223.269999996</c:v>
                </c:pt>
                <c:pt idx="18">
                  <c:v>20867918.240000002</c:v>
                </c:pt>
                <c:pt idx="19">
                  <c:v>21317437</c:v>
                </c:pt>
                <c:pt idx="20">
                  <c:v>21509460.300000001</c:v>
                </c:pt>
                <c:pt idx="21">
                  <c:v>21277501.75</c:v>
                </c:pt>
                <c:pt idx="22">
                  <c:v>21259212.909999993</c:v>
                </c:pt>
                <c:pt idx="23">
                  <c:v>21151122.979999993</c:v>
                </c:pt>
                <c:pt idx="24">
                  <c:v>20144757.18</c:v>
                </c:pt>
                <c:pt idx="25">
                  <c:v>20312633.030000001</c:v>
                </c:pt>
              </c:numCache>
            </c:numRef>
          </c:val>
          <c:smooth val="0"/>
          <c:extLst>
            <c:ext xmlns:c16="http://schemas.microsoft.com/office/drawing/2014/chart" uri="{C3380CC4-5D6E-409C-BE32-E72D297353CC}">
              <c16:uniqueId val="{0000007A-17E3-492B-8ADE-81A811A38420}"/>
            </c:ext>
          </c:extLst>
        </c:ser>
        <c:ser>
          <c:idx val="6"/>
          <c:order val="6"/>
          <c:tx>
            <c:strRef>
              <c:f>'[Overall financial analysis.xlsx]Actual &amp; Forecast updated'!$A$9</c:f>
              <c:strCache>
                <c:ptCount val="1"/>
                <c:pt idx="0">
                  <c:v>Recreation Centres</c:v>
                </c:pt>
              </c:strCache>
            </c:strRef>
          </c:tx>
          <c:spPr>
            <a:ln w="28575" cap="rnd">
              <a:solidFill>
                <a:schemeClr val="accent5"/>
              </a:solidFill>
              <a:prstDash val="solid"/>
              <a:round/>
            </a:ln>
            <a:effectLst/>
          </c:spPr>
          <c:marker>
            <c:symbol val="none"/>
          </c:marker>
          <c:dPt>
            <c:idx val="1"/>
            <c:marker>
              <c:symbol val="none"/>
            </c:marker>
            <c:bubble3D val="0"/>
            <c:extLst>
              <c:ext xmlns:c16="http://schemas.microsoft.com/office/drawing/2014/chart" uri="{C3380CC4-5D6E-409C-BE32-E72D297353CC}">
                <c16:uniqueId val="{0000007B-17E3-492B-8ADE-81A811A38420}"/>
              </c:ext>
            </c:extLst>
          </c:dPt>
          <c:dPt>
            <c:idx val="2"/>
            <c:marker>
              <c:symbol val="none"/>
            </c:marker>
            <c:bubble3D val="0"/>
            <c:extLst>
              <c:ext xmlns:c16="http://schemas.microsoft.com/office/drawing/2014/chart" uri="{C3380CC4-5D6E-409C-BE32-E72D297353CC}">
                <c16:uniqueId val="{0000007C-17E3-492B-8ADE-81A811A38420}"/>
              </c:ext>
            </c:extLst>
          </c:dPt>
          <c:dPt>
            <c:idx val="3"/>
            <c:marker>
              <c:symbol val="none"/>
            </c:marker>
            <c:bubble3D val="0"/>
            <c:extLst>
              <c:ext xmlns:c16="http://schemas.microsoft.com/office/drawing/2014/chart" uri="{C3380CC4-5D6E-409C-BE32-E72D297353CC}">
                <c16:uniqueId val="{0000007D-17E3-492B-8ADE-81A811A38420}"/>
              </c:ext>
            </c:extLst>
          </c:dPt>
          <c:dPt>
            <c:idx val="4"/>
            <c:marker>
              <c:symbol val="none"/>
            </c:marker>
            <c:bubble3D val="0"/>
            <c:extLst>
              <c:ext xmlns:c16="http://schemas.microsoft.com/office/drawing/2014/chart" uri="{C3380CC4-5D6E-409C-BE32-E72D297353CC}">
                <c16:uniqueId val="{0000007E-17E3-492B-8ADE-81A811A38420}"/>
              </c:ext>
            </c:extLst>
          </c:dPt>
          <c:dPt>
            <c:idx val="5"/>
            <c:marker>
              <c:symbol val="none"/>
            </c:marker>
            <c:bubble3D val="0"/>
            <c:extLst>
              <c:ext xmlns:c16="http://schemas.microsoft.com/office/drawing/2014/chart" uri="{C3380CC4-5D6E-409C-BE32-E72D297353CC}">
                <c16:uniqueId val="{0000007F-17E3-492B-8ADE-81A811A38420}"/>
              </c:ext>
            </c:extLst>
          </c:dPt>
          <c:dPt>
            <c:idx val="6"/>
            <c:marker>
              <c:symbol val="none"/>
            </c:marker>
            <c:bubble3D val="0"/>
            <c:extLst>
              <c:ext xmlns:c16="http://schemas.microsoft.com/office/drawing/2014/chart" uri="{C3380CC4-5D6E-409C-BE32-E72D297353CC}">
                <c16:uniqueId val="{00000080-17E3-492B-8ADE-81A811A38420}"/>
              </c:ext>
            </c:extLst>
          </c:dPt>
          <c:dPt>
            <c:idx val="7"/>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82-17E3-492B-8ADE-81A811A38420}"/>
              </c:ext>
            </c:extLst>
          </c:dPt>
          <c:dPt>
            <c:idx val="8"/>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84-17E3-492B-8ADE-81A811A38420}"/>
              </c:ext>
            </c:extLst>
          </c:dPt>
          <c:dPt>
            <c:idx val="9"/>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86-17E3-492B-8ADE-81A811A38420}"/>
              </c:ext>
            </c:extLst>
          </c:dPt>
          <c:dPt>
            <c:idx val="10"/>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88-17E3-492B-8ADE-81A811A38420}"/>
              </c:ext>
            </c:extLst>
          </c:dPt>
          <c:dPt>
            <c:idx val="11"/>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8A-17E3-492B-8ADE-81A811A38420}"/>
              </c:ext>
            </c:extLst>
          </c:dPt>
          <c:dPt>
            <c:idx val="12"/>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8C-17E3-492B-8ADE-81A811A38420}"/>
              </c:ext>
            </c:extLst>
          </c:dPt>
          <c:dPt>
            <c:idx val="13"/>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8E-17E3-492B-8ADE-81A811A38420}"/>
              </c:ext>
            </c:extLst>
          </c:dPt>
          <c:dPt>
            <c:idx val="14"/>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90-17E3-492B-8ADE-81A811A38420}"/>
              </c:ext>
            </c:extLst>
          </c:dPt>
          <c:dPt>
            <c:idx val="15"/>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92-17E3-492B-8ADE-81A811A38420}"/>
              </c:ext>
            </c:extLst>
          </c:dPt>
          <c:dPt>
            <c:idx val="16"/>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94-17E3-492B-8ADE-81A811A38420}"/>
              </c:ext>
            </c:extLst>
          </c:dPt>
          <c:dPt>
            <c:idx val="17"/>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96-17E3-492B-8ADE-81A811A38420}"/>
              </c:ext>
            </c:extLst>
          </c:dPt>
          <c:dPt>
            <c:idx val="18"/>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98-17E3-492B-8ADE-81A811A38420}"/>
              </c:ext>
            </c:extLst>
          </c:dPt>
          <c:dPt>
            <c:idx val="19"/>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9A-17E3-492B-8ADE-81A811A38420}"/>
              </c:ext>
            </c:extLst>
          </c:dPt>
          <c:dPt>
            <c:idx val="20"/>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9C-17E3-492B-8ADE-81A811A38420}"/>
              </c:ext>
            </c:extLst>
          </c:dPt>
          <c:dPt>
            <c:idx val="21"/>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9E-17E3-492B-8ADE-81A811A38420}"/>
              </c:ext>
            </c:extLst>
          </c:dPt>
          <c:dPt>
            <c:idx val="22"/>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A0-17E3-492B-8ADE-81A811A38420}"/>
              </c:ext>
            </c:extLst>
          </c:dPt>
          <c:dPt>
            <c:idx val="23"/>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A2-17E3-492B-8ADE-81A811A38420}"/>
              </c:ext>
            </c:extLst>
          </c:dPt>
          <c:dPt>
            <c:idx val="24"/>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A4-17E3-492B-8ADE-81A811A38420}"/>
              </c:ext>
            </c:extLst>
          </c:dPt>
          <c:dPt>
            <c:idx val="25"/>
            <c:marker>
              <c:symbol val="none"/>
            </c:marker>
            <c:bubble3D val="0"/>
            <c:spPr>
              <a:ln w="28575" cap="rnd">
                <a:solidFill>
                  <a:schemeClr val="accent5"/>
                </a:solidFill>
                <a:prstDash val="sysDot"/>
                <a:round/>
              </a:ln>
              <a:effectLst/>
            </c:spPr>
            <c:extLst>
              <c:ext xmlns:c16="http://schemas.microsoft.com/office/drawing/2014/chart" uri="{C3380CC4-5D6E-409C-BE32-E72D297353CC}">
                <c16:uniqueId val="{000000A6-17E3-492B-8ADE-81A811A38420}"/>
              </c:ext>
            </c:extLst>
          </c:dPt>
          <c:cat>
            <c:strRef>
              <c:f>'[Overall financial analysis.xlsx]Actual &amp; Forecast updated'!$B$2:$AA$2</c:f>
              <c:strCache>
                <c:ptCount val="26"/>
                <c:pt idx="0">
                  <c:v>2015/16</c:v>
                </c:pt>
                <c:pt idx="1">
                  <c:v>2016/17</c:v>
                </c:pt>
                <c:pt idx="2">
                  <c:v>2017/18</c:v>
                </c:pt>
                <c:pt idx="3">
                  <c:v>2018/19</c:v>
                </c:pt>
                <c:pt idx="4">
                  <c:v>2019/20</c:v>
                </c:pt>
                <c:pt idx="5">
                  <c:v>2020/21</c:v>
                </c:pt>
                <c:pt idx="6">
                  <c:v>2021/22</c:v>
                </c:pt>
                <c:pt idx="7">
                  <c:v>Year 1</c:v>
                </c:pt>
                <c:pt idx="8">
                  <c:v>Year 2</c:v>
                </c:pt>
                <c:pt idx="9">
                  <c:v>Year 3</c:v>
                </c:pt>
                <c:pt idx="10">
                  <c:v>Year 4</c:v>
                </c:pt>
                <c:pt idx="11">
                  <c:v>Year 5</c:v>
                </c:pt>
                <c:pt idx="12">
                  <c:v>Year 6</c:v>
                </c:pt>
                <c:pt idx="13">
                  <c:v>Year 7</c:v>
                </c:pt>
                <c:pt idx="14">
                  <c:v>Year 8</c:v>
                </c:pt>
                <c:pt idx="15">
                  <c:v>Year 9</c:v>
                </c:pt>
                <c:pt idx="16">
                  <c:v>Year 10</c:v>
                </c:pt>
                <c:pt idx="17">
                  <c:v>Year 11</c:v>
                </c:pt>
                <c:pt idx="18">
                  <c:v>Year 12</c:v>
                </c:pt>
                <c:pt idx="19">
                  <c:v>Year 13</c:v>
                </c:pt>
                <c:pt idx="20">
                  <c:v>Year 14</c:v>
                </c:pt>
                <c:pt idx="21">
                  <c:v>Year 15</c:v>
                </c:pt>
                <c:pt idx="22">
                  <c:v>Year 16</c:v>
                </c:pt>
                <c:pt idx="23">
                  <c:v>Year 17</c:v>
                </c:pt>
                <c:pt idx="24">
                  <c:v>Year 18</c:v>
                </c:pt>
                <c:pt idx="25">
                  <c:v>Year 19</c:v>
                </c:pt>
              </c:strCache>
            </c:strRef>
          </c:cat>
          <c:val>
            <c:numRef>
              <c:f>'[Overall financial analysis.xlsx]Actual &amp; Forecast updated'!$B$9:$AA$9</c:f>
              <c:numCache>
                <c:formatCode>_-* #,##0_-;\-* #,##0_-;_-* "-"??_-;_-@_-</c:formatCode>
                <c:ptCount val="26"/>
                <c:pt idx="0">
                  <c:v>6668173.6549999993</c:v>
                </c:pt>
                <c:pt idx="1">
                  <c:v>6257409.6899999985</c:v>
                </c:pt>
                <c:pt idx="2">
                  <c:v>6756765.1400000006</c:v>
                </c:pt>
                <c:pt idx="3">
                  <c:v>7114357.4899999965</c:v>
                </c:pt>
                <c:pt idx="4">
                  <c:v>7598247.8600000013</c:v>
                </c:pt>
                <c:pt idx="5">
                  <c:v>7063512.5399999954</c:v>
                </c:pt>
                <c:pt idx="6">
                  <c:v>7797606.1799999978</c:v>
                </c:pt>
                <c:pt idx="7">
                  <c:v>8579062.4299999997</c:v>
                </c:pt>
                <c:pt idx="8">
                  <c:v>8385513.2700000014</c:v>
                </c:pt>
                <c:pt idx="9">
                  <c:v>9059125.8899999987</c:v>
                </c:pt>
                <c:pt idx="10">
                  <c:v>8986142.7000000011</c:v>
                </c:pt>
                <c:pt idx="11">
                  <c:v>8928094.3600000013</c:v>
                </c:pt>
                <c:pt idx="12">
                  <c:v>9036766.290000001</c:v>
                </c:pt>
                <c:pt idx="13">
                  <c:v>8795840.7200000007</c:v>
                </c:pt>
                <c:pt idx="14">
                  <c:v>8811756.9299999978</c:v>
                </c:pt>
                <c:pt idx="15">
                  <c:v>8924835.3699999992</c:v>
                </c:pt>
                <c:pt idx="16">
                  <c:v>9058336.9800000004</c:v>
                </c:pt>
                <c:pt idx="17">
                  <c:v>8902529.540000001</c:v>
                </c:pt>
                <c:pt idx="18">
                  <c:v>9081810.1600000001</c:v>
                </c:pt>
                <c:pt idx="19">
                  <c:v>8941377.2300000004</c:v>
                </c:pt>
                <c:pt idx="20">
                  <c:v>9290695.3200000022</c:v>
                </c:pt>
                <c:pt idx="21">
                  <c:v>9174762.7100000009</c:v>
                </c:pt>
                <c:pt idx="22">
                  <c:v>9323287.6999999993</c:v>
                </c:pt>
                <c:pt idx="23">
                  <c:v>9158043.7100000009</c:v>
                </c:pt>
                <c:pt idx="24">
                  <c:v>8741316.7999999989</c:v>
                </c:pt>
                <c:pt idx="25">
                  <c:v>8878149.0700000022</c:v>
                </c:pt>
              </c:numCache>
            </c:numRef>
          </c:val>
          <c:smooth val="0"/>
          <c:extLst>
            <c:ext xmlns:c16="http://schemas.microsoft.com/office/drawing/2014/chart" uri="{C3380CC4-5D6E-409C-BE32-E72D297353CC}">
              <c16:uniqueId val="{000000A7-17E3-492B-8ADE-81A811A38420}"/>
            </c:ext>
          </c:extLst>
        </c:ser>
        <c:dLbls>
          <c:showLegendKey val="0"/>
          <c:showVal val="0"/>
          <c:showCatName val="0"/>
          <c:showSerName val="0"/>
          <c:showPercent val="0"/>
          <c:showBubbleSize val="0"/>
        </c:dLbls>
        <c:smooth val="0"/>
        <c:axId val="1109183144"/>
        <c:axId val="1109186752"/>
        <c:extLst>
          <c:ext xmlns:c15="http://schemas.microsoft.com/office/drawing/2012/chart" uri="{02D57815-91ED-43cb-92C2-25804820EDAC}">
            <c15:filteredLineSeries>
              <c15:ser>
                <c:idx val="1"/>
                <c:order val="1"/>
                <c:tx>
                  <c:strRef>
                    <c:extLst>
                      <c:ext uri="{02D57815-91ED-43cb-92C2-25804820EDAC}">
                        <c15:formulaRef>
                          <c15:sqref>'[Overall financial analysis.xlsx]Actual &amp; Forecast updated'!$A$4</c15:sqref>
                        </c15:formulaRef>
                      </c:ext>
                    </c:extLst>
                    <c:strCache>
                      <c:ptCount val="1"/>
                    </c:strCache>
                  </c:strRef>
                </c:tx>
                <c:spPr>
                  <a:ln w="28575" cap="rnd">
                    <a:solidFill>
                      <a:schemeClr val="accent2"/>
                    </a:solidFill>
                    <a:round/>
                  </a:ln>
                  <a:effectLst/>
                </c:spPr>
                <c:marker>
                  <c:symbol val="none"/>
                </c:marker>
                <c:cat>
                  <c:strRef>
                    <c:extLst>
                      <c:ext uri="{02D57815-91ED-43cb-92C2-25804820EDAC}">
                        <c15:formulaRef>
                          <c15:sqref>'[Overall financial analysis.xlsx]Actual &amp; Forecast updated'!$B$2:$AA$2</c15:sqref>
                        </c15:formulaRef>
                      </c:ext>
                    </c:extLst>
                    <c:strCache>
                      <c:ptCount val="26"/>
                      <c:pt idx="0">
                        <c:v>2015/16</c:v>
                      </c:pt>
                      <c:pt idx="1">
                        <c:v>2016/17</c:v>
                      </c:pt>
                      <c:pt idx="2">
                        <c:v>2017/18</c:v>
                      </c:pt>
                      <c:pt idx="3">
                        <c:v>2018/19</c:v>
                      </c:pt>
                      <c:pt idx="4">
                        <c:v>2019/20</c:v>
                      </c:pt>
                      <c:pt idx="5">
                        <c:v>2020/21</c:v>
                      </c:pt>
                      <c:pt idx="6">
                        <c:v>2021/22</c:v>
                      </c:pt>
                      <c:pt idx="7">
                        <c:v>Year 1</c:v>
                      </c:pt>
                      <c:pt idx="8">
                        <c:v>Year 2</c:v>
                      </c:pt>
                      <c:pt idx="9">
                        <c:v>Year 3</c:v>
                      </c:pt>
                      <c:pt idx="10">
                        <c:v>Year 4</c:v>
                      </c:pt>
                      <c:pt idx="11">
                        <c:v>Year 5</c:v>
                      </c:pt>
                      <c:pt idx="12">
                        <c:v>Year 6</c:v>
                      </c:pt>
                      <c:pt idx="13">
                        <c:v>Year 7</c:v>
                      </c:pt>
                      <c:pt idx="14">
                        <c:v>Year 8</c:v>
                      </c:pt>
                      <c:pt idx="15">
                        <c:v>Year 9</c:v>
                      </c:pt>
                      <c:pt idx="16">
                        <c:v>Year 10</c:v>
                      </c:pt>
                      <c:pt idx="17">
                        <c:v>Year 11</c:v>
                      </c:pt>
                      <c:pt idx="18">
                        <c:v>Year 12</c:v>
                      </c:pt>
                      <c:pt idx="19">
                        <c:v>Year 13</c:v>
                      </c:pt>
                      <c:pt idx="20">
                        <c:v>Year 14</c:v>
                      </c:pt>
                      <c:pt idx="21">
                        <c:v>Year 15</c:v>
                      </c:pt>
                      <c:pt idx="22">
                        <c:v>Year 16</c:v>
                      </c:pt>
                      <c:pt idx="23">
                        <c:v>Year 17</c:v>
                      </c:pt>
                      <c:pt idx="24">
                        <c:v>Year 18</c:v>
                      </c:pt>
                      <c:pt idx="25">
                        <c:v>Year 19</c:v>
                      </c:pt>
                    </c:strCache>
                  </c:strRef>
                </c:cat>
                <c:val>
                  <c:numRef>
                    <c:extLst>
                      <c:ext uri="{02D57815-91ED-43cb-92C2-25804820EDAC}">
                        <c15:formulaRef>
                          <c15:sqref>'[Overall financial analysis.xlsx]Actual &amp; Forecast updated'!$B$4:$AA$4</c15:sqref>
                        </c15:formulaRef>
                      </c:ext>
                    </c:extLst>
                    <c:numCache>
                      <c:formatCode>General</c:formatCode>
                      <c:ptCount val="26"/>
                      <c:pt idx="6" formatCode="0%">
                        <c:v>0.48273891065993352</c:v>
                      </c:pt>
                      <c:pt idx="7" formatCode="0%">
                        <c:v>0.45677935682422227</c:v>
                      </c:pt>
                    </c:numCache>
                  </c:numRef>
                </c:val>
                <c:smooth val="0"/>
                <c:extLst>
                  <c:ext xmlns:c16="http://schemas.microsoft.com/office/drawing/2014/chart" uri="{C3380CC4-5D6E-409C-BE32-E72D297353CC}">
                    <c16:uniqueId val="{000000A8-17E3-492B-8ADE-81A811A38420}"/>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'[Overall financial analysis.xlsx]Actual &amp; Forecast updated'!$A$6</c15:sqref>
                        </c15:formulaRef>
                      </c:ext>
                    </c:extLst>
                    <c:strCache>
                      <c:ptCount val="1"/>
                      <c:pt idx="0">
                        <c:v>Includes the contract amounts</c:v>
                      </c:pt>
                    </c:strCache>
                  </c:strRef>
                </c:tx>
                <c:spPr>
                  <a:ln w="28575" cap="rnd">
                    <a:solidFill>
                      <a:schemeClr val="accent4"/>
                    </a:solidFill>
                    <a:round/>
                  </a:ln>
                  <a:effectLst/>
                </c:spPr>
                <c:marker>
                  <c:symbol val="none"/>
                </c:marker>
                <c:cat>
                  <c:strRef>
                    <c:extLst xmlns:c15="http://schemas.microsoft.com/office/drawing/2012/chart">
                      <c:ext xmlns:c15="http://schemas.microsoft.com/office/drawing/2012/chart" uri="{02D57815-91ED-43cb-92C2-25804820EDAC}">
                        <c15:formulaRef>
                          <c15:sqref>'[Overall financial analysis.xlsx]Actual &amp; Forecast updated'!$B$2:$AA$2</c15:sqref>
                        </c15:formulaRef>
                      </c:ext>
                    </c:extLst>
                    <c:strCache>
                      <c:ptCount val="26"/>
                      <c:pt idx="0">
                        <c:v>2015/16</c:v>
                      </c:pt>
                      <c:pt idx="1">
                        <c:v>2016/17</c:v>
                      </c:pt>
                      <c:pt idx="2">
                        <c:v>2017/18</c:v>
                      </c:pt>
                      <c:pt idx="3">
                        <c:v>2018/19</c:v>
                      </c:pt>
                      <c:pt idx="4">
                        <c:v>2019/20</c:v>
                      </c:pt>
                      <c:pt idx="5">
                        <c:v>2020/21</c:v>
                      </c:pt>
                      <c:pt idx="6">
                        <c:v>2021/22</c:v>
                      </c:pt>
                      <c:pt idx="7">
                        <c:v>Year 1</c:v>
                      </c:pt>
                      <c:pt idx="8">
                        <c:v>Year 2</c:v>
                      </c:pt>
                      <c:pt idx="9">
                        <c:v>Year 3</c:v>
                      </c:pt>
                      <c:pt idx="10">
                        <c:v>Year 4</c:v>
                      </c:pt>
                      <c:pt idx="11">
                        <c:v>Year 5</c:v>
                      </c:pt>
                      <c:pt idx="12">
                        <c:v>Year 6</c:v>
                      </c:pt>
                      <c:pt idx="13">
                        <c:v>Year 7</c:v>
                      </c:pt>
                      <c:pt idx="14">
                        <c:v>Year 8</c:v>
                      </c:pt>
                      <c:pt idx="15">
                        <c:v>Year 9</c:v>
                      </c:pt>
                      <c:pt idx="16">
                        <c:v>Year 10</c:v>
                      </c:pt>
                      <c:pt idx="17">
                        <c:v>Year 11</c:v>
                      </c:pt>
                      <c:pt idx="18">
                        <c:v>Year 12</c:v>
                      </c:pt>
                      <c:pt idx="19">
                        <c:v>Year 13</c:v>
                      </c:pt>
                      <c:pt idx="20">
                        <c:v>Year 14</c:v>
                      </c:pt>
                      <c:pt idx="21">
                        <c:v>Year 15</c:v>
                      </c:pt>
                      <c:pt idx="22">
                        <c:v>Year 16</c:v>
                      </c:pt>
                      <c:pt idx="23">
                        <c:v>Year 17</c:v>
                      </c:pt>
                      <c:pt idx="24">
                        <c:v>Year 18</c:v>
                      </c:pt>
                      <c:pt idx="25">
                        <c:v>Year 19</c:v>
                      </c:pt>
                    </c:strCache>
                  </c:strRef>
                </c:cat>
                <c:val>
                  <c:numRef>
                    <c:extLst xmlns:c15="http://schemas.microsoft.com/office/drawing/2012/chart">
                      <c:ext xmlns:c15="http://schemas.microsoft.com/office/drawing/2012/chart" uri="{02D57815-91ED-43cb-92C2-25804820EDAC}">
                        <c15:formulaRef>
                          <c15:sqref>'[Overall financial analysis.xlsx]Actual &amp; Forecast updated'!$B$6:$AA$6</c15:sqref>
                        </c15:formulaRef>
                      </c:ext>
                    </c:extLst>
                    <c:numCache>
                      <c:formatCode>General</c:formatCode>
                      <c:ptCount val="26"/>
                      <c:pt idx="6" formatCode="0%">
                        <c:v>0.70145560716204147</c:v>
                      </c:pt>
                      <c:pt idx="7" formatCode="0%">
                        <c:v>9.3919965104938663E-2</c:v>
                      </c:pt>
                      <c:pt idx="8" formatCode="_-* #,##0_-;\-* #,##0_-;_-* &quot;-&quot;??_-;_-@_-">
                        <c:v>0</c:v>
                      </c:pt>
                    </c:numCache>
                  </c:numRef>
                </c:val>
                <c:smooth val="0"/>
                <c:extLst xmlns:c15="http://schemas.microsoft.com/office/drawing/2012/chart">
                  <c:ext xmlns:c16="http://schemas.microsoft.com/office/drawing/2014/chart" uri="{C3380CC4-5D6E-409C-BE32-E72D297353CC}">
                    <c16:uniqueId val="{000000A9-17E3-492B-8ADE-81A811A38420}"/>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'[Overall financial analysis.xlsx]Actual &amp; Forecast updated'!$A$8</c15:sqref>
                        </c15:formulaRef>
                      </c:ext>
                    </c:extLst>
                    <c:strCache>
                      <c:ptCount val="1"/>
                    </c:strCache>
                  </c:strRef>
                </c:tx>
                <c:spPr>
                  <a:ln w="28575" cap="rnd">
                    <a:solidFill>
                      <a:schemeClr val="accent6"/>
                    </a:solidFill>
                    <a:round/>
                  </a:ln>
                  <a:effectLst/>
                </c:spPr>
                <c:marker>
                  <c:symbol val="none"/>
                </c:marker>
                <c:cat>
                  <c:strRef>
                    <c:extLst xmlns:c15="http://schemas.microsoft.com/office/drawing/2012/chart">
                      <c:ext xmlns:c15="http://schemas.microsoft.com/office/drawing/2012/chart" uri="{02D57815-91ED-43cb-92C2-25804820EDAC}">
                        <c15:formulaRef>
                          <c15:sqref>'[Overall financial analysis.xlsx]Actual &amp; Forecast updated'!$B$2:$AA$2</c15:sqref>
                        </c15:formulaRef>
                      </c:ext>
                    </c:extLst>
                    <c:strCache>
                      <c:ptCount val="26"/>
                      <c:pt idx="0">
                        <c:v>2015/16</c:v>
                      </c:pt>
                      <c:pt idx="1">
                        <c:v>2016/17</c:v>
                      </c:pt>
                      <c:pt idx="2">
                        <c:v>2017/18</c:v>
                      </c:pt>
                      <c:pt idx="3">
                        <c:v>2018/19</c:v>
                      </c:pt>
                      <c:pt idx="4">
                        <c:v>2019/20</c:v>
                      </c:pt>
                      <c:pt idx="5">
                        <c:v>2020/21</c:v>
                      </c:pt>
                      <c:pt idx="6">
                        <c:v>2021/22</c:v>
                      </c:pt>
                      <c:pt idx="7">
                        <c:v>Year 1</c:v>
                      </c:pt>
                      <c:pt idx="8">
                        <c:v>Year 2</c:v>
                      </c:pt>
                      <c:pt idx="9">
                        <c:v>Year 3</c:v>
                      </c:pt>
                      <c:pt idx="10">
                        <c:v>Year 4</c:v>
                      </c:pt>
                      <c:pt idx="11">
                        <c:v>Year 5</c:v>
                      </c:pt>
                      <c:pt idx="12">
                        <c:v>Year 6</c:v>
                      </c:pt>
                      <c:pt idx="13">
                        <c:v>Year 7</c:v>
                      </c:pt>
                      <c:pt idx="14">
                        <c:v>Year 8</c:v>
                      </c:pt>
                      <c:pt idx="15">
                        <c:v>Year 9</c:v>
                      </c:pt>
                      <c:pt idx="16">
                        <c:v>Year 10</c:v>
                      </c:pt>
                      <c:pt idx="17">
                        <c:v>Year 11</c:v>
                      </c:pt>
                      <c:pt idx="18">
                        <c:v>Year 12</c:v>
                      </c:pt>
                      <c:pt idx="19">
                        <c:v>Year 13</c:v>
                      </c:pt>
                      <c:pt idx="20">
                        <c:v>Year 14</c:v>
                      </c:pt>
                      <c:pt idx="21">
                        <c:v>Year 15</c:v>
                      </c:pt>
                      <c:pt idx="22">
                        <c:v>Year 16</c:v>
                      </c:pt>
                      <c:pt idx="23">
                        <c:v>Year 17</c:v>
                      </c:pt>
                      <c:pt idx="24">
                        <c:v>Year 18</c:v>
                      </c:pt>
                      <c:pt idx="25">
                        <c:v>Year 19</c:v>
                      </c:pt>
                    </c:strCache>
                  </c:strRef>
                </c:cat>
                <c:val>
                  <c:numRef>
                    <c:extLst xmlns:c15="http://schemas.microsoft.com/office/drawing/2012/chart">
                      <c:ext xmlns:c15="http://schemas.microsoft.com/office/drawing/2012/chart" uri="{02D57815-91ED-43cb-92C2-25804820EDAC}">
                        <c15:formulaRef>
                          <c15:sqref>'[Overall financial analysis.xlsx]Actual &amp; Forecast updated'!$B$8:$AA$8</c15:sqref>
                        </c15:formulaRef>
                      </c:ext>
                    </c:extLst>
                    <c:numCache>
                      <c:formatCode>General</c:formatCode>
                      <c:ptCount val="26"/>
                      <c:pt idx="6" formatCode="0%">
                        <c:v>0.48173131595886454</c:v>
                      </c:pt>
                      <c:pt idx="7" formatCode="0%">
                        <c:v>0.32722442295731763</c:v>
                      </c:pt>
                    </c:numCache>
                  </c:numRef>
                </c:val>
                <c:smooth val="0"/>
                <c:extLst xmlns:c15="http://schemas.microsoft.com/office/drawing/2012/chart">
                  <c:ext xmlns:c16="http://schemas.microsoft.com/office/drawing/2014/chart" uri="{C3380CC4-5D6E-409C-BE32-E72D297353CC}">
                    <c16:uniqueId val="{000000AA-17E3-492B-8ADE-81A811A38420}"/>
                  </c:ext>
                </c:extLst>
              </c15:ser>
            </c15:filteredLineSeries>
          </c:ext>
        </c:extLst>
      </c:lineChart>
      <c:catAx>
        <c:axId val="1109183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1109186752"/>
        <c:crosses val="autoZero"/>
        <c:auto val="1"/>
        <c:lblAlgn val="ctr"/>
        <c:lblOffset val="100"/>
        <c:noMultiLvlLbl val="0"/>
      </c:catAx>
      <c:valAx>
        <c:axId val="1109186752"/>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0000"/>
                </a:solidFill>
                <a:latin typeface="Montserrat" pitchFamily="2" charset="0"/>
                <a:ea typeface="+mn-ea"/>
                <a:cs typeface="+mn-cs"/>
              </a:defRPr>
            </a:pPr>
            <a:endParaRPr lang="en-US"/>
          </a:p>
        </c:txPr>
        <c:crossAx val="1109183144"/>
        <c:crosses val="autoZero"/>
        <c:crossBetween val="between"/>
      </c:valAx>
      <c:spPr>
        <a:noFill/>
        <a:ln>
          <a:noFill/>
        </a:ln>
        <a:effectLst/>
      </c:spPr>
    </c:plotArea>
    <c:legend>
      <c:legendPos val="b"/>
      <c:layout>
        <c:manualLayout>
          <c:xMode val="edge"/>
          <c:yMode val="edge"/>
          <c:x val="0.22691961833259214"/>
          <c:y val="0.91694122793474342"/>
          <c:w val="0.67475311952285033"/>
          <c:h val="7.4257945479587334E-2"/>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[GPS Visits Distances - Line graphs.xlsx]DCs Average!PivotTable26</c:name>
    <c:fmtId val="-1"/>
  </c:pivotSource>
  <c:chart>
    <c:title>
      <c:tx>
        <c:rich>
          <a:bodyPr rot="0" spcFirstLastPara="1" vertOverflow="ellipsis" vert="horz" wrap="square" anchor="ctr" anchorCtr="1"/>
          <a:lstStyle/>
          <a:p>
            <a:pPr>
              <a:defRPr sz="1100" b="1" i="0" u="none" strike="noStrike" kern="1200" cap="all" spc="0" baseline="0">
                <a:solidFill>
                  <a:schemeClr val="accent1">
                    <a:lumMod val="50000"/>
                  </a:schemeClr>
                </a:solidFill>
                <a:latin typeface="Montserrat" pitchFamily="2" charset="0"/>
                <a:ea typeface="+mn-ea"/>
                <a:cs typeface="+mn-cs"/>
              </a:defRPr>
            </a:pPr>
            <a:r>
              <a:rPr lang="en-NZ" sz="1100" b="1" cap="all" baseline="0"/>
              <a:t>Decay Curve  - Facility Type</a:t>
            </a:r>
          </a:p>
        </c:rich>
      </c:tx>
      <c:layout>
        <c:manualLayout>
          <c:xMode val="edge"/>
          <c:yMode val="edge"/>
          <c:x val="0.31154991890548567"/>
          <c:y val="1.8018018018018018E-2"/>
        </c:manualLayout>
      </c:layout>
      <c:overlay val="0"/>
      <c:spPr>
        <a:noFill/>
        <a:ln>
          <a:noFill/>
        </a:ln>
        <a:effectLst/>
      </c:spPr>
      <c:txPr>
        <a:bodyPr rot="0" spcFirstLastPara="1" vertOverflow="ellipsis" vert="horz" wrap="square" anchor="ctr" anchorCtr="1"/>
        <a:lstStyle/>
        <a:p>
          <a:pPr>
            <a:defRPr sz="1100" b="1" i="0" u="none" strike="noStrike" kern="1200" cap="all" spc="0" baseline="0">
              <a:solidFill>
                <a:schemeClr val="accent1">
                  <a:lumMod val="50000"/>
                </a:schemeClr>
              </a:solidFill>
              <a:latin typeface="Montserrat" pitchFamily="2" charset="0"/>
              <a:ea typeface="+mn-ea"/>
              <a:cs typeface="+mn-cs"/>
            </a:defRPr>
          </a:pPr>
          <a:endParaRPr lang="en-US"/>
        </a:p>
      </c:txPr>
    </c:title>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2"/>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3"/>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6"/>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5"/>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2"/>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3"/>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6"/>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5"/>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2"/>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3"/>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6"/>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5"/>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7.7903379810081885E-2"/>
          <c:y val="9.8155136268343809E-2"/>
          <c:w val="0.8956378999136736"/>
          <c:h val="0.70531605424321964"/>
        </c:manualLayout>
      </c:layout>
      <c:lineChart>
        <c:grouping val="standard"/>
        <c:varyColors val="0"/>
        <c:ser>
          <c:idx val="0"/>
          <c:order val="0"/>
          <c:tx>
            <c:strRef>
              <c:f>'DCs Average'!$L$66:$L$67</c:f>
              <c:strCache>
                <c:ptCount val="1"/>
                <c:pt idx="0">
                  <c:v>Community Centres</c:v>
                </c:pt>
              </c:strCache>
            </c:strRef>
          </c:tx>
          <c:spPr>
            <a:ln w="28575" cap="rnd">
              <a:solidFill>
                <a:schemeClr val="accent2"/>
              </a:solidFill>
              <a:round/>
            </a:ln>
            <a:effectLst/>
          </c:spPr>
          <c:marker>
            <c:symbol val="none"/>
          </c:marker>
          <c:cat>
            <c:strRef>
              <c:f>'DCs Average'!$K$68:$K$108</c:f>
              <c:strCache>
                <c:ptCount val="40"/>
                <c:pt idx="0">
                  <c:v> 1 </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 25 </c:v>
                </c:pt>
                <c:pt idx="25">
                  <c:v> 26 </c:v>
                </c:pt>
                <c:pt idx="26">
                  <c:v> 27 </c:v>
                </c:pt>
                <c:pt idx="27">
                  <c:v> 28 </c:v>
                </c:pt>
                <c:pt idx="28">
                  <c:v> 29 </c:v>
                </c:pt>
                <c:pt idx="29">
                  <c:v> 30 </c:v>
                </c:pt>
                <c:pt idx="30">
                  <c:v> 31 </c:v>
                </c:pt>
                <c:pt idx="31">
                  <c:v> 32 </c:v>
                </c:pt>
                <c:pt idx="32">
                  <c:v> 33 </c:v>
                </c:pt>
                <c:pt idx="33">
                  <c:v> 34 </c:v>
                </c:pt>
                <c:pt idx="34">
                  <c:v> 35 </c:v>
                </c:pt>
                <c:pt idx="35">
                  <c:v> 36 </c:v>
                </c:pt>
                <c:pt idx="36">
                  <c:v> 37 </c:v>
                </c:pt>
                <c:pt idx="37">
                  <c:v> 38 </c:v>
                </c:pt>
                <c:pt idx="38">
                  <c:v> 39 </c:v>
                </c:pt>
                <c:pt idx="39">
                  <c:v> 40 </c:v>
                </c:pt>
              </c:strCache>
            </c:strRef>
          </c:cat>
          <c:val>
            <c:numRef>
              <c:f>'DCs Average'!$L$68:$L$108</c:f>
              <c:numCache>
                <c:formatCode>0%</c:formatCode>
                <c:ptCount val="40"/>
                <c:pt idx="0">
                  <c:v>1</c:v>
                </c:pt>
                <c:pt idx="1">
                  <c:v>0.82731376975169302</c:v>
                </c:pt>
                <c:pt idx="2">
                  <c:v>0.65237020316027083</c:v>
                </c:pt>
                <c:pt idx="3">
                  <c:v>0.54401805869074493</c:v>
                </c:pt>
                <c:pt idx="4">
                  <c:v>0.47742663656884876</c:v>
                </c:pt>
                <c:pt idx="5">
                  <c:v>0.42325056433408575</c:v>
                </c:pt>
                <c:pt idx="6">
                  <c:v>0.38600451467268621</c:v>
                </c:pt>
                <c:pt idx="7">
                  <c:v>0.35214446952595935</c:v>
                </c:pt>
                <c:pt idx="8">
                  <c:v>0.30699774266365687</c:v>
                </c:pt>
                <c:pt idx="9">
                  <c:v>0.28216704288939054</c:v>
                </c:pt>
                <c:pt idx="10">
                  <c:v>0.26297968397291194</c:v>
                </c:pt>
                <c:pt idx="11">
                  <c:v>0.23927765237020315</c:v>
                </c:pt>
                <c:pt idx="12">
                  <c:v>0.22234762979683972</c:v>
                </c:pt>
                <c:pt idx="13">
                  <c:v>0.19977426636568849</c:v>
                </c:pt>
                <c:pt idx="14">
                  <c:v>0.18284424379232506</c:v>
                </c:pt>
                <c:pt idx="15">
                  <c:v>0.16027088036117382</c:v>
                </c:pt>
                <c:pt idx="16">
                  <c:v>0.15011286681715577</c:v>
                </c:pt>
                <c:pt idx="17">
                  <c:v>0.14559819413092551</c:v>
                </c:pt>
                <c:pt idx="18">
                  <c:v>0.12641083521444696</c:v>
                </c:pt>
                <c:pt idx="19">
                  <c:v>0.10835214446952596</c:v>
                </c:pt>
                <c:pt idx="20">
                  <c:v>9.5936794582392779E-2</c:v>
                </c:pt>
                <c:pt idx="21">
                  <c:v>8.8036117381489837E-2</c:v>
                </c:pt>
                <c:pt idx="22">
                  <c:v>8.1264108352144482E-2</c:v>
                </c:pt>
                <c:pt idx="23">
                  <c:v>7.2234762979683967E-2</c:v>
                </c:pt>
                <c:pt idx="24">
                  <c:v>6.4334085778781039E-2</c:v>
                </c:pt>
                <c:pt idx="25">
                  <c:v>5.9819413092550788E-2</c:v>
                </c:pt>
                <c:pt idx="26">
                  <c:v>5.5304740406320545E-2</c:v>
                </c:pt>
                <c:pt idx="27">
                  <c:v>4.8532731376975176E-2</c:v>
                </c:pt>
                <c:pt idx="28">
                  <c:v>4.4018058690744918E-2</c:v>
                </c:pt>
                <c:pt idx="29">
                  <c:v>4.1760722347629793E-2</c:v>
                </c:pt>
                <c:pt idx="30">
                  <c:v>3.6117381489841983E-2</c:v>
                </c:pt>
                <c:pt idx="31">
                  <c:v>3.4988713318284424E-2</c:v>
                </c:pt>
                <c:pt idx="32">
                  <c:v>3.0474040632054177E-2</c:v>
                </c:pt>
                <c:pt idx="33">
                  <c:v>2.5959367945823927E-2</c:v>
                </c:pt>
                <c:pt idx="34">
                  <c:v>2.5959367945823927E-2</c:v>
                </c:pt>
                <c:pt idx="35">
                  <c:v>2.3702031602708805E-2</c:v>
                </c:pt>
                <c:pt idx="36">
                  <c:v>1.9187358916478554E-2</c:v>
                </c:pt>
                <c:pt idx="37">
                  <c:v>1.8058690744920992E-2</c:v>
                </c:pt>
                <c:pt idx="38">
                  <c:v>1.8058690744920992E-2</c:v>
                </c:pt>
                <c:pt idx="39">
                  <c:v>1.8058690744920992E-2</c:v>
                </c:pt>
              </c:numCache>
            </c:numRef>
          </c:val>
          <c:smooth val="0"/>
          <c:extLst>
            <c:ext xmlns:c16="http://schemas.microsoft.com/office/drawing/2014/chart" uri="{C3380CC4-5D6E-409C-BE32-E72D297353CC}">
              <c16:uniqueId val="{00000000-6523-4697-A193-91D19010C392}"/>
            </c:ext>
          </c:extLst>
        </c:ser>
        <c:ser>
          <c:idx val="1"/>
          <c:order val="1"/>
          <c:tx>
            <c:strRef>
              <c:f>'DCs Average'!$M$66:$M$67</c:f>
              <c:strCache>
                <c:ptCount val="1"/>
                <c:pt idx="0">
                  <c:v>Libraries</c:v>
                </c:pt>
              </c:strCache>
            </c:strRef>
          </c:tx>
          <c:spPr>
            <a:ln w="28575" cap="rnd">
              <a:solidFill>
                <a:schemeClr val="accent3"/>
              </a:solidFill>
              <a:round/>
            </a:ln>
            <a:effectLst/>
          </c:spPr>
          <c:marker>
            <c:symbol val="none"/>
          </c:marker>
          <c:cat>
            <c:strRef>
              <c:f>'DCs Average'!$K$68:$K$108</c:f>
              <c:strCache>
                <c:ptCount val="40"/>
                <c:pt idx="0">
                  <c:v> 1 </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 25 </c:v>
                </c:pt>
                <c:pt idx="25">
                  <c:v> 26 </c:v>
                </c:pt>
                <c:pt idx="26">
                  <c:v> 27 </c:v>
                </c:pt>
                <c:pt idx="27">
                  <c:v> 28 </c:v>
                </c:pt>
                <c:pt idx="28">
                  <c:v> 29 </c:v>
                </c:pt>
                <c:pt idx="29">
                  <c:v> 30 </c:v>
                </c:pt>
                <c:pt idx="30">
                  <c:v> 31 </c:v>
                </c:pt>
                <c:pt idx="31">
                  <c:v> 32 </c:v>
                </c:pt>
                <c:pt idx="32">
                  <c:v> 33 </c:v>
                </c:pt>
                <c:pt idx="33">
                  <c:v> 34 </c:v>
                </c:pt>
                <c:pt idx="34">
                  <c:v> 35 </c:v>
                </c:pt>
                <c:pt idx="35">
                  <c:v> 36 </c:v>
                </c:pt>
                <c:pt idx="36">
                  <c:v> 37 </c:v>
                </c:pt>
                <c:pt idx="37">
                  <c:v> 38 </c:v>
                </c:pt>
                <c:pt idx="38">
                  <c:v> 39 </c:v>
                </c:pt>
                <c:pt idx="39">
                  <c:v> 40 </c:v>
                </c:pt>
              </c:strCache>
            </c:strRef>
          </c:cat>
          <c:val>
            <c:numRef>
              <c:f>'DCs Average'!$M$68:$M$108</c:f>
              <c:numCache>
                <c:formatCode>0%</c:formatCode>
                <c:ptCount val="40"/>
                <c:pt idx="0">
                  <c:v>1</c:v>
                </c:pt>
                <c:pt idx="1">
                  <c:v>0.8789759503491078</c:v>
                </c:pt>
                <c:pt idx="2">
                  <c:v>0.6989914662529092</c:v>
                </c:pt>
                <c:pt idx="3">
                  <c:v>0.56012412723041116</c:v>
                </c:pt>
                <c:pt idx="4">
                  <c:v>0.46159813809154382</c:v>
                </c:pt>
                <c:pt idx="5">
                  <c:v>0.39177657098525992</c:v>
                </c:pt>
                <c:pt idx="6">
                  <c:v>0.34755624515128009</c:v>
                </c:pt>
                <c:pt idx="7">
                  <c:v>0.31419705197827774</c:v>
                </c:pt>
                <c:pt idx="8">
                  <c:v>0.27075252133436772</c:v>
                </c:pt>
                <c:pt idx="9">
                  <c:v>0.2381691233514352</c:v>
                </c:pt>
                <c:pt idx="10">
                  <c:v>0.22187742435996896</c:v>
                </c:pt>
                <c:pt idx="11">
                  <c:v>0.19317300232738557</c:v>
                </c:pt>
                <c:pt idx="12">
                  <c:v>0.17377812257564004</c:v>
                </c:pt>
                <c:pt idx="13">
                  <c:v>0.15748642358417378</c:v>
                </c:pt>
                <c:pt idx="14">
                  <c:v>0.14352211016291697</c:v>
                </c:pt>
                <c:pt idx="15">
                  <c:v>0.12955779674166018</c:v>
                </c:pt>
                <c:pt idx="16">
                  <c:v>0.1078355314197052</c:v>
                </c:pt>
                <c:pt idx="17">
                  <c:v>9.3871217998448414E-2</c:v>
                </c:pt>
                <c:pt idx="18">
                  <c:v>7.6027928626842503E-2</c:v>
                </c:pt>
                <c:pt idx="19">
                  <c:v>6.4391000775795196E-2</c:v>
                </c:pt>
                <c:pt idx="20">
                  <c:v>5.8184639255236613E-2</c:v>
                </c:pt>
                <c:pt idx="21">
                  <c:v>5.1978277734678037E-2</c:v>
                </c:pt>
                <c:pt idx="22">
                  <c:v>5.0426687354538403E-2</c:v>
                </c:pt>
                <c:pt idx="23">
                  <c:v>4.8099301784328939E-2</c:v>
                </c:pt>
                <c:pt idx="24">
                  <c:v>4.266873545384018E-2</c:v>
                </c:pt>
                <c:pt idx="25">
                  <c:v>3.6462373933281611E-2</c:v>
                </c:pt>
                <c:pt idx="26">
                  <c:v>3.335919317300233E-2</c:v>
                </c:pt>
                <c:pt idx="27">
                  <c:v>3.0256012412723039E-2</c:v>
                </c:pt>
                <c:pt idx="28">
                  <c:v>2.7152831652443751E-2</c:v>
                </c:pt>
                <c:pt idx="29">
                  <c:v>2.4825446082234286E-2</c:v>
                </c:pt>
                <c:pt idx="30">
                  <c:v>2.2498060512024822E-2</c:v>
                </c:pt>
                <c:pt idx="31">
                  <c:v>1.9394879751745541E-2</c:v>
                </c:pt>
                <c:pt idx="32">
                  <c:v>1.5515903801396431E-2</c:v>
                </c:pt>
                <c:pt idx="33">
                  <c:v>1.4740108611326609E-2</c:v>
                </c:pt>
                <c:pt idx="34">
                  <c:v>1.4740108611326609E-2</c:v>
                </c:pt>
                <c:pt idx="35">
                  <c:v>1.3964313421256787E-2</c:v>
                </c:pt>
                <c:pt idx="36">
                  <c:v>1.2412723041117143E-2</c:v>
                </c:pt>
                <c:pt idx="37">
                  <c:v>1.2412723041117143E-2</c:v>
                </c:pt>
                <c:pt idx="38">
                  <c:v>1.2412723041117143E-2</c:v>
                </c:pt>
                <c:pt idx="39">
                  <c:v>1.2412723041117143E-2</c:v>
                </c:pt>
              </c:numCache>
            </c:numRef>
          </c:val>
          <c:smooth val="0"/>
          <c:extLst>
            <c:ext xmlns:c16="http://schemas.microsoft.com/office/drawing/2014/chart" uri="{C3380CC4-5D6E-409C-BE32-E72D297353CC}">
              <c16:uniqueId val="{00000001-6523-4697-A193-91D19010C392}"/>
            </c:ext>
          </c:extLst>
        </c:ser>
        <c:ser>
          <c:idx val="2"/>
          <c:order val="2"/>
          <c:tx>
            <c:strRef>
              <c:f>'DCs Average'!$N$66:$N$67</c:f>
              <c:strCache>
                <c:ptCount val="1"/>
                <c:pt idx="0">
                  <c:v>Pools</c:v>
                </c:pt>
              </c:strCache>
            </c:strRef>
          </c:tx>
          <c:spPr>
            <a:ln w="28575" cap="rnd">
              <a:solidFill>
                <a:schemeClr val="accent6"/>
              </a:solidFill>
              <a:round/>
            </a:ln>
            <a:effectLst/>
          </c:spPr>
          <c:marker>
            <c:symbol val="none"/>
          </c:marker>
          <c:cat>
            <c:strRef>
              <c:f>'DCs Average'!$K$68:$K$108</c:f>
              <c:strCache>
                <c:ptCount val="40"/>
                <c:pt idx="0">
                  <c:v> 1 </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 25 </c:v>
                </c:pt>
                <c:pt idx="25">
                  <c:v> 26 </c:v>
                </c:pt>
                <c:pt idx="26">
                  <c:v> 27 </c:v>
                </c:pt>
                <c:pt idx="27">
                  <c:v> 28 </c:v>
                </c:pt>
                <c:pt idx="28">
                  <c:v> 29 </c:v>
                </c:pt>
                <c:pt idx="29">
                  <c:v> 30 </c:v>
                </c:pt>
                <c:pt idx="30">
                  <c:v> 31 </c:v>
                </c:pt>
                <c:pt idx="31">
                  <c:v> 32 </c:v>
                </c:pt>
                <c:pt idx="32">
                  <c:v> 33 </c:v>
                </c:pt>
                <c:pt idx="33">
                  <c:v> 34 </c:v>
                </c:pt>
                <c:pt idx="34">
                  <c:v> 35 </c:v>
                </c:pt>
                <c:pt idx="35">
                  <c:v> 36 </c:v>
                </c:pt>
                <c:pt idx="36">
                  <c:v> 37 </c:v>
                </c:pt>
                <c:pt idx="37">
                  <c:v> 38 </c:v>
                </c:pt>
                <c:pt idx="38">
                  <c:v> 39 </c:v>
                </c:pt>
                <c:pt idx="39">
                  <c:v> 40 </c:v>
                </c:pt>
              </c:strCache>
            </c:strRef>
          </c:cat>
          <c:val>
            <c:numRef>
              <c:f>'DCs Average'!$N$68:$N$108</c:f>
              <c:numCache>
                <c:formatCode>0%</c:formatCode>
                <c:ptCount val="40"/>
                <c:pt idx="0">
                  <c:v>1</c:v>
                </c:pt>
                <c:pt idx="1">
                  <c:v>0.93980128579777911</c:v>
                </c:pt>
                <c:pt idx="2">
                  <c:v>0.82758620689655171</c:v>
                </c:pt>
                <c:pt idx="3">
                  <c:v>0.71244886031560495</c:v>
                </c:pt>
                <c:pt idx="4">
                  <c:v>0.61484511981297485</c:v>
                </c:pt>
                <c:pt idx="5">
                  <c:v>0.53360607831677376</c:v>
                </c:pt>
                <c:pt idx="6">
                  <c:v>0.47749853886616012</c:v>
                </c:pt>
                <c:pt idx="7">
                  <c:v>0.43366452367036823</c:v>
                </c:pt>
                <c:pt idx="8">
                  <c:v>0.36995908825248397</c:v>
                </c:pt>
                <c:pt idx="9">
                  <c:v>0.33606078316773819</c:v>
                </c:pt>
                <c:pt idx="10">
                  <c:v>0.30216247808299246</c:v>
                </c:pt>
                <c:pt idx="11">
                  <c:v>0.27703097603740501</c:v>
                </c:pt>
                <c:pt idx="12">
                  <c:v>0.25949736995908829</c:v>
                </c:pt>
                <c:pt idx="13">
                  <c:v>0.22501461133839862</c:v>
                </c:pt>
                <c:pt idx="14">
                  <c:v>0.20105201636469902</c:v>
                </c:pt>
                <c:pt idx="15">
                  <c:v>0.19053185271770895</c:v>
                </c:pt>
                <c:pt idx="16">
                  <c:v>0.18001168907071888</c:v>
                </c:pt>
                <c:pt idx="17">
                  <c:v>0.16832261835184104</c:v>
                </c:pt>
                <c:pt idx="18">
                  <c:v>0.15371127995324371</c:v>
                </c:pt>
                <c:pt idx="19">
                  <c:v>0.14611338398597312</c:v>
                </c:pt>
                <c:pt idx="20">
                  <c:v>0.12974868497954414</c:v>
                </c:pt>
                <c:pt idx="21">
                  <c:v>0.11279953243717125</c:v>
                </c:pt>
                <c:pt idx="22">
                  <c:v>0.10403272939801286</c:v>
                </c:pt>
                <c:pt idx="23">
                  <c:v>9.7019286966686158E-2</c:v>
                </c:pt>
                <c:pt idx="24">
                  <c:v>9.2343658679135021E-2</c:v>
                </c:pt>
                <c:pt idx="25">
                  <c:v>8.766803039158387E-2</c:v>
                </c:pt>
                <c:pt idx="26">
                  <c:v>8.1239041496201064E-2</c:v>
                </c:pt>
                <c:pt idx="27">
                  <c:v>7.2472238457042676E-2</c:v>
                </c:pt>
                <c:pt idx="28">
                  <c:v>6.4289888953828173E-2</c:v>
                </c:pt>
                <c:pt idx="29">
                  <c:v>5.9614260666277036E-2</c:v>
                </c:pt>
                <c:pt idx="30">
                  <c:v>5.4938632378725892E-2</c:v>
                </c:pt>
                <c:pt idx="31">
                  <c:v>4.4418468731735834E-2</c:v>
                </c:pt>
                <c:pt idx="32">
                  <c:v>3.1560490940970194E-2</c:v>
                </c:pt>
                <c:pt idx="33">
                  <c:v>2.571595558153127E-2</c:v>
                </c:pt>
                <c:pt idx="34">
                  <c:v>2.2209234365867917E-2</c:v>
                </c:pt>
                <c:pt idx="35">
                  <c:v>1.8118059614260669E-2</c:v>
                </c:pt>
                <c:pt idx="36">
                  <c:v>1.5780245470485097E-2</c:v>
                </c:pt>
                <c:pt idx="37">
                  <c:v>1.3442431326709527E-2</c:v>
                </c:pt>
                <c:pt idx="38">
                  <c:v>1.1689070718877851E-2</c:v>
                </c:pt>
                <c:pt idx="39">
                  <c:v>9.9357101110461709E-3</c:v>
                </c:pt>
              </c:numCache>
            </c:numRef>
          </c:val>
          <c:smooth val="0"/>
          <c:extLst>
            <c:ext xmlns:c16="http://schemas.microsoft.com/office/drawing/2014/chart" uri="{C3380CC4-5D6E-409C-BE32-E72D297353CC}">
              <c16:uniqueId val="{00000002-6523-4697-A193-91D19010C392}"/>
            </c:ext>
          </c:extLst>
        </c:ser>
        <c:ser>
          <c:idx val="3"/>
          <c:order val="3"/>
          <c:tx>
            <c:strRef>
              <c:f>'DCs Average'!$O$66:$O$67</c:f>
              <c:strCache>
                <c:ptCount val="1"/>
                <c:pt idx="0">
                  <c:v>Recreation Centres</c:v>
                </c:pt>
              </c:strCache>
            </c:strRef>
          </c:tx>
          <c:spPr>
            <a:ln w="28575" cap="rnd">
              <a:solidFill>
                <a:schemeClr val="accent5"/>
              </a:solidFill>
              <a:round/>
            </a:ln>
            <a:effectLst/>
          </c:spPr>
          <c:marker>
            <c:symbol val="none"/>
          </c:marker>
          <c:cat>
            <c:strRef>
              <c:f>'DCs Average'!$K$68:$K$108</c:f>
              <c:strCache>
                <c:ptCount val="40"/>
                <c:pt idx="0">
                  <c:v> 1 </c:v>
                </c:pt>
                <c:pt idx="1">
                  <c:v> 2 </c:v>
                </c:pt>
                <c:pt idx="2">
                  <c:v> 3 </c:v>
                </c:pt>
                <c:pt idx="3">
                  <c:v> 4 </c:v>
                </c:pt>
                <c:pt idx="4">
                  <c:v> 5 </c:v>
                </c:pt>
                <c:pt idx="5">
                  <c:v> 6 </c:v>
                </c:pt>
                <c:pt idx="6">
                  <c:v> 7 </c:v>
                </c:pt>
                <c:pt idx="7">
                  <c:v> 8 </c:v>
                </c:pt>
                <c:pt idx="8">
                  <c:v> 9 </c:v>
                </c:pt>
                <c:pt idx="9">
                  <c:v> 10 </c:v>
                </c:pt>
                <c:pt idx="10">
                  <c:v> 11 </c:v>
                </c:pt>
                <c:pt idx="11">
                  <c:v> 12 </c:v>
                </c:pt>
                <c:pt idx="12">
                  <c:v> 13 </c:v>
                </c:pt>
                <c:pt idx="13">
                  <c:v> 14 </c:v>
                </c:pt>
                <c:pt idx="14">
                  <c:v> 15 </c:v>
                </c:pt>
                <c:pt idx="15">
                  <c:v> 16 </c:v>
                </c:pt>
                <c:pt idx="16">
                  <c:v> 17 </c:v>
                </c:pt>
                <c:pt idx="17">
                  <c:v> 18 </c:v>
                </c:pt>
                <c:pt idx="18">
                  <c:v> 19 </c:v>
                </c:pt>
                <c:pt idx="19">
                  <c:v> 20 </c:v>
                </c:pt>
                <c:pt idx="20">
                  <c:v> 21 </c:v>
                </c:pt>
                <c:pt idx="21">
                  <c:v> 22 </c:v>
                </c:pt>
                <c:pt idx="22">
                  <c:v> 23 </c:v>
                </c:pt>
                <c:pt idx="23">
                  <c:v> 24 </c:v>
                </c:pt>
                <c:pt idx="24">
                  <c:v> 25 </c:v>
                </c:pt>
                <c:pt idx="25">
                  <c:v> 26 </c:v>
                </c:pt>
                <c:pt idx="26">
                  <c:v> 27 </c:v>
                </c:pt>
                <c:pt idx="27">
                  <c:v> 28 </c:v>
                </c:pt>
                <c:pt idx="28">
                  <c:v> 29 </c:v>
                </c:pt>
                <c:pt idx="29">
                  <c:v> 30 </c:v>
                </c:pt>
                <c:pt idx="30">
                  <c:v> 31 </c:v>
                </c:pt>
                <c:pt idx="31">
                  <c:v> 32 </c:v>
                </c:pt>
                <c:pt idx="32">
                  <c:v> 33 </c:v>
                </c:pt>
                <c:pt idx="33">
                  <c:v> 34 </c:v>
                </c:pt>
                <c:pt idx="34">
                  <c:v> 35 </c:v>
                </c:pt>
                <c:pt idx="35">
                  <c:v> 36 </c:v>
                </c:pt>
                <c:pt idx="36">
                  <c:v> 37 </c:v>
                </c:pt>
                <c:pt idx="37">
                  <c:v> 38 </c:v>
                </c:pt>
                <c:pt idx="38">
                  <c:v> 39 </c:v>
                </c:pt>
                <c:pt idx="39">
                  <c:v> 40 </c:v>
                </c:pt>
              </c:strCache>
            </c:strRef>
          </c:cat>
          <c:val>
            <c:numRef>
              <c:f>'DCs Average'!$O$68:$O$108</c:f>
              <c:numCache>
                <c:formatCode>0%</c:formatCode>
                <c:ptCount val="40"/>
                <c:pt idx="0">
                  <c:v>1</c:v>
                </c:pt>
                <c:pt idx="1">
                  <c:v>0.92584892584892586</c:v>
                </c:pt>
                <c:pt idx="2">
                  <c:v>0.81774081774081775</c:v>
                </c:pt>
                <c:pt idx="3">
                  <c:v>0.71586971586971582</c:v>
                </c:pt>
                <c:pt idx="4">
                  <c:v>0.62577962577962576</c:v>
                </c:pt>
                <c:pt idx="5">
                  <c:v>0.54539154539154544</c:v>
                </c:pt>
                <c:pt idx="6">
                  <c:v>0.50658350658350659</c:v>
                </c:pt>
                <c:pt idx="7">
                  <c:v>0.4677754677754678</c:v>
                </c:pt>
                <c:pt idx="8">
                  <c:v>0.43035343035343038</c:v>
                </c:pt>
                <c:pt idx="9">
                  <c:v>0.3963963963963964</c:v>
                </c:pt>
                <c:pt idx="10">
                  <c:v>0.367983367983368</c:v>
                </c:pt>
                <c:pt idx="11">
                  <c:v>0.32155232155232155</c:v>
                </c:pt>
                <c:pt idx="12">
                  <c:v>0.30492030492030492</c:v>
                </c:pt>
                <c:pt idx="13">
                  <c:v>0.2855162855162855</c:v>
                </c:pt>
                <c:pt idx="14">
                  <c:v>0.26749826749826749</c:v>
                </c:pt>
                <c:pt idx="15">
                  <c:v>0.23562023562023562</c:v>
                </c:pt>
                <c:pt idx="16">
                  <c:v>0.22314622314622315</c:v>
                </c:pt>
                <c:pt idx="17">
                  <c:v>0.21136521136521136</c:v>
                </c:pt>
                <c:pt idx="18">
                  <c:v>0.19404019404019404</c:v>
                </c:pt>
                <c:pt idx="19">
                  <c:v>0.18641718641718641</c:v>
                </c:pt>
                <c:pt idx="20">
                  <c:v>0.17117117117117117</c:v>
                </c:pt>
                <c:pt idx="21">
                  <c:v>0.1573111573111573</c:v>
                </c:pt>
                <c:pt idx="22">
                  <c:v>0.14137214137214138</c:v>
                </c:pt>
                <c:pt idx="23">
                  <c:v>0.12889812889812891</c:v>
                </c:pt>
                <c:pt idx="24">
                  <c:v>0.12058212058212059</c:v>
                </c:pt>
                <c:pt idx="25">
                  <c:v>0.11157311157311157</c:v>
                </c:pt>
                <c:pt idx="26">
                  <c:v>0.10464310464310464</c:v>
                </c:pt>
                <c:pt idx="27">
                  <c:v>9.5634095634095639E-2</c:v>
                </c:pt>
                <c:pt idx="28">
                  <c:v>8.5239085239085244E-2</c:v>
                </c:pt>
                <c:pt idx="29">
                  <c:v>6.7221067221067216E-2</c:v>
                </c:pt>
                <c:pt idx="30">
                  <c:v>6.3756063756063755E-2</c:v>
                </c:pt>
                <c:pt idx="31">
                  <c:v>5.2668052668052669E-2</c:v>
                </c:pt>
                <c:pt idx="32">
                  <c:v>4.1580041580041582E-2</c:v>
                </c:pt>
                <c:pt idx="33">
                  <c:v>2.7027027027027029E-2</c:v>
                </c:pt>
                <c:pt idx="34">
                  <c:v>2.4255024255024255E-2</c:v>
                </c:pt>
                <c:pt idx="35">
                  <c:v>2.0790020790020791E-2</c:v>
                </c:pt>
                <c:pt idx="36">
                  <c:v>1.5246015246015246E-2</c:v>
                </c:pt>
                <c:pt idx="37">
                  <c:v>1.1088011088011088E-2</c:v>
                </c:pt>
                <c:pt idx="38">
                  <c:v>9.0090090090090089E-3</c:v>
                </c:pt>
                <c:pt idx="39">
                  <c:v>8.3160083160083165E-3</c:v>
                </c:pt>
              </c:numCache>
            </c:numRef>
          </c:val>
          <c:smooth val="0"/>
          <c:extLst>
            <c:ext xmlns:c16="http://schemas.microsoft.com/office/drawing/2014/chart" uri="{C3380CC4-5D6E-409C-BE32-E72D297353CC}">
              <c16:uniqueId val="{00000003-6523-4697-A193-91D19010C392}"/>
            </c:ext>
          </c:extLst>
        </c:ser>
        <c:dLbls>
          <c:showLegendKey val="0"/>
          <c:showVal val="0"/>
          <c:showCatName val="0"/>
          <c:showSerName val="0"/>
          <c:showPercent val="0"/>
          <c:showBubbleSize val="0"/>
        </c:dLbls>
        <c:smooth val="0"/>
        <c:axId val="434026448"/>
        <c:axId val="434031440"/>
      </c:lineChart>
      <c:catAx>
        <c:axId val="434026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accent1">
                        <a:lumMod val="50000"/>
                      </a:schemeClr>
                    </a:solidFill>
                    <a:latin typeface="Montserrat" pitchFamily="2" charset="0"/>
                    <a:ea typeface="+mn-ea"/>
                    <a:cs typeface="+mn-cs"/>
                  </a:defRPr>
                </a:pPr>
                <a:r>
                  <a:rPr lang="en-NZ"/>
                  <a:t>Distance in Kilometres between Users' Home</a:t>
                </a:r>
                <a:r>
                  <a:rPr lang="en-NZ" baseline="0"/>
                  <a:t> and </a:t>
                </a:r>
                <a:r>
                  <a:rPr lang="en-NZ"/>
                  <a:t>Facility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accent1">
                      <a:lumMod val="50000"/>
                    </a:schemeClr>
                  </a:solidFill>
                  <a:latin typeface="Montserrat" pitchFamily="2"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ontserrat" pitchFamily="2" charset="0"/>
                <a:ea typeface="+mn-ea"/>
                <a:cs typeface="+mn-cs"/>
              </a:defRPr>
            </a:pPr>
            <a:endParaRPr lang="en-US"/>
          </a:p>
        </c:txPr>
        <c:crossAx val="434031440"/>
        <c:crosses val="autoZero"/>
        <c:auto val="1"/>
        <c:lblAlgn val="ctr"/>
        <c:lblOffset val="100"/>
        <c:noMultiLvlLbl val="0"/>
      </c:catAx>
      <c:valAx>
        <c:axId val="43403144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ontserrat" pitchFamily="2" charset="0"/>
                <a:ea typeface="+mn-ea"/>
                <a:cs typeface="+mn-cs"/>
              </a:defRPr>
            </a:pPr>
            <a:endParaRPr lang="en-US"/>
          </a:p>
        </c:txPr>
        <c:crossAx val="434026448"/>
        <c:crosses val="autoZero"/>
        <c:crossBetween val="between"/>
      </c:valAx>
      <c:spPr>
        <a:noFill/>
        <a:ln>
          <a:noFill/>
        </a:ln>
        <a:effectLst/>
      </c:spPr>
    </c:plotArea>
    <c:legend>
      <c:legendPos val="b"/>
      <c:layout>
        <c:manualLayout>
          <c:xMode val="edge"/>
          <c:yMode val="edge"/>
          <c:x val="7.951938420488136E-2"/>
          <c:y val="0.92511431354099605"/>
          <c:w val="0.84096123159023728"/>
          <c:h val="7.06928143416035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1">
                  <a:lumMod val="50000"/>
                </a:schemeClr>
              </a:solidFill>
              <a:latin typeface="Montserrat"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solidFill>
            <a:schemeClr val="accent1">
              <a:lumMod val="50000"/>
            </a:schemeClr>
          </a:solidFill>
          <a:latin typeface="Montserrat" pitchFamily="2" charset="0"/>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r>
              <a:rPr lang="en-NZ" sz="1100" b="1"/>
              <a:t>COMMUNITY CENTRES PRIMARY CATCHMENT GROWTH</a:t>
            </a:r>
          </a:p>
        </c:rich>
      </c:tx>
      <c:overlay val="0"/>
      <c:spPr>
        <a:noFill/>
        <a:ln>
          <a:noFill/>
        </a:ln>
        <a:effectLst/>
      </c:spPr>
      <c:txPr>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endParaRPr lang="en-US"/>
        </a:p>
      </c:txPr>
    </c:title>
    <c:autoTitleDeleted val="0"/>
    <c:plotArea>
      <c:layout>
        <c:manualLayout>
          <c:layoutTarget val="inner"/>
          <c:xMode val="edge"/>
          <c:yMode val="edge"/>
          <c:x val="0.47224638344625525"/>
          <c:y val="7.6239656526038119E-2"/>
          <c:w val="0.47748368299892746"/>
          <c:h val="0.86725598599298992"/>
        </c:manualLayout>
      </c:layout>
      <c:barChart>
        <c:barDir val="bar"/>
        <c:grouping val="stacked"/>
        <c:varyColors val="0"/>
        <c:ser>
          <c:idx val="0"/>
          <c:order val="0"/>
          <c:tx>
            <c:strRef>
              <c:f>Summary_Data!$AF$2</c:f>
              <c:strCache>
                <c:ptCount val="1"/>
                <c:pt idx="0">
                  <c:v>2018 Catchment Population</c:v>
                </c:pt>
              </c:strCache>
            </c:strRef>
          </c:tx>
          <c:spPr>
            <a:solidFill>
              <a:schemeClr val="accent2"/>
            </a:solidFill>
            <a:ln>
              <a:noFill/>
            </a:ln>
            <a:effectLst/>
          </c:spPr>
          <c:invertIfNegative val="0"/>
          <c:dLbls>
            <c:delete val="1"/>
          </c:dLbls>
          <c:cat>
            <c:strRef>
              <c:f>Summary_Data!$AE$88:$AE$112</c:f>
              <c:strCache>
                <c:ptCount val="25"/>
                <c:pt idx="0">
                  <c:v>Karori Community Centre</c:v>
                </c:pt>
                <c:pt idx="1">
                  <c:v>Johnsonville Community Centre</c:v>
                </c:pt>
                <c:pt idx="2">
                  <c:v>Tawa Community Centre</c:v>
                </c:pt>
                <c:pt idx="3">
                  <c:v>Churton Park Community Centre</c:v>
                </c:pt>
                <c:pt idx="4">
                  <c:v>Ngaio Town Hall and creche</c:v>
                </c:pt>
                <c:pt idx="5">
                  <c:v>Wadestown Community Centre</c:v>
                </c:pt>
                <c:pt idx="6">
                  <c:v>Newlands Community Centre</c:v>
                </c:pt>
                <c:pt idx="7">
                  <c:v>Vogelmorn Precinct</c:v>
                </c:pt>
                <c:pt idx="8">
                  <c:v>Khandallah Town Hall Cornerstone Community Centre</c:v>
                </c:pt>
                <c:pt idx="9">
                  <c:v>Northland Memorial Community Centre</c:v>
                </c:pt>
                <c:pt idx="10">
                  <c:v>Linden Community Centre</c:v>
                </c:pt>
                <c:pt idx="11">
                  <c:v>Kilbirnie/Lyall Bay Community Centre &amp; Creche</c:v>
                </c:pt>
                <c:pt idx="12">
                  <c:v>Brooklyn Community Centre </c:v>
                </c:pt>
                <c:pt idx="13">
                  <c:v>Aro Valley Community Centre</c:v>
                </c:pt>
                <c:pt idx="14">
                  <c:v>Newtown Community and Cultural Centre</c:v>
                </c:pt>
                <c:pt idx="15">
                  <c:v>Hataitai Community Precinct</c:v>
                </c:pt>
                <c:pt idx="16">
                  <c:v>Miramar Maupuia Community Centre</c:v>
                </c:pt>
                <c:pt idx="17">
                  <c:v>Grenada Village Community Centre</c:v>
                </c:pt>
                <c:pt idx="18">
                  <c:v>Raukawa Community Centre</c:v>
                </c:pt>
                <c:pt idx="19">
                  <c:v>Strathmore Park Community Centre</c:v>
                </c:pt>
                <c:pt idx="20">
                  <c:v>Island Bay Community Centre</c:v>
                </c:pt>
                <c:pt idx="21">
                  <c:v>Thistle Hall Community Centre</c:v>
                </c:pt>
                <c:pt idx="22">
                  <c:v>Seatoun Village Hall and St Christophers</c:v>
                </c:pt>
                <c:pt idx="23">
                  <c:v>Te Pokapū Hapori</c:v>
                </c:pt>
                <c:pt idx="24">
                  <c:v>Mt Vic Hub</c:v>
                </c:pt>
              </c:strCache>
            </c:strRef>
          </c:cat>
          <c:val>
            <c:numRef>
              <c:f>Summary_Data!$AF$88:$AF$112</c:f>
              <c:numCache>
                <c:formatCode>_-* #,##0_-;\-* #,##0_-;_-* "-"??_-;_-@_-</c:formatCode>
                <c:ptCount val="25"/>
                <c:pt idx="0">
                  <c:v>10969.888548805617</c:v>
                </c:pt>
                <c:pt idx="1">
                  <c:v>15855.682993419567</c:v>
                </c:pt>
                <c:pt idx="2">
                  <c:v>23262.735467259965</c:v>
                </c:pt>
                <c:pt idx="3">
                  <c:v>5094.6418859197292</c:v>
                </c:pt>
                <c:pt idx="4">
                  <c:v>14180.396879582147</c:v>
                </c:pt>
                <c:pt idx="5">
                  <c:v>1781.0400718881995</c:v>
                </c:pt>
                <c:pt idx="6">
                  <c:v>12508.882701759745</c:v>
                </c:pt>
                <c:pt idx="7">
                  <c:v>8747.5808659390332</c:v>
                </c:pt>
                <c:pt idx="8">
                  <c:v>14104.820436306838</c:v>
                </c:pt>
                <c:pt idx="9">
                  <c:v>15646.337197758303</c:v>
                </c:pt>
                <c:pt idx="10">
                  <c:v>7009.0764092338241</c:v>
                </c:pt>
                <c:pt idx="11">
                  <c:v>12817.297543387886</c:v>
                </c:pt>
                <c:pt idx="12">
                  <c:v>6503.6747518161956</c:v>
                </c:pt>
                <c:pt idx="13">
                  <c:v>10839.53018319822</c:v>
                </c:pt>
                <c:pt idx="14">
                  <c:v>16800.237843056671</c:v>
                </c:pt>
                <c:pt idx="15">
                  <c:v>10856.415375942415</c:v>
                </c:pt>
                <c:pt idx="16">
                  <c:v>8933.895345406625</c:v>
                </c:pt>
                <c:pt idx="17">
                  <c:v>3235.4317283073283</c:v>
                </c:pt>
                <c:pt idx="18">
                  <c:v>2444.6166058828348</c:v>
                </c:pt>
                <c:pt idx="19">
                  <c:v>4150.6589943493491</c:v>
                </c:pt>
                <c:pt idx="20">
                  <c:v>9813.868079095635</c:v>
                </c:pt>
                <c:pt idx="21">
                  <c:v>13778.181632391466</c:v>
                </c:pt>
                <c:pt idx="22">
                  <c:v>5039.486250748203</c:v>
                </c:pt>
                <c:pt idx="23">
                  <c:v>11848.177005843849</c:v>
                </c:pt>
                <c:pt idx="24">
                  <c:v>8409.2852027003482</c:v>
                </c:pt>
              </c:numCache>
            </c:numRef>
          </c:val>
          <c:extLst>
            <c:ext xmlns:c16="http://schemas.microsoft.com/office/drawing/2014/chart" uri="{C3380CC4-5D6E-409C-BE32-E72D297353CC}">
              <c16:uniqueId val="{00000000-1FD0-4B25-893A-D42E99F8AEB5}"/>
            </c:ext>
          </c:extLst>
        </c:ser>
        <c:ser>
          <c:idx val="1"/>
          <c:order val="1"/>
          <c:tx>
            <c:strRef>
              <c:f>Summary_Data!$AG$2</c:f>
              <c:strCache>
                <c:ptCount val="1"/>
                <c:pt idx="0">
                  <c:v>2043 Catchment Population</c:v>
                </c:pt>
              </c:strCache>
            </c:strRef>
          </c:tx>
          <c:spPr>
            <a:solidFill>
              <a:schemeClr val="accent2">
                <a:lumMod val="75000"/>
              </a:schemeClr>
            </a:solidFill>
            <a:ln>
              <a:noFill/>
            </a:ln>
            <a:effectLst/>
          </c:spPr>
          <c:invertIfNegative val="0"/>
          <c:dLbls>
            <c:dLbl>
              <c:idx val="0"/>
              <c:tx>
                <c:rich>
                  <a:bodyPr/>
                  <a:lstStyle/>
                  <a:p>
                    <a:fld id="{E8F78A22-F889-42B0-99B3-82E2B0F0FD3D}" type="CELLRANGE">
                      <a:rPr lang="en-US"/>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1FD0-4B25-893A-D42E99F8AEB5}"/>
                </c:ext>
              </c:extLst>
            </c:dLbl>
            <c:dLbl>
              <c:idx val="1"/>
              <c:tx>
                <c:rich>
                  <a:bodyPr/>
                  <a:lstStyle/>
                  <a:p>
                    <a:fld id="{AEE90D9B-B4CE-4CDE-ABBD-3BE74F1D8357}"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1FD0-4B25-893A-D42E99F8AEB5}"/>
                </c:ext>
              </c:extLst>
            </c:dLbl>
            <c:dLbl>
              <c:idx val="2"/>
              <c:tx>
                <c:rich>
                  <a:bodyPr/>
                  <a:lstStyle/>
                  <a:p>
                    <a:fld id="{D36D5CC6-B652-4345-B500-4828AA8FB4FB}"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1FD0-4B25-893A-D42E99F8AEB5}"/>
                </c:ext>
              </c:extLst>
            </c:dLbl>
            <c:dLbl>
              <c:idx val="3"/>
              <c:tx>
                <c:rich>
                  <a:bodyPr/>
                  <a:lstStyle/>
                  <a:p>
                    <a:fld id="{4F7E685D-037F-4303-A265-414E0BDFC007}"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1FD0-4B25-893A-D42E99F8AEB5}"/>
                </c:ext>
              </c:extLst>
            </c:dLbl>
            <c:dLbl>
              <c:idx val="4"/>
              <c:tx>
                <c:rich>
                  <a:bodyPr/>
                  <a:lstStyle/>
                  <a:p>
                    <a:fld id="{4F3EFA36-3833-4659-8838-B65DFD2FA7DB}"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1FD0-4B25-893A-D42E99F8AEB5}"/>
                </c:ext>
              </c:extLst>
            </c:dLbl>
            <c:dLbl>
              <c:idx val="5"/>
              <c:tx>
                <c:rich>
                  <a:bodyPr/>
                  <a:lstStyle/>
                  <a:p>
                    <a:fld id="{B591BF19-3CBA-485C-9CCB-3666F89121F0}"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1FD0-4B25-893A-D42E99F8AEB5}"/>
                </c:ext>
              </c:extLst>
            </c:dLbl>
            <c:dLbl>
              <c:idx val="6"/>
              <c:tx>
                <c:rich>
                  <a:bodyPr/>
                  <a:lstStyle/>
                  <a:p>
                    <a:fld id="{BE35013E-A488-4A61-96DB-D6289594F63C}"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1FD0-4B25-893A-D42E99F8AEB5}"/>
                </c:ext>
              </c:extLst>
            </c:dLbl>
            <c:dLbl>
              <c:idx val="7"/>
              <c:tx>
                <c:rich>
                  <a:bodyPr/>
                  <a:lstStyle/>
                  <a:p>
                    <a:fld id="{434DFC1E-E018-4688-B81C-BBCF43D88578}"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1FD0-4B25-893A-D42E99F8AEB5}"/>
                </c:ext>
              </c:extLst>
            </c:dLbl>
            <c:dLbl>
              <c:idx val="8"/>
              <c:tx>
                <c:rich>
                  <a:bodyPr/>
                  <a:lstStyle/>
                  <a:p>
                    <a:fld id="{7907E30A-06E9-419D-983A-FCFA8DE6AB4E}"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1FD0-4B25-893A-D42E99F8AEB5}"/>
                </c:ext>
              </c:extLst>
            </c:dLbl>
            <c:dLbl>
              <c:idx val="9"/>
              <c:tx>
                <c:rich>
                  <a:bodyPr/>
                  <a:lstStyle/>
                  <a:p>
                    <a:fld id="{7093DCB8-72E0-4B4E-99CE-C2D8725C6932}"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1FD0-4B25-893A-D42E99F8AEB5}"/>
                </c:ext>
              </c:extLst>
            </c:dLbl>
            <c:dLbl>
              <c:idx val="10"/>
              <c:tx>
                <c:rich>
                  <a:bodyPr/>
                  <a:lstStyle/>
                  <a:p>
                    <a:fld id="{3ACAED8B-8AB4-464A-9DB5-0222F721F618}"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1FD0-4B25-893A-D42E99F8AEB5}"/>
                </c:ext>
              </c:extLst>
            </c:dLbl>
            <c:dLbl>
              <c:idx val="11"/>
              <c:tx>
                <c:rich>
                  <a:bodyPr/>
                  <a:lstStyle/>
                  <a:p>
                    <a:fld id="{07F67D4F-6420-4D7D-8705-A7603B7329AD}"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1FD0-4B25-893A-D42E99F8AEB5}"/>
                </c:ext>
              </c:extLst>
            </c:dLbl>
            <c:dLbl>
              <c:idx val="12"/>
              <c:tx>
                <c:rich>
                  <a:bodyPr/>
                  <a:lstStyle/>
                  <a:p>
                    <a:fld id="{BDD6AA3E-2DA6-4EFA-B7CC-F7B765B345B3}"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1FD0-4B25-893A-D42E99F8AEB5}"/>
                </c:ext>
              </c:extLst>
            </c:dLbl>
            <c:dLbl>
              <c:idx val="13"/>
              <c:tx>
                <c:rich>
                  <a:bodyPr/>
                  <a:lstStyle/>
                  <a:p>
                    <a:fld id="{8B18A618-6FA0-4A48-8611-1C7149124477}"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1FD0-4B25-893A-D42E99F8AEB5}"/>
                </c:ext>
              </c:extLst>
            </c:dLbl>
            <c:dLbl>
              <c:idx val="14"/>
              <c:tx>
                <c:rich>
                  <a:bodyPr/>
                  <a:lstStyle/>
                  <a:p>
                    <a:fld id="{96EC9769-EB81-4A9D-BCA8-08DEE88ED286}"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1FD0-4B25-893A-D42E99F8AEB5}"/>
                </c:ext>
              </c:extLst>
            </c:dLbl>
            <c:dLbl>
              <c:idx val="15"/>
              <c:tx>
                <c:rich>
                  <a:bodyPr/>
                  <a:lstStyle/>
                  <a:p>
                    <a:fld id="{012AC406-D998-47C1-AB69-E485C4DB1980}"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1FD0-4B25-893A-D42E99F8AEB5}"/>
                </c:ext>
              </c:extLst>
            </c:dLbl>
            <c:dLbl>
              <c:idx val="16"/>
              <c:tx>
                <c:rich>
                  <a:bodyPr/>
                  <a:lstStyle/>
                  <a:p>
                    <a:fld id="{F945072B-C479-438C-9D74-BB33C5141DC1}"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1FD0-4B25-893A-D42E99F8AEB5}"/>
                </c:ext>
              </c:extLst>
            </c:dLbl>
            <c:dLbl>
              <c:idx val="17"/>
              <c:tx>
                <c:rich>
                  <a:bodyPr/>
                  <a:lstStyle/>
                  <a:p>
                    <a:fld id="{2BEC5941-8EF5-4241-A85F-4E270F4ABC0B}"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1FD0-4B25-893A-D42E99F8AEB5}"/>
                </c:ext>
              </c:extLst>
            </c:dLbl>
            <c:dLbl>
              <c:idx val="18"/>
              <c:tx>
                <c:rich>
                  <a:bodyPr/>
                  <a:lstStyle/>
                  <a:p>
                    <a:fld id="{C979BFB8-FA98-43B9-A8A2-E9985FFEC4A4}"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1FD0-4B25-893A-D42E99F8AEB5}"/>
                </c:ext>
              </c:extLst>
            </c:dLbl>
            <c:dLbl>
              <c:idx val="19"/>
              <c:tx>
                <c:rich>
                  <a:bodyPr/>
                  <a:lstStyle/>
                  <a:p>
                    <a:fld id="{49B9A887-D164-46EF-96EC-F31DE3684168}"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4-1FD0-4B25-893A-D42E99F8AEB5}"/>
                </c:ext>
              </c:extLst>
            </c:dLbl>
            <c:dLbl>
              <c:idx val="20"/>
              <c:tx>
                <c:rich>
                  <a:bodyPr/>
                  <a:lstStyle/>
                  <a:p>
                    <a:fld id="{B52FF37D-D8F4-4555-8F40-C18F49692254}"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5-1FD0-4B25-893A-D42E99F8AEB5}"/>
                </c:ext>
              </c:extLst>
            </c:dLbl>
            <c:dLbl>
              <c:idx val="21"/>
              <c:tx>
                <c:rich>
                  <a:bodyPr/>
                  <a:lstStyle/>
                  <a:p>
                    <a:fld id="{5D89CC11-7046-4F94-88F7-9CF07B4A1E40}"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6-1FD0-4B25-893A-D42E99F8AEB5}"/>
                </c:ext>
              </c:extLst>
            </c:dLbl>
            <c:dLbl>
              <c:idx val="22"/>
              <c:tx>
                <c:rich>
                  <a:bodyPr/>
                  <a:lstStyle/>
                  <a:p>
                    <a:fld id="{70797BDD-D1A5-47BE-8352-547CA5A5D8E1}"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1FD0-4B25-893A-D42E99F8AEB5}"/>
                </c:ext>
              </c:extLst>
            </c:dLbl>
            <c:dLbl>
              <c:idx val="23"/>
              <c:tx>
                <c:rich>
                  <a:bodyPr/>
                  <a:lstStyle/>
                  <a:p>
                    <a:fld id="{AA21784F-EFD4-4DEB-A7E6-D370EFF3DB07}"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8-1FD0-4B25-893A-D42E99F8AEB5}"/>
                </c:ext>
              </c:extLst>
            </c:dLbl>
            <c:dLbl>
              <c:idx val="24"/>
              <c:tx>
                <c:rich>
                  <a:bodyPr/>
                  <a:lstStyle/>
                  <a:p>
                    <a:fld id="{CB61F062-44F8-44F7-B661-1E9F8854BF98}"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9-1FD0-4B25-893A-D42E99F8AEB5}"/>
                </c:ext>
              </c:extLst>
            </c:dLbl>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Summary_Data!$AE$88:$AE$112</c:f>
              <c:strCache>
                <c:ptCount val="25"/>
                <c:pt idx="0">
                  <c:v>Karori Community Centre</c:v>
                </c:pt>
                <c:pt idx="1">
                  <c:v>Johnsonville Community Centre</c:v>
                </c:pt>
                <c:pt idx="2">
                  <c:v>Tawa Community Centre</c:v>
                </c:pt>
                <c:pt idx="3">
                  <c:v>Churton Park Community Centre</c:v>
                </c:pt>
                <c:pt idx="4">
                  <c:v>Ngaio Town Hall and creche</c:v>
                </c:pt>
                <c:pt idx="5">
                  <c:v>Wadestown Community Centre</c:v>
                </c:pt>
                <c:pt idx="6">
                  <c:v>Newlands Community Centre</c:v>
                </c:pt>
                <c:pt idx="7">
                  <c:v>Vogelmorn Precinct</c:v>
                </c:pt>
                <c:pt idx="8">
                  <c:v>Khandallah Town Hall Cornerstone Community Centre</c:v>
                </c:pt>
                <c:pt idx="9">
                  <c:v>Northland Memorial Community Centre</c:v>
                </c:pt>
                <c:pt idx="10">
                  <c:v>Linden Community Centre</c:v>
                </c:pt>
                <c:pt idx="11">
                  <c:v>Kilbirnie/Lyall Bay Community Centre &amp; Creche</c:v>
                </c:pt>
                <c:pt idx="12">
                  <c:v>Brooklyn Community Centre </c:v>
                </c:pt>
                <c:pt idx="13">
                  <c:v>Aro Valley Community Centre</c:v>
                </c:pt>
                <c:pt idx="14">
                  <c:v>Newtown Community and Cultural Centre</c:v>
                </c:pt>
                <c:pt idx="15">
                  <c:v>Hataitai Community Precinct</c:v>
                </c:pt>
                <c:pt idx="16">
                  <c:v>Miramar Maupuia Community Centre</c:v>
                </c:pt>
                <c:pt idx="17">
                  <c:v>Grenada Village Community Centre</c:v>
                </c:pt>
                <c:pt idx="18">
                  <c:v>Raukawa Community Centre</c:v>
                </c:pt>
                <c:pt idx="19">
                  <c:v>Strathmore Park Community Centre</c:v>
                </c:pt>
                <c:pt idx="20">
                  <c:v>Island Bay Community Centre</c:v>
                </c:pt>
                <c:pt idx="21">
                  <c:v>Thistle Hall Community Centre</c:v>
                </c:pt>
                <c:pt idx="22">
                  <c:v>Seatoun Village Hall and St Christophers</c:v>
                </c:pt>
                <c:pt idx="23">
                  <c:v>Te Pokapū Hapori</c:v>
                </c:pt>
                <c:pt idx="24">
                  <c:v>Mt Vic Hub</c:v>
                </c:pt>
              </c:strCache>
            </c:strRef>
          </c:cat>
          <c:val>
            <c:numRef>
              <c:f>Summary_Data!$AH$88:$AH$112</c:f>
              <c:numCache>
                <c:formatCode>_-* #,##0_-;\-* #,##0_-;_-* "-"??_-;_-@_-</c:formatCode>
                <c:ptCount val="25"/>
                <c:pt idx="0">
                  <c:v>1093.848988004087</c:v>
                </c:pt>
                <c:pt idx="1">
                  <c:v>3987.6395332883403</c:v>
                </c:pt>
                <c:pt idx="2">
                  <c:v>11718.715747180464</c:v>
                </c:pt>
                <c:pt idx="3">
                  <c:v>1506.3178283276684</c:v>
                </c:pt>
                <c:pt idx="4">
                  <c:v>2184.5750395901305</c:v>
                </c:pt>
                <c:pt idx="5">
                  <c:v>78.873489184496748</c:v>
                </c:pt>
                <c:pt idx="6">
                  <c:v>2969.9484210174196</c:v>
                </c:pt>
                <c:pt idx="7">
                  <c:v>2269.7507050597069</c:v>
                </c:pt>
                <c:pt idx="8">
                  <c:v>2981.8445011079402</c:v>
                </c:pt>
                <c:pt idx="9">
                  <c:v>1772.1085033662766</c:v>
                </c:pt>
                <c:pt idx="10">
                  <c:v>3017.7019830476866</c:v>
                </c:pt>
                <c:pt idx="11">
                  <c:v>1908.2857906504287</c:v>
                </c:pt>
                <c:pt idx="12">
                  <c:v>2029.0902338825636</c:v>
                </c:pt>
                <c:pt idx="13">
                  <c:v>3260.696767034</c:v>
                </c:pt>
                <c:pt idx="14">
                  <c:v>2227.8887043490213</c:v>
                </c:pt>
                <c:pt idx="15">
                  <c:v>2044.8629255405667</c:v>
                </c:pt>
                <c:pt idx="16">
                  <c:v>992.55385726462009</c:v>
                </c:pt>
                <c:pt idx="17">
                  <c:v>879.66438250131387</c:v>
                </c:pt>
                <c:pt idx="18">
                  <c:v>178.7505649302966</c:v>
                </c:pt>
                <c:pt idx="19">
                  <c:v>326.29422984567555</c:v>
                </c:pt>
                <c:pt idx="20">
                  <c:v>1182.6131508725048</c:v>
                </c:pt>
                <c:pt idx="21">
                  <c:v>4804.1935826683457</c:v>
                </c:pt>
                <c:pt idx="22">
                  <c:v>424.91125798222765</c:v>
                </c:pt>
                <c:pt idx="23">
                  <c:v>4571.9900888078373</c:v>
                </c:pt>
                <c:pt idx="24">
                  <c:v>2390.9997244963779</c:v>
                </c:pt>
              </c:numCache>
            </c:numRef>
          </c:val>
          <c:extLst>
            <c:ext xmlns:c15="http://schemas.microsoft.com/office/drawing/2012/chart" uri="{02D57815-91ED-43cb-92C2-25804820EDAC}">
              <c15:datalabelsRange>
                <c15:f>Summary_Data!$AI$88:$AI$112</c15:f>
                <c15:dlblRangeCache>
                  <c:ptCount val="25"/>
                  <c:pt idx="0">
                    <c:v>10%</c:v>
                  </c:pt>
                  <c:pt idx="1">
                    <c:v>25%</c:v>
                  </c:pt>
                  <c:pt idx="2">
                    <c:v>50%</c:v>
                  </c:pt>
                  <c:pt idx="3">
                    <c:v>30%</c:v>
                  </c:pt>
                  <c:pt idx="4">
                    <c:v>15%</c:v>
                  </c:pt>
                  <c:pt idx="5">
                    <c:v>4%</c:v>
                  </c:pt>
                  <c:pt idx="6">
                    <c:v>24%</c:v>
                  </c:pt>
                  <c:pt idx="7">
                    <c:v>26%</c:v>
                  </c:pt>
                  <c:pt idx="8">
                    <c:v>21%</c:v>
                  </c:pt>
                  <c:pt idx="9">
                    <c:v>11%</c:v>
                  </c:pt>
                  <c:pt idx="10">
                    <c:v>43%</c:v>
                  </c:pt>
                  <c:pt idx="11">
                    <c:v>15%</c:v>
                  </c:pt>
                  <c:pt idx="12">
                    <c:v>31%</c:v>
                  </c:pt>
                  <c:pt idx="13">
                    <c:v>30%</c:v>
                  </c:pt>
                  <c:pt idx="14">
                    <c:v>13%</c:v>
                  </c:pt>
                  <c:pt idx="15">
                    <c:v>19%</c:v>
                  </c:pt>
                  <c:pt idx="16">
                    <c:v>11%</c:v>
                  </c:pt>
                  <c:pt idx="17">
                    <c:v>27%</c:v>
                  </c:pt>
                  <c:pt idx="18">
                    <c:v>7%</c:v>
                  </c:pt>
                  <c:pt idx="19">
                    <c:v>8%</c:v>
                  </c:pt>
                  <c:pt idx="20">
                    <c:v>12%</c:v>
                  </c:pt>
                  <c:pt idx="21">
                    <c:v>35%</c:v>
                  </c:pt>
                  <c:pt idx="22">
                    <c:v>8%</c:v>
                  </c:pt>
                  <c:pt idx="23">
                    <c:v>39%</c:v>
                  </c:pt>
                  <c:pt idx="24">
                    <c:v>28%</c:v>
                  </c:pt>
                </c15:dlblRangeCache>
              </c15:datalabelsRange>
            </c:ext>
            <c:ext xmlns:c16="http://schemas.microsoft.com/office/drawing/2014/chart" uri="{C3380CC4-5D6E-409C-BE32-E72D297353CC}">
              <c16:uniqueId val="{0000001A-1FD0-4B25-893A-D42E99F8AEB5}"/>
            </c:ext>
          </c:extLst>
        </c:ser>
        <c:dLbls>
          <c:showLegendKey val="0"/>
          <c:showVal val="1"/>
          <c:showCatName val="0"/>
          <c:showSerName val="0"/>
          <c:showPercent val="0"/>
          <c:showBubbleSize val="0"/>
        </c:dLbls>
        <c:gapWidth val="150"/>
        <c:overlap val="100"/>
        <c:axId val="377749360"/>
        <c:axId val="377748528"/>
      </c:barChart>
      <c:catAx>
        <c:axId val="3777493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377748528"/>
        <c:crosses val="autoZero"/>
        <c:auto val="1"/>
        <c:lblAlgn val="ctr"/>
        <c:lblOffset val="100"/>
        <c:noMultiLvlLbl val="0"/>
      </c:catAx>
      <c:valAx>
        <c:axId val="377748528"/>
        <c:scaling>
          <c:orientation val="minMax"/>
          <c:max val="35000"/>
          <c:min val="0"/>
        </c:scaling>
        <c:delete val="0"/>
        <c:axPos val="t"/>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377749360"/>
        <c:crosses val="autoZero"/>
        <c:crossBetween val="between"/>
        <c:majorUnit val="5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solidFill>
            <a:srgbClr val="000000"/>
          </a:solidFill>
          <a:latin typeface="Montserrat" pitchFamily="2"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r>
              <a:rPr lang="en-NZ" sz="1100" b="1"/>
              <a:t>LIBRARIES PRIMARY CATCHMENT GROWTH </a:t>
            </a:r>
          </a:p>
        </c:rich>
      </c:tx>
      <c:overlay val="0"/>
      <c:spPr>
        <a:noFill/>
        <a:ln>
          <a:noFill/>
        </a:ln>
        <a:effectLst/>
      </c:spPr>
      <c:txPr>
        <a:bodyPr rot="0" spcFirstLastPara="1" vertOverflow="ellipsis" vert="horz" wrap="square" anchor="ctr" anchorCtr="1"/>
        <a:lstStyle/>
        <a:p>
          <a:pPr>
            <a:defRPr sz="1100" b="1" i="0" u="none" strike="noStrike" kern="1200" spc="0" baseline="0">
              <a:solidFill>
                <a:srgbClr val="000000"/>
              </a:solidFill>
              <a:latin typeface="Montserrat" pitchFamily="2" charset="0"/>
              <a:ea typeface="+mn-ea"/>
              <a:cs typeface="+mn-cs"/>
            </a:defRPr>
          </a:pPr>
          <a:endParaRPr lang="en-US"/>
        </a:p>
      </c:txPr>
    </c:title>
    <c:autoTitleDeleted val="0"/>
    <c:plotArea>
      <c:layout/>
      <c:barChart>
        <c:barDir val="bar"/>
        <c:grouping val="stacked"/>
        <c:varyColors val="0"/>
        <c:ser>
          <c:idx val="0"/>
          <c:order val="0"/>
          <c:tx>
            <c:strRef>
              <c:f>'[Results Graphs - Libraries Rec Centres Pools and Community Centres V6.xlsx]Summary_Data'!$AF$2</c:f>
              <c:strCache>
                <c:ptCount val="1"/>
                <c:pt idx="0">
                  <c:v>2018 Catchment Population</c:v>
                </c:pt>
              </c:strCache>
            </c:strRef>
          </c:tx>
          <c:spPr>
            <a:solidFill>
              <a:schemeClr val="accent3"/>
            </a:solidFill>
            <a:ln>
              <a:noFill/>
            </a:ln>
            <a:effectLst/>
          </c:spPr>
          <c:invertIfNegative val="0"/>
          <c:dLbls>
            <c:delete val="1"/>
          </c:dLbls>
          <c:cat>
            <c:strRef>
              <c:f>'[Results Graphs - Libraries Rec Centres Pools and Community Centres V6.xlsx]Summary_Data'!$AE$11:$AE$25</c:f>
              <c:strCache>
                <c:ptCount val="12"/>
                <c:pt idx="0">
                  <c:v>Johnsonville Library (Waitohi Community Hub)</c:v>
                </c:pt>
                <c:pt idx="1">
                  <c:v>Mervyn Kemp Library (Tawa)</c:v>
                </c:pt>
                <c:pt idx="2">
                  <c:v>Khandallah Library</c:v>
                </c:pt>
                <c:pt idx="3">
                  <c:v>Central Library</c:v>
                </c:pt>
                <c:pt idx="4">
                  <c:v>Ruth Gotlieb Library (Kilbirnie)</c:v>
                </c:pt>
                <c:pt idx="5">
                  <c:v>Miramar Library</c:v>
                </c:pt>
                <c:pt idx="6">
                  <c:v>Cummings Park Library (Ngaio)</c:v>
                </c:pt>
                <c:pt idx="7">
                  <c:v>Newtown Library</c:v>
                </c:pt>
                <c:pt idx="8">
                  <c:v>Wadestown Library</c:v>
                </c:pt>
                <c:pt idx="9">
                  <c:v>Brooklyn Library</c:v>
                </c:pt>
                <c:pt idx="10">
                  <c:v>Karori Library</c:v>
                </c:pt>
                <c:pt idx="11">
                  <c:v>Island Bay Library</c:v>
                </c:pt>
              </c:strCache>
            </c:strRef>
          </c:cat>
          <c:val>
            <c:numRef>
              <c:f>'[Results Graphs - Libraries Rec Centres Pools and Community Centres V6.xlsx]Summary_Data'!$AF$11:$AF$25</c:f>
              <c:numCache>
                <c:formatCode>_-* #,##0_-;\-* #,##0_-;_-* "-"??_-;_-@_-</c:formatCode>
                <c:ptCount val="12"/>
                <c:pt idx="0">
                  <c:v>32808.786326019217</c:v>
                </c:pt>
                <c:pt idx="1">
                  <c:v>21189.267388684646</c:v>
                </c:pt>
                <c:pt idx="2">
                  <c:v>5169.1029276511117</c:v>
                </c:pt>
                <c:pt idx="3">
                  <c:v>49775.328774966278</c:v>
                </c:pt>
                <c:pt idx="4">
                  <c:v>24714.438015312702</c:v>
                </c:pt>
                <c:pt idx="5">
                  <c:v>18541.264887278641</c:v>
                </c:pt>
                <c:pt idx="6">
                  <c:v>19564.534878137223</c:v>
                </c:pt>
                <c:pt idx="7">
                  <c:v>37803.124253392212</c:v>
                </c:pt>
                <c:pt idx="8">
                  <c:v>7713.9343146459114</c:v>
                </c:pt>
                <c:pt idx="9">
                  <c:v>9958.900959486351</c:v>
                </c:pt>
                <c:pt idx="10">
                  <c:v>27317.542270188165</c:v>
                </c:pt>
                <c:pt idx="11">
                  <c:v>6120.1047817535864</c:v>
                </c:pt>
              </c:numCache>
            </c:numRef>
          </c:val>
          <c:extLst>
            <c:ext xmlns:c16="http://schemas.microsoft.com/office/drawing/2014/chart" uri="{C3380CC4-5D6E-409C-BE32-E72D297353CC}">
              <c16:uniqueId val="{00000000-C27D-47D7-BD57-87DFC933B1DA}"/>
            </c:ext>
          </c:extLst>
        </c:ser>
        <c:ser>
          <c:idx val="1"/>
          <c:order val="1"/>
          <c:tx>
            <c:strRef>
              <c:f>'[Results Graphs - Libraries Rec Centres Pools and Community Centres V6.xlsx]Summary_Data'!$AG$2</c:f>
              <c:strCache>
                <c:ptCount val="1"/>
                <c:pt idx="0">
                  <c:v>2043 Catchment Population</c:v>
                </c:pt>
              </c:strCache>
            </c:strRef>
          </c:tx>
          <c:spPr>
            <a:solidFill>
              <a:schemeClr val="accent3">
                <a:lumMod val="50000"/>
              </a:schemeClr>
            </a:solidFill>
            <a:ln>
              <a:noFill/>
            </a:ln>
            <a:effectLst/>
          </c:spPr>
          <c:invertIfNegative val="0"/>
          <c:dLbls>
            <c:dLbl>
              <c:idx val="0"/>
              <c:tx>
                <c:rich>
                  <a:bodyPr/>
                  <a:lstStyle/>
                  <a:p>
                    <a:fld id="{0A7DEBF6-735C-48A6-9968-4D9CC0907341}" type="CELLRANGE">
                      <a:rPr lang="en-US"/>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C27D-47D7-BD57-87DFC933B1DA}"/>
                </c:ext>
              </c:extLst>
            </c:dLbl>
            <c:dLbl>
              <c:idx val="1"/>
              <c:tx>
                <c:rich>
                  <a:bodyPr/>
                  <a:lstStyle/>
                  <a:p>
                    <a:fld id="{4FA9D374-A4AB-4423-8E58-17309BA5F0E5}"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C27D-47D7-BD57-87DFC933B1DA}"/>
                </c:ext>
              </c:extLst>
            </c:dLbl>
            <c:dLbl>
              <c:idx val="2"/>
              <c:layout>
                <c:manualLayout>
                  <c:x val="0"/>
                  <c:y val="-2.63244094488189E-3"/>
                </c:manualLayout>
              </c:layout>
              <c:tx>
                <c:rich>
                  <a:bodyPr/>
                  <a:lstStyle/>
                  <a:p>
                    <a:fld id="{747BEC24-E509-483F-B43C-50CA98B22673}" type="CELLRANGE">
                      <a:rPr lang="en-US"/>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C27D-47D7-BD57-87DFC933B1DA}"/>
                </c:ext>
              </c:extLst>
            </c:dLbl>
            <c:dLbl>
              <c:idx val="3"/>
              <c:tx>
                <c:rich>
                  <a:bodyPr/>
                  <a:lstStyle/>
                  <a:p>
                    <a:fld id="{61DA212A-DC4A-4C81-89CC-1ED57C5C5F1A}"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C27D-47D7-BD57-87DFC933B1DA}"/>
                </c:ext>
              </c:extLst>
            </c:dLbl>
            <c:dLbl>
              <c:idx val="4"/>
              <c:tx>
                <c:rich>
                  <a:bodyPr/>
                  <a:lstStyle/>
                  <a:p>
                    <a:fld id="{783FC4EF-6E70-49C5-88DB-DE01F14E3EB4}"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C27D-47D7-BD57-87DFC933B1DA}"/>
                </c:ext>
              </c:extLst>
            </c:dLbl>
            <c:dLbl>
              <c:idx val="5"/>
              <c:tx>
                <c:rich>
                  <a:bodyPr/>
                  <a:lstStyle/>
                  <a:p>
                    <a:fld id="{507B6227-A69E-4DAD-9BAE-DF9E53B00666}"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C27D-47D7-BD57-87DFC933B1DA}"/>
                </c:ext>
              </c:extLst>
            </c:dLbl>
            <c:dLbl>
              <c:idx val="6"/>
              <c:tx>
                <c:rich>
                  <a:bodyPr/>
                  <a:lstStyle/>
                  <a:p>
                    <a:fld id="{BC763C14-1F50-4CE1-AC4F-6C0341816B9C}"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C27D-47D7-BD57-87DFC933B1DA}"/>
                </c:ext>
              </c:extLst>
            </c:dLbl>
            <c:dLbl>
              <c:idx val="7"/>
              <c:tx>
                <c:rich>
                  <a:bodyPr/>
                  <a:lstStyle/>
                  <a:p>
                    <a:fld id="{DADC3C9D-80B2-4414-9CCB-8831F5548B81}"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C27D-47D7-BD57-87DFC933B1DA}"/>
                </c:ext>
              </c:extLst>
            </c:dLbl>
            <c:dLbl>
              <c:idx val="8"/>
              <c:tx>
                <c:rich>
                  <a:bodyPr/>
                  <a:lstStyle/>
                  <a:p>
                    <a:fld id="{52CFCC53-76C7-45CB-B105-6CC906339FAC}"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C27D-47D7-BD57-87DFC933B1DA}"/>
                </c:ext>
              </c:extLst>
            </c:dLbl>
            <c:dLbl>
              <c:idx val="9"/>
              <c:tx>
                <c:rich>
                  <a:bodyPr/>
                  <a:lstStyle/>
                  <a:p>
                    <a:fld id="{8E49A9A2-D7CE-4DE6-84A5-315497A1F5D8}"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C27D-47D7-BD57-87DFC933B1DA}"/>
                </c:ext>
              </c:extLst>
            </c:dLbl>
            <c:dLbl>
              <c:idx val="10"/>
              <c:tx>
                <c:rich>
                  <a:bodyPr/>
                  <a:lstStyle/>
                  <a:p>
                    <a:fld id="{CA1A8554-2175-404F-816F-AB5E64F03412}" type="CELLRANGE">
                      <a:rPr lang="en-NZ"/>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C27D-47D7-BD57-87DFC933B1DA}"/>
                </c:ext>
              </c:extLst>
            </c:dLbl>
            <c:dLbl>
              <c:idx val="11"/>
              <c:layout>
                <c:manualLayout>
                  <c:x val="1.4399181206999527E-3"/>
                  <c:y val="3.4225721784776904E-5"/>
                </c:manualLayout>
              </c:layout>
              <c:tx>
                <c:rich>
                  <a:bodyPr/>
                  <a:lstStyle/>
                  <a:p>
                    <a:fld id="{F7265D4C-90E5-410D-A4E7-FBCBBDF26966}" type="CELLRANGE">
                      <a:rPr lang="en-US"/>
                      <a:pPr/>
                      <a:t>[CELLRANGE]</a:t>
                    </a:fld>
                    <a:endParaRPr lang="en-NZ"/>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C27D-47D7-BD57-87DFC933B1DA}"/>
                </c:ext>
              </c:extLst>
            </c:dLbl>
            <c:spPr>
              <a:noFill/>
              <a:ln>
                <a:noFill/>
              </a:ln>
              <a:effectLst/>
            </c:spPr>
            <c:txPr>
              <a:bodyPr rot="0" spcFirstLastPara="1" vertOverflow="ellipsis" vert="horz" wrap="square" anchor="ctr" anchorCtr="1"/>
              <a:lstStyle/>
              <a:p>
                <a:pPr>
                  <a:defRPr sz="1000" b="0" i="0" u="none" strike="noStrike" kern="1200" baseline="0">
                    <a:solidFill>
                      <a:srgbClr val="000000"/>
                    </a:solidFill>
                    <a:latin typeface="Montserrat" pitchFamily="2" charset="0"/>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'[Results Graphs - Libraries Rec Centres Pools and Community Centres V6.xlsx]Summary_Data'!$AE$11:$AE$25</c:f>
              <c:strCache>
                <c:ptCount val="12"/>
                <c:pt idx="0">
                  <c:v>Johnsonville Library (Waitohi Community Hub)</c:v>
                </c:pt>
                <c:pt idx="1">
                  <c:v>Mervyn Kemp Library (Tawa)</c:v>
                </c:pt>
                <c:pt idx="2">
                  <c:v>Khandallah Library</c:v>
                </c:pt>
                <c:pt idx="3">
                  <c:v>Central Library</c:v>
                </c:pt>
                <c:pt idx="4">
                  <c:v>Ruth Gotlieb Library (Kilbirnie)</c:v>
                </c:pt>
                <c:pt idx="5">
                  <c:v>Miramar Library</c:v>
                </c:pt>
                <c:pt idx="6">
                  <c:v>Cummings Park Library (Ngaio)</c:v>
                </c:pt>
                <c:pt idx="7">
                  <c:v>Newtown Library</c:v>
                </c:pt>
                <c:pt idx="8">
                  <c:v>Wadestown Library</c:v>
                </c:pt>
                <c:pt idx="9">
                  <c:v>Brooklyn Library</c:v>
                </c:pt>
                <c:pt idx="10">
                  <c:v>Karori Library</c:v>
                </c:pt>
                <c:pt idx="11">
                  <c:v>Island Bay Library</c:v>
                </c:pt>
              </c:strCache>
            </c:strRef>
          </c:cat>
          <c:val>
            <c:numRef>
              <c:f>'[Results Graphs - Libraries Rec Centres Pools and Community Centres V6.xlsx]Summary_Data'!$AH$11:$AH$25</c:f>
              <c:numCache>
                <c:formatCode>_-* #,##0_-;\-* #,##0_-;_-* "-"??_-;_-@_-</c:formatCode>
                <c:ptCount val="12"/>
                <c:pt idx="0">
                  <c:v>9482.8880708704964</c:v>
                </c:pt>
                <c:pt idx="1">
                  <c:v>7043.5674070452806</c:v>
                </c:pt>
                <c:pt idx="2">
                  <c:v>1192.288901122959</c:v>
                </c:pt>
                <c:pt idx="3">
                  <c:v>13515.40010619902</c:v>
                </c:pt>
                <c:pt idx="4">
                  <c:v>2964.2976960898413</c:v>
                </c:pt>
                <c:pt idx="5">
                  <c:v>3200.5572336594269</c:v>
                </c:pt>
                <c:pt idx="6">
                  <c:v>3826.1356742324497</c:v>
                </c:pt>
                <c:pt idx="7">
                  <c:v>7869.9582433160394</c:v>
                </c:pt>
                <c:pt idx="8">
                  <c:v>1506.1613936118529</c:v>
                </c:pt>
                <c:pt idx="9">
                  <c:v>2499.5623866789956</c:v>
                </c:pt>
                <c:pt idx="10">
                  <c:v>3795.2979762620962</c:v>
                </c:pt>
                <c:pt idx="11">
                  <c:v>1166.6649282199378</c:v>
                </c:pt>
              </c:numCache>
            </c:numRef>
          </c:val>
          <c:extLst>
            <c:ext xmlns:c15="http://schemas.microsoft.com/office/drawing/2012/chart" uri="{02D57815-91ED-43cb-92C2-25804820EDAC}">
              <c15:datalabelsRange>
                <c15:f>'[Results Graphs - Libraries Rec Centres Pools and Community Centres V6.xlsx]Summary_Data'!$AI$11:$AI$25</c15:f>
                <c15:dlblRangeCache>
                  <c:ptCount val="12"/>
                  <c:pt idx="0">
                    <c:v>29%</c:v>
                  </c:pt>
                  <c:pt idx="1">
                    <c:v>33%</c:v>
                  </c:pt>
                  <c:pt idx="2">
                    <c:v>23%</c:v>
                  </c:pt>
                  <c:pt idx="3">
                    <c:v>27%</c:v>
                  </c:pt>
                  <c:pt idx="4">
                    <c:v>12%</c:v>
                  </c:pt>
                  <c:pt idx="5">
                    <c:v>17%</c:v>
                  </c:pt>
                  <c:pt idx="6">
                    <c:v>20%</c:v>
                  </c:pt>
                  <c:pt idx="7">
                    <c:v>21%</c:v>
                  </c:pt>
                  <c:pt idx="8">
                    <c:v>20%</c:v>
                  </c:pt>
                  <c:pt idx="9">
                    <c:v>25%</c:v>
                  </c:pt>
                  <c:pt idx="10">
                    <c:v>14%</c:v>
                  </c:pt>
                  <c:pt idx="11">
                    <c:v>19%</c:v>
                  </c:pt>
                </c15:dlblRangeCache>
              </c15:datalabelsRange>
            </c:ext>
            <c:ext xmlns:c16="http://schemas.microsoft.com/office/drawing/2014/chart" uri="{C3380CC4-5D6E-409C-BE32-E72D297353CC}">
              <c16:uniqueId val="{0000000D-C27D-47D7-BD57-87DFC933B1DA}"/>
            </c:ext>
          </c:extLst>
        </c:ser>
        <c:dLbls>
          <c:showLegendKey val="0"/>
          <c:showVal val="1"/>
          <c:showCatName val="0"/>
          <c:showSerName val="0"/>
          <c:showPercent val="0"/>
          <c:showBubbleSize val="0"/>
        </c:dLbls>
        <c:gapWidth val="150"/>
        <c:overlap val="100"/>
        <c:axId val="377749360"/>
        <c:axId val="377748528"/>
      </c:barChart>
      <c:catAx>
        <c:axId val="377749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0000"/>
                </a:solidFill>
                <a:latin typeface="Montserrat" pitchFamily="2" charset="0"/>
                <a:ea typeface="+mn-ea"/>
                <a:cs typeface="+mn-cs"/>
              </a:defRPr>
            </a:pPr>
            <a:endParaRPr lang="en-US"/>
          </a:p>
        </c:txPr>
        <c:crossAx val="377748528"/>
        <c:crosses val="autoZero"/>
        <c:auto val="1"/>
        <c:lblAlgn val="ctr"/>
        <c:lblOffset val="100"/>
        <c:noMultiLvlLbl val="0"/>
      </c:catAx>
      <c:valAx>
        <c:axId val="377748528"/>
        <c:scaling>
          <c:orientation val="minMax"/>
          <c:max val="65000"/>
          <c:min val="0"/>
        </c:scaling>
        <c:delete val="0"/>
        <c:axPos val="b"/>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0000"/>
                </a:solidFill>
                <a:latin typeface="Montserrat" pitchFamily="2" charset="0"/>
                <a:ea typeface="+mn-ea"/>
                <a:cs typeface="+mn-cs"/>
              </a:defRPr>
            </a:pPr>
            <a:endParaRPr lang="en-US"/>
          </a:p>
        </c:txPr>
        <c:crossAx val="377749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rgbClr val="000000"/>
              </a:solidFill>
              <a:latin typeface="Montserrat" pitchFamily="2" charset="0"/>
              <a:ea typeface="+mn-ea"/>
              <a:cs typeface="+mn-cs"/>
            </a:defRPr>
          </a:pPr>
          <a:endParaRPr lang="en-US"/>
        </a:p>
      </c:txPr>
    </c:legend>
    <c:plotVisOnly val="1"/>
    <c:dispBlanksAs val="gap"/>
    <c:showDLblsOverMax val="0"/>
  </c:chart>
  <c:spPr>
    <a:solidFill>
      <a:schemeClr val="bg1"/>
    </a:solidFill>
    <a:ln w="9525" cap="flat" cmpd="sng" algn="ctr">
      <a:solidFill>
        <a:schemeClr val="accent1"/>
      </a:solidFill>
      <a:round/>
    </a:ln>
    <a:effectLst/>
  </c:spPr>
  <c:txPr>
    <a:bodyPr/>
    <a:lstStyle/>
    <a:p>
      <a:pPr>
        <a:defRPr sz="1000">
          <a:solidFill>
            <a:srgbClr val="000000"/>
          </a:solidFill>
          <a:latin typeface="Montserrat" pitchFamily="2"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0.07619</cdr:x>
      <cdr:y>0.55547</cdr:y>
    </cdr:from>
    <cdr:to>
      <cdr:x>0.94141</cdr:x>
      <cdr:y>0.55547</cdr:y>
    </cdr:to>
    <cdr:cxnSp macro="">
      <cdr:nvCxnSpPr>
        <cdr:cNvPr id="2" name="Straight Connector 1">
          <a:extLst xmlns:a="http://schemas.openxmlformats.org/drawingml/2006/main">
            <a:ext uri="{FF2B5EF4-FFF2-40B4-BE49-F238E27FC236}">
              <a16:creationId xmlns:a16="http://schemas.microsoft.com/office/drawing/2014/main" id="{B5D31E3C-BDB7-6240-13BE-BFF69798BD4E}"/>
            </a:ext>
          </a:extLst>
        </cdr:cNvPr>
        <cdr:cNvCxnSpPr/>
      </cdr:nvCxnSpPr>
      <cdr:spPr>
        <a:xfrm xmlns:a="http://schemas.openxmlformats.org/drawingml/2006/main" flipH="1" flipV="1">
          <a:off x="465993" y="2444387"/>
          <a:ext cx="5292000" cy="0"/>
        </a:xfrm>
        <a:prstGeom xmlns:a="http://schemas.openxmlformats.org/drawingml/2006/main" prst="line">
          <a:avLst/>
        </a:prstGeom>
        <a:ln xmlns:a="http://schemas.openxmlformats.org/drawingml/2006/main">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0.07826</cdr:x>
      <cdr:y>0.4523</cdr:y>
    </cdr:from>
    <cdr:to>
      <cdr:x>0.94349</cdr:x>
      <cdr:y>0.4523</cdr:y>
    </cdr:to>
    <cdr:cxnSp macro="">
      <cdr:nvCxnSpPr>
        <cdr:cNvPr id="3" name="Straight Connector 2"/>
        <cdr:cNvCxnSpPr/>
      </cdr:nvCxnSpPr>
      <cdr:spPr>
        <a:xfrm xmlns:a="http://schemas.openxmlformats.org/drawingml/2006/main" flipH="1" flipV="1">
          <a:off x="478693" y="1990362"/>
          <a:ext cx="5292000" cy="0"/>
        </a:xfrm>
        <a:prstGeom xmlns:a="http://schemas.openxmlformats.org/drawingml/2006/main" prst="line">
          <a:avLst/>
        </a:prstGeom>
        <a:ln xmlns:a="http://schemas.openxmlformats.org/drawingml/2006/main">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0.10229</cdr:x>
      <cdr:y>0.34436</cdr:y>
    </cdr:from>
    <cdr:to>
      <cdr:x>0.9322</cdr:x>
      <cdr:y>0.34436</cdr:y>
    </cdr:to>
    <cdr:cxnSp macro="">
      <cdr:nvCxnSpPr>
        <cdr:cNvPr id="2" name="Straight Connector 1">
          <a:extLst xmlns:a="http://schemas.openxmlformats.org/drawingml/2006/main">
            <a:ext uri="{FF2B5EF4-FFF2-40B4-BE49-F238E27FC236}">
              <a16:creationId xmlns:a16="http://schemas.microsoft.com/office/drawing/2014/main" id="{3EFC0C0E-91C9-9B76-2E5B-25D836510413}"/>
            </a:ext>
          </a:extLst>
        </cdr:cNvPr>
        <cdr:cNvCxnSpPr/>
      </cdr:nvCxnSpPr>
      <cdr:spPr>
        <a:xfrm xmlns:a="http://schemas.openxmlformats.org/drawingml/2006/main" flipH="1" flipV="1">
          <a:off x="625648" y="1371059"/>
          <a:ext cx="5076000" cy="0"/>
        </a:xfrm>
        <a:prstGeom xmlns:a="http://schemas.openxmlformats.org/drawingml/2006/main" prst="line">
          <a:avLst/>
        </a:prstGeom>
        <a:ln xmlns:a="http://schemas.openxmlformats.org/drawingml/2006/main">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0.0997</cdr:x>
      <cdr:y>0.16334</cdr:y>
    </cdr:from>
    <cdr:to>
      <cdr:x>0.92961</cdr:x>
      <cdr:y>0.16334</cdr:y>
    </cdr:to>
    <cdr:cxnSp macro="">
      <cdr:nvCxnSpPr>
        <cdr:cNvPr id="3" name="Straight Connector 2"/>
        <cdr:cNvCxnSpPr/>
      </cdr:nvCxnSpPr>
      <cdr:spPr>
        <a:xfrm xmlns:a="http://schemas.openxmlformats.org/drawingml/2006/main" flipH="1" flipV="1">
          <a:off x="609773" y="650334"/>
          <a:ext cx="5076000" cy="0"/>
        </a:xfrm>
        <a:prstGeom xmlns:a="http://schemas.openxmlformats.org/drawingml/2006/main" prst="line">
          <a:avLst/>
        </a:prstGeom>
        <a:ln xmlns:a="http://schemas.openxmlformats.org/drawingml/2006/main">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0.11089</cdr:x>
      <cdr:y>0.56713</cdr:y>
    </cdr:from>
    <cdr:to>
      <cdr:x>0.92504</cdr:x>
      <cdr:y>0.56713</cdr:y>
    </cdr:to>
    <cdr:cxnSp macro="">
      <cdr:nvCxnSpPr>
        <cdr:cNvPr id="2" name="Straight Connector 1">
          <a:extLst xmlns:a="http://schemas.openxmlformats.org/drawingml/2006/main">
            <a:ext uri="{FF2B5EF4-FFF2-40B4-BE49-F238E27FC236}">
              <a16:creationId xmlns:a16="http://schemas.microsoft.com/office/drawing/2014/main" id="{CCE656C3-8380-FCC9-7E57-385FBC39DAD9}"/>
            </a:ext>
          </a:extLst>
        </cdr:cNvPr>
        <cdr:cNvCxnSpPr/>
      </cdr:nvCxnSpPr>
      <cdr:spPr>
        <a:xfrm xmlns:a="http://schemas.openxmlformats.org/drawingml/2006/main" flipH="1" flipV="1">
          <a:off x="671785" y="1555745"/>
          <a:ext cx="4932000" cy="0"/>
        </a:xfrm>
        <a:prstGeom xmlns:a="http://schemas.openxmlformats.org/drawingml/2006/main" prst="line">
          <a:avLst/>
        </a:prstGeom>
        <a:ln xmlns:a="http://schemas.openxmlformats.org/drawingml/2006/main">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0.1067</cdr:x>
      <cdr:y>0.49537</cdr:y>
    </cdr:from>
    <cdr:to>
      <cdr:x>0.92084</cdr:x>
      <cdr:y>0.49537</cdr:y>
    </cdr:to>
    <cdr:cxnSp macro="">
      <cdr:nvCxnSpPr>
        <cdr:cNvPr id="4" name="Straight Connector 3"/>
        <cdr:cNvCxnSpPr/>
      </cdr:nvCxnSpPr>
      <cdr:spPr>
        <a:xfrm xmlns:a="http://schemas.openxmlformats.org/drawingml/2006/main" flipH="1" flipV="1">
          <a:off x="646385" y="1358895"/>
          <a:ext cx="4932000" cy="0"/>
        </a:xfrm>
        <a:prstGeom xmlns:a="http://schemas.openxmlformats.org/drawingml/2006/main" prst="line">
          <a:avLst/>
        </a:prstGeom>
        <a:ln xmlns:a="http://schemas.openxmlformats.org/drawingml/2006/main">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Visitor Solutions">
      <a:dk1>
        <a:srgbClr val="32433B"/>
      </a:dk1>
      <a:lt1>
        <a:sysClr val="window" lastClr="FFFFFF"/>
      </a:lt1>
      <a:dk2>
        <a:srgbClr val="32433B"/>
      </a:dk2>
      <a:lt2>
        <a:srgbClr val="32433B"/>
      </a:lt2>
      <a:accent1>
        <a:srgbClr val="32433B"/>
      </a:accent1>
      <a:accent2>
        <a:srgbClr val="54B2A3"/>
      </a:accent2>
      <a:accent3>
        <a:srgbClr val="B0D343"/>
      </a:accent3>
      <a:accent4>
        <a:srgbClr val="606062"/>
      </a:accent4>
      <a:accent5>
        <a:srgbClr val="A78E5A"/>
      </a:accent5>
      <a:accent6>
        <a:srgbClr val="0070C0"/>
      </a:accent6>
      <a:hlink>
        <a:srgbClr val="606062"/>
      </a:hlink>
      <a:folHlink>
        <a:srgbClr val="00206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cda6743-17dc-433e-88ab-476f65ba655b"/>
    <lcf76f155ced4ddcb4097134ff3c332f xmlns="bf090958-8d84-43fb-aea5-a2556d0d860b">
      <Terms xmlns="http://schemas.microsoft.com/office/infopath/2007/PartnerControls"/>
    </lcf76f155ced4ddcb4097134ff3c332f>
    <_ip_UnifiedCompliancePolicyUIAction xmlns="http://schemas.microsoft.com/sharepoint/v3" xsi:nil="true"/>
    <Trove_x0020_Creator xmlns="bf090958-8d84-43fb-aea5-a2556d0d860b" xsi:nil="true"/>
    <Trove_x0020_Owner xmlns="bf090958-8d84-43fb-aea5-a2556d0d860b" xsi:nil="true"/>
    <Trove_x0020_Path xmlns="bf090958-8d84-43fb-aea5-a2556d0d860b" xsi:nil="true"/>
    <Trove_x0020_Classification xmlns="dfd774ec-d09d-4acf-ac05-58d3c4dc2a53" xsi:nil="true"/>
    <_ip_UnifiedCompliancePolicyProperties xmlns="http://schemas.microsoft.com/sharepoint/v3" xsi:nil="true"/>
    <_Flow_SignoffStatus xmlns="bf090958-8d84-43fb-aea5-a2556d0d860b" xsi:nil="true"/>
    <Trove_x0020_ID xmlns="bf090958-8d84-43fb-aea5-a2556d0d860b" xsi:nil="true"/>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94DD00C077D5C14388E033BAA47F205E" ma:contentTypeVersion="26" ma:contentTypeDescription="Create a new document." ma:contentTypeScope="" ma:versionID="c721da7157f27690a759618f95abfcb3">
  <xsd:schema xmlns:xsd="http://www.w3.org/2001/XMLSchema" xmlns:xs="http://www.w3.org/2001/XMLSchema" xmlns:p="http://schemas.microsoft.com/office/2006/metadata/properties" xmlns:ns1="http://schemas.microsoft.com/sharepoint/v3" xmlns:ns2="bf090958-8d84-43fb-aea5-a2556d0d860b" xmlns:ns3="dfd774ec-d09d-4acf-ac05-58d3c4dc2a53" xmlns:ns4="fcda6743-17dc-433e-88ab-476f65ba655b" targetNamespace="http://schemas.microsoft.com/office/2006/metadata/properties" ma:root="true" ma:fieldsID="0a1c43cc95f068a88b9ceb3b9a3288d3" ns1:_="" ns2:_="" ns3:_="" ns4:_="">
    <xsd:import namespace="http://schemas.microsoft.com/sharepoint/v3"/>
    <xsd:import namespace="bf090958-8d84-43fb-aea5-a2556d0d860b"/>
    <xsd:import namespace="dfd774ec-d09d-4acf-ac05-58d3c4dc2a53"/>
    <xsd:import namespace="fcda6743-17dc-433e-88ab-476f65ba655b"/>
    <xsd:element name="properties">
      <xsd:complexType>
        <xsd:sequence>
          <xsd:element name="documentManagement">
            <xsd:complexType>
              <xsd:all>
                <xsd:element ref="ns2:Trove_x0020_Creator" minOccurs="0"/>
                <xsd:element ref="ns2:Trove_x0020_Owner" minOccurs="0"/>
                <xsd:element ref="ns2:Trove_x0020_ID" minOccurs="0"/>
                <xsd:element ref="ns2:Trove_x0020_Path"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LengthInSeconds" minOccurs="0"/>
                <xsd:element ref="ns2:MediaServiceOCR" minOccurs="0"/>
                <xsd:element ref="ns2:MediaServiceLocation" minOccurs="0"/>
                <xsd:element ref="ns3:Trove_x0020_Classification" minOccurs="0"/>
                <xsd:element ref="ns3:SharedWithUsers" minOccurs="0"/>
                <xsd:element ref="ns3:SharedWithDetails" minOccurs="0"/>
                <xsd:element ref="ns3:_dlc_DocId" minOccurs="0"/>
                <xsd:element ref="ns3:_dlc_DocIdUrl" minOccurs="0"/>
                <xsd:element ref="ns3:_dlc_DocIdPersistId" minOccurs="0"/>
                <xsd:element ref="ns2:lcf76f155ced4ddcb4097134ff3c332f" minOccurs="0"/>
                <xsd:element ref="ns4:TaxCatchAll" minOccurs="0"/>
                <xsd:element ref="ns2:_Flow_SignoffStatus" minOccurs="0"/>
                <xsd:element ref="ns2:MediaServiceObjectDetectorVersions" minOccurs="0"/>
                <xsd:element ref="ns1:_ip_UnifiedCompliancePolicyProperties" minOccurs="0"/>
                <xsd:element ref="ns1:_ip_UnifiedCompliancePolicyUIAc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4" nillable="true" ma:displayName="Unified Compliance Policy Properties" ma:hidden="true" ma:internalName="_ip_UnifiedCompliancePolicyProperties">
      <xsd:simpleType>
        <xsd:restriction base="dms:Note"/>
      </xsd:simpleType>
    </xsd:element>
    <xsd:element name="_ip_UnifiedCompliancePolicyUIAction" ma:index="3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090958-8d84-43fb-aea5-a2556d0d860b" elementFormDefault="qualified">
    <xsd:import namespace="http://schemas.microsoft.com/office/2006/documentManagement/types"/>
    <xsd:import namespace="http://schemas.microsoft.com/office/infopath/2007/PartnerControls"/>
    <xsd:element name="Trove_x0020_Creator" ma:index="8" nillable="true" ma:displayName="Trove Creator" ma:internalName="Trove_x0020_Creator">
      <xsd:simpleType>
        <xsd:restriction base="dms:Text"/>
      </xsd:simpleType>
    </xsd:element>
    <xsd:element name="Trove_x0020_Owner" ma:index="9" nillable="true" ma:displayName="Trove Owner" ma:internalName="Trove_x0020_Owner">
      <xsd:simpleType>
        <xsd:restriction base="dms:Text"/>
      </xsd:simpleType>
    </xsd:element>
    <xsd:element name="Trove_x0020_ID" ma:index="10" nillable="true" ma:displayName="Trove ID" ma:internalName="Trove_x0020_ID">
      <xsd:simpleType>
        <xsd:restriction base="dms:Text"/>
      </xsd:simpleType>
    </xsd:element>
    <xsd:element name="Trove_x0020_Path" ma:index="11" nillable="true" ma:displayName="Trove Path" ma:internalName="Trove_x0020_Path">
      <xsd:simpleType>
        <xsd:restriction base="dms:Note"/>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ternalName="MediaServiceLocation" ma:readOnly="true">
      <xsd:simpleType>
        <xsd:restriction base="dms:Text"/>
      </xsd:simpleType>
    </xsd:element>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0016afcd-db3d-4166-ac7a-d96cb2c298c8" ma:termSetId="09814cd3-568e-fe90-9814-8d621ff8fb84" ma:anchorId="fba54fb3-c3e1-fe81-a776-ca4b69148c4d" ma:open="true" ma:isKeyword="false">
      <xsd:complexType>
        <xsd:sequence>
          <xsd:element ref="pc:Terms" minOccurs="0" maxOccurs="1"/>
        </xsd:sequence>
      </xsd:complexType>
    </xsd:element>
    <xsd:element name="_Flow_SignoffStatus" ma:index="32" nillable="true" ma:displayName="Sign-off status" ma:internalName="Sign_x002d_off_x0020_status">
      <xsd:simpleType>
        <xsd:restriction base="dms:Text"/>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fd774ec-d09d-4acf-ac05-58d3c4dc2a53" elementFormDefault="qualified">
    <xsd:import namespace="http://schemas.microsoft.com/office/2006/documentManagement/types"/>
    <xsd:import namespace="http://schemas.microsoft.com/office/infopath/2007/PartnerControls"/>
    <xsd:element name="Trove_x0020_Classification" ma:index="23" nillable="true" ma:displayName="Trove Classification" ma:internalName="Trove_x0020_Classification">
      <xsd:simpleType>
        <xsd:restriction base="dms:Text">
          <xsd:maxLength value="255"/>
        </xsd:restriction>
      </xsd:simpleType>
    </xsd:element>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Shared With Details" ma:internalName="SharedWithDetails" ma:readOnly="true">
      <xsd:simpleType>
        <xsd:restriction base="dms:Note">
          <xsd:maxLength value="255"/>
        </xsd:restriction>
      </xsd:simpleType>
    </xsd:element>
    <xsd:element name="_dlc_DocId" ma:index="26" nillable="true" ma:displayName="Document ID Value" ma:description="The value of the document ID assigned to this item." ma:indexed="true"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cda6743-17dc-433e-88ab-476f65ba655b" elementFormDefault="qualified">
    <xsd:import namespace="http://schemas.microsoft.com/office/2006/documentManagement/types"/>
    <xsd:import namespace="http://schemas.microsoft.com/office/infopath/2007/PartnerControls"/>
    <xsd:element name="TaxCatchAll" ma:index="31" nillable="true" ma:displayName="Taxonomy Catch All Column" ma:hidden="true" ma:list="{2bdd8862-37e3-4522-b91c-4f4263138a2d}" ma:internalName="TaxCatchAll" ma:showField="CatchAllData" ma:web="dfd774ec-d09d-4acf-ac05-58d3c4dc2a5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2608DC8-348F-4D85-8C85-7291926E711B}">
  <ds:schemaRefs>
    <ds:schemaRef ds:uri="http://schemas.microsoft.com/office/2006/metadata/properties"/>
    <ds:schemaRef ds:uri="http://schemas.microsoft.com/office/infopath/2007/PartnerControls"/>
    <ds:schemaRef ds:uri="fcda6743-17dc-433e-88ab-476f65ba655b"/>
    <ds:schemaRef ds:uri="bf090958-8d84-43fb-aea5-a2556d0d860b"/>
    <ds:schemaRef ds:uri="http://schemas.microsoft.com/sharepoint/v3"/>
    <ds:schemaRef ds:uri="dfd774ec-d09d-4acf-ac05-58d3c4dc2a53"/>
  </ds:schemaRefs>
</ds:datastoreItem>
</file>

<file path=customXml/itemProps2.xml><?xml version="1.0" encoding="utf-8"?>
<ds:datastoreItem xmlns:ds="http://schemas.openxmlformats.org/officeDocument/2006/customXml" ds:itemID="{02D00794-688F-458F-98F1-C678EEF7D242}">
  <ds:schemaRefs>
    <ds:schemaRef ds:uri="http://schemas.microsoft.com/sharepoint/events"/>
  </ds:schemaRefs>
</ds:datastoreItem>
</file>

<file path=customXml/itemProps3.xml><?xml version="1.0" encoding="utf-8"?>
<ds:datastoreItem xmlns:ds="http://schemas.openxmlformats.org/officeDocument/2006/customXml" ds:itemID="{08D26302-F4DC-4E2B-AF9A-971BB183E1EC}">
  <ds:schemaRefs>
    <ds:schemaRef ds:uri="http://schemas.openxmlformats.org/officeDocument/2006/bibliography"/>
  </ds:schemaRefs>
</ds:datastoreItem>
</file>

<file path=customXml/itemProps4.xml><?xml version="1.0" encoding="utf-8"?>
<ds:datastoreItem xmlns:ds="http://schemas.openxmlformats.org/officeDocument/2006/customXml" ds:itemID="{EE7EA1EC-8928-49EF-95B2-76E5674247FB}">
  <ds:schemaRefs>
    <ds:schemaRef ds:uri="http://schemas.microsoft.com/sharepoint/v3/contenttype/forms"/>
  </ds:schemaRefs>
</ds:datastoreItem>
</file>

<file path=customXml/itemProps5.xml><?xml version="1.0" encoding="utf-8"?>
<ds:datastoreItem xmlns:ds="http://schemas.openxmlformats.org/officeDocument/2006/customXml" ds:itemID="{ECF8736F-0BDB-4CF3-B554-EB683B45F9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f090958-8d84-43fb-aea5-a2556d0d860b"/>
    <ds:schemaRef ds:uri="dfd774ec-d09d-4acf-ac05-58d3c4dc2a53"/>
    <ds:schemaRef ds:uri="fcda6743-17dc-433e-88ab-476f65ba65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108</Pages>
  <Words>32100</Words>
  <Characters>180082</Characters>
  <Application>Microsoft Office Word</Application>
  <DocSecurity>0</DocSecurity>
  <Lines>9004</Lines>
  <Paragraphs>7577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Coy-Macken</dc:creator>
  <cp:keywords/>
  <dc:description/>
  <cp:lastModifiedBy>Kristine Ford</cp:lastModifiedBy>
  <cp:revision>43</cp:revision>
  <cp:lastPrinted>2024-06-18T00:34:00Z</cp:lastPrinted>
  <dcterms:created xsi:type="dcterms:W3CDTF">2024-07-26T00:52:00Z</dcterms:created>
  <dcterms:modified xsi:type="dcterms:W3CDTF">2024-07-26T03:07:00Z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_dlc_DocIdItemGuid">
    <vt:lpwstr>88596ff6-db80-412d-9cab-2a7ae5549445</vt:lpwstr>
  </property>
  <property fmtid="{D5CDD505-2E9C-101B-9397-08002B2CF9AE}" pid="4" name="ContentTypeId">
    <vt:lpwstr>0x01010094DD00C077D5C14388E033BAA47F205E</vt:lpwstr>
  </property>
</Properties>
</file>