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75253791"/>
    <w:bookmarkStart w:id="1" w:name="_Toc75263118"/>
    <w:bookmarkStart w:id="2" w:name="_Toc75264734"/>
    <w:bookmarkStart w:id="3" w:name="_Toc75275293"/>
    <w:bookmarkStart w:id="4" w:name="_Toc75420948"/>
    <w:bookmarkStart w:id="5" w:name="_Toc75506984"/>
    <w:bookmarkStart w:id="6" w:name="_Toc75523353"/>
    <w:bookmarkStart w:id="7" w:name="_Toc75523652"/>
    <w:bookmarkStart w:id="8" w:name="_Toc75523723"/>
    <w:bookmarkStart w:id="9" w:name="_Toc75523854"/>
    <w:bookmarkStart w:id="10" w:name="_Toc75523913"/>
    <w:bookmarkStart w:id="11" w:name="_Toc75523967"/>
    <w:bookmarkStart w:id="12" w:name="_Toc110278541"/>
    <w:p w14:paraId="63195857" w14:textId="6ADB061E" w:rsidR="00EB55E7" w:rsidRDefault="007922C7" w:rsidP="00035CA9">
      <w:pPr>
        <w:pStyle w:val="Heading3"/>
      </w:pPr>
      <w:r>
        <w:rPr>
          <w:noProof/>
        </w:rPr>
        <mc:AlternateContent>
          <mc:Choice Requires="wps">
            <w:drawing>
              <wp:anchor distT="0" distB="0" distL="114300" distR="114300" simplePos="0" relativeHeight="251658240" behindDoc="0" locked="0" layoutInCell="1" allowOverlap="1" wp14:anchorId="01502544" wp14:editId="6F86A9BA">
                <wp:simplePos x="0" y="0"/>
                <wp:positionH relativeFrom="column">
                  <wp:posOffset>-218440</wp:posOffset>
                </wp:positionH>
                <wp:positionV relativeFrom="paragraph">
                  <wp:posOffset>455930</wp:posOffset>
                </wp:positionV>
                <wp:extent cx="6553200" cy="3175000"/>
                <wp:effectExtent l="0" t="0" r="0" b="6350"/>
                <wp:wrapNone/>
                <wp:docPr id="17" name="Text Box 17" descr=" &#10;Accessibility in Wellington&#10;&#10;Results of Accessibility Action Plan &#10;Early Engagement Survey&#10;&#10;July 2022&#10;"/>
                <wp:cNvGraphicFramePr/>
                <a:graphic xmlns:a="http://schemas.openxmlformats.org/drawingml/2006/main">
                  <a:graphicData uri="http://schemas.microsoft.com/office/word/2010/wordprocessingShape">
                    <wps:wsp>
                      <wps:cNvSpPr/>
                      <wps:spPr>
                        <a:xfrm>
                          <a:off x="0" y="0"/>
                          <a:ext cx="6553200" cy="3175000"/>
                        </a:xfrm>
                        <a:prstGeom prst="rect">
                          <a:avLst/>
                        </a:prstGeom>
                        <a:noFill/>
                        <a:ln w="6350">
                          <a:noFill/>
                        </a:ln>
                      </wps:spPr>
                      <wps:txbx>
                        <w:txbxContent>
                          <w:p w14:paraId="5F909FBA" w14:textId="77777777" w:rsidR="00DB646C" w:rsidRDefault="0092742F" w:rsidP="00DB646C">
                            <w:pPr>
                              <w:spacing w:line="252" w:lineRule="auto"/>
                              <w:rPr>
                                <w:rFonts w:ascii="Arial" w:hAnsi="Arial" w:cs="Arial"/>
                              </w:rPr>
                            </w:pPr>
                            <w:r>
                              <w:rPr>
                                <w:rFonts w:ascii="Arial" w:hAnsi="Arial" w:cs="Arial"/>
                              </w:rPr>
                              <w:t xml:space="preserve"> </w:t>
                            </w:r>
                          </w:p>
                          <w:p w14:paraId="4A4C81CE" w14:textId="77777777" w:rsidR="00DB646C" w:rsidRPr="00C7783E" w:rsidRDefault="0092742F" w:rsidP="00C7783E">
                            <w:pPr>
                              <w:pStyle w:val="DocumentTItle"/>
                            </w:pPr>
                            <w:r w:rsidRPr="00C7783E">
                              <w:t>Accessibility in Wellington</w:t>
                            </w:r>
                          </w:p>
                          <w:p w14:paraId="20A533DE" w14:textId="77777777" w:rsidR="00C7783E" w:rsidRDefault="00C7783E" w:rsidP="00DB646C">
                            <w:pPr>
                              <w:spacing w:line="252" w:lineRule="auto"/>
                              <w:rPr>
                                <w:rFonts w:ascii="Arial" w:hAnsi="Arial" w:cs="Arial"/>
                                <w:sz w:val="52"/>
                                <w:szCs w:val="52"/>
                              </w:rPr>
                            </w:pPr>
                          </w:p>
                          <w:p w14:paraId="741C9081" w14:textId="48A94412" w:rsidR="00DB646C" w:rsidRPr="00C7783E" w:rsidRDefault="0092742F" w:rsidP="00DB646C">
                            <w:pPr>
                              <w:spacing w:line="252" w:lineRule="auto"/>
                              <w:rPr>
                                <w:rFonts w:ascii="Arial" w:hAnsi="Arial" w:cs="Arial"/>
                                <w:sz w:val="52"/>
                                <w:szCs w:val="52"/>
                              </w:rPr>
                            </w:pPr>
                            <w:r w:rsidRPr="00C7783E">
                              <w:rPr>
                                <w:rFonts w:ascii="Arial" w:hAnsi="Arial" w:cs="Arial"/>
                                <w:sz w:val="52"/>
                                <w:szCs w:val="52"/>
                              </w:rPr>
                              <w:t xml:space="preserve">Results of </w:t>
                            </w:r>
                            <w:r w:rsidRPr="00C7783E">
                              <w:rPr>
                                <w:rFonts w:ascii="Arial" w:hAnsi="Arial" w:cs="Arial"/>
                                <w:color w:val="000000"/>
                                <w:sz w:val="52"/>
                                <w:szCs w:val="52"/>
                              </w:rPr>
                              <w:t xml:space="preserve">Accessibility Action Plan </w:t>
                            </w:r>
                            <w:r w:rsidR="0052024E" w:rsidRPr="00C7783E">
                              <w:rPr>
                                <w:rFonts w:ascii="Arial" w:hAnsi="Arial" w:cs="Arial"/>
                                <w:color w:val="000000"/>
                                <w:sz w:val="52"/>
                                <w:szCs w:val="52"/>
                              </w:rPr>
                              <w:br/>
                            </w:r>
                            <w:r w:rsidR="00C7783E">
                              <w:rPr>
                                <w:rFonts w:ascii="Arial" w:hAnsi="Arial" w:cs="Arial"/>
                                <w:color w:val="000000"/>
                                <w:sz w:val="52"/>
                                <w:szCs w:val="52"/>
                              </w:rPr>
                              <w:t>E</w:t>
                            </w:r>
                            <w:r w:rsidRPr="00C7783E">
                              <w:rPr>
                                <w:rFonts w:ascii="Arial" w:hAnsi="Arial" w:cs="Arial"/>
                                <w:color w:val="000000"/>
                                <w:sz w:val="52"/>
                                <w:szCs w:val="52"/>
                              </w:rPr>
                              <w:t>arly</w:t>
                            </w:r>
                            <w:r w:rsidRPr="00C7783E">
                              <w:rPr>
                                <w:rFonts w:ascii="Arial" w:hAnsi="Arial" w:cs="Arial"/>
                                <w:sz w:val="52"/>
                                <w:szCs w:val="52"/>
                              </w:rPr>
                              <w:t xml:space="preserve"> </w:t>
                            </w:r>
                            <w:r w:rsidR="00C7783E">
                              <w:rPr>
                                <w:rFonts w:ascii="Arial" w:hAnsi="Arial" w:cs="Arial"/>
                                <w:sz w:val="52"/>
                                <w:szCs w:val="52"/>
                              </w:rPr>
                              <w:t>E</w:t>
                            </w:r>
                            <w:r w:rsidRPr="00C7783E">
                              <w:rPr>
                                <w:rFonts w:ascii="Arial" w:hAnsi="Arial" w:cs="Arial"/>
                                <w:sz w:val="52"/>
                                <w:szCs w:val="52"/>
                              </w:rPr>
                              <w:t xml:space="preserve">ngagement </w:t>
                            </w:r>
                            <w:r w:rsidR="00C7783E">
                              <w:rPr>
                                <w:rFonts w:ascii="Arial" w:hAnsi="Arial" w:cs="Arial"/>
                                <w:sz w:val="52"/>
                                <w:szCs w:val="52"/>
                              </w:rPr>
                              <w:t>S</w:t>
                            </w:r>
                            <w:r w:rsidRPr="00C7783E">
                              <w:rPr>
                                <w:rFonts w:ascii="Arial" w:hAnsi="Arial" w:cs="Arial"/>
                                <w:sz w:val="52"/>
                                <w:szCs w:val="52"/>
                              </w:rPr>
                              <w:t>urvey</w:t>
                            </w:r>
                          </w:p>
                          <w:p w14:paraId="758BA24A" w14:textId="77777777" w:rsidR="00C7783E" w:rsidRDefault="00C7783E" w:rsidP="00DB646C">
                            <w:pPr>
                              <w:spacing w:line="252" w:lineRule="auto"/>
                              <w:rPr>
                                <w:rFonts w:ascii="Arial" w:hAnsi="Arial" w:cs="Arial"/>
                                <w:sz w:val="52"/>
                                <w:szCs w:val="52"/>
                              </w:rPr>
                            </w:pPr>
                          </w:p>
                          <w:p w14:paraId="06E08872" w14:textId="7CC39081" w:rsidR="00DB646C" w:rsidRPr="00C7783E" w:rsidRDefault="0092742F" w:rsidP="00DB646C">
                            <w:pPr>
                              <w:spacing w:line="252" w:lineRule="auto"/>
                              <w:rPr>
                                <w:rFonts w:ascii="Arial" w:hAnsi="Arial" w:cs="Arial"/>
                                <w:sz w:val="52"/>
                                <w:szCs w:val="52"/>
                              </w:rPr>
                            </w:pPr>
                            <w:r w:rsidRPr="00C7783E">
                              <w:rPr>
                                <w:rFonts w:ascii="Arial" w:hAnsi="Arial" w:cs="Arial"/>
                                <w:sz w:val="52"/>
                                <w:szCs w:val="52"/>
                              </w:rPr>
                              <w:t>July 2022</w:t>
                            </w:r>
                          </w:p>
                        </w:txbxContent>
                      </wps:txbx>
                      <wps:bodyPr spcFirstLastPara="0"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w14:anchorId="01502544" id="Text Box 17" o:spid="_x0000_s1026" alt=" &#10;Accessibility in Wellington&#10;&#10;Results of Accessibility Action Plan &#10;Early Engagement Survey&#10;&#10;July 2022&#10;" style="position:absolute;margin-left:-17.2pt;margin-top:35.9pt;width:516pt;height:2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" filled="f" stroked="f" strokeweight=".5pt">
                <v:textbox>
                  <w:txbxContent>
                    <w:p w14:paraId="5F909FBA" w14:textId="77777777" w:rsidR="00DB646C" w:rsidRDefault="0092742F" w:rsidP="00DB646C">
                      <w:pPr>
                        <w:spacing w:line="252" w:lineRule="auto"/>
                        <w:rPr>
                          <w:rFonts w:ascii="Arial" w:hAnsi="Arial" w:cs="Arial"/>
                        </w:rPr>
                      </w:pPr>
                      <w:r>
                        <w:rPr>
                          <w:rFonts w:ascii="Arial" w:hAnsi="Arial" w:cs="Arial"/>
                        </w:rPr>
                        <w:t xml:space="preserve"> </w:t>
                      </w:r>
                    </w:p>
                    <w:p w14:paraId="4A4C81CE" w14:textId="77777777" w:rsidR="00DB646C" w:rsidRPr="00C7783E" w:rsidRDefault="0092742F" w:rsidP="00C7783E">
                      <w:pPr>
                        <w:pStyle w:val="DocumentTItle"/>
                      </w:pPr>
                      <w:r w:rsidRPr="00C7783E">
                        <w:t>Accessibility in Wellington</w:t>
                      </w:r>
                    </w:p>
                    <w:p w14:paraId="20A533DE" w14:textId="77777777" w:rsidR="00C7783E" w:rsidRDefault="00C7783E" w:rsidP="00DB646C">
                      <w:pPr>
                        <w:spacing w:line="252" w:lineRule="auto"/>
                        <w:rPr>
                          <w:rFonts w:ascii="Arial" w:hAnsi="Arial" w:cs="Arial"/>
                          <w:sz w:val="52"/>
                          <w:szCs w:val="52"/>
                        </w:rPr>
                      </w:pPr>
                    </w:p>
                    <w:p w14:paraId="741C9081" w14:textId="48A94412" w:rsidR="00DB646C" w:rsidRPr="00C7783E" w:rsidRDefault="0092742F" w:rsidP="00DB646C">
                      <w:pPr>
                        <w:spacing w:line="252" w:lineRule="auto"/>
                        <w:rPr>
                          <w:rFonts w:ascii="Arial" w:hAnsi="Arial" w:cs="Arial"/>
                          <w:sz w:val="52"/>
                          <w:szCs w:val="52"/>
                        </w:rPr>
                      </w:pPr>
                      <w:r w:rsidRPr="00C7783E">
                        <w:rPr>
                          <w:rFonts w:ascii="Arial" w:hAnsi="Arial" w:cs="Arial"/>
                          <w:sz w:val="52"/>
                          <w:szCs w:val="52"/>
                        </w:rPr>
                        <w:t xml:space="preserve">Results of </w:t>
                      </w:r>
                      <w:r w:rsidRPr="00C7783E">
                        <w:rPr>
                          <w:rFonts w:ascii="Arial" w:hAnsi="Arial" w:cs="Arial"/>
                          <w:color w:val="000000"/>
                          <w:sz w:val="52"/>
                          <w:szCs w:val="52"/>
                        </w:rPr>
                        <w:t xml:space="preserve">Accessibility Action Plan </w:t>
                      </w:r>
                      <w:r w:rsidR="0052024E" w:rsidRPr="00C7783E">
                        <w:rPr>
                          <w:rFonts w:ascii="Arial" w:hAnsi="Arial" w:cs="Arial"/>
                          <w:color w:val="000000"/>
                          <w:sz w:val="52"/>
                          <w:szCs w:val="52"/>
                        </w:rPr>
                        <w:br/>
                      </w:r>
                      <w:r w:rsidR="00C7783E">
                        <w:rPr>
                          <w:rFonts w:ascii="Arial" w:hAnsi="Arial" w:cs="Arial"/>
                          <w:color w:val="000000"/>
                          <w:sz w:val="52"/>
                          <w:szCs w:val="52"/>
                        </w:rPr>
                        <w:t>E</w:t>
                      </w:r>
                      <w:r w:rsidRPr="00C7783E">
                        <w:rPr>
                          <w:rFonts w:ascii="Arial" w:hAnsi="Arial" w:cs="Arial"/>
                          <w:color w:val="000000"/>
                          <w:sz w:val="52"/>
                          <w:szCs w:val="52"/>
                        </w:rPr>
                        <w:t>arly</w:t>
                      </w:r>
                      <w:r w:rsidRPr="00C7783E">
                        <w:rPr>
                          <w:rFonts w:ascii="Arial" w:hAnsi="Arial" w:cs="Arial"/>
                          <w:sz w:val="52"/>
                          <w:szCs w:val="52"/>
                        </w:rPr>
                        <w:t xml:space="preserve"> </w:t>
                      </w:r>
                      <w:r w:rsidR="00C7783E">
                        <w:rPr>
                          <w:rFonts w:ascii="Arial" w:hAnsi="Arial" w:cs="Arial"/>
                          <w:sz w:val="52"/>
                          <w:szCs w:val="52"/>
                        </w:rPr>
                        <w:t>E</w:t>
                      </w:r>
                      <w:r w:rsidRPr="00C7783E">
                        <w:rPr>
                          <w:rFonts w:ascii="Arial" w:hAnsi="Arial" w:cs="Arial"/>
                          <w:sz w:val="52"/>
                          <w:szCs w:val="52"/>
                        </w:rPr>
                        <w:t xml:space="preserve">ngagement </w:t>
                      </w:r>
                      <w:r w:rsidR="00C7783E">
                        <w:rPr>
                          <w:rFonts w:ascii="Arial" w:hAnsi="Arial" w:cs="Arial"/>
                          <w:sz w:val="52"/>
                          <w:szCs w:val="52"/>
                        </w:rPr>
                        <w:t>S</w:t>
                      </w:r>
                      <w:r w:rsidRPr="00C7783E">
                        <w:rPr>
                          <w:rFonts w:ascii="Arial" w:hAnsi="Arial" w:cs="Arial"/>
                          <w:sz w:val="52"/>
                          <w:szCs w:val="52"/>
                        </w:rPr>
                        <w:t>urvey</w:t>
                      </w:r>
                    </w:p>
                    <w:p w14:paraId="758BA24A" w14:textId="77777777" w:rsidR="00C7783E" w:rsidRDefault="00C7783E" w:rsidP="00DB646C">
                      <w:pPr>
                        <w:spacing w:line="252" w:lineRule="auto"/>
                        <w:rPr>
                          <w:rFonts w:ascii="Arial" w:hAnsi="Arial" w:cs="Arial"/>
                          <w:sz w:val="52"/>
                          <w:szCs w:val="52"/>
                        </w:rPr>
                      </w:pPr>
                    </w:p>
                    <w:p w14:paraId="06E08872" w14:textId="7CC39081" w:rsidR="00DB646C" w:rsidRPr="00C7783E" w:rsidRDefault="0092742F" w:rsidP="00DB646C">
                      <w:pPr>
                        <w:spacing w:line="252" w:lineRule="auto"/>
                        <w:rPr>
                          <w:rFonts w:ascii="Arial" w:hAnsi="Arial" w:cs="Arial"/>
                          <w:sz w:val="52"/>
                          <w:szCs w:val="52"/>
                        </w:rPr>
                      </w:pPr>
                      <w:r w:rsidRPr="00C7783E">
                        <w:rPr>
                          <w:rFonts w:ascii="Arial" w:hAnsi="Arial" w:cs="Arial"/>
                          <w:sz w:val="52"/>
                          <w:szCs w:val="52"/>
                        </w:rPr>
                        <w:t>July 2022</w:t>
                      </w:r>
                    </w:p>
                  </w:txbxContent>
                </v:textbox>
              </v:rect>
            </w:pict>
          </mc:Fallback>
        </mc:AlternateContent>
      </w:r>
      <w:r w:rsidR="00D00DC2">
        <w:rPr>
          <w:noProof/>
          <w:lang w:val="en-US"/>
        </w:rPr>
        <w:drawing>
          <wp:anchor distT="0" distB="0" distL="114300" distR="114300" simplePos="0" relativeHeight="251658245" behindDoc="1" locked="0" layoutInCell="1" allowOverlap="1" wp14:anchorId="23D15609" wp14:editId="28065D57">
            <wp:simplePos x="0" y="0"/>
            <wp:positionH relativeFrom="column">
              <wp:posOffset>-120015</wp:posOffset>
            </wp:positionH>
            <wp:positionV relativeFrom="paragraph">
              <wp:posOffset>-167047</wp:posOffset>
            </wp:positionV>
            <wp:extent cx="1905000" cy="477562"/>
            <wp:effectExtent l="0" t="0" r="0" b="0"/>
            <wp:wrapNone/>
            <wp:docPr id="9" name="Picture 9" title="Wellington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 Logo BLACK.png"/>
                    <pic:cNvPicPr/>
                  </pic:nvPicPr>
                  <pic:blipFill>
                    <a:blip r:embed="rId11">
                      <a:extLst>
                        <a:ext uri="{28A0092B-C50C-407E-A947-70E740481C1C}">
                          <a14:useLocalDpi xmlns:a14="http://schemas.microsoft.com/office/drawing/2010/main" val="0"/>
                        </a:ext>
                      </a:extLst>
                    </a:blip>
                    <a:stretch>
                      <a:fillRect/>
                    </a:stretch>
                  </pic:blipFill>
                  <pic:spPr>
                    <a:xfrm>
                      <a:off x="0" y="0"/>
                      <a:ext cx="1921340" cy="481658"/>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http://schemas.openxmlformats.org/drawingml/2006/chart" xmlns:a16="http://schemas.microsoft.com/office/drawing/2014/main" xmlns:a14="http://schemas.microsoft.com/office/drawing/2010/main" xmlns:oel="http://schemas.microsoft.com/office/2019/extlst"/>
                      </a:ext>
                    </a:extLst>
                  </pic:spPr>
                </pic:pic>
              </a:graphicData>
            </a:graphic>
            <wp14:sizeRelH relativeFrom="page">
              <wp14:pctWidth>0</wp14:pctWidth>
            </wp14:sizeRelH>
            <wp14:sizeRelV relativeFrom="page">
              <wp14:pctHeight>0</wp14:pctHeight>
            </wp14:sizeRelV>
          </wp:anchor>
        </w:drawing>
      </w:r>
      <w:sdt>
        <w:sdtPr>
          <w:id w:val="228280891"/>
          <w:placeholder>
            <w:docPart w:val="DefaultPlaceholder_1081868574"/>
          </w:placeholder>
          <w:picture/>
        </w:sdtPr>
        <w:sdtEndPr/>
        <w:sdtContent/>
      </w:sdt>
      <w:bookmarkStart w:id="13" w:name="_Hlk114479667"/>
      <w:bookmarkEnd w:id="0"/>
      <w:bookmarkEnd w:id="1"/>
      <w:bookmarkEnd w:id="2"/>
      <w:bookmarkEnd w:id="3"/>
      <w:bookmarkEnd w:id="4"/>
      <w:bookmarkEnd w:id="5"/>
      <w:bookmarkEnd w:id="6"/>
      <w:bookmarkEnd w:id="7"/>
      <w:bookmarkEnd w:id="8"/>
      <w:bookmarkEnd w:id="9"/>
      <w:bookmarkEnd w:id="10"/>
      <w:bookmarkEnd w:id="11"/>
      <w:bookmarkEnd w:id="12"/>
      <w:bookmarkEnd w:id="13"/>
      <w:r w:rsidR="00EB55E7">
        <w:br w:type="page"/>
      </w:r>
    </w:p>
    <w:p w14:paraId="5E5EE1E3" w14:textId="77777777" w:rsidR="00EB55E7" w:rsidRPr="00EB55E7" w:rsidRDefault="00EB55E7" w:rsidP="00EB55E7">
      <w:pPr>
        <w:pStyle w:val="Body"/>
      </w:pPr>
    </w:p>
    <w:p w14:paraId="790CAAF6" w14:textId="77777777" w:rsidR="00EB55E7" w:rsidRDefault="00EB55E7" w:rsidP="00EB55E7">
      <w:pPr>
        <w:pStyle w:val="Body"/>
      </w:pPr>
    </w:p>
    <w:p w14:paraId="760795FA" w14:textId="45783B66" w:rsidR="00EB55E7" w:rsidRDefault="00C7783E" w:rsidP="56800ECD">
      <w:r>
        <w:rPr>
          <w:noProof/>
          <w:lang w:val="en-US"/>
        </w:rPr>
        <w:drawing>
          <wp:anchor distT="0" distB="0" distL="114300" distR="114300" simplePos="0" relativeHeight="251658246" behindDoc="1" locked="0" layoutInCell="1" allowOverlap="1" wp14:anchorId="5F362165" wp14:editId="7D6145A8">
            <wp:simplePos x="0" y="0"/>
            <wp:positionH relativeFrom="column">
              <wp:posOffset>105631</wp:posOffset>
            </wp:positionH>
            <wp:positionV relativeFrom="paragraph">
              <wp:posOffset>7554028</wp:posOffset>
            </wp:positionV>
            <wp:extent cx="1975756" cy="495300"/>
            <wp:effectExtent l="0" t="0" r="5715" b="0"/>
            <wp:wrapNone/>
            <wp:docPr id="21" name="Picture 21" title="Wellington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 Logo BLACK.png"/>
                    <pic:cNvPicPr/>
                  </pic:nvPicPr>
                  <pic:blipFill>
                    <a:blip r:embed="rId11">
                      <a:extLst>
                        <a:ext uri="{28A0092B-C50C-407E-A947-70E740481C1C}">
                          <a14:useLocalDpi xmlns:a14="http://schemas.microsoft.com/office/drawing/2010/main" val="0"/>
                        </a:ext>
                      </a:extLst>
                    </a:blip>
                    <a:stretch>
                      <a:fillRect/>
                    </a:stretch>
                  </pic:blipFill>
                  <pic:spPr>
                    <a:xfrm>
                      <a:off x="0" y="0"/>
                      <a:ext cx="1975756" cy="4953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http://schemas.openxmlformats.org/drawingml/2006/chart" xmlns:a16="http://schemas.microsoft.com/office/drawing/2014/main" xmlns:a14="http://schemas.microsoft.com/office/drawing/2010/main" xmlns:oel="http://schemas.microsoft.com/office/2019/extlst"/>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1" behindDoc="0" locked="0" layoutInCell="1" allowOverlap="1" wp14:anchorId="76CF3731" wp14:editId="4ADFAF87">
                <wp:simplePos x="0" y="0"/>
                <wp:positionH relativeFrom="column">
                  <wp:posOffset>27775</wp:posOffset>
                </wp:positionH>
                <wp:positionV relativeFrom="paragraph">
                  <wp:posOffset>8135564</wp:posOffset>
                </wp:positionV>
                <wp:extent cx="5435600" cy="712194"/>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435600" cy="712194"/>
                        </a:xfrm>
                        <a:prstGeom prst="rect">
                          <a:avLst/>
                        </a:prstGeom>
                        <a:solidFill>
                          <a:schemeClr val="lt1"/>
                        </a:solidFill>
                        <a:ln w="6350">
                          <a:noFill/>
                        </a:ln>
                      </wps:spPr>
                      <wps:txbx>
                        <w:txbxContent>
                          <w:tbl>
                            <w:tblPr>
                              <w:tblStyle w:val="WCCLTP1"/>
                              <w:tblW w:w="0" w:type="auto"/>
                              <w:tblLook w:val="04A0" w:firstRow="1" w:lastRow="0" w:firstColumn="1" w:lastColumn="0" w:noHBand="0" w:noVBand="1"/>
                            </w:tblPr>
                            <w:tblGrid>
                              <w:gridCol w:w="1033"/>
                              <w:gridCol w:w="1227"/>
                              <w:gridCol w:w="2879"/>
                              <w:gridCol w:w="3154"/>
                            </w:tblGrid>
                            <w:tr w:rsidR="008465A9" w14:paraId="109B0DC6" w14:textId="77777777" w:rsidTr="00C7783E">
                              <w:trPr>
                                <w:cnfStyle w:val="100000000000" w:firstRow="1" w:lastRow="0" w:firstColumn="0" w:lastColumn="0" w:oddVBand="0" w:evenVBand="0" w:oddHBand="0" w:evenHBand="0" w:firstRowFirstColumn="0" w:firstRowLastColumn="0" w:lastRowFirstColumn="0" w:lastRowLastColumn="0"/>
                              </w:trPr>
                              <w:tc>
                                <w:tcPr>
                                  <w:tcW w:w="1033" w:type="dxa"/>
                                </w:tcPr>
                                <w:p w14:paraId="399DBDBB" w14:textId="77777777" w:rsidR="008465A9" w:rsidRPr="008465A9" w:rsidRDefault="008465A9" w:rsidP="008465A9">
                                  <w:pPr>
                                    <w:pStyle w:val="TableHeading"/>
                                    <w:rPr>
                                      <w:sz w:val="22"/>
                                    </w:rPr>
                                  </w:pPr>
                                  <w:r w:rsidRPr="008465A9">
                                    <w:rPr>
                                      <w:sz w:val="22"/>
                                    </w:rPr>
                                    <w:t xml:space="preserve">Version </w:t>
                                  </w:r>
                                </w:p>
                              </w:tc>
                              <w:tc>
                                <w:tcPr>
                                  <w:tcW w:w="1227" w:type="dxa"/>
                                </w:tcPr>
                                <w:p w14:paraId="73849103" w14:textId="77777777" w:rsidR="008465A9" w:rsidRPr="008465A9" w:rsidRDefault="008465A9" w:rsidP="008465A9">
                                  <w:pPr>
                                    <w:pStyle w:val="TableHeading"/>
                                    <w:rPr>
                                      <w:sz w:val="22"/>
                                    </w:rPr>
                                  </w:pPr>
                                  <w:r w:rsidRPr="008465A9">
                                    <w:rPr>
                                      <w:sz w:val="22"/>
                                    </w:rPr>
                                    <w:t>Date</w:t>
                                  </w:r>
                                </w:p>
                              </w:tc>
                              <w:tc>
                                <w:tcPr>
                                  <w:tcW w:w="2879" w:type="dxa"/>
                                </w:tcPr>
                                <w:p w14:paraId="3FBC1760" w14:textId="77777777" w:rsidR="008465A9" w:rsidRPr="008465A9" w:rsidRDefault="008465A9" w:rsidP="008465A9">
                                  <w:pPr>
                                    <w:pStyle w:val="TableHeading"/>
                                    <w:rPr>
                                      <w:sz w:val="22"/>
                                    </w:rPr>
                                  </w:pPr>
                                  <w:r w:rsidRPr="008465A9">
                                    <w:rPr>
                                      <w:sz w:val="22"/>
                                    </w:rPr>
                                    <w:t>Author</w:t>
                                  </w:r>
                                </w:p>
                              </w:tc>
                              <w:tc>
                                <w:tcPr>
                                  <w:tcW w:w="3154" w:type="dxa"/>
                                </w:tcPr>
                                <w:p w14:paraId="2DD99E4F" w14:textId="77777777" w:rsidR="008465A9" w:rsidRPr="008465A9" w:rsidRDefault="008465A9" w:rsidP="008465A9">
                                  <w:pPr>
                                    <w:pStyle w:val="TableHeading"/>
                                    <w:rPr>
                                      <w:sz w:val="22"/>
                                    </w:rPr>
                                  </w:pPr>
                                  <w:r w:rsidRPr="008465A9">
                                    <w:rPr>
                                      <w:sz w:val="22"/>
                                    </w:rPr>
                                    <w:t>Approver</w:t>
                                  </w:r>
                                </w:p>
                              </w:tc>
                            </w:tr>
                            <w:tr w:rsidR="008465A9" w14:paraId="668F7694" w14:textId="77777777" w:rsidTr="00C7783E">
                              <w:tc>
                                <w:tcPr>
                                  <w:tcW w:w="1033" w:type="dxa"/>
                                </w:tcPr>
                                <w:p w14:paraId="276C2CF0" w14:textId="77777777" w:rsidR="008465A9" w:rsidRDefault="008465A9" w:rsidP="008465A9">
                                  <w:pPr>
                                    <w:pStyle w:val="TableBody"/>
                                  </w:pPr>
                                  <w:r>
                                    <w:t>1</w:t>
                                  </w:r>
                                </w:p>
                              </w:tc>
                              <w:tc>
                                <w:tcPr>
                                  <w:tcW w:w="1227" w:type="dxa"/>
                                </w:tcPr>
                                <w:p w14:paraId="7C04BC04" w14:textId="4808B51A" w:rsidR="008465A9" w:rsidRDefault="00C7783E" w:rsidP="008465A9">
                                  <w:pPr>
                                    <w:pStyle w:val="TableBody"/>
                                  </w:pPr>
                                  <w:r>
                                    <w:t>12/08/22</w:t>
                                  </w:r>
                                </w:p>
                              </w:tc>
                              <w:tc>
                                <w:tcPr>
                                  <w:tcW w:w="2879" w:type="dxa"/>
                                </w:tcPr>
                                <w:p w14:paraId="5CADD492" w14:textId="053F274A" w:rsidR="008465A9" w:rsidRDefault="00C7783E" w:rsidP="008465A9">
                                  <w:pPr>
                                    <w:pStyle w:val="TableBody"/>
                                  </w:pPr>
                                  <w:r>
                                    <w:t>J Wilton &amp; M Wells</w:t>
                                  </w:r>
                                </w:p>
                              </w:tc>
                              <w:tc>
                                <w:tcPr>
                                  <w:tcW w:w="3154" w:type="dxa"/>
                                </w:tcPr>
                                <w:p w14:paraId="13C0CD44" w14:textId="10B4B282" w:rsidR="008465A9" w:rsidRDefault="00C7783E" w:rsidP="008465A9">
                                  <w:pPr>
                                    <w:pStyle w:val="TableBody"/>
                                  </w:pPr>
                                  <w:r>
                                    <w:t>C Stachowski</w:t>
                                  </w:r>
                                </w:p>
                              </w:tc>
                            </w:tr>
                          </w:tbl>
                          <w:p w14:paraId="5C36011C" w14:textId="77777777" w:rsidR="00766D70" w:rsidRDefault="00766D70"/>
                        </w:txbxContent>
                      </wps:txbx>
                      <wps:bodyPr rot="0" spcFirstLastPara="0" vertOverflow="overflow" horzOverflow="overflow" vert="horz" wrap="square" lIns="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F3731" id="_x0000_t202" coordsize="21600,21600" o:spt="202" path="m,l,21600r21600,l21600,xe">
                <v:stroke joinstyle="miter"/>
                <v:path gradientshapeok="t" o:connecttype="rect"/>
              </v:shapetype>
              <v:shape id="Text Box 23" o:spid="_x0000_s1027" type="#_x0000_t202" style="position:absolute;margin-left:2.2pt;margin-top:640.6pt;width:428pt;height:56.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" fillcolor="white [3201]" stroked="f" strokeweight=".5pt">
                <v:textbox inset="0">
                  <w:txbxContent>
                    <w:tbl>
                      <w:tblPr>
                        <w:tblStyle w:val="WCCLTP1"/>
                        <w:tblW w:w="0" w:type="auto"/>
                        <w:tblLook w:val="04A0" w:firstRow="1" w:lastRow="0" w:firstColumn="1" w:lastColumn="0" w:noHBand="0" w:noVBand="1"/>
                      </w:tblPr>
                      <w:tblGrid>
                        <w:gridCol w:w="1033"/>
                        <w:gridCol w:w="1227"/>
                        <w:gridCol w:w="2879"/>
                        <w:gridCol w:w="3154"/>
                      </w:tblGrid>
                      <w:tr w:rsidR="008465A9" w14:paraId="109B0DC6" w14:textId="77777777" w:rsidTr="00C7783E">
                        <w:trPr>
                          <w:cnfStyle w:val="100000000000" w:firstRow="1" w:lastRow="0" w:firstColumn="0" w:lastColumn="0" w:oddVBand="0" w:evenVBand="0" w:oddHBand="0" w:evenHBand="0" w:firstRowFirstColumn="0" w:firstRowLastColumn="0" w:lastRowFirstColumn="0" w:lastRowLastColumn="0"/>
                        </w:trPr>
                        <w:tc>
                          <w:tcPr>
                            <w:tcW w:w="1033" w:type="dxa"/>
                          </w:tcPr>
                          <w:p w14:paraId="399DBDBB" w14:textId="77777777" w:rsidR="008465A9" w:rsidRPr="008465A9" w:rsidRDefault="008465A9" w:rsidP="008465A9">
                            <w:pPr>
                              <w:pStyle w:val="TableHeading"/>
                              <w:rPr>
                                <w:sz w:val="22"/>
                              </w:rPr>
                            </w:pPr>
                            <w:r w:rsidRPr="008465A9">
                              <w:rPr>
                                <w:sz w:val="22"/>
                              </w:rPr>
                              <w:t xml:space="preserve">Version </w:t>
                            </w:r>
                          </w:p>
                        </w:tc>
                        <w:tc>
                          <w:tcPr>
                            <w:tcW w:w="1227" w:type="dxa"/>
                          </w:tcPr>
                          <w:p w14:paraId="73849103" w14:textId="77777777" w:rsidR="008465A9" w:rsidRPr="008465A9" w:rsidRDefault="008465A9" w:rsidP="008465A9">
                            <w:pPr>
                              <w:pStyle w:val="TableHeading"/>
                              <w:rPr>
                                <w:sz w:val="22"/>
                              </w:rPr>
                            </w:pPr>
                            <w:r w:rsidRPr="008465A9">
                              <w:rPr>
                                <w:sz w:val="22"/>
                              </w:rPr>
                              <w:t>Date</w:t>
                            </w:r>
                          </w:p>
                        </w:tc>
                        <w:tc>
                          <w:tcPr>
                            <w:tcW w:w="2879" w:type="dxa"/>
                          </w:tcPr>
                          <w:p w14:paraId="3FBC1760" w14:textId="77777777" w:rsidR="008465A9" w:rsidRPr="008465A9" w:rsidRDefault="008465A9" w:rsidP="008465A9">
                            <w:pPr>
                              <w:pStyle w:val="TableHeading"/>
                              <w:rPr>
                                <w:sz w:val="22"/>
                              </w:rPr>
                            </w:pPr>
                            <w:r w:rsidRPr="008465A9">
                              <w:rPr>
                                <w:sz w:val="22"/>
                              </w:rPr>
                              <w:t>Author</w:t>
                            </w:r>
                          </w:p>
                        </w:tc>
                        <w:tc>
                          <w:tcPr>
                            <w:tcW w:w="3154" w:type="dxa"/>
                          </w:tcPr>
                          <w:p w14:paraId="2DD99E4F" w14:textId="77777777" w:rsidR="008465A9" w:rsidRPr="008465A9" w:rsidRDefault="008465A9" w:rsidP="008465A9">
                            <w:pPr>
                              <w:pStyle w:val="TableHeading"/>
                              <w:rPr>
                                <w:sz w:val="22"/>
                              </w:rPr>
                            </w:pPr>
                            <w:r w:rsidRPr="008465A9">
                              <w:rPr>
                                <w:sz w:val="22"/>
                              </w:rPr>
                              <w:t>Approver</w:t>
                            </w:r>
                          </w:p>
                        </w:tc>
                      </w:tr>
                      <w:tr w:rsidR="008465A9" w14:paraId="668F7694" w14:textId="77777777" w:rsidTr="00C7783E">
                        <w:tc>
                          <w:tcPr>
                            <w:tcW w:w="1033" w:type="dxa"/>
                          </w:tcPr>
                          <w:p w14:paraId="276C2CF0" w14:textId="77777777" w:rsidR="008465A9" w:rsidRDefault="008465A9" w:rsidP="008465A9">
                            <w:pPr>
                              <w:pStyle w:val="TableBody"/>
                            </w:pPr>
                            <w:r>
                              <w:t>1</w:t>
                            </w:r>
                          </w:p>
                        </w:tc>
                        <w:tc>
                          <w:tcPr>
                            <w:tcW w:w="1227" w:type="dxa"/>
                          </w:tcPr>
                          <w:p w14:paraId="7C04BC04" w14:textId="4808B51A" w:rsidR="008465A9" w:rsidRDefault="00C7783E" w:rsidP="008465A9">
                            <w:pPr>
                              <w:pStyle w:val="TableBody"/>
                            </w:pPr>
                            <w:r>
                              <w:t>12/08/22</w:t>
                            </w:r>
                          </w:p>
                        </w:tc>
                        <w:tc>
                          <w:tcPr>
                            <w:tcW w:w="2879" w:type="dxa"/>
                          </w:tcPr>
                          <w:p w14:paraId="5CADD492" w14:textId="053F274A" w:rsidR="008465A9" w:rsidRDefault="00C7783E" w:rsidP="008465A9">
                            <w:pPr>
                              <w:pStyle w:val="TableBody"/>
                            </w:pPr>
                            <w:r>
                              <w:t>J Wilton &amp; M Wells</w:t>
                            </w:r>
                          </w:p>
                        </w:tc>
                        <w:tc>
                          <w:tcPr>
                            <w:tcW w:w="3154" w:type="dxa"/>
                          </w:tcPr>
                          <w:p w14:paraId="13C0CD44" w14:textId="10B4B282" w:rsidR="008465A9" w:rsidRDefault="00C7783E" w:rsidP="008465A9">
                            <w:pPr>
                              <w:pStyle w:val="TableBody"/>
                            </w:pPr>
                            <w:r>
                              <w:t>C Stachowski</w:t>
                            </w:r>
                          </w:p>
                        </w:tc>
                      </w:tr>
                    </w:tbl>
                    <w:p w14:paraId="5C36011C" w14:textId="77777777" w:rsidR="00766D70" w:rsidRDefault="00766D70"/>
                  </w:txbxContent>
                </v:textbox>
              </v:shape>
            </w:pict>
          </mc:Fallback>
        </mc:AlternateContent>
      </w:r>
      <w:r w:rsidR="00EB55E7">
        <w:br w:type="page"/>
      </w:r>
    </w:p>
    <w:bookmarkStart w:id="14" w:name="_Toc75523724" w:displacedByCustomXml="next"/>
    <w:bookmarkStart w:id="15" w:name="_Toc75523357" w:displacedByCustomXml="next"/>
    <w:bookmarkStart w:id="16" w:name="_Toc417636149" w:displacedByCustomXml="next"/>
    <w:bookmarkStart w:id="17" w:name="_Toc110278542" w:displacedByCustomXml="next"/>
    <w:bookmarkStart w:id="18" w:name="_Toc75523968" w:displacedByCustomXml="next"/>
    <w:bookmarkStart w:id="19" w:name="_Toc75523914" w:displacedByCustomXml="next"/>
    <w:bookmarkStart w:id="20" w:name="_Toc75523855" w:displacedByCustomXml="next"/>
    <w:sdt>
      <w:sdtPr>
        <w:rPr>
          <w:rFonts w:eastAsia="Times New Roman"/>
          <w:b w:val="0"/>
          <w:bCs w:val="0"/>
          <w:iCs/>
          <w:kern w:val="0"/>
          <w:sz w:val="24"/>
          <w:szCs w:val="24"/>
        </w:rPr>
        <w:id w:val="2109073942"/>
        <w:docPartObj>
          <w:docPartGallery w:val="Table of Contents"/>
          <w:docPartUnique/>
        </w:docPartObj>
      </w:sdtPr>
      <w:sdtEndPr>
        <w:rPr>
          <w:rFonts w:eastAsia="MS Gothic"/>
          <w:b/>
          <w:bCs/>
          <w:iCs w:val="0"/>
          <w:noProof/>
          <w:kern w:val="32"/>
          <w:sz w:val="48"/>
          <w:szCs w:val="32"/>
        </w:rPr>
      </w:sdtEndPr>
      <w:sdtContent>
        <w:p w14:paraId="4D571BE0" w14:textId="77777777" w:rsidR="00F658FA" w:rsidRDefault="008D787C" w:rsidP="003C070D">
          <w:pPr>
            <w:pStyle w:val="Heading1"/>
            <w:rPr>
              <w:noProof/>
            </w:rPr>
          </w:pPr>
          <w:r w:rsidRPr="008F4AD7">
            <w:t>Contents</w:t>
          </w:r>
          <w:bookmarkEnd w:id="17"/>
          <w:bookmarkEnd w:id="16"/>
          <w:bookmarkEnd w:id="15"/>
          <w:bookmarkEnd w:id="14"/>
          <w:r w:rsidR="003C070D">
            <w:rPr>
              <w:rFonts w:asciiTheme="majorHAnsi" w:hAnsiTheme="majorHAnsi"/>
              <w:iCs/>
              <w:sz w:val="28"/>
              <w:szCs w:val="28"/>
            </w:rPr>
            <w:fldChar w:fldCharType="begin"/>
          </w:r>
          <w:r w:rsidR="003C070D">
            <w:rPr>
              <w:rFonts w:asciiTheme="majorHAnsi" w:hAnsiTheme="majorHAnsi"/>
              <w:iCs/>
              <w:sz w:val="28"/>
              <w:szCs w:val="28"/>
            </w:rPr>
            <w:instrText xml:space="preserve"> TOC \o "3-3" \h \z \t "Heading 1,1,Heading 2,2" </w:instrText>
          </w:r>
          <w:r w:rsidR="003C070D">
            <w:rPr>
              <w:rFonts w:asciiTheme="majorHAnsi" w:hAnsiTheme="majorHAnsi"/>
              <w:iCs/>
              <w:sz w:val="28"/>
              <w:szCs w:val="28"/>
            </w:rPr>
            <w:fldChar w:fldCharType="separate"/>
          </w:r>
        </w:p>
        <w:p w14:paraId="34248110" w14:textId="6CA4F8DD" w:rsidR="00F658FA" w:rsidRDefault="00986B4F">
          <w:pPr>
            <w:pStyle w:val="TOC1"/>
            <w:rPr>
              <w:rFonts w:eastAsiaTheme="minorEastAsia" w:cstheme="minorBidi"/>
              <w:noProof/>
              <w:sz w:val="22"/>
              <w:lang w:val="en-US" w:eastAsia="ja-JP"/>
            </w:rPr>
          </w:pPr>
          <w:hyperlink w:anchor="_Toc110278543" w:history="1">
            <w:r w:rsidR="00F658FA" w:rsidRPr="004D3ADA">
              <w:rPr>
                <w:rStyle w:val="Hyperlink"/>
              </w:rPr>
              <w:t>Introduction</w:t>
            </w:r>
            <w:r w:rsidR="00F658FA">
              <w:rPr>
                <w:noProof/>
                <w:webHidden/>
              </w:rPr>
              <w:tab/>
            </w:r>
            <w:r w:rsidR="00F658FA">
              <w:rPr>
                <w:noProof/>
                <w:webHidden/>
              </w:rPr>
              <w:fldChar w:fldCharType="begin"/>
            </w:r>
            <w:r w:rsidR="00F658FA">
              <w:rPr>
                <w:noProof/>
                <w:webHidden/>
              </w:rPr>
              <w:instrText xml:space="preserve"> PAGEREF _Toc110278543 \h </w:instrText>
            </w:r>
            <w:r w:rsidR="00F658FA">
              <w:rPr>
                <w:noProof/>
                <w:webHidden/>
              </w:rPr>
            </w:r>
            <w:r w:rsidR="00F658FA">
              <w:rPr>
                <w:noProof/>
                <w:webHidden/>
              </w:rPr>
              <w:fldChar w:fldCharType="separate"/>
            </w:r>
            <w:r w:rsidR="002A2A17">
              <w:rPr>
                <w:noProof/>
                <w:webHidden/>
              </w:rPr>
              <w:t>3</w:t>
            </w:r>
            <w:r w:rsidR="00F658FA">
              <w:rPr>
                <w:noProof/>
                <w:webHidden/>
              </w:rPr>
              <w:fldChar w:fldCharType="end"/>
            </w:r>
          </w:hyperlink>
        </w:p>
        <w:p w14:paraId="77781A2D" w14:textId="013F8FA4" w:rsidR="00F658FA" w:rsidRDefault="00986B4F">
          <w:pPr>
            <w:pStyle w:val="TOC1"/>
            <w:rPr>
              <w:rFonts w:eastAsiaTheme="minorEastAsia" w:cstheme="minorBidi"/>
              <w:noProof/>
              <w:sz w:val="22"/>
              <w:lang w:val="en-US" w:eastAsia="ja-JP"/>
            </w:rPr>
          </w:pPr>
          <w:hyperlink w:anchor="_Toc110278544" w:history="1">
            <w:r w:rsidR="00F658FA" w:rsidRPr="004D3ADA">
              <w:rPr>
                <w:rStyle w:val="Hyperlink"/>
              </w:rPr>
              <w:t>Data collection and analysis</w:t>
            </w:r>
            <w:r w:rsidR="00F658FA">
              <w:rPr>
                <w:noProof/>
                <w:webHidden/>
              </w:rPr>
              <w:tab/>
            </w:r>
            <w:r w:rsidR="00F658FA">
              <w:rPr>
                <w:noProof/>
                <w:webHidden/>
              </w:rPr>
              <w:fldChar w:fldCharType="begin"/>
            </w:r>
            <w:r w:rsidR="00F658FA">
              <w:rPr>
                <w:noProof/>
                <w:webHidden/>
              </w:rPr>
              <w:instrText xml:space="preserve"> PAGEREF _Toc110278544 \h </w:instrText>
            </w:r>
            <w:r w:rsidR="00F658FA">
              <w:rPr>
                <w:noProof/>
                <w:webHidden/>
              </w:rPr>
            </w:r>
            <w:r w:rsidR="00F658FA">
              <w:rPr>
                <w:noProof/>
                <w:webHidden/>
              </w:rPr>
              <w:fldChar w:fldCharType="separate"/>
            </w:r>
            <w:r w:rsidR="002A2A17">
              <w:rPr>
                <w:noProof/>
                <w:webHidden/>
              </w:rPr>
              <w:t>4</w:t>
            </w:r>
            <w:r w:rsidR="00F658FA">
              <w:rPr>
                <w:noProof/>
                <w:webHidden/>
              </w:rPr>
              <w:fldChar w:fldCharType="end"/>
            </w:r>
          </w:hyperlink>
        </w:p>
        <w:p w14:paraId="5591289B" w14:textId="17A3E803" w:rsidR="00F658FA" w:rsidRDefault="00986B4F">
          <w:pPr>
            <w:pStyle w:val="TOC1"/>
            <w:rPr>
              <w:rFonts w:eastAsiaTheme="minorEastAsia" w:cstheme="minorBidi"/>
              <w:noProof/>
              <w:sz w:val="22"/>
              <w:lang w:val="en-US" w:eastAsia="ja-JP"/>
            </w:rPr>
          </w:pPr>
          <w:hyperlink w:anchor="_Toc110278545" w:history="1">
            <w:r w:rsidR="00F658FA" w:rsidRPr="004D3ADA">
              <w:rPr>
                <w:rStyle w:val="Hyperlink"/>
              </w:rPr>
              <w:t>Results</w:t>
            </w:r>
            <w:r w:rsidR="00F658FA">
              <w:rPr>
                <w:noProof/>
                <w:webHidden/>
              </w:rPr>
              <w:tab/>
            </w:r>
            <w:r w:rsidR="00F658FA">
              <w:rPr>
                <w:noProof/>
                <w:webHidden/>
              </w:rPr>
              <w:fldChar w:fldCharType="begin"/>
            </w:r>
            <w:r w:rsidR="00F658FA">
              <w:rPr>
                <w:noProof/>
                <w:webHidden/>
              </w:rPr>
              <w:instrText xml:space="preserve"> PAGEREF _Toc110278545 \h </w:instrText>
            </w:r>
            <w:r w:rsidR="00F658FA">
              <w:rPr>
                <w:noProof/>
                <w:webHidden/>
              </w:rPr>
            </w:r>
            <w:r w:rsidR="00F658FA">
              <w:rPr>
                <w:noProof/>
                <w:webHidden/>
              </w:rPr>
              <w:fldChar w:fldCharType="separate"/>
            </w:r>
            <w:r w:rsidR="002A2A17">
              <w:rPr>
                <w:noProof/>
                <w:webHidden/>
              </w:rPr>
              <w:t>4</w:t>
            </w:r>
            <w:r w:rsidR="00F658FA">
              <w:rPr>
                <w:noProof/>
                <w:webHidden/>
              </w:rPr>
              <w:fldChar w:fldCharType="end"/>
            </w:r>
          </w:hyperlink>
        </w:p>
        <w:p w14:paraId="3CCFB0AE" w14:textId="102F9831" w:rsidR="00F658FA" w:rsidRDefault="00986B4F">
          <w:pPr>
            <w:pStyle w:val="TOC2"/>
            <w:rPr>
              <w:rFonts w:eastAsiaTheme="minorEastAsia" w:cstheme="minorBidi"/>
              <w:noProof/>
              <w:sz w:val="22"/>
              <w:lang w:val="en-US" w:eastAsia="ja-JP"/>
            </w:rPr>
          </w:pPr>
          <w:hyperlink w:anchor="_Toc110278546" w:history="1">
            <w:r w:rsidR="00F658FA" w:rsidRPr="004D3ADA">
              <w:rPr>
                <w:rStyle w:val="Hyperlink"/>
              </w:rPr>
              <w:t>Parking</w:t>
            </w:r>
            <w:r w:rsidR="00F658FA">
              <w:rPr>
                <w:noProof/>
                <w:webHidden/>
              </w:rPr>
              <w:tab/>
            </w:r>
            <w:r w:rsidR="00F658FA">
              <w:rPr>
                <w:noProof/>
                <w:webHidden/>
              </w:rPr>
              <w:fldChar w:fldCharType="begin"/>
            </w:r>
            <w:r w:rsidR="00F658FA">
              <w:rPr>
                <w:noProof/>
                <w:webHidden/>
              </w:rPr>
              <w:instrText xml:space="preserve"> PAGEREF _Toc110278546 \h </w:instrText>
            </w:r>
            <w:r w:rsidR="00F658FA">
              <w:rPr>
                <w:noProof/>
                <w:webHidden/>
              </w:rPr>
            </w:r>
            <w:r w:rsidR="00F658FA">
              <w:rPr>
                <w:noProof/>
                <w:webHidden/>
              </w:rPr>
              <w:fldChar w:fldCharType="separate"/>
            </w:r>
            <w:r w:rsidR="002A2A17">
              <w:rPr>
                <w:noProof/>
                <w:webHidden/>
              </w:rPr>
              <w:t>5</w:t>
            </w:r>
            <w:r w:rsidR="00F658FA">
              <w:rPr>
                <w:noProof/>
                <w:webHidden/>
              </w:rPr>
              <w:fldChar w:fldCharType="end"/>
            </w:r>
          </w:hyperlink>
        </w:p>
        <w:p w14:paraId="06B9CC0C" w14:textId="2B69CE89" w:rsidR="00F658FA" w:rsidRDefault="00986B4F">
          <w:pPr>
            <w:pStyle w:val="TOC2"/>
            <w:rPr>
              <w:rFonts w:eastAsiaTheme="minorEastAsia" w:cstheme="minorBidi"/>
              <w:noProof/>
              <w:sz w:val="22"/>
              <w:lang w:val="en-US" w:eastAsia="ja-JP"/>
            </w:rPr>
          </w:pPr>
          <w:hyperlink w:anchor="_Toc110278547" w:history="1">
            <w:r w:rsidR="00F658FA" w:rsidRPr="004D3ADA">
              <w:rPr>
                <w:rStyle w:val="Hyperlink"/>
              </w:rPr>
              <w:t>Pedestrian access</w:t>
            </w:r>
            <w:r w:rsidR="00F658FA">
              <w:rPr>
                <w:noProof/>
                <w:webHidden/>
              </w:rPr>
              <w:tab/>
            </w:r>
            <w:r w:rsidR="00F658FA">
              <w:rPr>
                <w:noProof/>
                <w:webHidden/>
              </w:rPr>
              <w:fldChar w:fldCharType="begin"/>
            </w:r>
            <w:r w:rsidR="00F658FA">
              <w:rPr>
                <w:noProof/>
                <w:webHidden/>
              </w:rPr>
              <w:instrText xml:space="preserve"> PAGEREF _Toc110278547 \h </w:instrText>
            </w:r>
            <w:r w:rsidR="00F658FA">
              <w:rPr>
                <w:noProof/>
                <w:webHidden/>
              </w:rPr>
            </w:r>
            <w:r w:rsidR="00F658FA">
              <w:rPr>
                <w:noProof/>
                <w:webHidden/>
              </w:rPr>
              <w:fldChar w:fldCharType="separate"/>
            </w:r>
            <w:r w:rsidR="002A2A17">
              <w:rPr>
                <w:noProof/>
                <w:webHidden/>
              </w:rPr>
              <w:t>6</w:t>
            </w:r>
            <w:r w:rsidR="00F658FA">
              <w:rPr>
                <w:noProof/>
                <w:webHidden/>
              </w:rPr>
              <w:fldChar w:fldCharType="end"/>
            </w:r>
          </w:hyperlink>
        </w:p>
        <w:p w14:paraId="20D58AC1" w14:textId="4E2400BE" w:rsidR="00F658FA" w:rsidRDefault="00986B4F">
          <w:pPr>
            <w:pStyle w:val="TOC2"/>
            <w:rPr>
              <w:rFonts w:eastAsiaTheme="minorEastAsia" w:cstheme="minorBidi"/>
              <w:noProof/>
              <w:sz w:val="22"/>
              <w:lang w:val="en-US" w:eastAsia="ja-JP"/>
            </w:rPr>
          </w:pPr>
          <w:hyperlink w:anchor="_Toc110278548" w:history="1">
            <w:r w:rsidR="00F658FA" w:rsidRPr="004D3ADA">
              <w:rPr>
                <w:rStyle w:val="Hyperlink"/>
              </w:rPr>
              <w:t>Cycleways</w:t>
            </w:r>
            <w:r w:rsidR="00F658FA">
              <w:rPr>
                <w:noProof/>
                <w:webHidden/>
              </w:rPr>
              <w:tab/>
            </w:r>
            <w:r w:rsidR="00F658FA">
              <w:rPr>
                <w:noProof/>
                <w:webHidden/>
              </w:rPr>
              <w:fldChar w:fldCharType="begin"/>
            </w:r>
            <w:r w:rsidR="00F658FA">
              <w:rPr>
                <w:noProof/>
                <w:webHidden/>
              </w:rPr>
              <w:instrText xml:space="preserve"> PAGEREF _Toc110278548 \h </w:instrText>
            </w:r>
            <w:r w:rsidR="00F658FA">
              <w:rPr>
                <w:noProof/>
                <w:webHidden/>
              </w:rPr>
            </w:r>
            <w:r w:rsidR="00F658FA">
              <w:rPr>
                <w:noProof/>
                <w:webHidden/>
              </w:rPr>
              <w:fldChar w:fldCharType="separate"/>
            </w:r>
            <w:r w:rsidR="002A2A17">
              <w:rPr>
                <w:noProof/>
                <w:webHidden/>
              </w:rPr>
              <w:t>7</w:t>
            </w:r>
            <w:r w:rsidR="00F658FA">
              <w:rPr>
                <w:noProof/>
                <w:webHidden/>
              </w:rPr>
              <w:fldChar w:fldCharType="end"/>
            </w:r>
          </w:hyperlink>
        </w:p>
        <w:p w14:paraId="3B38CFE7" w14:textId="0A36333C" w:rsidR="00F658FA" w:rsidRDefault="00986B4F">
          <w:pPr>
            <w:pStyle w:val="TOC2"/>
            <w:rPr>
              <w:rFonts w:eastAsiaTheme="minorEastAsia" w:cstheme="minorBidi"/>
              <w:noProof/>
              <w:sz w:val="22"/>
              <w:lang w:val="en-US" w:eastAsia="ja-JP"/>
            </w:rPr>
          </w:pPr>
          <w:hyperlink w:anchor="_Toc110278549" w:history="1">
            <w:r w:rsidR="00F658FA" w:rsidRPr="004D3ADA">
              <w:rPr>
                <w:rStyle w:val="Hyperlink"/>
              </w:rPr>
              <w:t>Public amenities</w:t>
            </w:r>
            <w:r w:rsidR="00F658FA">
              <w:rPr>
                <w:noProof/>
                <w:webHidden/>
              </w:rPr>
              <w:tab/>
            </w:r>
            <w:r w:rsidR="00F658FA">
              <w:rPr>
                <w:noProof/>
                <w:webHidden/>
              </w:rPr>
              <w:fldChar w:fldCharType="begin"/>
            </w:r>
            <w:r w:rsidR="00F658FA">
              <w:rPr>
                <w:noProof/>
                <w:webHidden/>
              </w:rPr>
              <w:instrText xml:space="preserve"> PAGEREF _Toc110278549 \h </w:instrText>
            </w:r>
            <w:r w:rsidR="00F658FA">
              <w:rPr>
                <w:noProof/>
                <w:webHidden/>
              </w:rPr>
            </w:r>
            <w:r w:rsidR="00F658FA">
              <w:rPr>
                <w:noProof/>
                <w:webHidden/>
              </w:rPr>
              <w:fldChar w:fldCharType="separate"/>
            </w:r>
            <w:r w:rsidR="002A2A17">
              <w:rPr>
                <w:noProof/>
                <w:webHidden/>
              </w:rPr>
              <w:t>7</w:t>
            </w:r>
            <w:r w:rsidR="00F658FA">
              <w:rPr>
                <w:noProof/>
                <w:webHidden/>
              </w:rPr>
              <w:fldChar w:fldCharType="end"/>
            </w:r>
          </w:hyperlink>
        </w:p>
        <w:p w14:paraId="0D8C96D4" w14:textId="41C3CC76" w:rsidR="00F658FA" w:rsidRDefault="00986B4F">
          <w:pPr>
            <w:pStyle w:val="TOC2"/>
            <w:rPr>
              <w:rFonts w:eastAsiaTheme="minorEastAsia" w:cstheme="minorBidi"/>
              <w:noProof/>
              <w:sz w:val="22"/>
              <w:lang w:val="en-US" w:eastAsia="ja-JP"/>
            </w:rPr>
          </w:pPr>
          <w:hyperlink w:anchor="_Toc110278550" w:history="1">
            <w:r w:rsidR="00F658FA" w:rsidRPr="004D3ADA">
              <w:rPr>
                <w:rStyle w:val="Hyperlink"/>
              </w:rPr>
              <w:t>Parks, playgrounds and other green spaces</w:t>
            </w:r>
            <w:r w:rsidR="00F658FA">
              <w:rPr>
                <w:noProof/>
                <w:webHidden/>
              </w:rPr>
              <w:tab/>
            </w:r>
            <w:r w:rsidR="00F658FA">
              <w:rPr>
                <w:noProof/>
                <w:webHidden/>
              </w:rPr>
              <w:fldChar w:fldCharType="begin"/>
            </w:r>
            <w:r w:rsidR="00F658FA">
              <w:rPr>
                <w:noProof/>
                <w:webHidden/>
              </w:rPr>
              <w:instrText xml:space="preserve"> PAGEREF _Toc110278550 \h </w:instrText>
            </w:r>
            <w:r w:rsidR="00F658FA">
              <w:rPr>
                <w:noProof/>
                <w:webHidden/>
              </w:rPr>
            </w:r>
            <w:r w:rsidR="00F658FA">
              <w:rPr>
                <w:noProof/>
                <w:webHidden/>
              </w:rPr>
              <w:fldChar w:fldCharType="separate"/>
            </w:r>
            <w:r w:rsidR="002A2A17">
              <w:rPr>
                <w:noProof/>
                <w:webHidden/>
              </w:rPr>
              <w:t>8</w:t>
            </w:r>
            <w:r w:rsidR="00F658FA">
              <w:rPr>
                <w:noProof/>
                <w:webHidden/>
              </w:rPr>
              <w:fldChar w:fldCharType="end"/>
            </w:r>
          </w:hyperlink>
        </w:p>
        <w:p w14:paraId="6583088C" w14:textId="60F78EBC" w:rsidR="00F658FA" w:rsidRDefault="00986B4F">
          <w:pPr>
            <w:pStyle w:val="TOC2"/>
            <w:rPr>
              <w:rFonts w:eastAsiaTheme="minorEastAsia" w:cstheme="minorBidi"/>
              <w:noProof/>
              <w:sz w:val="22"/>
              <w:lang w:val="en-US" w:eastAsia="ja-JP"/>
            </w:rPr>
          </w:pPr>
          <w:hyperlink w:anchor="_Toc110278551" w:history="1">
            <w:r w:rsidR="00F658FA" w:rsidRPr="004D3ADA">
              <w:rPr>
                <w:rStyle w:val="Hyperlink"/>
              </w:rPr>
              <w:t>WCC facilities</w:t>
            </w:r>
            <w:r w:rsidR="00F658FA">
              <w:rPr>
                <w:noProof/>
                <w:webHidden/>
              </w:rPr>
              <w:tab/>
            </w:r>
            <w:r w:rsidR="00F658FA">
              <w:rPr>
                <w:noProof/>
                <w:webHidden/>
              </w:rPr>
              <w:fldChar w:fldCharType="begin"/>
            </w:r>
            <w:r w:rsidR="00F658FA">
              <w:rPr>
                <w:noProof/>
                <w:webHidden/>
              </w:rPr>
              <w:instrText xml:space="preserve"> PAGEREF _Toc110278551 \h </w:instrText>
            </w:r>
            <w:r w:rsidR="00F658FA">
              <w:rPr>
                <w:noProof/>
                <w:webHidden/>
              </w:rPr>
            </w:r>
            <w:r w:rsidR="00F658FA">
              <w:rPr>
                <w:noProof/>
                <w:webHidden/>
              </w:rPr>
              <w:fldChar w:fldCharType="separate"/>
            </w:r>
            <w:r w:rsidR="002A2A17">
              <w:rPr>
                <w:noProof/>
                <w:webHidden/>
              </w:rPr>
              <w:t>9</w:t>
            </w:r>
            <w:r w:rsidR="00F658FA">
              <w:rPr>
                <w:noProof/>
                <w:webHidden/>
              </w:rPr>
              <w:fldChar w:fldCharType="end"/>
            </w:r>
          </w:hyperlink>
        </w:p>
        <w:p w14:paraId="6EEBD246" w14:textId="6C394C89" w:rsidR="00F658FA" w:rsidRDefault="00986B4F">
          <w:pPr>
            <w:pStyle w:val="TOC2"/>
            <w:rPr>
              <w:rFonts w:eastAsiaTheme="minorEastAsia" w:cstheme="minorBidi"/>
              <w:noProof/>
              <w:sz w:val="22"/>
              <w:lang w:val="en-US" w:eastAsia="ja-JP"/>
            </w:rPr>
          </w:pPr>
          <w:hyperlink w:anchor="_Toc110278552" w:history="1">
            <w:r w:rsidR="00F658FA" w:rsidRPr="004D3ADA">
              <w:rPr>
                <w:rStyle w:val="Hyperlink"/>
              </w:rPr>
              <w:t>Public events</w:t>
            </w:r>
            <w:r w:rsidR="00F658FA">
              <w:rPr>
                <w:noProof/>
                <w:webHidden/>
              </w:rPr>
              <w:tab/>
            </w:r>
            <w:r w:rsidR="00F658FA">
              <w:rPr>
                <w:noProof/>
                <w:webHidden/>
              </w:rPr>
              <w:fldChar w:fldCharType="begin"/>
            </w:r>
            <w:r w:rsidR="00F658FA">
              <w:rPr>
                <w:noProof/>
                <w:webHidden/>
              </w:rPr>
              <w:instrText xml:space="preserve"> PAGEREF _Toc110278552 \h </w:instrText>
            </w:r>
            <w:r w:rsidR="00F658FA">
              <w:rPr>
                <w:noProof/>
                <w:webHidden/>
              </w:rPr>
            </w:r>
            <w:r w:rsidR="00F658FA">
              <w:rPr>
                <w:noProof/>
                <w:webHidden/>
              </w:rPr>
              <w:fldChar w:fldCharType="separate"/>
            </w:r>
            <w:r w:rsidR="002A2A17">
              <w:rPr>
                <w:noProof/>
                <w:webHidden/>
              </w:rPr>
              <w:t>9</w:t>
            </w:r>
            <w:r w:rsidR="00F658FA">
              <w:rPr>
                <w:noProof/>
                <w:webHidden/>
              </w:rPr>
              <w:fldChar w:fldCharType="end"/>
            </w:r>
          </w:hyperlink>
        </w:p>
        <w:p w14:paraId="67EECB74" w14:textId="66278B61" w:rsidR="00F658FA" w:rsidRDefault="00986B4F">
          <w:pPr>
            <w:pStyle w:val="TOC2"/>
            <w:rPr>
              <w:rFonts w:eastAsiaTheme="minorEastAsia" w:cstheme="minorBidi"/>
              <w:noProof/>
              <w:sz w:val="22"/>
              <w:lang w:val="en-US" w:eastAsia="ja-JP"/>
            </w:rPr>
          </w:pPr>
          <w:hyperlink w:anchor="_Toc110278553" w:history="1">
            <w:r w:rsidR="00F658FA" w:rsidRPr="004D3ADA">
              <w:rPr>
                <w:rStyle w:val="Hyperlink"/>
              </w:rPr>
              <w:t>Wayfinding</w:t>
            </w:r>
            <w:r w:rsidR="00F658FA">
              <w:rPr>
                <w:noProof/>
                <w:webHidden/>
              </w:rPr>
              <w:tab/>
            </w:r>
            <w:r w:rsidR="00F658FA">
              <w:rPr>
                <w:noProof/>
                <w:webHidden/>
              </w:rPr>
              <w:fldChar w:fldCharType="begin"/>
            </w:r>
            <w:r w:rsidR="00F658FA">
              <w:rPr>
                <w:noProof/>
                <w:webHidden/>
              </w:rPr>
              <w:instrText xml:space="preserve"> PAGEREF _Toc110278553 \h </w:instrText>
            </w:r>
            <w:r w:rsidR="00F658FA">
              <w:rPr>
                <w:noProof/>
                <w:webHidden/>
              </w:rPr>
            </w:r>
            <w:r w:rsidR="00F658FA">
              <w:rPr>
                <w:noProof/>
                <w:webHidden/>
              </w:rPr>
              <w:fldChar w:fldCharType="separate"/>
            </w:r>
            <w:r w:rsidR="002A2A17">
              <w:rPr>
                <w:noProof/>
                <w:webHidden/>
              </w:rPr>
              <w:t>10</w:t>
            </w:r>
            <w:r w:rsidR="00F658FA">
              <w:rPr>
                <w:noProof/>
                <w:webHidden/>
              </w:rPr>
              <w:fldChar w:fldCharType="end"/>
            </w:r>
          </w:hyperlink>
        </w:p>
        <w:p w14:paraId="4EFFFD14" w14:textId="2545328E" w:rsidR="00F658FA" w:rsidRDefault="00986B4F">
          <w:pPr>
            <w:pStyle w:val="TOC2"/>
            <w:rPr>
              <w:rFonts w:eastAsiaTheme="minorEastAsia" w:cstheme="minorBidi"/>
              <w:noProof/>
              <w:sz w:val="22"/>
              <w:lang w:val="en-US" w:eastAsia="ja-JP"/>
            </w:rPr>
          </w:pPr>
          <w:hyperlink w:anchor="_Toc110278554" w:history="1">
            <w:r w:rsidR="00F658FA" w:rsidRPr="004D3ADA">
              <w:rPr>
                <w:rStyle w:val="Hyperlink"/>
              </w:rPr>
              <w:t>Accessing info</w:t>
            </w:r>
            <w:r w:rsidR="00F658FA">
              <w:rPr>
                <w:noProof/>
                <w:webHidden/>
              </w:rPr>
              <w:tab/>
            </w:r>
            <w:r w:rsidR="00F658FA">
              <w:rPr>
                <w:noProof/>
                <w:webHidden/>
              </w:rPr>
              <w:fldChar w:fldCharType="begin"/>
            </w:r>
            <w:r w:rsidR="00F658FA">
              <w:rPr>
                <w:noProof/>
                <w:webHidden/>
              </w:rPr>
              <w:instrText xml:space="preserve"> PAGEREF _Toc110278554 \h </w:instrText>
            </w:r>
            <w:r w:rsidR="00F658FA">
              <w:rPr>
                <w:noProof/>
                <w:webHidden/>
              </w:rPr>
            </w:r>
            <w:r w:rsidR="00F658FA">
              <w:rPr>
                <w:noProof/>
                <w:webHidden/>
              </w:rPr>
              <w:fldChar w:fldCharType="separate"/>
            </w:r>
            <w:r w:rsidR="002A2A17">
              <w:rPr>
                <w:noProof/>
                <w:webHidden/>
              </w:rPr>
              <w:t>11</w:t>
            </w:r>
            <w:r w:rsidR="00F658FA">
              <w:rPr>
                <w:noProof/>
                <w:webHidden/>
              </w:rPr>
              <w:fldChar w:fldCharType="end"/>
            </w:r>
          </w:hyperlink>
        </w:p>
        <w:p w14:paraId="4D9CBD3C" w14:textId="29C7DE66" w:rsidR="00F658FA" w:rsidRDefault="00986B4F">
          <w:pPr>
            <w:pStyle w:val="TOC2"/>
            <w:rPr>
              <w:rFonts w:eastAsiaTheme="minorEastAsia" w:cstheme="minorBidi"/>
              <w:noProof/>
              <w:sz w:val="22"/>
              <w:lang w:val="en-US" w:eastAsia="ja-JP"/>
            </w:rPr>
          </w:pPr>
          <w:hyperlink w:anchor="_Toc110278555" w:history="1">
            <w:r w:rsidR="00F658FA" w:rsidRPr="004D3ADA">
              <w:rPr>
                <w:rStyle w:val="Hyperlink"/>
              </w:rPr>
              <w:t>Democratic process</w:t>
            </w:r>
            <w:r w:rsidR="00F658FA">
              <w:rPr>
                <w:noProof/>
                <w:webHidden/>
              </w:rPr>
              <w:tab/>
            </w:r>
            <w:r w:rsidR="00F658FA">
              <w:rPr>
                <w:noProof/>
                <w:webHidden/>
              </w:rPr>
              <w:fldChar w:fldCharType="begin"/>
            </w:r>
            <w:r w:rsidR="00F658FA">
              <w:rPr>
                <w:noProof/>
                <w:webHidden/>
              </w:rPr>
              <w:instrText xml:space="preserve"> PAGEREF _Toc110278555 \h </w:instrText>
            </w:r>
            <w:r w:rsidR="00F658FA">
              <w:rPr>
                <w:noProof/>
                <w:webHidden/>
              </w:rPr>
            </w:r>
            <w:r w:rsidR="00F658FA">
              <w:rPr>
                <w:noProof/>
                <w:webHidden/>
              </w:rPr>
              <w:fldChar w:fldCharType="separate"/>
            </w:r>
            <w:r w:rsidR="002A2A17">
              <w:rPr>
                <w:noProof/>
                <w:webHidden/>
              </w:rPr>
              <w:t>12</w:t>
            </w:r>
            <w:r w:rsidR="00F658FA">
              <w:rPr>
                <w:noProof/>
                <w:webHidden/>
              </w:rPr>
              <w:fldChar w:fldCharType="end"/>
            </w:r>
          </w:hyperlink>
        </w:p>
        <w:p w14:paraId="11147FE4" w14:textId="1E07E4BB" w:rsidR="00F658FA" w:rsidRDefault="00986B4F">
          <w:pPr>
            <w:pStyle w:val="TOC2"/>
            <w:rPr>
              <w:rFonts w:eastAsiaTheme="minorEastAsia" w:cstheme="minorBidi"/>
              <w:noProof/>
              <w:sz w:val="22"/>
              <w:lang w:val="en-US" w:eastAsia="ja-JP"/>
            </w:rPr>
          </w:pPr>
          <w:hyperlink w:anchor="_Toc110278556" w:history="1">
            <w:r w:rsidR="00F658FA" w:rsidRPr="004D3ADA">
              <w:rPr>
                <w:rStyle w:val="Hyperlink"/>
              </w:rPr>
              <w:t>Employment at WCC</w:t>
            </w:r>
            <w:r w:rsidR="00F658FA">
              <w:rPr>
                <w:noProof/>
                <w:webHidden/>
              </w:rPr>
              <w:tab/>
            </w:r>
            <w:r w:rsidR="00F658FA">
              <w:rPr>
                <w:noProof/>
                <w:webHidden/>
              </w:rPr>
              <w:fldChar w:fldCharType="begin"/>
            </w:r>
            <w:r w:rsidR="00F658FA">
              <w:rPr>
                <w:noProof/>
                <w:webHidden/>
              </w:rPr>
              <w:instrText xml:space="preserve"> PAGEREF _Toc110278556 \h </w:instrText>
            </w:r>
            <w:r w:rsidR="00F658FA">
              <w:rPr>
                <w:noProof/>
                <w:webHidden/>
              </w:rPr>
            </w:r>
            <w:r w:rsidR="00F658FA">
              <w:rPr>
                <w:noProof/>
                <w:webHidden/>
              </w:rPr>
              <w:fldChar w:fldCharType="separate"/>
            </w:r>
            <w:r w:rsidR="002A2A17">
              <w:rPr>
                <w:noProof/>
                <w:webHidden/>
              </w:rPr>
              <w:t>12</w:t>
            </w:r>
            <w:r w:rsidR="00F658FA">
              <w:rPr>
                <w:noProof/>
                <w:webHidden/>
              </w:rPr>
              <w:fldChar w:fldCharType="end"/>
            </w:r>
          </w:hyperlink>
        </w:p>
        <w:p w14:paraId="5A7B002E" w14:textId="0AA12744" w:rsidR="00F658FA" w:rsidRDefault="00986B4F">
          <w:pPr>
            <w:pStyle w:val="TOC2"/>
            <w:rPr>
              <w:rFonts w:eastAsiaTheme="minorEastAsia" w:cstheme="minorBidi"/>
              <w:noProof/>
              <w:sz w:val="22"/>
              <w:lang w:val="en-US" w:eastAsia="ja-JP"/>
            </w:rPr>
          </w:pPr>
          <w:hyperlink w:anchor="_Toc110278557" w:history="1">
            <w:r w:rsidR="00F658FA" w:rsidRPr="004D3ADA">
              <w:rPr>
                <w:rStyle w:val="Hyperlink"/>
              </w:rPr>
              <w:t>Actions to improve accessibility</w:t>
            </w:r>
            <w:r w:rsidR="00F658FA">
              <w:rPr>
                <w:noProof/>
                <w:webHidden/>
              </w:rPr>
              <w:tab/>
            </w:r>
            <w:r w:rsidR="00F658FA">
              <w:rPr>
                <w:noProof/>
                <w:webHidden/>
              </w:rPr>
              <w:fldChar w:fldCharType="begin"/>
            </w:r>
            <w:r w:rsidR="00F658FA">
              <w:rPr>
                <w:noProof/>
                <w:webHidden/>
              </w:rPr>
              <w:instrText xml:space="preserve"> PAGEREF _Toc110278557 \h </w:instrText>
            </w:r>
            <w:r w:rsidR="00F658FA">
              <w:rPr>
                <w:noProof/>
                <w:webHidden/>
              </w:rPr>
            </w:r>
            <w:r w:rsidR="00F658FA">
              <w:rPr>
                <w:noProof/>
                <w:webHidden/>
              </w:rPr>
              <w:fldChar w:fldCharType="separate"/>
            </w:r>
            <w:r w:rsidR="002A2A17">
              <w:rPr>
                <w:noProof/>
                <w:webHidden/>
              </w:rPr>
              <w:t>13</w:t>
            </w:r>
            <w:r w:rsidR="00F658FA">
              <w:rPr>
                <w:noProof/>
                <w:webHidden/>
              </w:rPr>
              <w:fldChar w:fldCharType="end"/>
            </w:r>
          </w:hyperlink>
        </w:p>
        <w:p w14:paraId="3BC2C0F3" w14:textId="42477820" w:rsidR="00F658FA" w:rsidRDefault="00986B4F">
          <w:pPr>
            <w:pStyle w:val="TOC1"/>
            <w:rPr>
              <w:rFonts w:eastAsiaTheme="minorEastAsia" w:cstheme="minorBidi"/>
              <w:noProof/>
              <w:sz w:val="22"/>
              <w:lang w:val="en-US" w:eastAsia="ja-JP"/>
            </w:rPr>
          </w:pPr>
          <w:hyperlink w:anchor="_Toc110278558" w:history="1">
            <w:r w:rsidR="00F658FA" w:rsidRPr="004D3ADA">
              <w:rPr>
                <w:rStyle w:val="Hyperlink"/>
              </w:rPr>
              <w:t>Conclusion</w:t>
            </w:r>
            <w:r w:rsidR="00F658FA">
              <w:rPr>
                <w:noProof/>
                <w:webHidden/>
              </w:rPr>
              <w:tab/>
            </w:r>
            <w:r w:rsidR="00F658FA">
              <w:rPr>
                <w:noProof/>
                <w:webHidden/>
              </w:rPr>
              <w:fldChar w:fldCharType="begin"/>
            </w:r>
            <w:r w:rsidR="00F658FA">
              <w:rPr>
                <w:noProof/>
                <w:webHidden/>
              </w:rPr>
              <w:instrText xml:space="preserve"> PAGEREF _Toc110278558 \h </w:instrText>
            </w:r>
            <w:r w:rsidR="00F658FA">
              <w:rPr>
                <w:noProof/>
                <w:webHidden/>
              </w:rPr>
            </w:r>
            <w:r w:rsidR="00F658FA">
              <w:rPr>
                <w:noProof/>
                <w:webHidden/>
              </w:rPr>
              <w:fldChar w:fldCharType="separate"/>
            </w:r>
            <w:r w:rsidR="002A2A17">
              <w:rPr>
                <w:noProof/>
                <w:webHidden/>
              </w:rPr>
              <w:t>14</w:t>
            </w:r>
            <w:r w:rsidR="00F658FA">
              <w:rPr>
                <w:noProof/>
                <w:webHidden/>
              </w:rPr>
              <w:fldChar w:fldCharType="end"/>
            </w:r>
          </w:hyperlink>
        </w:p>
        <w:p w14:paraId="59E2ECC7" w14:textId="77777777" w:rsidR="008D787C" w:rsidRDefault="003C070D" w:rsidP="003C070D">
          <w:pPr>
            <w:pStyle w:val="Heading1"/>
            <w:rPr>
              <w:noProof/>
            </w:rPr>
          </w:pPr>
          <w:r>
            <w:rPr>
              <w:rFonts w:asciiTheme="majorHAnsi" w:hAnsiTheme="majorHAnsi"/>
              <w:iCs/>
              <w:sz w:val="28"/>
              <w:szCs w:val="28"/>
            </w:rPr>
            <w:fldChar w:fldCharType="end"/>
          </w:r>
        </w:p>
      </w:sdtContent>
    </w:sdt>
    <w:bookmarkEnd w:id="18" w:displacedByCustomXml="prev"/>
    <w:bookmarkEnd w:id="19" w:displacedByCustomXml="prev"/>
    <w:bookmarkEnd w:id="20" w:displacedByCustomXml="prev"/>
    <w:p w14:paraId="71A268E1" w14:textId="1B043FDC" w:rsidR="0052024E" w:rsidRDefault="0052024E">
      <w:bookmarkStart w:id="21" w:name="_Toc75506556"/>
      <w:bookmarkStart w:id="22" w:name="_Toc75420364"/>
      <w:r>
        <w:br w:type="page"/>
      </w:r>
    </w:p>
    <w:p w14:paraId="0D1292E6" w14:textId="77777777" w:rsidR="005C642A" w:rsidRDefault="005C642A"/>
    <w:p w14:paraId="7E9E70BA" w14:textId="77777777" w:rsidR="006452E4" w:rsidRDefault="00CE38EE" w:rsidP="006452E4">
      <w:pPr>
        <w:pStyle w:val="Heading1"/>
      </w:pPr>
      <w:bookmarkStart w:id="23" w:name="_Toc110278543"/>
      <w:bookmarkEnd w:id="21"/>
      <w:bookmarkEnd w:id="22"/>
      <w:r>
        <w:t>Introduction</w:t>
      </w:r>
      <w:bookmarkEnd w:id="23"/>
    </w:p>
    <w:p w14:paraId="5E85FF4C" w14:textId="07665B9A" w:rsidR="79890120" w:rsidRDefault="79890120" w:rsidP="7211BEA7">
      <w:pPr>
        <w:pStyle w:val="Body"/>
        <w:rPr>
          <w:highlight w:val="yellow"/>
        </w:rPr>
      </w:pPr>
      <w:r w:rsidRPr="7211BEA7">
        <w:t>Figures from Stats NZ show one in five people in Wellington City have a disability (almost 40,000 people - see Table 1) and the likelihood of disability increases with age.</w:t>
      </w:r>
      <w:r w:rsidRPr="7211BEA7">
        <w:rPr>
          <w:rStyle w:val="FootnoteReference"/>
        </w:rPr>
        <w:footnoteReference w:id="2"/>
      </w:r>
      <w:r w:rsidRPr="7211BEA7">
        <w:t xml:space="preserve"> These figures will be updated next year and are expected to increase due to an ageing population. There are also 3,800 mobility card holders in Wellington City and more than 12,500 across the Wellington Region.</w:t>
      </w:r>
      <w:r w:rsidRPr="7211BEA7">
        <w:rPr>
          <w:rStyle w:val="FootnoteReference"/>
        </w:rPr>
        <w:footnoteReference w:id="3"/>
      </w:r>
      <w:r w:rsidRPr="7211BEA7">
        <w:t xml:space="preserve"> </w:t>
      </w:r>
    </w:p>
    <w:p w14:paraId="0B7CB041" w14:textId="52ED2079" w:rsidR="79890120" w:rsidRDefault="79890120" w:rsidP="79890120">
      <w:pPr>
        <w:pStyle w:val="Body"/>
        <w:rPr>
          <w:highlight w:val="yellow"/>
        </w:rPr>
      </w:pPr>
    </w:p>
    <w:p w14:paraId="338C4D74" w14:textId="3D1A8095" w:rsidR="79890120" w:rsidRDefault="79890120" w:rsidP="3B06E6FA">
      <w:pPr>
        <w:pStyle w:val="Body"/>
        <w:rPr>
          <w:b/>
          <w:bCs/>
        </w:rPr>
      </w:pPr>
      <w:r w:rsidRPr="3B06E6FA">
        <w:rPr>
          <w:b/>
          <w:bCs/>
        </w:rPr>
        <w:t xml:space="preserve">Table 1. Number of disabled people in Wellington City by age group in 2013 </w:t>
      </w:r>
    </w:p>
    <w:tbl>
      <w:tblPr>
        <w:tblStyle w:val="TableGrid"/>
        <w:tblW w:w="6225" w:type="dxa"/>
        <w:tblLayout w:type="fixed"/>
        <w:tblLook w:val="06A0" w:firstRow="1" w:lastRow="0" w:firstColumn="1" w:lastColumn="0" w:noHBand="1" w:noVBand="1"/>
      </w:tblPr>
      <w:tblGrid>
        <w:gridCol w:w="3210"/>
        <w:gridCol w:w="3015"/>
      </w:tblGrid>
      <w:tr w:rsidR="79890120" w14:paraId="43D5E836" w14:textId="77777777" w:rsidTr="3B06E6FA">
        <w:tc>
          <w:tcPr>
            <w:tcW w:w="3210" w:type="dxa"/>
          </w:tcPr>
          <w:p w14:paraId="1B2D6628" w14:textId="4EEBF483" w:rsidR="79890120" w:rsidRDefault="79890120" w:rsidP="79890120">
            <w:pPr>
              <w:pStyle w:val="Body"/>
              <w:rPr>
                <w:b/>
                <w:bCs/>
              </w:rPr>
            </w:pPr>
            <w:r w:rsidRPr="79890120">
              <w:rPr>
                <w:b/>
                <w:bCs/>
              </w:rPr>
              <w:t>Age group (years)</w:t>
            </w:r>
          </w:p>
        </w:tc>
        <w:tc>
          <w:tcPr>
            <w:tcW w:w="3015" w:type="dxa"/>
          </w:tcPr>
          <w:p w14:paraId="53DD3366" w14:textId="763D394C" w:rsidR="79890120" w:rsidRDefault="79890120" w:rsidP="79890120">
            <w:pPr>
              <w:pStyle w:val="Body"/>
              <w:rPr>
                <w:b/>
                <w:bCs/>
              </w:rPr>
            </w:pPr>
            <w:r w:rsidRPr="79890120">
              <w:rPr>
                <w:b/>
                <w:bCs/>
              </w:rPr>
              <w:t>Number of disabled people</w:t>
            </w:r>
          </w:p>
        </w:tc>
      </w:tr>
      <w:tr w:rsidR="79890120" w14:paraId="536A22A8" w14:textId="77777777" w:rsidTr="3B06E6FA">
        <w:tc>
          <w:tcPr>
            <w:tcW w:w="3210" w:type="dxa"/>
          </w:tcPr>
          <w:p w14:paraId="6EAC59B3" w14:textId="026E3A6C" w:rsidR="79890120" w:rsidRDefault="79890120" w:rsidP="79890120">
            <w:pPr>
              <w:pStyle w:val="Body"/>
            </w:pPr>
            <w:r>
              <w:t xml:space="preserve">Under 20 </w:t>
            </w:r>
          </w:p>
        </w:tc>
        <w:tc>
          <w:tcPr>
            <w:tcW w:w="3015" w:type="dxa"/>
          </w:tcPr>
          <w:p w14:paraId="09909332" w14:textId="6A2EFDDA" w:rsidR="79890120" w:rsidRDefault="79890120" w:rsidP="79890120">
            <w:pPr>
              <w:pStyle w:val="Body"/>
            </w:pPr>
            <w:r>
              <w:t>5,079</w:t>
            </w:r>
          </w:p>
        </w:tc>
      </w:tr>
      <w:tr w:rsidR="79890120" w14:paraId="08199D32" w14:textId="77777777" w:rsidTr="3B06E6FA">
        <w:tc>
          <w:tcPr>
            <w:tcW w:w="3210" w:type="dxa"/>
          </w:tcPr>
          <w:p w14:paraId="6B2AB6FB" w14:textId="23E9FDB4" w:rsidR="79890120" w:rsidRDefault="79890120" w:rsidP="79890120">
            <w:pPr>
              <w:pStyle w:val="Body"/>
            </w:pPr>
            <w:r>
              <w:t xml:space="preserve">20 – 24 </w:t>
            </w:r>
          </w:p>
        </w:tc>
        <w:tc>
          <w:tcPr>
            <w:tcW w:w="3015" w:type="dxa"/>
          </w:tcPr>
          <w:p w14:paraId="2F4C3CB7" w14:textId="373EA94B" w:rsidR="79890120" w:rsidRDefault="79890120" w:rsidP="79890120">
            <w:pPr>
              <w:pStyle w:val="Body"/>
            </w:pPr>
            <w:r>
              <w:t>3,021</w:t>
            </w:r>
          </w:p>
        </w:tc>
      </w:tr>
      <w:tr w:rsidR="79890120" w14:paraId="356A03DC" w14:textId="77777777" w:rsidTr="3B06E6FA">
        <w:tc>
          <w:tcPr>
            <w:tcW w:w="3210" w:type="dxa"/>
          </w:tcPr>
          <w:p w14:paraId="1572FB98" w14:textId="02A93941" w:rsidR="79890120" w:rsidRDefault="79890120" w:rsidP="79890120">
            <w:pPr>
              <w:pStyle w:val="Body"/>
            </w:pPr>
            <w:r>
              <w:t>25 - 44</w:t>
            </w:r>
          </w:p>
        </w:tc>
        <w:tc>
          <w:tcPr>
            <w:tcW w:w="3015" w:type="dxa"/>
          </w:tcPr>
          <w:p w14:paraId="7F4A9E37" w14:textId="1331045D" w:rsidR="79890120" w:rsidRDefault="79890120" w:rsidP="79890120">
            <w:pPr>
              <w:pStyle w:val="Body"/>
            </w:pPr>
            <w:r>
              <w:t>9,150</w:t>
            </w:r>
          </w:p>
        </w:tc>
      </w:tr>
      <w:tr w:rsidR="79890120" w14:paraId="1DAAB842" w14:textId="77777777" w:rsidTr="3B06E6FA">
        <w:tc>
          <w:tcPr>
            <w:tcW w:w="3210" w:type="dxa"/>
          </w:tcPr>
          <w:p w14:paraId="474B25BB" w14:textId="053B1EBF" w:rsidR="79890120" w:rsidRDefault="79890120" w:rsidP="79890120">
            <w:pPr>
              <w:pStyle w:val="Body"/>
            </w:pPr>
            <w:r>
              <w:t>45 -64</w:t>
            </w:r>
          </w:p>
        </w:tc>
        <w:tc>
          <w:tcPr>
            <w:tcW w:w="3015" w:type="dxa"/>
          </w:tcPr>
          <w:p w14:paraId="08BA3055" w14:textId="1B304D7F" w:rsidR="79890120" w:rsidRDefault="79890120" w:rsidP="79890120">
            <w:pPr>
              <w:pStyle w:val="Body"/>
            </w:pPr>
            <w:r>
              <w:t>11,547</w:t>
            </w:r>
          </w:p>
        </w:tc>
      </w:tr>
      <w:tr w:rsidR="79890120" w14:paraId="757FAFBB" w14:textId="77777777" w:rsidTr="3B06E6FA">
        <w:tc>
          <w:tcPr>
            <w:tcW w:w="3210" w:type="dxa"/>
          </w:tcPr>
          <w:p w14:paraId="56F1AA03" w14:textId="31A27B31" w:rsidR="79890120" w:rsidRDefault="79890120" w:rsidP="79890120">
            <w:pPr>
              <w:pStyle w:val="Body"/>
            </w:pPr>
            <w:r>
              <w:t>65 - 79</w:t>
            </w:r>
          </w:p>
        </w:tc>
        <w:tc>
          <w:tcPr>
            <w:tcW w:w="3015" w:type="dxa"/>
          </w:tcPr>
          <w:p w14:paraId="05E3EC19" w14:textId="30B8DF93" w:rsidR="79890120" w:rsidRDefault="79890120" w:rsidP="79890120">
            <w:pPr>
              <w:pStyle w:val="Body"/>
            </w:pPr>
            <w:r>
              <w:t>6,165</w:t>
            </w:r>
          </w:p>
        </w:tc>
      </w:tr>
      <w:tr w:rsidR="79890120" w14:paraId="5962ED63" w14:textId="77777777" w:rsidTr="3B06E6FA">
        <w:tc>
          <w:tcPr>
            <w:tcW w:w="3210" w:type="dxa"/>
          </w:tcPr>
          <w:p w14:paraId="7D73E292" w14:textId="00091A09" w:rsidR="79890120" w:rsidRDefault="79890120" w:rsidP="79890120">
            <w:pPr>
              <w:pStyle w:val="Body"/>
            </w:pPr>
            <w:r>
              <w:t>80+</w:t>
            </w:r>
          </w:p>
        </w:tc>
        <w:tc>
          <w:tcPr>
            <w:tcW w:w="3015" w:type="dxa"/>
          </w:tcPr>
          <w:p w14:paraId="6C89C040" w14:textId="0110690A" w:rsidR="79890120" w:rsidRDefault="79890120" w:rsidP="79890120">
            <w:pPr>
              <w:pStyle w:val="Body"/>
            </w:pPr>
            <w:r>
              <w:t>2,808</w:t>
            </w:r>
          </w:p>
        </w:tc>
      </w:tr>
      <w:tr w:rsidR="79890120" w14:paraId="51E537FC" w14:textId="77777777" w:rsidTr="3B06E6FA">
        <w:tc>
          <w:tcPr>
            <w:tcW w:w="3210" w:type="dxa"/>
          </w:tcPr>
          <w:p w14:paraId="4809C86E" w14:textId="6BCEF399" w:rsidR="79890120" w:rsidRDefault="79890120" w:rsidP="2FCD0086">
            <w:pPr>
              <w:pStyle w:val="Body"/>
              <w:rPr>
                <w:b/>
                <w:bCs/>
              </w:rPr>
            </w:pPr>
            <w:r w:rsidRPr="2FCD0086">
              <w:rPr>
                <w:b/>
                <w:bCs/>
              </w:rPr>
              <w:t>Total</w:t>
            </w:r>
          </w:p>
        </w:tc>
        <w:tc>
          <w:tcPr>
            <w:tcW w:w="3015" w:type="dxa"/>
          </w:tcPr>
          <w:p w14:paraId="46515D38" w14:textId="032F1E78" w:rsidR="79890120" w:rsidRDefault="79890120" w:rsidP="2FCD0086">
            <w:pPr>
              <w:pStyle w:val="Body"/>
              <w:rPr>
                <w:b/>
                <w:bCs/>
              </w:rPr>
            </w:pPr>
            <w:r w:rsidRPr="2FCD0086">
              <w:rPr>
                <w:b/>
                <w:bCs/>
              </w:rPr>
              <w:t>37,770</w:t>
            </w:r>
          </w:p>
        </w:tc>
      </w:tr>
    </w:tbl>
    <w:p w14:paraId="41B06B3D" w14:textId="5FC091C0" w:rsidR="79890120" w:rsidRPr="0052024E" w:rsidRDefault="79890120" w:rsidP="3B06E6FA">
      <w:pPr>
        <w:pStyle w:val="CaptionNotes"/>
        <w:rPr>
          <w:sz w:val="20"/>
          <w:szCs w:val="20"/>
        </w:rPr>
      </w:pPr>
      <w:r w:rsidRPr="0052024E">
        <w:rPr>
          <w:sz w:val="20"/>
          <w:szCs w:val="20"/>
        </w:rPr>
        <w:t xml:space="preserve">Source: New Zealand Disability Survey 2013 </w:t>
      </w:r>
    </w:p>
    <w:p w14:paraId="67D3DB53" w14:textId="37C85039" w:rsidR="2FC23FC5" w:rsidRDefault="2FC23FC5" w:rsidP="7211BEA7">
      <w:pPr>
        <w:pStyle w:val="Body"/>
        <w:rPr>
          <w:rFonts w:eastAsiaTheme="minorEastAsia" w:cstheme="minorBidi"/>
        </w:rPr>
      </w:pPr>
      <w:r w:rsidRPr="7211BEA7">
        <w:rPr>
          <w:rFonts w:eastAsiaTheme="minorEastAsia" w:cstheme="minorBidi"/>
        </w:rPr>
        <w:t xml:space="preserve">Wellington City Council (WCC) is currently updating its Accessibility Action Plan, which will identify priority areas to make </w:t>
      </w:r>
      <w:proofErr w:type="spellStart"/>
      <w:r w:rsidRPr="7211BEA7">
        <w:rPr>
          <w:rFonts w:eastAsiaTheme="minorEastAsia" w:cstheme="minorBidi"/>
        </w:rPr>
        <w:t>Pōneke</w:t>
      </w:r>
      <w:proofErr w:type="spellEnd"/>
      <w:r w:rsidRPr="7211BEA7">
        <w:rPr>
          <w:rFonts w:eastAsiaTheme="minorEastAsia" w:cstheme="minorBidi"/>
        </w:rPr>
        <w:t xml:space="preserve"> more accessible and equitable. </w:t>
      </w:r>
    </w:p>
    <w:p w14:paraId="23BE5E04" w14:textId="14548F6C" w:rsidR="79890120" w:rsidRDefault="71613209" w:rsidP="7211BEA7">
      <w:pPr>
        <w:pStyle w:val="Body"/>
        <w:rPr>
          <w:rFonts w:eastAsiaTheme="minorEastAsia" w:cstheme="minorBidi"/>
        </w:rPr>
      </w:pPr>
      <w:r w:rsidRPr="7211BEA7">
        <w:rPr>
          <w:rFonts w:eastAsiaTheme="minorEastAsia" w:cstheme="minorBidi"/>
        </w:rPr>
        <w:t xml:space="preserve">The </w:t>
      </w:r>
      <w:r w:rsidR="571AC0AC" w:rsidRPr="7211BEA7">
        <w:rPr>
          <w:rFonts w:eastAsiaTheme="minorEastAsia" w:cstheme="minorBidi"/>
        </w:rPr>
        <w:t>A</w:t>
      </w:r>
      <w:r w:rsidRPr="7211BEA7">
        <w:rPr>
          <w:rFonts w:eastAsiaTheme="minorEastAsia" w:cstheme="minorBidi"/>
        </w:rPr>
        <w:t xml:space="preserve">ction </w:t>
      </w:r>
      <w:r w:rsidR="571AC0AC" w:rsidRPr="7211BEA7">
        <w:rPr>
          <w:rFonts w:eastAsiaTheme="minorEastAsia" w:cstheme="minorBidi"/>
        </w:rPr>
        <w:t>P</w:t>
      </w:r>
      <w:r w:rsidRPr="7211BEA7">
        <w:rPr>
          <w:rFonts w:eastAsiaTheme="minorEastAsia" w:cstheme="minorBidi"/>
        </w:rPr>
        <w:t xml:space="preserve">lan is WCC’s commitment to accessibility through strategic and operational, </w:t>
      </w:r>
      <w:proofErr w:type="gramStart"/>
      <w:r w:rsidRPr="7211BEA7">
        <w:rPr>
          <w:rFonts w:eastAsiaTheme="minorEastAsia" w:cstheme="minorBidi"/>
        </w:rPr>
        <w:t>internal</w:t>
      </w:r>
      <w:proofErr w:type="gramEnd"/>
      <w:r w:rsidRPr="7211BEA7">
        <w:rPr>
          <w:rFonts w:eastAsiaTheme="minorEastAsia" w:cstheme="minorBidi"/>
        </w:rPr>
        <w:t xml:space="preserve"> and external actions. </w:t>
      </w:r>
    </w:p>
    <w:p w14:paraId="4883771B" w14:textId="382FE341" w:rsidR="2FCD0086" w:rsidRDefault="2FCD0086" w:rsidP="7211BEA7">
      <w:pPr>
        <w:pStyle w:val="Body"/>
        <w:rPr>
          <w:rFonts w:eastAsiaTheme="minorEastAsia" w:cstheme="minorBidi"/>
        </w:rPr>
      </w:pPr>
      <w:r w:rsidRPr="7211BEA7">
        <w:rPr>
          <w:rFonts w:eastAsiaTheme="minorEastAsia" w:cstheme="minorBidi"/>
        </w:rPr>
        <w:t xml:space="preserve">The current Accessible Wellington Action Plan expires at the end of this year. Here is a snapshot of the mahi we have completed over the past three years: </w:t>
      </w:r>
    </w:p>
    <w:p w14:paraId="5C2110AA" w14:textId="463D84A8" w:rsidR="2FC23FC5" w:rsidRDefault="2FC23FC5" w:rsidP="7211BEA7">
      <w:pPr>
        <w:rPr>
          <w:color w:val="000000" w:themeColor="text1"/>
        </w:rPr>
      </w:pPr>
    </w:p>
    <w:p w14:paraId="148A549C" w14:textId="70B641B9" w:rsidR="2FC23FC5" w:rsidRDefault="0052024E" w:rsidP="7211BEA7">
      <w:pPr>
        <w:pStyle w:val="ListParagraph"/>
        <w:numPr>
          <w:ilvl w:val="0"/>
          <w:numId w:val="15"/>
        </w:numPr>
        <w:rPr>
          <w:color w:val="000000" w:themeColor="text1"/>
        </w:rPr>
      </w:pPr>
      <w:r>
        <w:rPr>
          <w:color w:val="000000" w:themeColor="text1"/>
        </w:rPr>
        <w:t>I</w:t>
      </w:r>
      <w:r w:rsidR="2FC23FC5" w:rsidRPr="7211BEA7">
        <w:rPr>
          <w:color w:val="000000" w:themeColor="text1"/>
        </w:rPr>
        <w:t>mplemented new mobility parking guidelines, which means when installing new mobility parks, we follow design and location guidelines to ensure that mobility parks are safe and accessible to be used by all mobility park users</w:t>
      </w:r>
    </w:p>
    <w:p w14:paraId="798A4657" w14:textId="2579DF0F" w:rsidR="2FC23FC5" w:rsidRDefault="2FC23FC5" w:rsidP="7211BEA7">
      <w:pPr>
        <w:pStyle w:val="ListParagraph"/>
        <w:numPr>
          <w:ilvl w:val="0"/>
          <w:numId w:val="15"/>
        </w:numPr>
        <w:rPr>
          <w:color w:val="000000" w:themeColor="text1"/>
        </w:rPr>
      </w:pPr>
      <w:r w:rsidRPr="7211BEA7">
        <w:rPr>
          <w:color w:val="000000" w:themeColor="text1"/>
        </w:rPr>
        <w:t xml:space="preserve">hired a full-time Accessibility Advisor who is ensuring accessibility is at the forefront of Council staff minds </w:t>
      </w:r>
    </w:p>
    <w:p w14:paraId="53BF4477" w14:textId="5E401D8F" w:rsidR="2FC23FC5" w:rsidRDefault="2FC23FC5" w:rsidP="7211BEA7">
      <w:pPr>
        <w:pStyle w:val="ListParagraph"/>
        <w:numPr>
          <w:ilvl w:val="0"/>
          <w:numId w:val="15"/>
        </w:numPr>
        <w:rPr>
          <w:color w:val="000000" w:themeColor="text1"/>
        </w:rPr>
      </w:pPr>
      <w:r w:rsidRPr="3B06E6FA">
        <w:rPr>
          <w:color w:val="000000" w:themeColor="text1"/>
        </w:rPr>
        <w:t xml:space="preserve">included accessibility criteria to guide funding decisions for both our Arts and Culture and </w:t>
      </w:r>
      <w:r w:rsidR="00C7783E" w:rsidRPr="3B06E6FA">
        <w:rPr>
          <w:color w:val="000000" w:themeColor="text1"/>
        </w:rPr>
        <w:t>Social Recreation</w:t>
      </w:r>
      <w:r w:rsidRPr="3B06E6FA">
        <w:rPr>
          <w:color w:val="000000" w:themeColor="text1"/>
        </w:rPr>
        <w:t xml:space="preserve"> funds</w:t>
      </w:r>
    </w:p>
    <w:p w14:paraId="00AD98C7" w14:textId="5D646A6B" w:rsidR="2FC23FC5" w:rsidRDefault="2FC23FC5" w:rsidP="7211BEA7">
      <w:pPr>
        <w:pStyle w:val="ListParagraph"/>
        <w:numPr>
          <w:ilvl w:val="0"/>
          <w:numId w:val="15"/>
        </w:numPr>
        <w:rPr>
          <w:color w:val="000000" w:themeColor="text1"/>
        </w:rPr>
      </w:pPr>
      <w:r w:rsidRPr="7211BEA7">
        <w:rPr>
          <w:color w:val="000000" w:themeColor="text1"/>
        </w:rPr>
        <w:t>installed a hearing loop in our Council Chambers at 113 The Terrace and our Democracy Services staff have had training on how to use it</w:t>
      </w:r>
    </w:p>
    <w:p w14:paraId="43C56269" w14:textId="245AD5B8" w:rsidR="2FC23FC5" w:rsidRDefault="2FC23FC5" w:rsidP="7211BEA7">
      <w:pPr>
        <w:pStyle w:val="ListParagraph"/>
        <w:numPr>
          <w:ilvl w:val="0"/>
          <w:numId w:val="15"/>
        </w:numPr>
        <w:rPr>
          <w:color w:val="000000" w:themeColor="text1"/>
        </w:rPr>
      </w:pPr>
      <w:r w:rsidRPr="7211BEA7">
        <w:rPr>
          <w:color w:val="000000" w:themeColor="text1"/>
        </w:rPr>
        <w:t>continue to ensure that Council’s and affiliated websites are compliant with the NZ web accessibility and usability standards.</w:t>
      </w:r>
    </w:p>
    <w:p w14:paraId="668079DB" w14:textId="48E11A20" w:rsidR="2FC23FC5" w:rsidRDefault="2FC23FC5" w:rsidP="7211BEA7">
      <w:pPr>
        <w:pStyle w:val="Body"/>
        <w:rPr>
          <w:color w:val="000000" w:themeColor="text1"/>
        </w:rPr>
      </w:pPr>
    </w:p>
    <w:p w14:paraId="6A120791" w14:textId="79928DB6" w:rsidR="2FC23FC5" w:rsidRDefault="2FC23FC5" w:rsidP="7211BEA7">
      <w:pPr>
        <w:pStyle w:val="Body"/>
      </w:pPr>
      <w:r w:rsidRPr="7211BEA7">
        <w:t xml:space="preserve">We know there is still a lot more to do and we will have opportunities to feedback on how we are doing and what is needed. </w:t>
      </w:r>
    </w:p>
    <w:p w14:paraId="355ACEF8" w14:textId="4173DFB2" w:rsidR="2FC23FC5" w:rsidRDefault="2FC23FC5" w:rsidP="7211BEA7">
      <w:pPr>
        <w:pStyle w:val="Body"/>
      </w:pPr>
      <w:r w:rsidRPr="7211BEA7">
        <w:t xml:space="preserve">The first opportunity for input into an updated Accessibility Action Plan was through a survey launched in April. It was designed to get feedback on the accessibility of WCC services and facilities. The results of the survey are presented below. </w:t>
      </w:r>
    </w:p>
    <w:p w14:paraId="0A81D8CC" w14:textId="327DA0EC" w:rsidR="00CE38EE" w:rsidRDefault="00DE654F" w:rsidP="00CE38EE">
      <w:pPr>
        <w:pStyle w:val="Heading1"/>
      </w:pPr>
      <w:bookmarkStart w:id="24" w:name="_Toc110278544"/>
      <w:r>
        <w:lastRenderedPageBreak/>
        <w:t>Data collection and analysis</w:t>
      </w:r>
      <w:bookmarkEnd w:id="24"/>
    </w:p>
    <w:p w14:paraId="2BF9A45A" w14:textId="0F7BB27D" w:rsidR="00CE38EE" w:rsidRDefault="1AD6EF25" w:rsidP="00CE38EE">
      <w:pPr>
        <w:pStyle w:val="Body"/>
      </w:pPr>
      <w:r>
        <w:t>An online survey was sent out through WCC social media</w:t>
      </w:r>
      <w:r w:rsidR="567F3CED">
        <w:t xml:space="preserve"> channels</w:t>
      </w:r>
      <w:r>
        <w:t xml:space="preserve">. It was </w:t>
      </w:r>
      <w:r w:rsidR="668F30CF">
        <w:t>also disseminated to disabled peoples’ organisations, service providers and through the</w:t>
      </w:r>
      <w:r w:rsidR="5819F009">
        <w:t xml:space="preserve"> Council’s</w:t>
      </w:r>
      <w:r w:rsidR="668F30CF">
        <w:t xml:space="preserve"> Accessibility Advisory Group, as well as to stakeholders from central, </w:t>
      </w:r>
      <w:proofErr w:type="gramStart"/>
      <w:r w:rsidR="668F30CF">
        <w:t>regional</w:t>
      </w:r>
      <w:proofErr w:type="gramEnd"/>
      <w:r w:rsidR="668F30CF">
        <w:t xml:space="preserve"> and local government, universities and council-controlled organisations (CCOs). A separate survey was available for </w:t>
      </w:r>
      <w:r w:rsidR="46F09514">
        <w:t>New Zealand Sign Language (</w:t>
      </w:r>
      <w:r w:rsidR="668F30CF">
        <w:t>NZSL</w:t>
      </w:r>
      <w:r w:rsidR="46F09514">
        <w:t>)</w:t>
      </w:r>
      <w:r w:rsidR="668F30CF">
        <w:t xml:space="preserve"> users. </w:t>
      </w:r>
      <w:r w:rsidR="746718CA">
        <w:t xml:space="preserve">Data was collected during April and May 2022. </w:t>
      </w:r>
    </w:p>
    <w:p w14:paraId="0DAED9E5" w14:textId="6233B3EF" w:rsidR="00D5623C" w:rsidRDefault="5E0C642B" w:rsidP="00CE38EE">
      <w:pPr>
        <w:pStyle w:val="Body"/>
      </w:pPr>
      <w:r>
        <w:t xml:space="preserve">A total of 199 people completed the full survey. As some respondents did not complete the full survey there were 288 full or partial responses. </w:t>
      </w:r>
    </w:p>
    <w:p w14:paraId="07E9CE22" w14:textId="77777777" w:rsidR="004D7C71" w:rsidRDefault="004D7C71" w:rsidP="00CE38EE">
      <w:pPr>
        <w:pStyle w:val="Body"/>
      </w:pPr>
    </w:p>
    <w:p w14:paraId="2F959AB6" w14:textId="77777777" w:rsidR="00D5623C" w:rsidRPr="00CE38EE" w:rsidRDefault="00D5623C" w:rsidP="00D5623C">
      <w:pPr>
        <w:pStyle w:val="Heading1"/>
      </w:pPr>
      <w:bookmarkStart w:id="25" w:name="_Toc110278545"/>
      <w:r>
        <w:t>Results</w:t>
      </w:r>
      <w:bookmarkEnd w:id="25"/>
    </w:p>
    <w:p w14:paraId="1FD4D4B7" w14:textId="7D594483" w:rsidR="00CE38EE" w:rsidRDefault="00D5623C" w:rsidP="00CE38EE">
      <w:pPr>
        <w:pStyle w:val="Body"/>
      </w:pPr>
      <w:r w:rsidRPr="26D9588F">
        <w:rPr>
          <w:b/>
          <w:bCs/>
          <w:i/>
          <w:iCs/>
        </w:rPr>
        <w:t>Who answered the survey?</w:t>
      </w:r>
      <w:r>
        <w:br/>
      </w:r>
      <w:r>
        <w:br/>
      </w:r>
      <w:r w:rsidR="006C6CF7">
        <w:t>Most survey r</w:t>
      </w:r>
      <w:r>
        <w:t xml:space="preserve">espondents were </w:t>
      </w:r>
      <w:r w:rsidR="006C6CF7">
        <w:t>adults aged 25 to 64. Only a small proportion were under 18 years (2%) or over 65 years (16% - see Table 2).</w:t>
      </w:r>
      <w:r w:rsidR="00C809E3">
        <w:t xml:space="preserve"> </w:t>
      </w:r>
    </w:p>
    <w:p w14:paraId="160CC0AE" w14:textId="26CE7B05" w:rsidR="26D9588F" w:rsidRDefault="26D9588F" w:rsidP="26D9588F">
      <w:pPr>
        <w:pStyle w:val="Body"/>
        <w:jc w:val="center"/>
        <w:rPr>
          <w:b/>
          <w:bCs/>
        </w:rPr>
      </w:pPr>
    </w:p>
    <w:p w14:paraId="3C69CCB9" w14:textId="3C06E979" w:rsidR="00C809E3" w:rsidRPr="004D7C71" w:rsidRDefault="00C809E3" w:rsidP="0052024E">
      <w:pPr>
        <w:pStyle w:val="Body"/>
        <w:rPr>
          <w:b/>
          <w:bCs/>
        </w:rPr>
      </w:pPr>
      <w:r w:rsidRPr="26D9588F">
        <w:rPr>
          <w:b/>
          <w:bCs/>
        </w:rPr>
        <w:t xml:space="preserve">Table 2. Age of survey respondents </w:t>
      </w:r>
    </w:p>
    <w:tbl>
      <w:tblPr>
        <w:tblW w:w="3000" w:type="dxa"/>
        <w:tblLook w:val="04A0" w:firstRow="1" w:lastRow="0" w:firstColumn="1" w:lastColumn="0" w:noHBand="0" w:noVBand="1"/>
      </w:tblPr>
      <w:tblGrid>
        <w:gridCol w:w="1660"/>
        <w:gridCol w:w="1340"/>
      </w:tblGrid>
      <w:tr w:rsidR="00D5623C" w:rsidRPr="0052024E" w14:paraId="7155B419" w14:textId="77777777" w:rsidTr="0052024E">
        <w:trPr>
          <w:trHeight w:val="300"/>
        </w:trPr>
        <w:tc>
          <w:tcPr>
            <w:tcW w:w="1660" w:type="dxa"/>
            <w:tcBorders>
              <w:top w:val="nil"/>
              <w:left w:val="nil"/>
              <w:bottom w:val="nil"/>
              <w:right w:val="nil"/>
            </w:tcBorders>
            <w:shd w:val="clear" w:color="auto" w:fill="D9D9D9" w:themeFill="background1" w:themeFillShade="D9"/>
            <w:noWrap/>
            <w:vAlign w:val="bottom"/>
            <w:hideMark/>
          </w:tcPr>
          <w:p w14:paraId="41DFA229" w14:textId="77777777" w:rsidR="00D5623C" w:rsidRPr="0052024E" w:rsidRDefault="00D5623C" w:rsidP="00D5623C">
            <w:pPr>
              <w:rPr>
                <w:rFonts w:cstheme="minorHAnsi"/>
                <w:b/>
                <w:bCs/>
                <w:color w:val="000000"/>
                <w:lang w:eastAsia="en-NZ"/>
              </w:rPr>
            </w:pPr>
            <w:r w:rsidRPr="0052024E">
              <w:rPr>
                <w:rFonts w:cstheme="minorHAnsi"/>
                <w:b/>
                <w:bCs/>
                <w:color w:val="000000"/>
                <w:lang w:eastAsia="en-NZ"/>
              </w:rPr>
              <w:t>Under 18</w:t>
            </w:r>
          </w:p>
        </w:tc>
        <w:tc>
          <w:tcPr>
            <w:tcW w:w="1340" w:type="dxa"/>
            <w:tcBorders>
              <w:top w:val="nil"/>
              <w:left w:val="nil"/>
              <w:bottom w:val="nil"/>
              <w:right w:val="nil"/>
            </w:tcBorders>
            <w:shd w:val="clear" w:color="auto" w:fill="D9D9D9" w:themeFill="background1" w:themeFillShade="D9"/>
            <w:noWrap/>
            <w:vAlign w:val="bottom"/>
            <w:hideMark/>
          </w:tcPr>
          <w:p w14:paraId="3B5CC747" w14:textId="77777777" w:rsidR="00D5623C" w:rsidRPr="0052024E" w:rsidRDefault="00D5623C" w:rsidP="00D5623C">
            <w:pPr>
              <w:jc w:val="right"/>
              <w:rPr>
                <w:rFonts w:cstheme="minorHAnsi"/>
                <w:color w:val="000000"/>
                <w:lang w:eastAsia="en-NZ"/>
              </w:rPr>
            </w:pPr>
            <w:r w:rsidRPr="0052024E">
              <w:rPr>
                <w:rFonts w:cstheme="minorHAnsi"/>
                <w:color w:val="000000"/>
                <w:lang w:eastAsia="en-NZ"/>
              </w:rPr>
              <w:t>2%</w:t>
            </w:r>
          </w:p>
        </w:tc>
      </w:tr>
      <w:tr w:rsidR="00D5623C" w:rsidRPr="0052024E" w14:paraId="7F70DF47" w14:textId="77777777" w:rsidTr="0052024E">
        <w:trPr>
          <w:trHeight w:val="300"/>
        </w:trPr>
        <w:tc>
          <w:tcPr>
            <w:tcW w:w="1660" w:type="dxa"/>
            <w:tcBorders>
              <w:top w:val="nil"/>
              <w:left w:val="nil"/>
              <w:bottom w:val="nil"/>
              <w:right w:val="nil"/>
            </w:tcBorders>
            <w:shd w:val="clear" w:color="auto" w:fill="auto"/>
            <w:noWrap/>
            <w:vAlign w:val="bottom"/>
            <w:hideMark/>
          </w:tcPr>
          <w:p w14:paraId="7FEB23F5" w14:textId="77777777" w:rsidR="00D5623C" w:rsidRPr="0052024E" w:rsidRDefault="00D5623C" w:rsidP="00D5623C">
            <w:pPr>
              <w:rPr>
                <w:rFonts w:cstheme="minorHAnsi"/>
                <w:b/>
                <w:bCs/>
                <w:color w:val="000000"/>
                <w:lang w:eastAsia="en-NZ"/>
              </w:rPr>
            </w:pPr>
            <w:r w:rsidRPr="0052024E">
              <w:rPr>
                <w:rFonts w:cstheme="minorHAnsi"/>
                <w:b/>
                <w:bCs/>
                <w:color w:val="000000"/>
                <w:lang w:eastAsia="en-NZ"/>
              </w:rPr>
              <w:t>18-24</w:t>
            </w:r>
          </w:p>
        </w:tc>
        <w:tc>
          <w:tcPr>
            <w:tcW w:w="1340" w:type="dxa"/>
            <w:tcBorders>
              <w:top w:val="nil"/>
              <w:left w:val="nil"/>
              <w:bottom w:val="nil"/>
              <w:right w:val="nil"/>
            </w:tcBorders>
            <w:shd w:val="clear" w:color="auto" w:fill="auto"/>
            <w:noWrap/>
            <w:vAlign w:val="bottom"/>
            <w:hideMark/>
          </w:tcPr>
          <w:p w14:paraId="7ACF5806" w14:textId="77777777" w:rsidR="00D5623C" w:rsidRPr="0052024E" w:rsidRDefault="00D5623C" w:rsidP="00D5623C">
            <w:pPr>
              <w:jc w:val="right"/>
              <w:rPr>
                <w:rFonts w:cstheme="minorHAnsi"/>
                <w:color w:val="000000"/>
                <w:lang w:eastAsia="en-NZ"/>
              </w:rPr>
            </w:pPr>
            <w:r w:rsidRPr="0052024E">
              <w:rPr>
                <w:rFonts w:cstheme="minorHAnsi"/>
                <w:color w:val="000000"/>
                <w:lang w:eastAsia="en-NZ"/>
              </w:rPr>
              <w:t>11%</w:t>
            </w:r>
          </w:p>
        </w:tc>
      </w:tr>
      <w:tr w:rsidR="00D5623C" w:rsidRPr="0052024E" w14:paraId="79C12FB5" w14:textId="77777777" w:rsidTr="0052024E">
        <w:trPr>
          <w:trHeight w:val="300"/>
        </w:trPr>
        <w:tc>
          <w:tcPr>
            <w:tcW w:w="1660" w:type="dxa"/>
            <w:tcBorders>
              <w:top w:val="nil"/>
              <w:left w:val="nil"/>
              <w:bottom w:val="nil"/>
              <w:right w:val="nil"/>
            </w:tcBorders>
            <w:shd w:val="clear" w:color="auto" w:fill="D9D9D9" w:themeFill="background1" w:themeFillShade="D9"/>
            <w:noWrap/>
            <w:vAlign w:val="bottom"/>
            <w:hideMark/>
          </w:tcPr>
          <w:p w14:paraId="2832A5CC" w14:textId="77777777" w:rsidR="00D5623C" w:rsidRPr="0052024E" w:rsidRDefault="00D5623C" w:rsidP="00D5623C">
            <w:pPr>
              <w:rPr>
                <w:rFonts w:cstheme="minorHAnsi"/>
                <w:b/>
                <w:bCs/>
                <w:color w:val="000000"/>
                <w:lang w:eastAsia="en-NZ"/>
              </w:rPr>
            </w:pPr>
            <w:r w:rsidRPr="0052024E">
              <w:rPr>
                <w:rFonts w:cstheme="minorHAnsi"/>
                <w:b/>
                <w:bCs/>
                <w:color w:val="000000"/>
                <w:lang w:eastAsia="en-NZ"/>
              </w:rPr>
              <w:t>25-44</w:t>
            </w:r>
          </w:p>
        </w:tc>
        <w:tc>
          <w:tcPr>
            <w:tcW w:w="1340" w:type="dxa"/>
            <w:tcBorders>
              <w:top w:val="nil"/>
              <w:left w:val="nil"/>
              <w:bottom w:val="nil"/>
              <w:right w:val="nil"/>
            </w:tcBorders>
            <w:shd w:val="clear" w:color="auto" w:fill="D9D9D9" w:themeFill="background1" w:themeFillShade="D9"/>
            <w:noWrap/>
            <w:vAlign w:val="bottom"/>
            <w:hideMark/>
          </w:tcPr>
          <w:p w14:paraId="3A0F5874" w14:textId="77777777" w:rsidR="00D5623C" w:rsidRPr="0052024E" w:rsidRDefault="00D5623C" w:rsidP="00D5623C">
            <w:pPr>
              <w:jc w:val="right"/>
              <w:rPr>
                <w:rFonts w:cstheme="minorHAnsi"/>
                <w:color w:val="000000"/>
                <w:lang w:eastAsia="en-NZ"/>
              </w:rPr>
            </w:pPr>
            <w:r w:rsidRPr="0052024E">
              <w:rPr>
                <w:rFonts w:cstheme="minorHAnsi"/>
                <w:color w:val="000000"/>
                <w:lang w:eastAsia="en-NZ"/>
              </w:rPr>
              <w:t>40%</w:t>
            </w:r>
          </w:p>
        </w:tc>
      </w:tr>
      <w:tr w:rsidR="00D5623C" w:rsidRPr="0052024E" w14:paraId="07755BD2" w14:textId="77777777" w:rsidTr="0052024E">
        <w:trPr>
          <w:trHeight w:val="300"/>
        </w:trPr>
        <w:tc>
          <w:tcPr>
            <w:tcW w:w="1660" w:type="dxa"/>
            <w:tcBorders>
              <w:top w:val="nil"/>
              <w:left w:val="nil"/>
              <w:bottom w:val="nil"/>
              <w:right w:val="nil"/>
            </w:tcBorders>
            <w:shd w:val="clear" w:color="auto" w:fill="auto"/>
            <w:noWrap/>
            <w:vAlign w:val="bottom"/>
            <w:hideMark/>
          </w:tcPr>
          <w:p w14:paraId="03501D3B" w14:textId="77777777" w:rsidR="00D5623C" w:rsidRPr="0052024E" w:rsidRDefault="00D5623C" w:rsidP="00D5623C">
            <w:pPr>
              <w:rPr>
                <w:rFonts w:cstheme="minorHAnsi"/>
                <w:b/>
                <w:bCs/>
                <w:color w:val="000000"/>
                <w:lang w:eastAsia="en-NZ"/>
              </w:rPr>
            </w:pPr>
            <w:r w:rsidRPr="0052024E">
              <w:rPr>
                <w:rFonts w:cstheme="minorHAnsi"/>
                <w:b/>
                <w:bCs/>
                <w:color w:val="000000"/>
                <w:lang w:eastAsia="en-NZ"/>
              </w:rPr>
              <w:t>45-64</w:t>
            </w:r>
          </w:p>
        </w:tc>
        <w:tc>
          <w:tcPr>
            <w:tcW w:w="1340" w:type="dxa"/>
            <w:tcBorders>
              <w:top w:val="nil"/>
              <w:left w:val="nil"/>
              <w:bottom w:val="nil"/>
              <w:right w:val="nil"/>
            </w:tcBorders>
            <w:shd w:val="clear" w:color="auto" w:fill="auto"/>
            <w:noWrap/>
            <w:vAlign w:val="bottom"/>
            <w:hideMark/>
          </w:tcPr>
          <w:p w14:paraId="337E1842" w14:textId="77777777" w:rsidR="00D5623C" w:rsidRPr="0052024E" w:rsidRDefault="00D5623C" w:rsidP="00D5623C">
            <w:pPr>
              <w:jc w:val="right"/>
              <w:rPr>
                <w:rFonts w:cstheme="minorHAnsi"/>
                <w:color w:val="000000"/>
                <w:lang w:eastAsia="en-NZ"/>
              </w:rPr>
            </w:pPr>
            <w:r w:rsidRPr="0052024E">
              <w:rPr>
                <w:rFonts w:cstheme="minorHAnsi"/>
                <w:color w:val="000000"/>
                <w:lang w:eastAsia="en-NZ"/>
              </w:rPr>
              <w:t>31%</w:t>
            </w:r>
          </w:p>
        </w:tc>
      </w:tr>
      <w:tr w:rsidR="00D5623C" w:rsidRPr="0052024E" w14:paraId="6CC716C1" w14:textId="77777777" w:rsidTr="0052024E">
        <w:trPr>
          <w:trHeight w:val="300"/>
        </w:trPr>
        <w:tc>
          <w:tcPr>
            <w:tcW w:w="1660" w:type="dxa"/>
            <w:tcBorders>
              <w:top w:val="nil"/>
              <w:left w:val="nil"/>
              <w:bottom w:val="nil"/>
              <w:right w:val="nil"/>
            </w:tcBorders>
            <w:shd w:val="clear" w:color="auto" w:fill="D9D9D9" w:themeFill="background1" w:themeFillShade="D9"/>
            <w:noWrap/>
            <w:vAlign w:val="bottom"/>
            <w:hideMark/>
          </w:tcPr>
          <w:p w14:paraId="3C50487A" w14:textId="77777777" w:rsidR="00D5623C" w:rsidRPr="0052024E" w:rsidRDefault="00D5623C" w:rsidP="00D5623C">
            <w:pPr>
              <w:rPr>
                <w:rFonts w:cstheme="minorHAnsi"/>
                <w:b/>
                <w:bCs/>
                <w:color w:val="000000"/>
                <w:lang w:eastAsia="en-NZ"/>
              </w:rPr>
            </w:pPr>
            <w:r w:rsidRPr="0052024E">
              <w:rPr>
                <w:rFonts w:cstheme="minorHAnsi"/>
                <w:b/>
                <w:bCs/>
                <w:color w:val="000000"/>
                <w:lang w:eastAsia="en-NZ"/>
              </w:rPr>
              <w:t>65-84</w:t>
            </w:r>
          </w:p>
        </w:tc>
        <w:tc>
          <w:tcPr>
            <w:tcW w:w="1340" w:type="dxa"/>
            <w:tcBorders>
              <w:top w:val="nil"/>
              <w:left w:val="nil"/>
              <w:bottom w:val="nil"/>
              <w:right w:val="nil"/>
            </w:tcBorders>
            <w:shd w:val="clear" w:color="auto" w:fill="D9D9D9" w:themeFill="background1" w:themeFillShade="D9"/>
            <w:noWrap/>
            <w:vAlign w:val="bottom"/>
            <w:hideMark/>
          </w:tcPr>
          <w:p w14:paraId="6EF94B35" w14:textId="77777777" w:rsidR="00D5623C" w:rsidRPr="0052024E" w:rsidRDefault="00D5623C" w:rsidP="00D5623C">
            <w:pPr>
              <w:jc w:val="right"/>
              <w:rPr>
                <w:rFonts w:cstheme="minorHAnsi"/>
                <w:color w:val="000000"/>
                <w:lang w:eastAsia="en-NZ"/>
              </w:rPr>
            </w:pPr>
            <w:r w:rsidRPr="0052024E">
              <w:rPr>
                <w:rFonts w:cstheme="minorHAnsi"/>
                <w:color w:val="000000"/>
                <w:lang w:eastAsia="en-NZ"/>
              </w:rPr>
              <w:t>15%</w:t>
            </w:r>
          </w:p>
        </w:tc>
      </w:tr>
      <w:tr w:rsidR="00D5623C" w:rsidRPr="0052024E" w14:paraId="151F0036" w14:textId="77777777" w:rsidTr="0052024E">
        <w:trPr>
          <w:trHeight w:val="300"/>
        </w:trPr>
        <w:tc>
          <w:tcPr>
            <w:tcW w:w="1660" w:type="dxa"/>
            <w:tcBorders>
              <w:top w:val="nil"/>
              <w:left w:val="nil"/>
              <w:bottom w:val="nil"/>
              <w:right w:val="nil"/>
            </w:tcBorders>
            <w:shd w:val="clear" w:color="auto" w:fill="auto"/>
            <w:noWrap/>
            <w:vAlign w:val="bottom"/>
            <w:hideMark/>
          </w:tcPr>
          <w:p w14:paraId="2CC0D689" w14:textId="77777777" w:rsidR="00D5623C" w:rsidRPr="0052024E" w:rsidRDefault="00D5623C" w:rsidP="00D5623C">
            <w:pPr>
              <w:rPr>
                <w:rFonts w:cstheme="minorHAnsi"/>
                <w:b/>
                <w:bCs/>
                <w:color w:val="000000"/>
                <w:lang w:eastAsia="en-NZ"/>
              </w:rPr>
            </w:pPr>
            <w:r w:rsidRPr="0052024E">
              <w:rPr>
                <w:rFonts w:cstheme="minorHAnsi"/>
                <w:b/>
                <w:bCs/>
                <w:color w:val="000000"/>
                <w:lang w:eastAsia="en-NZ"/>
              </w:rPr>
              <w:t>85+</w:t>
            </w:r>
          </w:p>
        </w:tc>
        <w:tc>
          <w:tcPr>
            <w:tcW w:w="1340" w:type="dxa"/>
            <w:tcBorders>
              <w:top w:val="nil"/>
              <w:left w:val="nil"/>
              <w:bottom w:val="nil"/>
              <w:right w:val="nil"/>
            </w:tcBorders>
            <w:shd w:val="clear" w:color="auto" w:fill="auto"/>
            <w:noWrap/>
            <w:vAlign w:val="bottom"/>
            <w:hideMark/>
          </w:tcPr>
          <w:p w14:paraId="7CF31950" w14:textId="77777777" w:rsidR="00D5623C" w:rsidRPr="0052024E" w:rsidRDefault="00D5623C" w:rsidP="00D5623C">
            <w:pPr>
              <w:jc w:val="right"/>
              <w:rPr>
                <w:rFonts w:cstheme="minorHAnsi"/>
                <w:color w:val="000000"/>
                <w:lang w:eastAsia="en-NZ"/>
              </w:rPr>
            </w:pPr>
            <w:r w:rsidRPr="0052024E">
              <w:rPr>
                <w:rFonts w:cstheme="minorHAnsi"/>
                <w:color w:val="000000"/>
                <w:lang w:eastAsia="en-NZ"/>
              </w:rPr>
              <w:t>1%</w:t>
            </w:r>
          </w:p>
        </w:tc>
      </w:tr>
      <w:tr w:rsidR="00D5623C" w:rsidRPr="0052024E" w14:paraId="05CF09D9" w14:textId="77777777" w:rsidTr="0052024E">
        <w:trPr>
          <w:trHeight w:val="300"/>
        </w:trPr>
        <w:tc>
          <w:tcPr>
            <w:tcW w:w="1660" w:type="dxa"/>
            <w:tcBorders>
              <w:top w:val="nil"/>
              <w:left w:val="nil"/>
              <w:bottom w:val="single" w:sz="4" w:space="0" w:color="000000" w:themeColor="text1"/>
              <w:right w:val="nil"/>
            </w:tcBorders>
            <w:shd w:val="clear" w:color="auto" w:fill="D9D9D9" w:themeFill="background1" w:themeFillShade="D9"/>
            <w:noWrap/>
            <w:vAlign w:val="bottom"/>
            <w:hideMark/>
          </w:tcPr>
          <w:p w14:paraId="6157CBB1" w14:textId="77777777" w:rsidR="00D5623C" w:rsidRPr="0052024E" w:rsidRDefault="00D5623C" w:rsidP="00D5623C">
            <w:pPr>
              <w:rPr>
                <w:rFonts w:cstheme="minorHAnsi"/>
                <w:b/>
                <w:bCs/>
                <w:color w:val="000000"/>
                <w:lang w:eastAsia="en-NZ"/>
              </w:rPr>
            </w:pPr>
            <w:r w:rsidRPr="0052024E">
              <w:rPr>
                <w:rFonts w:cstheme="minorHAnsi"/>
                <w:b/>
                <w:bCs/>
                <w:color w:val="000000"/>
                <w:lang w:eastAsia="en-NZ"/>
              </w:rPr>
              <w:t>Prefer not to say</w:t>
            </w:r>
          </w:p>
        </w:tc>
        <w:tc>
          <w:tcPr>
            <w:tcW w:w="1340" w:type="dxa"/>
            <w:tcBorders>
              <w:top w:val="nil"/>
              <w:left w:val="nil"/>
              <w:bottom w:val="single" w:sz="4" w:space="0" w:color="000000" w:themeColor="text1"/>
              <w:right w:val="nil"/>
            </w:tcBorders>
            <w:shd w:val="clear" w:color="auto" w:fill="D9D9D9" w:themeFill="background1" w:themeFillShade="D9"/>
            <w:noWrap/>
            <w:vAlign w:val="bottom"/>
            <w:hideMark/>
          </w:tcPr>
          <w:p w14:paraId="002E285C" w14:textId="77777777" w:rsidR="00D5623C" w:rsidRPr="0052024E" w:rsidRDefault="00D5623C" w:rsidP="00D5623C">
            <w:pPr>
              <w:jc w:val="right"/>
              <w:rPr>
                <w:rFonts w:cstheme="minorHAnsi"/>
                <w:color w:val="000000"/>
                <w:lang w:eastAsia="en-NZ"/>
              </w:rPr>
            </w:pPr>
            <w:r w:rsidRPr="0052024E">
              <w:rPr>
                <w:rFonts w:cstheme="minorHAnsi"/>
                <w:color w:val="000000"/>
                <w:lang w:eastAsia="en-NZ"/>
              </w:rPr>
              <w:t>1%</w:t>
            </w:r>
          </w:p>
        </w:tc>
      </w:tr>
    </w:tbl>
    <w:p w14:paraId="72B974B1" w14:textId="77777777" w:rsidR="00D5623C" w:rsidRDefault="00DE654F" w:rsidP="0052024E">
      <w:pPr>
        <w:pStyle w:val="Body"/>
      </w:pPr>
      <w:r>
        <w:t xml:space="preserve">Base: 199 responses </w:t>
      </w:r>
    </w:p>
    <w:p w14:paraId="6128D8A7" w14:textId="0CC915C6" w:rsidR="2FCD0086" w:rsidRDefault="2FCD0086" w:rsidP="2FCD0086">
      <w:pPr>
        <w:pStyle w:val="Body"/>
      </w:pPr>
    </w:p>
    <w:p w14:paraId="53AA3AF4" w14:textId="33B7E7CD" w:rsidR="00CE38EE" w:rsidRDefault="37917DE8" w:rsidP="00CE38EE">
      <w:pPr>
        <w:pStyle w:val="Body"/>
      </w:pPr>
      <w:r>
        <w:t>Most of the people who answered the survey (84%) had a disability or access need or supported someone who did. Overall:</w:t>
      </w:r>
    </w:p>
    <w:p w14:paraId="43991990" w14:textId="26E5147E" w:rsidR="00CE38EE" w:rsidRDefault="37917DE8" w:rsidP="5F0F2E3A">
      <w:pPr>
        <w:pStyle w:val="Body"/>
        <w:numPr>
          <w:ilvl w:val="0"/>
          <w:numId w:val="8"/>
        </w:numPr>
        <w:rPr>
          <w:rFonts w:eastAsiaTheme="minorEastAsia" w:cstheme="minorBidi"/>
        </w:rPr>
      </w:pPr>
      <w:r>
        <w:t>44% had a permanent disability or access need</w:t>
      </w:r>
    </w:p>
    <w:p w14:paraId="6F1EED86" w14:textId="1266B35B" w:rsidR="00CE38EE" w:rsidRDefault="37917DE8" w:rsidP="53E6671D">
      <w:pPr>
        <w:pStyle w:val="Body"/>
        <w:numPr>
          <w:ilvl w:val="0"/>
          <w:numId w:val="8"/>
        </w:numPr>
        <w:rPr>
          <w:rFonts w:eastAsiaTheme="minorEastAsia" w:cstheme="minorBidi"/>
        </w:rPr>
      </w:pPr>
      <w:r>
        <w:t>12% had a</w:t>
      </w:r>
      <w:r w:rsidR="25266755">
        <w:t xml:space="preserve"> permanent</w:t>
      </w:r>
      <w:r>
        <w:t xml:space="preserve"> disability or access need </w:t>
      </w:r>
      <w:r w:rsidR="06A72AF9">
        <w:t>and</w:t>
      </w:r>
      <w:r>
        <w:t xml:space="preserve"> supported someone who does</w:t>
      </w:r>
      <w:r w:rsidR="5F0F2E3A">
        <w:t xml:space="preserve"> </w:t>
      </w:r>
    </w:p>
    <w:p w14:paraId="70D43137" w14:textId="4A9EFF1E" w:rsidR="6881C216" w:rsidRDefault="6881C216" w:rsidP="53E6671D">
      <w:pPr>
        <w:pStyle w:val="Body"/>
        <w:numPr>
          <w:ilvl w:val="0"/>
          <w:numId w:val="8"/>
        </w:numPr>
        <w:rPr>
          <w:rFonts w:eastAsiaTheme="minorEastAsia" w:cstheme="minorBidi"/>
        </w:rPr>
      </w:pPr>
      <w:r w:rsidRPr="53E6671D">
        <w:rPr>
          <w:rFonts w:eastAsiaTheme="minorEastAsia" w:cstheme="minorBidi"/>
        </w:rPr>
        <w:t>21% regularly supported someone else who has a permanent disability or access need</w:t>
      </w:r>
    </w:p>
    <w:p w14:paraId="51900E85" w14:textId="1F8128EC" w:rsidR="00CE38EE" w:rsidRDefault="37917DE8" w:rsidP="5F0F2E3A">
      <w:pPr>
        <w:pStyle w:val="Body"/>
        <w:numPr>
          <w:ilvl w:val="0"/>
          <w:numId w:val="8"/>
        </w:numPr>
      </w:pPr>
      <w:r>
        <w:t>4% had a temporary disability or access need (like an injury or caring for a young child)</w:t>
      </w:r>
    </w:p>
    <w:p w14:paraId="4A0636F8" w14:textId="1D5DDB9D" w:rsidR="37917DE8" w:rsidRDefault="37917DE8" w:rsidP="53E6671D">
      <w:pPr>
        <w:pStyle w:val="Body"/>
        <w:numPr>
          <w:ilvl w:val="0"/>
          <w:numId w:val="8"/>
        </w:numPr>
        <w:rPr>
          <w:rFonts w:eastAsiaTheme="minorEastAsia" w:cstheme="minorBidi"/>
        </w:rPr>
      </w:pPr>
      <w:r>
        <w:t xml:space="preserve">3% supported someone with a </w:t>
      </w:r>
      <w:r w:rsidR="3E416FA6">
        <w:t>temporary disability or access need (like an injury or caring for a young child)</w:t>
      </w:r>
    </w:p>
    <w:p w14:paraId="5C590E73" w14:textId="02299413" w:rsidR="00CE38EE" w:rsidRDefault="275E4BEA" w:rsidP="5F0F2E3A">
      <w:pPr>
        <w:pStyle w:val="Body"/>
        <w:numPr>
          <w:ilvl w:val="0"/>
          <w:numId w:val="8"/>
        </w:numPr>
      </w:pPr>
      <w:r>
        <w:t>16% d</w:t>
      </w:r>
      <w:r w:rsidR="2958120A">
        <w:t>id</w:t>
      </w:r>
      <w:r>
        <w:t xml:space="preserve"> not have a disability or access need</w:t>
      </w:r>
      <w:r w:rsidR="3328E5E2">
        <w:t xml:space="preserve"> and did not regularly care for others who do.</w:t>
      </w:r>
      <w:r>
        <w:br/>
      </w:r>
    </w:p>
    <w:p w14:paraId="7B7E82E9" w14:textId="30E0455E" w:rsidR="00CE38EE" w:rsidRDefault="472E4ADD" w:rsidP="00CE38EE">
      <w:pPr>
        <w:pStyle w:val="Body"/>
      </w:pPr>
      <w:r>
        <w:t xml:space="preserve">Respondents were asked whether they live, </w:t>
      </w:r>
      <w:proofErr w:type="gramStart"/>
      <w:r>
        <w:t>work</w:t>
      </w:r>
      <w:proofErr w:type="gramEnd"/>
      <w:r>
        <w:t xml:space="preserve"> or regularly spend time in Wellington City. Those who do not were excluded from answering the full survey. Of the 22 people l</w:t>
      </w:r>
      <w:r w:rsidR="46F09514">
        <w:t xml:space="preserve">ess than half (10 respondents) do not regularly spend time in Wellington City due to accessibility issues. The main reported barrier to coming into Wellington City is adequate parking, </w:t>
      </w:r>
      <w:r w:rsidR="0892A1BA">
        <w:t xml:space="preserve">however </w:t>
      </w:r>
      <w:r w:rsidR="46F09514">
        <w:t xml:space="preserve">inaccessible street signs, lack of accessible toilets </w:t>
      </w:r>
      <w:r w:rsidR="56C3F570">
        <w:t xml:space="preserve">and accessible playgrounds and the cost of public transport also restrict access to the city. </w:t>
      </w:r>
    </w:p>
    <w:p w14:paraId="3F711EA1" w14:textId="2752AEE5" w:rsidR="00CE38EE" w:rsidRDefault="00CE38EE"/>
    <w:p w14:paraId="44B7AF54" w14:textId="32A7E952" w:rsidR="1FC2BB44" w:rsidRDefault="11FF86B7" w:rsidP="1FC2BB44">
      <w:pPr>
        <w:pStyle w:val="Body"/>
      </w:pPr>
      <w:r>
        <w:t>The r</w:t>
      </w:r>
      <w:r w:rsidR="12B65BEF">
        <w:t xml:space="preserve">esults below are based on survey responses from 288 people who regularly spend time in Wellington City. </w:t>
      </w:r>
    </w:p>
    <w:p w14:paraId="0567B04C" w14:textId="2A0C59D7" w:rsidR="00DB2059" w:rsidRDefault="00DB2059">
      <w:pPr>
        <w:rPr>
          <w:b/>
          <w:bCs/>
          <w:i/>
          <w:iCs/>
        </w:rPr>
      </w:pPr>
      <w:r>
        <w:rPr>
          <w:b/>
          <w:bCs/>
          <w:i/>
          <w:iCs/>
        </w:rPr>
        <w:br w:type="page"/>
      </w:r>
    </w:p>
    <w:p w14:paraId="2B45AE5E" w14:textId="6B84DBEA" w:rsidR="26D9588F" w:rsidRDefault="26D9588F" w:rsidP="26D9588F">
      <w:pPr>
        <w:pStyle w:val="Body"/>
      </w:pPr>
      <w:r w:rsidRPr="26D9588F">
        <w:rPr>
          <w:b/>
          <w:bCs/>
          <w:i/>
          <w:iCs/>
        </w:rPr>
        <w:lastRenderedPageBreak/>
        <w:t>How is WCC doing on accessibility?</w:t>
      </w:r>
      <w:r>
        <w:t xml:space="preserve"> </w:t>
      </w:r>
      <w:r>
        <w:br/>
      </w:r>
    </w:p>
    <w:p w14:paraId="6BC44F1E" w14:textId="344E0733" w:rsidR="1FC2BB44" w:rsidRDefault="1FC2BB44" w:rsidP="26D9588F">
      <w:pPr>
        <w:pStyle w:val="Body"/>
      </w:pPr>
      <w:r>
        <w:t xml:space="preserve">Overall, most survey respondents (58%) disagree or strongly disagree that WCC is meeting the needs of disabled people (see Figure 1). Sixteen percent of respondents agree or strongly agree with that statement, while 28% were neutral.  </w:t>
      </w:r>
    </w:p>
    <w:p w14:paraId="5B98ED37" w14:textId="7A46D83F" w:rsidR="1FC2BB44" w:rsidRDefault="1FC2BB44" w:rsidP="1FC2BB44">
      <w:pPr>
        <w:pStyle w:val="Body"/>
        <w:rPr>
          <w:b/>
          <w:bCs/>
        </w:rPr>
      </w:pPr>
    </w:p>
    <w:p w14:paraId="547DED6F" w14:textId="01F3BDE3" w:rsidR="1FC2BB44" w:rsidRDefault="354E943D" w:rsidP="0052024E">
      <w:pPr>
        <w:pStyle w:val="Body"/>
        <w:jc w:val="both"/>
      </w:pPr>
      <w:r w:rsidRPr="5F0F2E3A">
        <w:rPr>
          <w:b/>
          <w:bCs/>
        </w:rPr>
        <w:t>Figure 1. Do you agree or disagree that Wellington City Council is meeting the needs of disabled people?</w:t>
      </w:r>
      <w:r>
        <w:t xml:space="preserve"> </w:t>
      </w:r>
    </w:p>
    <w:p w14:paraId="15AC99F2" w14:textId="0B88A16B" w:rsidR="1FC2BB44" w:rsidRDefault="3A343512" w:rsidP="0052024E">
      <w:pPr>
        <w:pStyle w:val="Body"/>
      </w:pPr>
      <w:r>
        <w:rPr>
          <w:noProof/>
        </w:rPr>
        <w:drawing>
          <wp:inline distT="0" distB="0" distL="0" distR="0" wp14:anchorId="31265A15" wp14:editId="711E886A">
            <wp:extent cx="4572000" cy="2695575"/>
            <wp:effectExtent l="0" t="0" r="0" b="0"/>
            <wp:docPr id="1619733865" name="Picture 1619733865" descr="Pie chart of respondents responding to the question 'Is WCC meeting the needs of disabled people?' 17% strongly disagreed, 41% disagreed, 28% neither agreed nor disagreed, 14% agreed, 2% strongly agr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9733865"/>
                    <pic:cNvPicPr/>
                  </pic:nvPicPr>
                  <pic:blipFill>
                    <a:blip r:embed="rId12">
                      <a:extLst>
                        <a:ext uri="{28A0092B-C50C-407E-A947-70E740481C1C}">
                          <a14:useLocalDpi xmlns:a14="http://schemas.microsoft.com/office/drawing/2010/main" val="0"/>
                        </a:ext>
                      </a:extLst>
                    </a:blip>
                    <a:stretch>
                      <a:fillRect/>
                    </a:stretch>
                  </pic:blipFill>
                  <pic:spPr>
                    <a:xfrm>
                      <a:off x="0" y="0"/>
                      <a:ext cx="4572000" cy="2695575"/>
                    </a:xfrm>
                    <a:prstGeom prst="rect">
                      <a:avLst/>
                    </a:prstGeom>
                  </pic:spPr>
                </pic:pic>
              </a:graphicData>
            </a:graphic>
          </wp:inline>
        </w:drawing>
      </w:r>
      <w:r>
        <w:br/>
      </w:r>
      <w:r w:rsidR="79C86D56">
        <w:t>Base: 199 responses</w:t>
      </w:r>
    </w:p>
    <w:p w14:paraId="5FC19F6E" w14:textId="3FC71784" w:rsidR="1FC2BB44" w:rsidRDefault="1FC2BB44" w:rsidP="26D9588F">
      <w:r>
        <w:br/>
      </w:r>
      <w:r w:rsidR="26D9588F">
        <w:t>The results below provide detail on specific areas of concern identified through the survey.</w:t>
      </w:r>
    </w:p>
    <w:p w14:paraId="71497B28" w14:textId="77777777" w:rsidR="00DE654F" w:rsidRDefault="00DE654F" w:rsidP="00DE654F">
      <w:pPr>
        <w:pStyle w:val="Heading2"/>
      </w:pPr>
      <w:bookmarkStart w:id="26" w:name="_Toc110278546"/>
      <w:r>
        <w:t>Parking</w:t>
      </w:r>
      <w:bookmarkEnd w:id="26"/>
    </w:p>
    <w:p w14:paraId="2B069EF9" w14:textId="79F3F021" w:rsidR="00060EBA" w:rsidRDefault="2811E249" w:rsidP="00060EBA">
      <w:pPr>
        <w:pStyle w:val="Body"/>
      </w:pPr>
      <w:r>
        <w:t xml:space="preserve">Parking was identified as a key barrier to people being able to access all the city has to offer. </w:t>
      </w:r>
    </w:p>
    <w:p w14:paraId="380D9099" w14:textId="77777777" w:rsidR="00060EBA" w:rsidRDefault="00060EBA" w:rsidP="00DE654F">
      <w:pPr>
        <w:pStyle w:val="Body"/>
        <w:rPr>
          <w:b/>
          <w:bCs/>
        </w:rPr>
      </w:pPr>
    </w:p>
    <w:p w14:paraId="7B7104C3" w14:textId="77777777" w:rsidR="00060EBA" w:rsidRPr="00060EBA" w:rsidRDefault="00060EBA" w:rsidP="00DE654F">
      <w:pPr>
        <w:pStyle w:val="Body"/>
        <w:rPr>
          <w:b/>
          <w:bCs/>
        </w:rPr>
      </w:pPr>
      <w:r w:rsidRPr="00060EBA">
        <w:rPr>
          <w:b/>
          <w:bCs/>
        </w:rPr>
        <w:t>More mobility park</w:t>
      </w:r>
      <w:r w:rsidR="00972BE7">
        <w:rPr>
          <w:b/>
          <w:bCs/>
        </w:rPr>
        <w:t>s</w:t>
      </w:r>
      <w:r w:rsidRPr="00060EBA">
        <w:rPr>
          <w:b/>
          <w:bCs/>
        </w:rPr>
        <w:t xml:space="preserve"> needed</w:t>
      </w:r>
    </w:p>
    <w:p w14:paraId="53C5A6ED" w14:textId="6571EC09" w:rsidR="00DE654F" w:rsidRDefault="00222BBE" w:rsidP="00DE654F">
      <w:pPr>
        <w:pStyle w:val="Body"/>
      </w:pPr>
      <w:r>
        <w:t>When asked to rate the accessibility of mobility parking:</w:t>
      </w:r>
    </w:p>
    <w:p w14:paraId="37CA38D4" w14:textId="3BCB807A" w:rsidR="00DE654F" w:rsidRDefault="00222BBE" w:rsidP="5E42C311">
      <w:pPr>
        <w:pStyle w:val="Body"/>
        <w:numPr>
          <w:ilvl w:val="0"/>
          <w:numId w:val="7"/>
        </w:numPr>
        <w:rPr>
          <w:rFonts w:eastAsiaTheme="minorEastAsia" w:cstheme="minorBidi"/>
        </w:rPr>
      </w:pPr>
      <w:r>
        <w:t>25% of respondents think the accessibility is bad or very bad</w:t>
      </w:r>
    </w:p>
    <w:p w14:paraId="71609E6B" w14:textId="2CCB031D" w:rsidR="00DE654F" w:rsidRDefault="00222BBE" w:rsidP="5F0F2E3A">
      <w:pPr>
        <w:pStyle w:val="Body"/>
        <w:numPr>
          <w:ilvl w:val="0"/>
          <w:numId w:val="7"/>
        </w:numPr>
      </w:pPr>
      <w:r>
        <w:t>13% think it is good or very good</w:t>
      </w:r>
    </w:p>
    <w:p w14:paraId="1DD81184" w14:textId="7B66C5B7" w:rsidR="00DE654F" w:rsidRDefault="00222BBE" w:rsidP="5F0F2E3A">
      <w:pPr>
        <w:pStyle w:val="Body"/>
        <w:numPr>
          <w:ilvl w:val="0"/>
          <w:numId w:val="7"/>
        </w:numPr>
      </w:pPr>
      <w:r>
        <w:t>20% are neutral or do not know</w:t>
      </w:r>
    </w:p>
    <w:p w14:paraId="39D09C1C" w14:textId="3D3A3472" w:rsidR="00DE654F" w:rsidRDefault="00222BBE" w:rsidP="5F0F2E3A">
      <w:pPr>
        <w:pStyle w:val="Body"/>
        <w:numPr>
          <w:ilvl w:val="0"/>
          <w:numId w:val="7"/>
        </w:numPr>
      </w:pPr>
      <w:r>
        <w:t xml:space="preserve">41% do not use mobility parking. </w:t>
      </w:r>
    </w:p>
    <w:p w14:paraId="1301ADF9" w14:textId="0AF00216" w:rsidR="004A113D" w:rsidRDefault="7C1A7E97" w:rsidP="00DE654F">
      <w:pPr>
        <w:pStyle w:val="Body"/>
      </w:pPr>
      <w:r>
        <w:t xml:space="preserve">The main issue reported with mobility parking was there are too few spaces available. Some people with disabilities or access needs are not able to use public transport and rely on private cars to get around. Some people reported in the survey they return home if they cannot find a suitable park. The amount of mobility parking available was reported as an issue both in the city and the suburbs. </w:t>
      </w:r>
    </w:p>
    <w:p w14:paraId="427BEE17" w14:textId="77777777" w:rsidR="00060EBA" w:rsidRPr="00060EBA" w:rsidRDefault="00060EBA" w:rsidP="00060EBA">
      <w:pPr>
        <w:pStyle w:val="NormalWeb"/>
        <w:spacing w:before="0" w:beforeAutospacing="0" w:after="0" w:afterAutospacing="0"/>
        <w:rPr>
          <w:rFonts w:ascii="Arial" w:hAnsi="Arial" w:cs="Arial"/>
          <w:sz w:val="22"/>
          <w:szCs w:val="22"/>
        </w:rPr>
      </w:pPr>
      <w:r w:rsidRPr="00060EBA">
        <w:rPr>
          <w:rFonts w:ascii="Arial" w:hAnsi="Arial" w:cs="Arial"/>
          <w:sz w:val="22"/>
          <w:szCs w:val="22"/>
        </w:rPr>
        <w:t>One respondent said: ‘I care for an elderly man whose world has gotten smaller due to mobility issues. The only thing he can do outside of home is going out for meals, but he is becoming more limited in where he can go due to there not being enough parking close to restaurants.’</w:t>
      </w:r>
      <w:r>
        <w:rPr>
          <w:rFonts w:ascii="Arial" w:hAnsi="Arial" w:cs="Arial"/>
          <w:sz w:val="22"/>
          <w:szCs w:val="22"/>
        </w:rPr>
        <w:br/>
      </w:r>
    </w:p>
    <w:p w14:paraId="2769D0E2" w14:textId="7FE103CB" w:rsidR="004A113D" w:rsidRDefault="555FEC2E" w:rsidP="00DE654F">
      <w:pPr>
        <w:pStyle w:val="Body"/>
      </w:pPr>
      <w:r>
        <w:t xml:space="preserve">People reported that mobility parks can be hard to find and often do not have adequate space, </w:t>
      </w:r>
      <w:proofErr w:type="gramStart"/>
      <w:r>
        <w:t>e.g.</w:t>
      </w:r>
      <w:proofErr w:type="gramEnd"/>
      <w:r>
        <w:t xml:space="preserve"> to accommodate mobility vans with hoists for wheelchairs. Respondents said p</w:t>
      </w:r>
      <w:r w:rsidR="18B1DD0D">
        <w:t xml:space="preserve">lacement of mobility parks on slopes can cause safety issues for users. </w:t>
      </w:r>
      <w:r>
        <w:t xml:space="preserve">Having shelter from the weather would be </w:t>
      </w:r>
      <w:r>
        <w:lastRenderedPageBreak/>
        <w:t xml:space="preserve">useful for people who need </w:t>
      </w:r>
      <w:r w:rsidR="18B1DD0D">
        <w:t xml:space="preserve">extra </w:t>
      </w:r>
      <w:r>
        <w:t xml:space="preserve">time to get in and out of vehicles. For wheelchair users having kerb cuts close to mobility parks would make it easier to get onto the footpath. </w:t>
      </w:r>
      <w:r w:rsidR="18B1DD0D">
        <w:t xml:space="preserve">Having drop-off zones specifically for mobility taxis would be useful. </w:t>
      </w:r>
    </w:p>
    <w:p w14:paraId="217F307D" w14:textId="460CE604" w:rsidR="004A113D" w:rsidRDefault="555FEC2E" w:rsidP="00DE654F">
      <w:pPr>
        <w:pStyle w:val="Body"/>
      </w:pPr>
      <w:r>
        <w:t xml:space="preserve">More mobility parks are needed to access essential services and facilities, including at supermarkets. </w:t>
      </w:r>
      <w:r w:rsidR="29A6C3E0">
        <w:t xml:space="preserve">Some respondents would like greater availability of mobility parking close to tourist </w:t>
      </w:r>
      <w:r w:rsidR="2811E249">
        <w:t>attractions, for example at the Botanic Garden</w:t>
      </w:r>
      <w:r>
        <w:t>.</w:t>
      </w:r>
      <w:r w:rsidR="2811E249">
        <w:t xml:space="preserve"> </w:t>
      </w:r>
    </w:p>
    <w:p w14:paraId="277402B4" w14:textId="77777777" w:rsidR="00060EBA" w:rsidRDefault="00060EBA" w:rsidP="00060EBA">
      <w:pPr>
        <w:pStyle w:val="NormalWeb"/>
        <w:spacing w:before="0" w:beforeAutospacing="0" w:after="0" w:afterAutospacing="0"/>
        <w:jc w:val="center"/>
        <w:rPr>
          <w:rFonts w:ascii="Arial" w:hAnsi="Arial" w:cs="Arial"/>
          <w:b/>
          <w:bCs/>
          <w:sz w:val="22"/>
          <w:szCs w:val="22"/>
        </w:rPr>
      </w:pPr>
    </w:p>
    <w:p w14:paraId="28987E52" w14:textId="3C108766" w:rsidR="00060EBA" w:rsidRDefault="2811E249" w:rsidP="0052024E">
      <w:pPr>
        <w:pStyle w:val="NormalWeb"/>
        <w:spacing w:before="0" w:beforeAutospacing="0" w:after="0" w:afterAutospacing="0"/>
        <w:ind w:left="720"/>
        <w:rPr>
          <w:rFonts w:ascii="Arial" w:hAnsi="Arial" w:cs="Arial"/>
        </w:rPr>
      </w:pPr>
      <w:r w:rsidRPr="5F0F2E3A">
        <w:rPr>
          <w:rFonts w:ascii="Arial" w:hAnsi="Arial" w:cs="Arial"/>
          <w:b/>
          <w:bCs/>
          <w:sz w:val="22"/>
          <w:szCs w:val="22"/>
        </w:rPr>
        <w:t>Survey respondent</w:t>
      </w:r>
      <w:r w:rsidRPr="5F0F2E3A">
        <w:rPr>
          <w:rFonts w:ascii="Arial" w:hAnsi="Arial" w:cs="Arial"/>
          <w:sz w:val="22"/>
          <w:szCs w:val="22"/>
        </w:rPr>
        <w:t>:</w:t>
      </w:r>
      <w:r w:rsidR="5F0F2E3A" w:rsidRPr="5F0F2E3A">
        <w:rPr>
          <w:rFonts w:ascii="Arial" w:hAnsi="Arial" w:cs="Arial"/>
          <w:sz w:val="22"/>
          <w:szCs w:val="22"/>
        </w:rPr>
        <w:t xml:space="preserve"> </w:t>
      </w:r>
      <w:r w:rsidRPr="5F0F2E3A">
        <w:rPr>
          <w:rFonts w:ascii="Arial" w:hAnsi="Arial" w:cs="Arial"/>
          <w:sz w:val="22"/>
          <w:szCs w:val="22"/>
        </w:rPr>
        <w:t>‘More mobility parking would mean more people with disabilities can access the city, for many people mobility parking is their only option to access the community.’</w:t>
      </w:r>
    </w:p>
    <w:p w14:paraId="7D32DBD6" w14:textId="77777777" w:rsidR="002E7654" w:rsidRDefault="002E7654" w:rsidP="002E7654">
      <w:pPr>
        <w:pStyle w:val="NormalWeb"/>
        <w:spacing w:before="0" w:beforeAutospacing="0" w:after="0" w:afterAutospacing="0"/>
        <w:jc w:val="center"/>
        <w:rPr>
          <w:rFonts w:ascii="Arial" w:hAnsi="Arial" w:cs="Arial"/>
        </w:rPr>
      </w:pPr>
    </w:p>
    <w:p w14:paraId="2328AEF5" w14:textId="7A2B8FE3" w:rsidR="002E7654" w:rsidRPr="002E7654" w:rsidRDefault="3366952D" w:rsidP="7D0CC98D">
      <w:pPr>
        <w:pStyle w:val="NormalWeb"/>
        <w:spacing w:before="0" w:beforeAutospacing="0" w:after="0" w:afterAutospacing="0"/>
        <w:rPr>
          <w:sz w:val="22"/>
          <w:szCs w:val="22"/>
        </w:rPr>
      </w:pPr>
      <w:r w:rsidRPr="7D0CC98D">
        <w:rPr>
          <w:rFonts w:ascii="Arial" w:hAnsi="Arial" w:cs="Arial"/>
          <w:sz w:val="22"/>
          <w:szCs w:val="22"/>
        </w:rPr>
        <w:t>Some respondents would like to see priority parking for people with mobility issues who do not qualify for mobility parking permits</w:t>
      </w:r>
      <w:r w:rsidR="5F4E9CB6" w:rsidRPr="7D0CC98D">
        <w:rPr>
          <w:rFonts w:ascii="Arial" w:hAnsi="Arial" w:cs="Arial"/>
          <w:sz w:val="22"/>
          <w:szCs w:val="22"/>
        </w:rPr>
        <w:t>, as well as parking spaces for parents or people who are pregnant to allow for better access</w:t>
      </w:r>
      <w:r w:rsidR="7B98ECC9" w:rsidRPr="7D0CC98D">
        <w:rPr>
          <w:rFonts w:ascii="Arial" w:hAnsi="Arial" w:cs="Arial"/>
          <w:sz w:val="22"/>
          <w:szCs w:val="22"/>
        </w:rPr>
        <w:t xml:space="preserve"> to facilities and services</w:t>
      </w:r>
      <w:r w:rsidR="5F4E9CB6" w:rsidRPr="7D0CC98D">
        <w:rPr>
          <w:rFonts w:ascii="Arial" w:hAnsi="Arial" w:cs="Arial"/>
          <w:sz w:val="22"/>
          <w:szCs w:val="22"/>
        </w:rPr>
        <w:t xml:space="preserve">. </w:t>
      </w:r>
      <w:r w:rsidR="002E7654">
        <w:br/>
      </w:r>
      <w:r w:rsidR="002E7654">
        <w:br/>
      </w:r>
    </w:p>
    <w:p w14:paraId="6ACCBD8D" w14:textId="77777777" w:rsidR="00972BE7" w:rsidRPr="00972BE7" w:rsidRDefault="00972BE7" w:rsidP="00DE654F">
      <w:pPr>
        <w:pStyle w:val="Body"/>
        <w:rPr>
          <w:b/>
          <w:bCs/>
        </w:rPr>
      </w:pPr>
      <w:r w:rsidRPr="00972BE7">
        <w:rPr>
          <w:b/>
          <w:bCs/>
        </w:rPr>
        <w:t xml:space="preserve">More enforcement </w:t>
      </w:r>
      <w:r>
        <w:rPr>
          <w:b/>
          <w:bCs/>
        </w:rPr>
        <w:t>of mobility parking</w:t>
      </w:r>
    </w:p>
    <w:p w14:paraId="4B90AE2D" w14:textId="7CED9CCD" w:rsidR="002E7654" w:rsidRPr="002E7654" w:rsidRDefault="29A6C3E0" w:rsidP="7D0CC98D">
      <w:pPr>
        <w:pStyle w:val="NormalWeb"/>
        <w:spacing w:before="0" w:beforeAutospacing="0" w:after="0" w:afterAutospacing="0"/>
        <w:rPr>
          <w:rFonts w:ascii="Arial" w:hAnsi="Arial" w:cs="Arial"/>
          <w:sz w:val="22"/>
          <w:szCs w:val="22"/>
        </w:rPr>
      </w:pPr>
      <w:r w:rsidRPr="7D0CC98D">
        <w:rPr>
          <w:rFonts w:ascii="Arial" w:hAnsi="Arial" w:cs="Arial"/>
          <w:sz w:val="22"/>
          <w:szCs w:val="22"/>
        </w:rPr>
        <w:t xml:space="preserve">Respondents also reported a lack of enforcement when </w:t>
      </w:r>
      <w:r w:rsidR="3366952D" w:rsidRPr="7D0CC98D">
        <w:rPr>
          <w:rFonts w:ascii="Arial" w:hAnsi="Arial" w:cs="Arial"/>
          <w:sz w:val="22"/>
          <w:szCs w:val="22"/>
        </w:rPr>
        <w:t>people without permits</w:t>
      </w:r>
      <w:r w:rsidRPr="7D0CC98D">
        <w:rPr>
          <w:rFonts w:ascii="Arial" w:hAnsi="Arial" w:cs="Arial"/>
          <w:sz w:val="22"/>
          <w:szCs w:val="22"/>
        </w:rPr>
        <w:t xml:space="preserve"> use mobility park</w:t>
      </w:r>
      <w:r w:rsidR="191F9E2A" w:rsidRPr="7D0CC98D">
        <w:rPr>
          <w:rFonts w:ascii="Arial" w:hAnsi="Arial" w:cs="Arial"/>
          <w:sz w:val="22"/>
          <w:szCs w:val="22"/>
        </w:rPr>
        <w:t>s</w:t>
      </w:r>
      <w:r w:rsidRPr="7D0CC98D">
        <w:rPr>
          <w:rFonts w:ascii="Arial" w:hAnsi="Arial" w:cs="Arial"/>
          <w:sz w:val="22"/>
          <w:szCs w:val="22"/>
        </w:rPr>
        <w:t>. A few</w:t>
      </w:r>
      <w:r w:rsidR="191F9E2A" w:rsidRPr="7D0CC98D">
        <w:rPr>
          <w:rFonts w:ascii="Arial" w:hAnsi="Arial" w:cs="Arial"/>
          <w:sz w:val="22"/>
          <w:szCs w:val="22"/>
        </w:rPr>
        <w:t xml:space="preserve"> r</w:t>
      </w:r>
      <w:r w:rsidR="3366952D" w:rsidRPr="7D0CC98D">
        <w:rPr>
          <w:rFonts w:ascii="Arial" w:hAnsi="Arial" w:cs="Arial"/>
          <w:sz w:val="22"/>
          <w:szCs w:val="22"/>
        </w:rPr>
        <w:t xml:space="preserve">espondents raised the issue with parking wardens at the time </w:t>
      </w:r>
      <w:r w:rsidR="191F9E2A" w:rsidRPr="7D0CC98D">
        <w:rPr>
          <w:rFonts w:ascii="Arial" w:hAnsi="Arial" w:cs="Arial"/>
          <w:sz w:val="22"/>
          <w:szCs w:val="22"/>
        </w:rPr>
        <w:t xml:space="preserve">of an </w:t>
      </w:r>
      <w:r w:rsidR="3366952D" w:rsidRPr="7D0CC98D">
        <w:rPr>
          <w:rFonts w:ascii="Arial" w:hAnsi="Arial" w:cs="Arial"/>
          <w:sz w:val="22"/>
          <w:szCs w:val="22"/>
        </w:rPr>
        <w:t xml:space="preserve">infringement or </w:t>
      </w:r>
      <w:r w:rsidR="191F9E2A" w:rsidRPr="7D0CC98D">
        <w:rPr>
          <w:rFonts w:ascii="Arial" w:hAnsi="Arial" w:cs="Arial"/>
          <w:sz w:val="22"/>
          <w:szCs w:val="22"/>
        </w:rPr>
        <w:t xml:space="preserve">later </w:t>
      </w:r>
      <w:r w:rsidR="3366952D" w:rsidRPr="7D0CC98D">
        <w:rPr>
          <w:rFonts w:ascii="Arial" w:hAnsi="Arial" w:cs="Arial"/>
          <w:sz w:val="22"/>
          <w:szCs w:val="22"/>
        </w:rPr>
        <w:t xml:space="preserve">with WCC staff and did not receive a useful response. </w:t>
      </w:r>
    </w:p>
    <w:p w14:paraId="0876DA2E" w14:textId="77777777" w:rsidR="002E7654" w:rsidRDefault="002E7654" w:rsidP="00972BE7">
      <w:pPr>
        <w:pStyle w:val="NormalWeb"/>
        <w:spacing w:before="0" w:beforeAutospacing="0" w:after="0" w:afterAutospacing="0"/>
        <w:rPr>
          <w:rFonts w:ascii="Arial" w:hAnsi="Arial" w:cs="Arial"/>
        </w:rPr>
      </w:pPr>
    </w:p>
    <w:p w14:paraId="52DC43A5" w14:textId="53DE0B2D" w:rsidR="00B833D7" w:rsidRDefault="00972BE7" w:rsidP="00972BE7">
      <w:pPr>
        <w:pStyle w:val="NormalWeb"/>
        <w:spacing w:before="0" w:beforeAutospacing="0" w:after="0" w:afterAutospacing="0"/>
        <w:rPr>
          <w:rFonts w:ascii="Arial" w:hAnsi="Arial" w:cs="Arial"/>
          <w:sz w:val="22"/>
          <w:szCs w:val="22"/>
        </w:rPr>
      </w:pPr>
      <w:r w:rsidRPr="002E7654">
        <w:rPr>
          <w:rFonts w:ascii="Arial" w:hAnsi="Arial" w:cs="Arial"/>
        </w:rPr>
        <w:t>One respondent said: ‘</w:t>
      </w:r>
      <w:r w:rsidRPr="002E7654">
        <w:rPr>
          <w:rFonts w:ascii="Arial" w:hAnsi="Arial" w:cs="Arial"/>
          <w:sz w:val="22"/>
          <w:szCs w:val="22"/>
        </w:rPr>
        <w:t xml:space="preserve">Mobility parking is hard to find at times due to people without permits parking in them. Most disability parks are not supervised and when I’ve questioned people about using the park without a permit as I’ve needed </w:t>
      </w:r>
      <w:proofErr w:type="gramStart"/>
      <w:r w:rsidR="00795983" w:rsidRPr="002E7654">
        <w:rPr>
          <w:rFonts w:ascii="Arial" w:hAnsi="Arial" w:cs="Arial"/>
          <w:sz w:val="22"/>
          <w:szCs w:val="22"/>
        </w:rPr>
        <w:t>it</w:t>
      </w:r>
      <w:proofErr w:type="gramEnd"/>
      <w:r w:rsidRPr="002E7654">
        <w:rPr>
          <w:rFonts w:ascii="Arial" w:hAnsi="Arial" w:cs="Arial"/>
          <w:sz w:val="22"/>
          <w:szCs w:val="22"/>
        </w:rPr>
        <w:t xml:space="preserve"> I have been abused</w:t>
      </w:r>
      <w:r w:rsidR="002E7654" w:rsidRPr="002E7654">
        <w:rPr>
          <w:rFonts w:ascii="Arial" w:hAnsi="Arial" w:cs="Arial"/>
          <w:sz w:val="22"/>
          <w:szCs w:val="22"/>
        </w:rPr>
        <w:t xml:space="preserve">.’ </w:t>
      </w:r>
    </w:p>
    <w:p w14:paraId="671BFB0A" w14:textId="77777777" w:rsidR="00B833D7" w:rsidRDefault="00B833D7" w:rsidP="00972BE7">
      <w:pPr>
        <w:pStyle w:val="NormalWeb"/>
        <w:spacing w:before="0" w:beforeAutospacing="0" w:after="0" w:afterAutospacing="0"/>
        <w:rPr>
          <w:rFonts w:ascii="Arial" w:hAnsi="Arial" w:cs="Arial"/>
          <w:sz w:val="22"/>
          <w:szCs w:val="22"/>
        </w:rPr>
      </w:pPr>
    </w:p>
    <w:p w14:paraId="377A9044" w14:textId="77777777" w:rsidR="00B833D7" w:rsidRDefault="00B833D7" w:rsidP="00B833D7">
      <w:pPr>
        <w:pStyle w:val="Heading2"/>
      </w:pPr>
      <w:bookmarkStart w:id="27" w:name="_Toc110278547"/>
      <w:r>
        <w:t>Pedestrian access</w:t>
      </w:r>
      <w:bookmarkEnd w:id="27"/>
      <w:r>
        <w:t xml:space="preserve"> </w:t>
      </w:r>
    </w:p>
    <w:p w14:paraId="1E46F4C2" w14:textId="13DD9692" w:rsidR="00B833D7" w:rsidRDefault="0098095A" w:rsidP="00B833D7">
      <w:pPr>
        <w:pStyle w:val="Body"/>
      </w:pPr>
      <w:r>
        <w:t>When asked to rate the accessibility of footpaths and pedestrian crossings:</w:t>
      </w:r>
    </w:p>
    <w:p w14:paraId="5AF4DA92" w14:textId="6FDB7568" w:rsidR="00B833D7" w:rsidRDefault="0098095A" w:rsidP="5F0F2E3A">
      <w:pPr>
        <w:pStyle w:val="Body"/>
        <w:numPr>
          <w:ilvl w:val="0"/>
          <w:numId w:val="6"/>
        </w:numPr>
        <w:rPr>
          <w:rFonts w:eastAsiaTheme="minorEastAsia" w:cstheme="minorBidi"/>
        </w:rPr>
      </w:pPr>
      <w:r>
        <w:t>39% of respondents think the accessibility is bad or very bad</w:t>
      </w:r>
    </w:p>
    <w:p w14:paraId="33DA57CC" w14:textId="6B8B1578" w:rsidR="00B833D7" w:rsidRDefault="0098095A" w:rsidP="5F0F2E3A">
      <w:pPr>
        <w:pStyle w:val="Body"/>
        <w:numPr>
          <w:ilvl w:val="0"/>
          <w:numId w:val="6"/>
        </w:numPr>
      </w:pPr>
      <w:r>
        <w:t>26% think it is good or very good</w:t>
      </w:r>
    </w:p>
    <w:p w14:paraId="63ACD699" w14:textId="2F211EE1" w:rsidR="00B833D7" w:rsidRDefault="0098095A" w:rsidP="5F0F2E3A">
      <w:pPr>
        <w:pStyle w:val="Body"/>
        <w:numPr>
          <w:ilvl w:val="0"/>
          <w:numId w:val="6"/>
        </w:numPr>
      </w:pPr>
      <w:r>
        <w:t>35% are neutral or do not know</w:t>
      </w:r>
    </w:p>
    <w:p w14:paraId="73FD4E2D" w14:textId="48E7E837" w:rsidR="00B833D7" w:rsidRDefault="0098095A" w:rsidP="5F0F2E3A">
      <w:pPr>
        <w:pStyle w:val="Body"/>
        <w:numPr>
          <w:ilvl w:val="0"/>
          <w:numId w:val="6"/>
        </w:numPr>
      </w:pPr>
      <w:r>
        <w:t xml:space="preserve">1% do not use footpaths or pedestrian crossings. </w:t>
      </w:r>
    </w:p>
    <w:p w14:paraId="57AD0D81" w14:textId="77777777" w:rsidR="00B833D7" w:rsidRDefault="00B833D7" w:rsidP="00B833D7">
      <w:pPr>
        <w:pStyle w:val="Body"/>
      </w:pPr>
    </w:p>
    <w:p w14:paraId="24EC0321" w14:textId="19493A2F" w:rsidR="009C5677" w:rsidRPr="009C5677" w:rsidRDefault="009C5677" w:rsidP="00B833D7">
      <w:pPr>
        <w:pStyle w:val="Body"/>
        <w:rPr>
          <w:b/>
          <w:bCs/>
        </w:rPr>
      </w:pPr>
      <w:r w:rsidRPr="009C5677">
        <w:rPr>
          <w:b/>
          <w:bCs/>
        </w:rPr>
        <w:t xml:space="preserve">Footpaths </w:t>
      </w:r>
      <w:r w:rsidR="00795983">
        <w:rPr>
          <w:b/>
          <w:bCs/>
        </w:rPr>
        <w:t xml:space="preserve">are </w:t>
      </w:r>
      <w:r w:rsidRPr="009C5677">
        <w:rPr>
          <w:b/>
          <w:bCs/>
        </w:rPr>
        <w:t>cluttered and uneven</w:t>
      </w:r>
    </w:p>
    <w:p w14:paraId="0D40C6BC" w14:textId="26D84CED" w:rsidR="00B00E6E" w:rsidRDefault="1C4BCCCF" w:rsidP="00B833D7">
      <w:pPr>
        <w:pStyle w:val="Body"/>
      </w:pPr>
      <w:r>
        <w:t xml:space="preserve">Respondents said the use of footpaths by </w:t>
      </w:r>
      <w:proofErr w:type="spellStart"/>
      <w:r>
        <w:t>escooters</w:t>
      </w:r>
      <w:proofErr w:type="spellEnd"/>
      <w:r>
        <w:t xml:space="preserve"> is challenging for people with certain disabilities or access needs and can be dangerous, </w:t>
      </w:r>
      <w:proofErr w:type="gramStart"/>
      <w:r>
        <w:t>e.g.</w:t>
      </w:r>
      <w:proofErr w:type="gramEnd"/>
      <w:r>
        <w:t xml:space="preserve"> if people cannot hear them coming or move out of the way quickly. Other reported obstructions include cars parked on footpaths, sandwich boards</w:t>
      </w:r>
      <w:r w:rsidR="01729943">
        <w:t xml:space="preserve">, </w:t>
      </w:r>
      <w:proofErr w:type="gramStart"/>
      <w:r w:rsidR="01729943">
        <w:t>cyclists</w:t>
      </w:r>
      <w:proofErr w:type="gramEnd"/>
      <w:r>
        <w:t xml:space="preserve"> or </w:t>
      </w:r>
      <w:r w:rsidR="158FD89E">
        <w:t xml:space="preserve">uncollected </w:t>
      </w:r>
      <w:r>
        <w:t xml:space="preserve">rubbish. These obstacles can make life difficult for people with mobility aids or </w:t>
      </w:r>
      <w:r w:rsidR="01729943">
        <w:t>vision impairment</w:t>
      </w:r>
      <w:r w:rsidR="6602F5C0">
        <w:t xml:space="preserve"> and was reported as being an issue given how variable the footpath widths are in Wellington. </w:t>
      </w:r>
      <w:r w:rsidR="158FD89E">
        <w:t xml:space="preserve"> </w:t>
      </w:r>
    </w:p>
    <w:p w14:paraId="0914C130" w14:textId="77777777" w:rsidR="00406854" w:rsidRDefault="00406854" w:rsidP="00B833D7">
      <w:pPr>
        <w:pStyle w:val="Body"/>
      </w:pPr>
    </w:p>
    <w:p w14:paraId="7C440C53" w14:textId="185D540D" w:rsidR="00406854" w:rsidRPr="009C5677" w:rsidRDefault="6602F5C0" w:rsidP="0052024E">
      <w:pPr>
        <w:pStyle w:val="NormalWeb"/>
        <w:spacing w:before="0" w:beforeAutospacing="0" w:after="0" w:afterAutospacing="0"/>
        <w:ind w:left="720"/>
        <w:rPr>
          <w:rFonts w:asciiTheme="minorHAnsi" w:hAnsiTheme="minorHAnsi" w:cstheme="minorBidi"/>
          <w:sz w:val="22"/>
          <w:szCs w:val="22"/>
        </w:rPr>
      </w:pPr>
      <w:r w:rsidRPr="5F0F2E3A">
        <w:rPr>
          <w:rFonts w:asciiTheme="minorHAnsi" w:hAnsiTheme="minorHAnsi" w:cstheme="minorBidi"/>
          <w:b/>
          <w:bCs/>
          <w:sz w:val="22"/>
          <w:szCs w:val="22"/>
        </w:rPr>
        <w:t xml:space="preserve">Survey respondent: </w:t>
      </w:r>
      <w:r w:rsidRPr="5F0F2E3A">
        <w:rPr>
          <w:rFonts w:asciiTheme="minorHAnsi" w:hAnsiTheme="minorHAnsi" w:cstheme="minorBidi"/>
          <w:sz w:val="22"/>
          <w:szCs w:val="22"/>
        </w:rPr>
        <w:t>‘Footpaths are now a nightmare with the advent of scooters ridden for the most part by people young and mobile enough to be able to walk or run.’</w:t>
      </w:r>
    </w:p>
    <w:p w14:paraId="5999CDB4" w14:textId="77777777" w:rsidR="00406854" w:rsidRDefault="00406854" w:rsidP="00B833D7">
      <w:pPr>
        <w:pStyle w:val="Body"/>
      </w:pPr>
    </w:p>
    <w:p w14:paraId="7C754E79" w14:textId="6B37C11B" w:rsidR="009C5677" w:rsidRDefault="158FD89E" w:rsidP="00B833D7">
      <w:pPr>
        <w:pStyle w:val="Body"/>
      </w:pPr>
      <w:r>
        <w:t>One blind person described their experiences of using footpaths and crossings as ‘absolutely awful’. They f</w:t>
      </w:r>
      <w:r w:rsidR="206AF640">
        <w:t>ound</w:t>
      </w:r>
      <w:r>
        <w:t xml:space="preserve"> Wellington footpaths ‘full of clutter’ and have broken their white cane on street furniture before. </w:t>
      </w:r>
      <w:r w:rsidR="6602F5C0">
        <w:t>They sa</w:t>
      </w:r>
      <w:r w:rsidR="206AF640">
        <w:t>id</w:t>
      </w:r>
      <w:r w:rsidR="6602F5C0">
        <w:t xml:space="preserve"> they use the centre of the footpath to avoid obstructions, but this means there is no tactile route </w:t>
      </w:r>
      <w:r w:rsidR="191F9E2A">
        <w:t>for them to follow</w:t>
      </w:r>
      <w:r w:rsidR="6602F5C0">
        <w:t xml:space="preserve">. </w:t>
      </w:r>
    </w:p>
    <w:p w14:paraId="3B50813A" w14:textId="058F6AEA" w:rsidR="00281D0D" w:rsidRDefault="006175B7" w:rsidP="00B833D7">
      <w:pPr>
        <w:pStyle w:val="Body"/>
      </w:pPr>
      <w:r>
        <w:br/>
      </w:r>
      <w:r w:rsidR="52581821">
        <w:t xml:space="preserve">Many Wellington footpaths are uneven, which respondents said causes issues for wheelchair </w:t>
      </w:r>
      <w:r w:rsidR="52581821">
        <w:lastRenderedPageBreak/>
        <w:t xml:space="preserve">users and the people who assist them. It can be strenuous or cause physical pain to navigate uneven surfaces. Wheelchairs can get stuck in the holes and cracks </w:t>
      </w:r>
      <w:r w:rsidR="65EA2455">
        <w:t>in</w:t>
      </w:r>
      <w:r w:rsidR="52581821">
        <w:t xml:space="preserve"> footpaths. </w:t>
      </w:r>
      <w:r w:rsidR="141F14CB">
        <w:t xml:space="preserve">Another issue is that some bricks and tiles get slippery in the rain, with problems reported along Courtney Place, Lambton Quay and around the Cenotaph. </w:t>
      </w:r>
      <w:r w:rsidR="52581821">
        <w:t xml:space="preserve"> </w:t>
      </w:r>
    </w:p>
    <w:p w14:paraId="1A7A5EEC" w14:textId="77777777" w:rsidR="006175B7" w:rsidRDefault="006175B7" w:rsidP="00B833D7">
      <w:pPr>
        <w:pStyle w:val="Body"/>
      </w:pPr>
    </w:p>
    <w:p w14:paraId="639836D5" w14:textId="77777777" w:rsidR="00406854" w:rsidRPr="00D3052E" w:rsidRDefault="00D3052E" w:rsidP="00B833D7">
      <w:pPr>
        <w:pStyle w:val="Body"/>
        <w:rPr>
          <w:b/>
          <w:bCs/>
        </w:rPr>
      </w:pPr>
      <w:r w:rsidRPr="00D3052E">
        <w:rPr>
          <w:b/>
          <w:bCs/>
        </w:rPr>
        <w:t>Pedestrian crossings</w:t>
      </w:r>
      <w:r w:rsidR="0098095A">
        <w:rPr>
          <w:b/>
          <w:bCs/>
        </w:rPr>
        <w:t xml:space="preserve"> improving but need work</w:t>
      </w:r>
    </w:p>
    <w:p w14:paraId="467581E3" w14:textId="306299FC" w:rsidR="00D3052E" w:rsidRDefault="6602F5C0" w:rsidP="5E42C311">
      <w:pPr>
        <w:pStyle w:val="NormalWeb"/>
        <w:spacing w:before="0" w:beforeAutospacing="0" w:after="0" w:afterAutospacing="0"/>
        <w:rPr>
          <w:rFonts w:ascii="Arial" w:hAnsi="Arial" w:cs="Arial"/>
          <w:sz w:val="22"/>
          <w:szCs w:val="22"/>
        </w:rPr>
      </w:pPr>
      <w:r w:rsidRPr="5E42C311">
        <w:rPr>
          <w:rFonts w:ascii="Arial" w:hAnsi="Arial" w:cs="Arial"/>
          <w:sz w:val="22"/>
          <w:szCs w:val="22"/>
        </w:rPr>
        <w:t xml:space="preserve">While a few respondents felt access to pedestrian crossings is improving, kerb cuts pose a challenge if they are too steep </w:t>
      </w:r>
      <w:r w:rsidR="7631D42D" w:rsidRPr="5E42C311">
        <w:rPr>
          <w:rFonts w:ascii="Arial" w:hAnsi="Arial" w:cs="Arial"/>
          <w:sz w:val="22"/>
          <w:szCs w:val="22"/>
        </w:rPr>
        <w:t xml:space="preserve">and/or narrow. Steep and/or narrow kerb cuts impede accessibility for wheelchair users and some respondents report getting their chair stuck in steep cuts and needing assistance to move. Use of kerb cuts is reported as being inconsistent and patchy across the city. </w:t>
      </w:r>
    </w:p>
    <w:p w14:paraId="73E68E2C" w14:textId="5FF4933F" w:rsidR="00D3052E" w:rsidRDefault="00D3052E" w:rsidP="5E42C311">
      <w:pPr>
        <w:pStyle w:val="NormalWeb"/>
        <w:spacing w:before="0" w:beforeAutospacing="0" w:after="0" w:afterAutospacing="0"/>
      </w:pPr>
    </w:p>
    <w:p w14:paraId="34EBFB6D" w14:textId="5A065244" w:rsidR="00411380" w:rsidRDefault="6D993A4E" w:rsidP="0052024E">
      <w:pPr>
        <w:pStyle w:val="NormalWeb"/>
        <w:spacing w:before="0" w:beforeAutospacing="0" w:after="0" w:afterAutospacing="0"/>
        <w:rPr>
          <w:rFonts w:asciiTheme="minorHAnsi" w:eastAsiaTheme="minorEastAsia" w:hAnsiTheme="minorHAnsi" w:cstheme="minorBidi"/>
          <w:sz w:val="22"/>
          <w:szCs w:val="22"/>
        </w:rPr>
      </w:pPr>
      <w:r w:rsidRPr="3B06E6FA">
        <w:rPr>
          <w:rFonts w:asciiTheme="minorHAnsi" w:eastAsiaTheme="minorEastAsia" w:hAnsiTheme="minorHAnsi" w:cstheme="minorBidi"/>
          <w:sz w:val="22"/>
          <w:szCs w:val="22"/>
        </w:rPr>
        <w:t xml:space="preserve">Respondents reported that audio signals at crossings are often too brief for people who need more time to get across the road. Having a countdown timer is useful for people to know how long they </w:t>
      </w:r>
      <w:proofErr w:type="gramStart"/>
      <w:r w:rsidRPr="3B06E6FA">
        <w:rPr>
          <w:rFonts w:asciiTheme="minorHAnsi" w:eastAsiaTheme="minorEastAsia" w:hAnsiTheme="minorHAnsi" w:cstheme="minorBidi"/>
          <w:sz w:val="22"/>
          <w:szCs w:val="22"/>
        </w:rPr>
        <w:t>have to</w:t>
      </w:r>
      <w:proofErr w:type="gramEnd"/>
      <w:r w:rsidRPr="3B06E6FA">
        <w:rPr>
          <w:rFonts w:asciiTheme="minorHAnsi" w:eastAsiaTheme="minorEastAsia" w:hAnsiTheme="minorHAnsi" w:cstheme="minorBidi"/>
          <w:sz w:val="22"/>
          <w:szCs w:val="22"/>
        </w:rPr>
        <w:t xml:space="preserve"> cross. Respondents would like to see audio signals installed at more crossings and the sound could be louder in some places. A respondent noted that people with low vision may struggle to see if the pedestrian light is red or green, so audio and tactile clues provide a clear indication when it is safe to cross. </w:t>
      </w:r>
    </w:p>
    <w:p w14:paraId="3F8EEA7F" w14:textId="77777777" w:rsidR="0052024E" w:rsidRPr="0052024E" w:rsidRDefault="0052024E" w:rsidP="0052024E">
      <w:pPr>
        <w:pStyle w:val="NormalWeb"/>
        <w:spacing w:before="0" w:beforeAutospacing="0" w:after="0" w:afterAutospacing="0"/>
        <w:rPr>
          <w:rFonts w:asciiTheme="minorHAnsi" w:eastAsiaTheme="minorEastAsia" w:hAnsiTheme="minorHAnsi" w:cstheme="minorBidi"/>
          <w:sz w:val="22"/>
          <w:szCs w:val="22"/>
        </w:rPr>
      </w:pPr>
    </w:p>
    <w:p w14:paraId="4432EEBE" w14:textId="5DC0427E" w:rsidR="00411380" w:rsidRDefault="0098095A" w:rsidP="0098095A">
      <w:pPr>
        <w:pStyle w:val="Heading2"/>
      </w:pPr>
      <w:bookmarkStart w:id="28" w:name="_Toc110278548"/>
      <w:r>
        <w:t>Cycleways</w:t>
      </w:r>
      <w:bookmarkEnd w:id="28"/>
    </w:p>
    <w:p w14:paraId="1C22C5E8" w14:textId="32159F6D" w:rsidR="0098095A" w:rsidRDefault="0098095A" w:rsidP="0098095A">
      <w:pPr>
        <w:pStyle w:val="Body"/>
      </w:pPr>
      <w:r>
        <w:t xml:space="preserve">When asked to rate the accessibility of cycleways, almost half (47%) of respondents report they do not use them. Of the remaining respondents: </w:t>
      </w:r>
    </w:p>
    <w:p w14:paraId="3AA12847" w14:textId="5DD22565" w:rsidR="0098095A" w:rsidRDefault="0098095A" w:rsidP="5F0F2E3A">
      <w:pPr>
        <w:pStyle w:val="Body"/>
        <w:numPr>
          <w:ilvl w:val="0"/>
          <w:numId w:val="12"/>
        </w:numPr>
        <w:rPr>
          <w:rFonts w:eastAsiaTheme="minorEastAsia" w:cstheme="minorBidi"/>
        </w:rPr>
      </w:pPr>
      <w:r>
        <w:t>25% think the accessibility of cycleways is bad or very bad</w:t>
      </w:r>
    </w:p>
    <w:p w14:paraId="1739FC37" w14:textId="694B9337" w:rsidR="0098095A" w:rsidRDefault="0098095A" w:rsidP="5F0F2E3A">
      <w:pPr>
        <w:pStyle w:val="Body"/>
        <w:numPr>
          <w:ilvl w:val="0"/>
          <w:numId w:val="12"/>
        </w:numPr>
      </w:pPr>
      <w:r>
        <w:t>9% think it is good or very good</w:t>
      </w:r>
    </w:p>
    <w:p w14:paraId="52F2D940" w14:textId="0F33BDC3" w:rsidR="0098095A" w:rsidRDefault="0098095A" w:rsidP="5F0F2E3A">
      <w:pPr>
        <w:pStyle w:val="Body"/>
        <w:numPr>
          <w:ilvl w:val="0"/>
          <w:numId w:val="12"/>
        </w:numPr>
      </w:pPr>
      <w:r>
        <w:t xml:space="preserve">20% are neutral or do not know. </w:t>
      </w:r>
    </w:p>
    <w:p w14:paraId="4985487D" w14:textId="77777777" w:rsidR="00AF516E" w:rsidRDefault="00AF516E" w:rsidP="0098095A">
      <w:pPr>
        <w:pStyle w:val="Body"/>
      </w:pPr>
      <w:r>
        <w:t xml:space="preserve">Some respondents are concerned parking spaces have been lost to </w:t>
      </w:r>
      <w:r w:rsidR="0030685A">
        <w:t xml:space="preserve">help </w:t>
      </w:r>
      <w:r>
        <w:t>creat</w:t>
      </w:r>
      <w:r w:rsidR="0030685A">
        <w:t>e</w:t>
      </w:r>
      <w:r>
        <w:t xml:space="preserve"> cycleways.</w:t>
      </w:r>
      <w:r w:rsidR="00D92953">
        <w:t xml:space="preserve"> There was a perception among some respondents that WCC prioritises cyclists over the accessibility needs of disabled people.</w:t>
      </w:r>
    </w:p>
    <w:p w14:paraId="193AADE4" w14:textId="15598B0B" w:rsidR="00AF516E" w:rsidRDefault="4AFFBE00" w:rsidP="0098095A">
      <w:pPr>
        <w:pStyle w:val="Body"/>
      </w:pPr>
      <w:r>
        <w:t>Some respondents note that sharing urban space with cyclists is challenging, for example c</w:t>
      </w:r>
      <w:r w:rsidR="37EBE3A1">
        <w:t xml:space="preserve">ycleways </w:t>
      </w:r>
      <w:r w:rsidR="12CCFDEC">
        <w:t>can make it harder for people with vision impairments or mobility issues to cross the road safely. Other issues raised were that cycleways can make it harder to access and use bus stops, or that c</w:t>
      </w:r>
      <w:r>
        <w:t xml:space="preserve">ycleways </w:t>
      </w:r>
      <w:r w:rsidR="37EBE3A1">
        <w:t xml:space="preserve">can limit where people can be dropped off and </w:t>
      </w:r>
      <w:r w:rsidR="31A61D98">
        <w:t xml:space="preserve">therefore </w:t>
      </w:r>
      <w:r w:rsidR="37EBE3A1">
        <w:t xml:space="preserve">how close they are to their destination. </w:t>
      </w:r>
    </w:p>
    <w:p w14:paraId="7B2DCC6E" w14:textId="17283281" w:rsidR="00C51072" w:rsidRDefault="12CCFDEC" w:rsidP="0098095A">
      <w:pPr>
        <w:pStyle w:val="Body"/>
      </w:pPr>
      <w:r>
        <w:t>Some respondents want to see more and improved cycleways and recognise WCC has plans to upgrade the network. Currently t</w:t>
      </w:r>
      <w:r w:rsidR="4AFFBE00">
        <w:t xml:space="preserve">he quality of cycleways is reported as variable. Cycleways are not continuous and need to be better connected across the city. </w:t>
      </w:r>
    </w:p>
    <w:p w14:paraId="2708988A" w14:textId="77777777" w:rsidR="00C51072" w:rsidRDefault="00C51072" w:rsidP="0098095A">
      <w:pPr>
        <w:pStyle w:val="Body"/>
      </w:pPr>
    </w:p>
    <w:p w14:paraId="18B6F1C5" w14:textId="706A404B" w:rsidR="26D9588F" w:rsidRDefault="1FC2BB44" w:rsidP="0052024E">
      <w:pPr>
        <w:ind w:left="720"/>
      </w:pPr>
      <w:r w:rsidRPr="5F0F2E3A">
        <w:rPr>
          <w:b/>
          <w:bCs/>
        </w:rPr>
        <w:t xml:space="preserve">Survey respondent: </w:t>
      </w:r>
      <w:r>
        <w:t xml:space="preserve">‘There is a wonderful opportunity to make Wellington </w:t>
      </w:r>
      <w:proofErr w:type="gramStart"/>
      <w:r>
        <w:t>a really accessible</w:t>
      </w:r>
      <w:proofErr w:type="gramEnd"/>
      <w:r>
        <w:t xml:space="preserve"> city. Given that 1 in 4 people identify as disabled, it would be great to see as much time, effort, </w:t>
      </w:r>
      <w:proofErr w:type="gramStart"/>
      <w:r>
        <w:t>energy</w:t>
      </w:r>
      <w:proofErr w:type="gramEnd"/>
      <w:r>
        <w:t xml:space="preserve"> and financial resources being invested in making Wellington accessible as it is currently investing into cycleways, which are not used by 1 in 4 people. Making the city more accessible has a very positive impact on all users so should be the top priority moving forward with any developments - be it infrastructure, facility, service.’</w:t>
      </w:r>
    </w:p>
    <w:p w14:paraId="54A1194E" w14:textId="77777777" w:rsidR="00C51072" w:rsidRDefault="00C51072" w:rsidP="00C51072">
      <w:pPr>
        <w:pStyle w:val="Heading2"/>
      </w:pPr>
      <w:bookmarkStart w:id="29" w:name="_Toc110278549"/>
      <w:r>
        <w:t>Public amenities</w:t>
      </w:r>
      <w:bookmarkEnd w:id="29"/>
      <w:r>
        <w:t xml:space="preserve"> </w:t>
      </w:r>
    </w:p>
    <w:p w14:paraId="52480369" w14:textId="5A00624C" w:rsidR="00C51072" w:rsidRDefault="00C51072" w:rsidP="00C51072">
      <w:pPr>
        <w:pStyle w:val="Body"/>
      </w:pPr>
      <w:r>
        <w:t xml:space="preserve">When asked to rate the accessibility of public amenities like seating, toilets and bike stands: </w:t>
      </w:r>
    </w:p>
    <w:p w14:paraId="4C449BBA" w14:textId="469AA877" w:rsidR="00C51072" w:rsidRDefault="00C51072" w:rsidP="5F0F2E3A">
      <w:pPr>
        <w:pStyle w:val="Body"/>
        <w:numPr>
          <w:ilvl w:val="0"/>
          <w:numId w:val="13"/>
        </w:numPr>
        <w:rPr>
          <w:rFonts w:eastAsiaTheme="minorEastAsia" w:cstheme="minorBidi"/>
        </w:rPr>
      </w:pPr>
      <w:r>
        <w:t>40% of respondents think the accessibility is bad or very bad</w:t>
      </w:r>
    </w:p>
    <w:p w14:paraId="16D6A5EA" w14:textId="688A49F2" w:rsidR="00C51072" w:rsidRDefault="00C51072" w:rsidP="5F0F2E3A">
      <w:pPr>
        <w:pStyle w:val="Body"/>
        <w:numPr>
          <w:ilvl w:val="0"/>
          <w:numId w:val="13"/>
        </w:numPr>
      </w:pPr>
      <w:r>
        <w:t>26% think it is good or very good</w:t>
      </w:r>
    </w:p>
    <w:p w14:paraId="16411A32" w14:textId="63FC9131" w:rsidR="00C51072" w:rsidRDefault="00C51072" w:rsidP="5F0F2E3A">
      <w:pPr>
        <w:pStyle w:val="Body"/>
        <w:numPr>
          <w:ilvl w:val="0"/>
          <w:numId w:val="13"/>
        </w:numPr>
      </w:pPr>
      <w:r>
        <w:lastRenderedPageBreak/>
        <w:t>31% are neutral or do not know</w:t>
      </w:r>
    </w:p>
    <w:p w14:paraId="4354956F" w14:textId="48428B1D" w:rsidR="00C51072" w:rsidRDefault="00C51072" w:rsidP="5F0F2E3A">
      <w:pPr>
        <w:pStyle w:val="Body"/>
        <w:numPr>
          <w:ilvl w:val="0"/>
          <w:numId w:val="13"/>
        </w:numPr>
      </w:pPr>
      <w:r>
        <w:t xml:space="preserve">4% do not use public amenities. </w:t>
      </w:r>
    </w:p>
    <w:p w14:paraId="1EF5A3D6" w14:textId="77777777" w:rsidR="00AF516E" w:rsidRDefault="00AF516E" w:rsidP="00C51072">
      <w:pPr>
        <w:pStyle w:val="Body"/>
      </w:pPr>
    </w:p>
    <w:p w14:paraId="509AFA6B" w14:textId="4FC543CC" w:rsidR="00C51072" w:rsidRDefault="00C51072" w:rsidP="00C51072">
      <w:pPr>
        <w:pStyle w:val="Body"/>
        <w:rPr>
          <w:b/>
          <w:bCs/>
        </w:rPr>
      </w:pPr>
      <w:r w:rsidRPr="5E42C311">
        <w:rPr>
          <w:b/>
          <w:bCs/>
        </w:rPr>
        <w:t xml:space="preserve">Public toilets are not fully accessible </w:t>
      </w:r>
    </w:p>
    <w:p w14:paraId="6485C51E" w14:textId="04D14291" w:rsidR="00E54366" w:rsidRDefault="5E42C311" w:rsidP="00C51072">
      <w:pPr>
        <w:pStyle w:val="Body"/>
      </w:pPr>
      <w:r>
        <w:t xml:space="preserve">Public toilets in Wellington do not meet the needs of all respondents. </w:t>
      </w:r>
      <w:r w:rsidR="41568D3A">
        <w:t>This makes spending time in the city difficult for people who require extra amenities. The kinds of f</w:t>
      </w:r>
      <w:r w:rsidR="0EF51424">
        <w:t>acilities</w:t>
      </w:r>
      <w:r w:rsidR="07A8CAF8">
        <w:t xml:space="preserve"> respondents would like to see include toilets with a wheelchair hoist, adult changing </w:t>
      </w:r>
      <w:proofErr w:type="gramStart"/>
      <w:r w:rsidR="07A8CAF8">
        <w:t>tables</w:t>
      </w:r>
      <w:proofErr w:type="gramEnd"/>
      <w:r w:rsidR="07A8CAF8">
        <w:t xml:space="preserve"> and better space for families. </w:t>
      </w:r>
      <w:r w:rsidR="6ACB3BDD">
        <w:t xml:space="preserve">Currently public toilets do not have braille or tactile signage. </w:t>
      </w:r>
    </w:p>
    <w:p w14:paraId="7AE7FF77" w14:textId="45ED581D" w:rsidR="00C51072" w:rsidRDefault="41568D3A" w:rsidP="00C51072">
      <w:pPr>
        <w:pStyle w:val="Body"/>
      </w:pPr>
      <w:r>
        <w:t>Respondents report a need for additional public toilets</w:t>
      </w:r>
      <w:r w:rsidR="6ACB3BDD">
        <w:t>, especially along main public transport routes,</w:t>
      </w:r>
      <w:r w:rsidR="07A8CAF8">
        <w:t xml:space="preserve"> and</w:t>
      </w:r>
      <w:r>
        <w:t xml:space="preserve"> they should be cleaned more frequently </w:t>
      </w:r>
      <w:r w:rsidR="07A8CAF8">
        <w:t xml:space="preserve">as they are often dirty. </w:t>
      </w:r>
      <w:r w:rsidR="0EF51424">
        <w:t xml:space="preserve">More toilets are needed in shopping districts too, </w:t>
      </w:r>
      <w:proofErr w:type="gramStart"/>
      <w:r w:rsidR="0EF51424">
        <w:t>e.g.</w:t>
      </w:r>
      <w:proofErr w:type="gramEnd"/>
      <w:r w:rsidR="0EF51424">
        <w:t xml:space="preserve"> the Lyall Bay retail park. Respondents would like </w:t>
      </w:r>
      <w:r w:rsidR="2B52879D">
        <w:t>accessible</w:t>
      </w:r>
      <w:r w:rsidR="46BBEFB8">
        <w:t xml:space="preserve"> toilets around parks</w:t>
      </w:r>
      <w:r w:rsidR="6ACB3BDD">
        <w:t xml:space="preserve">, </w:t>
      </w:r>
      <w:proofErr w:type="gramStart"/>
      <w:r w:rsidR="6ACB3BDD">
        <w:t>sportsgrounds</w:t>
      </w:r>
      <w:proofErr w:type="gramEnd"/>
      <w:r w:rsidR="46BBEFB8">
        <w:t xml:space="preserve"> and other green spaces. </w:t>
      </w:r>
    </w:p>
    <w:p w14:paraId="53C2EA9D" w14:textId="77777777" w:rsidR="00651367" w:rsidRDefault="00651367" w:rsidP="00651367">
      <w:pPr>
        <w:jc w:val="center"/>
        <w:rPr>
          <w:rFonts w:cstheme="minorHAnsi"/>
          <w:lang w:eastAsia="en-NZ"/>
        </w:rPr>
      </w:pPr>
    </w:p>
    <w:p w14:paraId="0E428F90" w14:textId="3D8FFE34" w:rsidR="00222BBE" w:rsidRPr="00DE654F" w:rsidRDefault="6ACB3BDD" w:rsidP="0052024E">
      <w:pPr>
        <w:ind w:left="720"/>
        <w:rPr>
          <w:rFonts w:cstheme="minorBidi"/>
          <w:lang w:eastAsia="en-NZ"/>
        </w:rPr>
      </w:pPr>
      <w:r w:rsidRPr="5F0F2E3A">
        <w:rPr>
          <w:rFonts w:cstheme="minorBidi"/>
          <w:b/>
          <w:bCs/>
          <w:lang w:eastAsia="en-NZ"/>
        </w:rPr>
        <w:t xml:space="preserve">Survey respondent: </w:t>
      </w:r>
      <w:r w:rsidRPr="5F0F2E3A">
        <w:rPr>
          <w:rFonts w:cstheme="minorBidi"/>
          <w:lang w:eastAsia="en-NZ"/>
        </w:rPr>
        <w:t xml:space="preserve">‘Many public toilets don't have toilet lids - so there's nowhere for female paraplegics who need to use catheters to raise their feet - instead we risk our feet falling into the toilet.’ </w:t>
      </w:r>
      <w:r w:rsidR="00222BBE">
        <w:br/>
      </w:r>
      <w:r w:rsidR="00222BBE">
        <w:br/>
      </w:r>
    </w:p>
    <w:p w14:paraId="2A8A4F18" w14:textId="4A01D71B" w:rsidR="004D6CA0" w:rsidRDefault="00D44BA0" w:rsidP="006452E4">
      <w:pPr>
        <w:pStyle w:val="Body"/>
        <w:rPr>
          <w:b/>
          <w:bCs/>
        </w:rPr>
      </w:pPr>
      <w:r>
        <w:rPr>
          <w:b/>
          <w:bCs/>
        </w:rPr>
        <w:t>Increase public</w:t>
      </w:r>
      <w:r w:rsidRPr="00D44BA0">
        <w:rPr>
          <w:b/>
          <w:bCs/>
        </w:rPr>
        <w:t xml:space="preserve"> seating</w:t>
      </w:r>
    </w:p>
    <w:p w14:paraId="2F3F84C4" w14:textId="43015500" w:rsidR="00D44BA0" w:rsidRPr="00D44BA0" w:rsidRDefault="2EAE2C8E" w:rsidP="006452E4">
      <w:pPr>
        <w:pStyle w:val="Body"/>
      </w:pPr>
      <w:r>
        <w:t xml:space="preserve">Respondents report there are not enough public </w:t>
      </w:r>
      <w:proofErr w:type="gramStart"/>
      <w:r>
        <w:t>seats</w:t>
      </w:r>
      <w:proofErr w:type="gramEnd"/>
      <w:r>
        <w:t xml:space="preserve"> and this is an issue for people who need to rest while out and about in the city. Respondents would like seating to provide shelter from the weather and for there to be more seating available at bus stops. It would be useful to have benches and seats that wheelchairs can sit alongside. </w:t>
      </w:r>
    </w:p>
    <w:p w14:paraId="17092603" w14:textId="77777777" w:rsidR="004D6CA0" w:rsidRPr="006452E4" w:rsidRDefault="004D6CA0" w:rsidP="006452E4">
      <w:pPr>
        <w:pStyle w:val="Body"/>
      </w:pPr>
    </w:p>
    <w:p w14:paraId="17903BA0" w14:textId="77777777" w:rsidR="00833C99" w:rsidRDefault="00D44BA0">
      <w:pPr>
        <w:rPr>
          <w:b/>
          <w:bCs/>
        </w:rPr>
      </w:pPr>
      <w:r w:rsidRPr="00D44BA0">
        <w:rPr>
          <w:b/>
          <w:bCs/>
        </w:rPr>
        <w:t>More bike stands needed</w:t>
      </w:r>
    </w:p>
    <w:p w14:paraId="6CD7B040" w14:textId="77777777" w:rsidR="00833C99" w:rsidRDefault="00833C99">
      <w:pPr>
        <w:rPr>
          <w:b/>
          <w:bCs/>
        </w:rPr>
      </w:pPr>
    </w:p>
    <w:p w14:paraId="2BE44908" w14:textId="37316147" w:rsidR="00D44BA0" w:rsidRDefault="00D44BA0">
      <w:r>
        <w:t xml:space="preserve">Placement of bike </w:t>
      </w:r>
      <w:r w:rsidR="00833C99">
        <w:t xml:space="preserve">stands </w:t>
      </w:r>
      <w:r>
        <w:t xml:space="preserve">can be an issue if they get in the way of pedestrians, but some respondents would like there to be more bike stands. There are fewer options outside the city centre, and they can be hard to find. Bike stands cannot currently be used by people with adaptive bikes. </w:t>
      </w:r>
    </w:p>
    <w:p w14:paraId="35C8E2F0" w14:textId="77777777" w:rsidR="00833C99" w:rsidRDefault="00833C99"/>
    <w:p w14:paraId="709274AF" w14:textId="5A6D226F" w:rsidR="00833C99" w:rsidRDefault="00833C99" w:rsidP="00833C99">
      <w:pPr>
        <w:pStyle w:val="Heading2"/>
      </w:pPr>
      <w:bookmarkStart w:id="30" w:name="_Toc110278550"/>
      <w:r>
        <w:t xml:space="preserve">Parks, </w:t>
      </w:r>
      <w:proofErr w:type="gramStart"/>
      <w:r>
        <w:t>playgrounds</w:t>
      </w:r>
      <w:proofErr w:type="gramEnd"/>
      <w:r>
        <w:t xml:space="preserve"> and other green spaces</w:t>
      </w:r>
      <w:bookmarkEnd w:id="30"/>
    </w:p>
    <w:p w14:paraId="170EF0EE" w14:textId="7F46C692" w:rsidR="00833C99" w:rsidRDefault="00833C99" w:rsidP="00833C99">
      <w:pPr>
        <w:pStyle w:val="Body"/>
      </w:pPr>
      <w:r>
        <w:t xml:space="preserve">Wellington’s outdoor green spaces are generally </w:t>
      </w:r>
      <w:r w:rsidR="005A0644">
        <w:t>appreciated</w:t>
      </w:r>
      <w:r>
        <w:t xml:space="preserve"> by respondents and are well used. When asked to rate the accessibility of parks, playgrounds, </w:t>
      </w:r>
      <w:proofErr w:type="gramStart"/>
      <w:r>
        <w:t>gardens</w:t>
      </w:r>
      <w:proofErr w:type="gramEnd"/>
      <w:r>
        <w:t xml:space="preserve"> and other green spaces:</w:t>
      </w:r>
    </w:p>
    <w:p w14:paraId="686BCE0C" w14:textId="0FE2ADFF" w:rsidR="00833C99" w:rsidRDefault="00833C99" w:rsidP="5F0F2E3A">
      <w:pPr>
        <w:pStyle w:val="Body"/>
        <w:numPr>
          <w:ilvl w:val="0"/>
          <w:numId w:val="14"/>
        </w:numPr>
        <w:rPr>
          <w:rFonts w:eastAsiaTheme="minorEastAsia" w:cstheme="minorBidi"/>
        </w:rPr>
      </w:pPr>
      <w:r>
        <w:t>49% of respondents think the accessibility is good or very good</w:t>
      </w:r>
    </w:p>
    <w:p w14:paraId="0141CAE6" w14:textId="6EF3AEBF" w:rsidR="00833C99" w:rsidRDefault="00833C99" w:rsidP="5F0F2E3A">
      <w:pPr>
        <w:pStyle w:val="Body"/>
        <w:numPr>
          <w:ilvl w:val="0"/>
          <w:numId w:val="14"/>
        </w:numPr>
      </w:pPr>
      <w:r>
        <w:t>21% think it is bad or very bad</w:t>
      </w:r>
    </w:p>
    <w:p w14:paraId="050144A4" w14:textId="53113916" w:rsidR="00833C99" w:rsidRDefault="00833C99" w:rsidP="5F0F2E3A">
      <w:pPr>
        <w:pStyle w:val="Body"/>
        <w:numPr>
          <w:ilvl w:val="0"/>
          <w:numId w:val="14"/>
        </w:numPr>
      </w:pPr>
      <w:r>
        <w:t>28% are neutral or do not know</w:t>
      </w:r>
    </w:p>
    <w:p w14:paraId="4AC9C5F6" w14:textId="5CE4540B" w:rsidR="00833C99" w:rsidRDefault="00833C99" w:rsidP="5F0F2E3A">
      <w:pPr>
        <w:pStyle w:val="Body"/>
        <w:numPr>
          <w:ilvl w:val="0"/>
          <w:numId w:val="14"/>
        </w:numPr>
      </w:pPr>
      <w:r>
        <w:t xml:space="preserve">1% do not use them. </w:t>
      </w:r>
    </w:p>
    <w:p w14:paraId="55E112AF" w14:textId="342E918D" w:rsidR="00960949" w:rsidRDefault="00833C99" w:rsidP="00833C99">
      <w:pPr>
        <w:pStyle w:val="Body"/>
      </w:pPr>
      <w:r>
        <w:t xml:space="preserve">Parks are reported as often being inaccessible due to having uneven paths or being on steep terrain. Concrete paths are easier to navigate in a wheelchair than gravel. Respondents would like greater availability of parking close by, and more seats would make it easier for people to enjoy these spaces. </w:t>
      </w:r>
      <w:r w:rsidR="00357479">
        <w:t xml:space="preserve">As urban density increases and fewer people have </w:t>
      </w:r>
      <w:r w:rsidR="00EC0747">
        <w:t>backyards</w:t>
      </w:r>
      <w:r w:rsidR="00D448B4">
        <w:t>,</w:t>
      </w:r>
      <w:r w:rsidR="00EC0747">
        <w:t xml:space="preserve"> green space in the city will become more important. </w:t>
      </w:r>
      <w:r w:rsidR="004B2EF3">
        <w:t xml:space="preserve">There </w:t>
      </w:r>
      <w:r w:rsidR="00B41C55">
        <w:t xml:space="preserve">were suggestions of ways to </w:t>
      </w:r>
      <w:r w:rsidR="00BB1E51">
        <w:t>‘</w:t>
      </w:r>
      <w:r w:rsidR="004B2EF3">
        <w:t>green</w:t>
      </w:r>
      <w:r w:rsidR="00BB1E51">
        <w:t>’</w:t>
      </w:r>
      <w:r w:rsidR="004B2EF3">
        <w:t xml:space="preserve"> the city, </w:t>
      </w:r>
      <w:r w:rsidR="00134A57">
        <w:t>such as having</w:t>
      </w:r>
      <w:r w:rsidR="004B2EF3">
        <w:t xml:space="preserve"> </w:t>
      </w:r>
      <w:r w:rsidR="00134A57">
        <w:t>vertical gardens on</w:t>
      </w:r>
      <w:r w:rsidR="00BB1E51">
        <w:t xml:space="preserve"> the sides of buildings, introducing additional pocket </w:t>
      </w:r>
      <w:proofErr w:type="gramStart"/>
      <w:r w:rsidR="00BB1E51">
        <w:t>parks</w:t>
      </w:r>
      <w:proofErr w:type="gramEnd"/>
      <w:r w:rsidR="00A00F1F">
        <w:t xml:space="preserve"> </w:t>
      </w:r>
      <w:r w:rsidR="00FC7C94">
        <w:t>and</w:t>
      </w:r>
      <w:r w:rsidR="00A00F1F">
        <w:t xml:space="preserve"> having more trees along the waterfront.  </w:t>
      </w:r>
    </w:p>
    <w:p w14:paraId="494F311A" w14:textId="6F66C8E1" w:rsidR="00960949" w:rsidRDefault="00960949" w:rsidP="0052024E">
      <w:pPr>
        <w:pStyle w:val="Body"/>
        <w:ind w:left="720"/>
        <w:rPr>
          <w:rFonts w:cstheme="minorBidi"/>
          <w:b/>
          <w:bCs/>
          <w:i/>
          <w:iCs/>
          <w:lang w:eastAsia="en-NZ"/>
        </w:rPr>
      </w:pPr>
      <w:r>
        <w:br/>
      </w:r>
      <w:r w:rsidRPr="5F0F2E3A">
        <w:rPr>
          <w:rFonts w:cstheme="minorBidi"/>
          <w:b/>
          <w:bCs/>
          <w:lang w:eastAsia="en-NZ"/>
        </w:rPr>
        <w:t xml:space="preserve">Survey respondent: </w:t>
      </w:r>
      <w:r w:rsidRPr="5F0F2E3A">
        <w:rPr>
          <w:rFonts w:cstheme="minorBidi"/>
          <w:lang w:eastAsia="en-NZ"/>
        </w:rPr>
        <w:t xml:space="preserve">‘Parks etc are entirely inaccessible to me without a sighted companion, which I should not have to have. They are open spaces with no tactile landmarks, no tactile signage, and often entry is through a carpark, with the pedestrian </w:t>
      </w:r>
      <w:r w:rsidRPr="5F0F2E3A">
        <w:rPr>
          <w:rFonts w:cstheme="minorBidi"/>
          <w:lang w:eastAsia="en-NZ"/>
        </w:rPr>
        <w:lastRenderedPageBreak/>
        <w:t xml:space="preserve">access either just through the open space, with all the cars and no tactile landmarks, or it is painted on the ground, which is just as useful.’ </w:t>
      </w:r>
    </w:p>
    <w:p w14:paraId="00E4A994" w14:textId="77777777" w:rsidR="00960949" w:rsidRDefault="00960949" w:rsidP="00833C99">
      <w:pPr>
        <w:pStyle w:val="Body"/>
      </w:pPr>
    </w:p>
    <w:p w14:paraId="27682BF9" w14:textId="0DE2E19D" w:rsidR="004F5616" w:rsidRPr="004F5616" w:rsidRDefault="33F8BC84" w:rsidP="468E150B">
      <w:pPr>
        <w:pStyle w:val="Body"/>
        <w:rPr>
          <w:rFonts w:cstheme="minorBidi"/>
          <w:lang w:eastAsia="en-NZ"/>
        </w:rPr>
      </w:pPr>
      <w:r>
        <w:t xml:space="preserve">The Liberty Swing in Island Bay, which can be used by </w:t>
      </w:r>
      <w:r w:rsidR="32D484E8">
        <w:t>wheelchair users</w:t>
      </w:r>
      <w:r>
        <w:t>, was given as a good example of accessible equipment. However, respondents would like playgrounds to have more accessible equipment and cater to a wider range of children, e.g., by providing sensory play equipment. Playgrounds should also have adequate fencing.</w:t>
      </w:r>
      <w:r w:rsidRPr="468E150B">
        <w:rPr>
          <w:rFonts w:cstheme="minorBidi"/>
          <w:lang w:eastAsia="en-NZ"/>
        </w:rPr>
        <w:t xml:space="preserve"> </w:t>
      </w:r>
    </w:p>
    <w:p w14:paraId="4AC471AE" w14:textId="1C735395" w:rsidR="004F5616" w:rsidRPr="004F5616" w:rsidRDefault="2C6D6104" w:rsidP="468E150B">
      <w:r w:rsidRPr="468E150B">
        <w:rPr>
          <w:rFonts w:cstheme="minorBidi"/>
          <w:lang w:eastAsia="en-NZ"/>
        </w:rPr>
        <w:t>One respondent said: ‘Most playgrounds have not been designed with accessibility in mind, and if there has been some thought, it</w:t>
      </w:r>
      <w:r w:rsidR="1EEF059D" w:rsidRPr="468E150B">
        <w:rPr>
          <w:rFonts w:cstheme="minorBidi"/>
          <w:lang w:eastAsia="en-NZ"/>
        </w:rPr>
        <w:t>’</w:t>
      </w:r>
      <w:r w:rsidRPr="468E150B">
        <w:rPr>
          <w:rFonts w:cstheme="minorBidi"/>
          <w:lang w:eastAsia="en-NZ"/>
        </w:rPr>
        <w:t xml:space="preserve">s only been the inclusion of </w:t>
      </w:r>
      <w:r w:rsidR="1EEF059D" w:rsidRPr="468E150B">
        <w:rPr>
          <w:rFonts w:cstheme="minorBidi"/>
          <w:lang w:eastAsia="en-NZ"/>
        </w:rPr>
        <w:t>one</w:t>
      </w:r>
      <w:r w:rsidRPr="468E150B">
        <w:rPr>
          <w:rFonts w:cstheme="minorBidi"/>
          <w:lang w:eastAsia="en-NZ"/>
        </w:rPr>
        <w:t xml:space="preserve"> piece of fixed equipment which is often "wheelchair friendly" and neglects the needs of many other disabled young people.’</w:t>
      </w:r>
    </w:p>
    <w:p w14:paraId="1E7BD76E" w14:textId="483136EA" w:rsidR="468E150B" w:rsidRDefault="468E150B" w:rsidP="468E150B">
      <w:pPr>
        <w:rPr>
          <w:rFonts w:cstheme="minorBidi"/>
          <w:lang w:eastAsia="en-NZ"/>
        </w:rPr>
      </w:pPr>
    </w:p>
    <w:p w14:paraId="41057A36" w14:textId="457FFD18" w:rsidR="4671F212" w:rsidRDefault="4671F212" w:rsidP="468E150B">
      <w:pPr>
        <w:rPr>
          <w:rFonts w:cstheme="minorBidi"/>
          <w:lang w:eastAsia="en-NZ"/>
        </w:rPr>
      </w:pPr>
      <w:r w:rsidRPr="468E150B">
        <w:rPr>
          <w:rFonts w:cstheme="minorBidi"/>
          <w:lang w:eastAsia="en-NZ"/>
        </w:rPr>
        <w:t>Another respondent said: ‘</w:t>
      </w:r>
      <w:r w:rsidR="1D4B8F8A" w:rsidRPr="468E150B">
        <w:rPr>
          <w:rFonts w:cstheme="minorBidi"/>
          <w:lang w:eastAsia="en-NZ"/>
        </w:rPr>
        <w:t xml:space="preserve">It’s great to see some new parks having more accessible surfaces and equipment and it would be great if the parks could provide more access so </w:t>
      </w:r>
      <w:proofErr w:type="gramStart"/>
      <w:r w:rsidR="1D4B8F8A" w:rsidRPr="468E150B">
        <w:rPr>
          <w:rFonts w:cstheme="minorBidi"/>
          <w:lang w:eastAsia="en-NZ"/>
        </w:rPr>
        <w:t>all of</w:t>
      </w:r>
      <w:proofErr w:type="gramEnd"/>
      <w:r w:rsidR="1D4B8F8A" w:rsidRPr="468E150B">
        <w:rPr>
          <w:rFonts w:cstheme="minorBidi"/>
          <w:lang w:eastAsia="en-NZ"/>
        </w:rPr>
        <w:t xml:space="preserve"> the disabled community could at least play alongside their friends and family.</w:t>
      </w:r>
      <w:r w:rsidR="000FBF72" w:rsidRPr="468E150B">
        <w:rPr>
          <w:rFonts w:cstheme="minorBidi"/>
          <w:lang w:eastAsia="en-NZ"/>
        </w:rPr>
        <w:t>’</w:t>
      </w:r>
    </w:p>
    <w:p w14:paraId="3BA7BE25" w14:textId="77777777" w:rsidR="002D3551" w:rsidRDefault="002D3551" w:rsidP="002D3551">
      <w:pPr>
        <w:pStyle w:val="Heading2"/>
      </w:pPr>
      <w:bookmarkStart w:id="31" w:name="_Toc110278551"/>
      <w:r>
        <w:t>WCC facilities</w:t>
      </w:r>
      <w:bookmarkEnd w:id="31"/>
      <w:r>
        <w:t xml:space="preserve"> </w:t>
      </w:r>
    </w:p>
    <w:p w14:paraId="1C530DE8" w14:textId="3B084298" w:rsidR="007770FE" w:rsidRDefault="005A70E6" w:rsidP="002D3551">
      <w:pPr>
        <w:pStyle w:val="Body"/>
      </w:pPr>
      <w:r>
        <w:t>When asked to rate the accessibility of facilities owned or operated by WCC</w:t>
      </w:r>
      <w:r w:rsidR="00C202F8">
        <w:t xml:space="preserve"> (like libraries, </w:t>
      </w:r>
      <w:proofErr w:type="gramStart"/>
      <w:r w:rsidR="00C202F8">
        <w:t>pools</w:t>
      </w:r>
      <w:proofErr w:type="gramEnd"/>
      <w:r w:rsidR="004547E5">
        <w:t xml:space="preserve"> and</w:t>
      </w:r>
      <w:r w:rsidR="00C202F8">
        <w:t xml:space="preserve"> community centres):</w:t>
      </w:r>
    </w:p>
    <w:p w14:paraId="07D6A7E7" w14:textId="7BC0B94F" w:rsidR="007770FE" w:rsidRDefault="00103D38" w:rsidP="5F0F2E3A">
      <w:pPr>
        <w:pStyle w:val="Body"/>
        <w:numPr>
          <w:ilvl w:val="0"/>
          <w:numId w:val="11"/>
        </w:numPr>
        <w:rPr>
          <w:rFonts w:eastAsiaTheme="minorEastAsia" w:cstheme="minorBidi"/>
        </w:rPr>
      </w:pPr>
      <w:r>
        <w:t>51</w:t>
      </w:r>
      <w:r w:rsidR="005A70E6">
        <w:t xml:space="preserve">% of </w:t>
      </w:r>
      <w:r w:rsidR="00B87662">
        <w:t xml:space="preserve">respondents </w:t>
      </w:r>
      <w:r w:rsidR="005A70E6">
        <w:t>think the accessibility is good or very good</w:t>
      </w:r>
    </w:p>
    <w:p w14:paraId="5D2BB6B4" w14:textId="1CB8DC96" w:rsidR="007770FE" w:rsidRDefault="004577FA" w:rsidP="5F0F2E3A">
      <w:pPr>
        <w:pStyle w:val="Body"/>
        <w:numPr>
          <w:ilvl w:val="0"/>
          <w:numId w:val="11"/>
        </w:numPr>
      </w:pPr>
      <w:r>
        <w:t>15</w:t>
      </w:r>
      <w:r w:rsidR="005A70E6">
        <w:t>% think it is bad or very bad</w:t>
      </w:r>
    </w:p>
    <w:p w14:paraId="628F0114" w14:textId="272FE3C8" w:rsidR="007770FE" w:rsidRDefault="005A70E6" w:rsidP="5F0F2E3A">
      <w:pPr>
        <w:pStyle w:val="Body"/>
        <w:numPr>
          <w:ilvl w:val="0"/>
          <w:numId w:val="11"/>
        </w:numPr>
      </w:pPr>
      <w:r>
        <w:t xml:space="preserve">28% are neutral or do not know </w:t>
      </w:r>
    </w:p>
    <w:p w14:paraId="22843FB7" w14:textId="604DF7EB" w:rsidR="007770FE" w:rsidRDefault="00103D38" w:rsidP="5F0F2E3A">
      <w:pPr>
        <w:pStyle w:val="Body"/>
        <w:numPr>
          <w:ilvl w:val="0"/>
          <w:numId w:val="11"/>
        </w:numPr>
      </w:pPr>
      <w:r>
        <w:t>7</w:t>
      </w:r>
      <w:r w:rsidR="005A70E6">
        <w:t xml:space="preserve">% do not use WCC facilities. </w:t>
      </w:r>
    </w:p>
    <w:p w14:paraId="429F81B7" w14:textId="1AF206D8" w:rsidR="005455DC" w:rsidRDefault="007770FE" w:rsidP="002D3551">
      <w:pPr>
        <w:pStyle w:val="Body"/>
      </w:pPr>
      <w:r>
        <w:br/>
        <w:t xml:space="preserve">The availability of parking and accessible toilets </w:t>
      </w:r>
      <w:proofErr w:type="gramStart"/>
      <w:r w:rsidR="00B25ABC">
        <w:t>are</w:t>
      </w:r>
      <w:proofErr w:type="gramEnd"/>
      <w:r w:rsidR="00E63DD3">
        <w:t xml:space="preserve"> reported as key barriers to people being able to comfortably access and use these spaces. </w:t>
      </w:r>
      <w:r w:rsidR="00BC57F4">
        <w:t xml:space="preserve">There is a tension around access to WCC facilities </w:t>
      </w:r>
      <w:r w:rsidR="004D3CF0">
        <w:t xml:space="preserve">due to </w:t>
      </w:r>
      <w:r w:rsidR="00BC57F4">
        <w:t xml:space="preserve">Covid. </w:t>
      </w:r>
      <w:r w:rsidR="005455DC">
        <w:t xml:space="preserve">Some people report feeling vulnerable </w:t>
      </w:r>
      <w:r w:rsidR="000E0338">
        <w:t xml:space="preserve">or </w:t>
      </w:r>
      <w:r w:rsidR="005455DC">
        <w:t xml:space="preserve">unable to use WCC facilities </w:t>
      </w:r>
      <w:r w:rsidR="000E0338">
        <w:t>if</w:t>
      </w:r>
      <w:r w:rsidR="005455DC">
        <w:t xml:space="preserve"> a vaccine pass is not require</w:t>
      </w:r>
      <w:r w:rsidR="0021655C">
        <w:t xml:space="preserve">d </w:t>
      </w:r>
      <w:r w:rsidR="005455DC">
        <w:t>for entry</w:t>
      </w:r>
      <w:r w:rsidR="004D3CF0">
        <w:t xml:space="preserve">, while others </w:t>
      </w:r>
      <w:r w:rsidR="00E47467">
        <w:t xml:space="preserve">who </w:t>
      </w:r>
      <w:r w:rsidR="004D3CF0">
        <w:t xml:space="preserve">may not </w:t>
      </w:r>
      <w:r w:rsidR="00E47467">
        <w:t xml:space="preserve">be able to get the vaccine </w:t>
      </w:r>
      <w:r w:rsidR="00BB63EC">
        <w:t xml:space="preserve">would be excluded </w:t>
      </w:r>
      <w:r w:rsidR="00FA7370">
        <w:t xml:space="preserve">from these services. </w:t>
      </w:r>
    </w:p>
    <w:p w14:paraId="474784A2" w14:textId="77777777" w:rsidR="00372871" w:rsidRDefault="00372871" w:rsidP="002D3551">
      <w:pPr>
        <w:pStyle w:val="Body"/>
      </w:pPr>
    </w:p>
    <w:p w14:paraId="64E21D95" w14:textId="77777777" w:rsidR="00372871" w:rsidRDefault="00372871" w:rsidP="002D3551">
      <w:pPr>
        <w:pStyle w:val="Body"/>
        <w:rPr>
          <w:b/>
          <w:bCs/>
        </w:rPr>
      </w:pPr>
      <w:r>
        <w:rPr>
          <w:b/>
          <w:bCs/>
        </w:rPr>
        <w:t>Pools</w:t>
      </w:r>
    </w:p>
    <w:p w14:paraId="1323458D" w14:textId="020BAD76" w:rsidR="00C61AA4" w:rsidRDefault="00E16414" w:rsidP="002D3551">
      <w:pPr>
        <w:pStyle w:val="Body"/>
      </w:pPr>
      <w:r>
        <w:t xml:space="preserve">Some respondents provided positive feedback on </w:t>
      </w:r>
      <w:r w:rsidR="0093240F">
        <w:t>WCC</w:t>
      </w:r>
      <w:r>
        <w:t xml:space="preserve"> pools </w:t>
      </w:r>
      <w:r w:rsidR="00C33768">
        <w:t xml:space="preserve">and enjoy using them. Some felt they can be crowded and that another </w:t>
      </w:r>
      <w:r w:rsidR="007A36F6">
        <w:t xml:space="preserve">pool in Wellington </w:t>
      </w:r>
      <w:r w:rsidR="009453A0">
        <w:t>is needed</w:t>
      </w:r>
      <w:r w:rsidR="007A36F6">
        <w:t xml:space="preserve">. </w:t>
      </w:r>
      <w:r w:rsidR="00C50596">
        <w:t xml:space="preserve">The hydrotherapy pool </w:t>
      </w:r>
      <w:r w:rsidR="00180355">
        <w:t>at the Wellington Regional Aquatic Centre in Kilbirnie</w:t>
      </w:r>
      <w:r w:rsidR="00E155B1">
        <w:t xml:space="preserve"> is valued by users, although there were reports</w:t>
      </w:r>
      <w:r w:rsidR="00C50596">
        <w:t xml:space="preserve"> people do not always use it for its intended purpose. There were also reports that a</w:t>
      </w:r>
      <w:r w:rsidR="004378C2">
        <w:t>ccessible changing room</w:t>
      </w:r>
      <w:r w:rsidR="00E75E15">
        <w:t>s are</w:t>
      </w:r>
      <w:r w:rsidR="006A62F2">
        <w:t xml:space="preserve"> sometimes used by fa</w:t>
      </w:r>
      <w:r w:rsidR="00411A57">
        <w:t>milies, which limits their availability</w:t>
      </w:r>
      <w:r w:rsidR="00844F3F">
        <w:t>. There was a suggestion p</w:t>
      </w:r>
      <w:r w:rsidR="00C50596">
        <w:t>ool staff</w:t>
      </w:r>
      <w:r w:rsidR="00844F3F">
        <w:t xml:space="preserve"> could monitor or enforce their appropriate use</w:t>
      </w:r>
      <w:r w:rsidR="00C50596">
        <w:t>.</w:t>
      </w:r>
      <w:r w:rsidR="00DD3139">
        <w:t xml:space="preserve"> </w:t>
      </w:r>
      <w:r w:rsidR="002A0E18">
        <w:t>In general,</w:t>
      </w:r>
      <w:r w:rsidR="00DD3139">
        <w:t xml:space="preserve"> more accessible changing rooms are needed</w:t>
      </w:r>
      <w:r w:rsidR="00B57CC6">
        <w:t>. Pool facilities are reportedly not sensory friendly as they can be noisy and may also play music on top of the base level of noise.</w:t>
      </w:r>
      <w:r w:rsidR="00B52EB4">
        <w:t xml:space="preserve"> </w:t>
      </w:r>
      <w:r w:rsidR="00936E41">
        <w:t xml:space="preserve"> </w:t>
      </w:r>
    </w:p>
    <w:p w14:paraId="0649E430" w14:textId="77777777" w:rsidR="00C61AA4" w:rsidRDefault="00C61AA4" w:rsidP="002D3551">
      <w:pPr>
        <w:pStyle w:val="Body"/>
      </w:pPr>
    </w:p>
    <w:p w14:paraId="15A7DE25" w14:textId="77777777" w:rsidR="00C61AA4" w:rsidRDefault="00C61AA4" w:rsidP="002D3551">
      <w:pPr>
        <w:pStyle w:val="Body"/>
        <w:rPr>
          <w:b/>
          <w:bCs/>
        </w:rPr>
      </w:pPr>
      <w:r>
        <w:rPr>
          <w:b/>
          <w:bCs/>
        </w:rPr>
        <w:t xml:space="preserve">Libraries </w:t>
      </w:r>
    </w:p>
    <w:p w14:paraId="34EB92D0" w14:textId="73ADE654" w:rsidR="001F3403" w:rsidRDefault="0027498D" w:rsidP="002D3551">
      <w:pPr>
        <w:pStyle w:val="Body"/>
      </w:pPr>
      <w:r>
        <w:t>Generally, WCC libraries are appreciated</w:t>
      </w:r>
      <w:r w:rsidR="002D4166">
        <w:t xml:space="preserve"> and seen as important public spaces, especially for people with children. </w:t>
      </w:r>
      <w:r w:rsidR="00D37ABB">
        <w:t>S</w:t>
      </w:r>
      <w:r w:rsidR="001641EE">
        <w:t xml:space="preserve">maller libraries in the suburbs </w:t>
      </w:r>
      <w:r w:rsidR="002D4166">
        <w:t xml:space="preserve">have shorter opening hours </w:t>
      </w:r>
      <w:r w:rsidR="001F3403">
        <w:t xml:space="preserve">which is not always convenient for users. </w:t>
      </w:r>
    </w:p>
    <w:p w14:paraId="67F3C458" w14:textId="77777777" w:rsidR="0012013A" w:rsidRDefault="0012013A" w:rsidP="0012013A">
      <w:pPr>
        <w:pStyle w:val="Heading2"/>
      </w:pPr>
      <w:bookmarkStart w:id="32" w:name="_Toc110278552"/>
      <w:r>
        <w:t>Public events</w:t>
      </w:r>
      <w:bookmarkEnd w:id="32"/>
    </w:p>
    <w:p w14:paraId="409CC2C0" w14:textId="2118C5CF" w:rsidR="003D2EEA" w:rsidRPr="00E509D5" w:rsidRDefault="0012013A" w:rsidP="5F0F2E3A">
      <w:pPr>
        <w:pStyle w:val="Body"/>
        <w:rPr>
          <w:rFonts w:cstheme="minorBidi"/>
        </w:rPr>
      </w:pPr>
      <w:r>
        <w:t>When asked to rate the accessibility of</w:t>
      </w:r>
      <w:r w:rsidR="00BD5E07">
        <w:t xml:space="preserve"> public events run or funded by WCC (like </w:t>
      </w:r>
      <w:proofErr w:type="spellStart"/>
      <w:r w:rsidR="00BD5E07">
        <w:t>Matariki</w:t>
      </w:r>
      <w:proofErr w:type="spellEnd"/>
      <w:r w:rsidR="00BD5E07">
        <w:t>, Ch</w:t>
      </w:r>
      <w:r w:rsidR="00B107B8">
        <w:t>ristmas parade, etc):</w:t>
      </w:r>
    </w:p>
    <w:p w14:paraId="1417CF66" w14:textId="20C8C597" w:rsidR="003D2EEA" w:rsidRPr="00E509D5" w:rsidRDefault="00B107B8" w:rsidP="5F0F2E3A">
      <w:pPr>
        <w:pStyle w:val="Body"/>
        <w:numPr>
          <w:ilvl w:val="0"/>
          <w:numId w:val="10"/>
        </w:numPr>
        <w:rPr>
          <w:rFonts w:eastAsiaTheme="minorEastAsia" w:cstheme="minorBidi"/>
        </w:rPr>
      </w:pPr>
      <w:r>
        <w:t>29</w:t>
      </w:r>
      <w:r w:rsidR="0012013A">
        <w:t>% of respondents think the accessibility is good or very good</w:t>
      </w:r>
    </w:p>
    <w:p w14:paraId="4D58FC95" w14:textId="35832552" w:rsidR="003D2EEA" w:rsidRPr="00E509D5" w:rsidRDefault="00B107B8" w:rsidP="5F0F2E3A">
      <w:pPr>
        <w:pStyle w:val="Body"/>
        <w:numPr>
          <w:ilvl w:val="0"/>
          <w:numId w:val="10"/>
        </w:numPr>
      </w:pPr>
      <w:r>
        <w:lastRenderedPageBreak/>
        <w:t>20</w:t>
      </w:r>
      <w:r w:rsidR="0012013A">
        <w:t xml:space="preserve">% think it is </w:t>
      </w:r>
      <w:r w:rsidR="0012013A" w:rsidRPr="5F0F2E3A">
        <w:rPr>
          <w:rFonts w:cstheme="minorBidi"/>
        </w:rPr>
        <w:t>bad or very bad</w:t>
      </w:r>
    </w:p>
    <w:p w14:paraId="58998D2A" w14:textId="448FEB26" w:rsidR="003D2EEA" w:rsidRPr="00E509D5" w:rsidRDefault="00B107B8" w:rsidP="5F0F2E3A">
      <w:pPr>
        <w:pStyle w:val="Body"/>
        <w:numPr>
          <w:ilvl w:val="0"/>
          <w:numId w:val="10"/>
        </w:numPr>
      </w:pPr>
      <w:r w:rsidRPr="5F0F2E3A">
        <w:rPr>
          <w:rFonts w:cstheme="minorBidi"/>
        </w:rPr>
        <w:t>39</w:t>
      </w:r>
      <w:r w:rsidR="0012013A" w:rsidRPr="5F0F2E3A">
        <w:rPr>
          <w:rFonts w:cstheme="minorBidi"/>
        </w:rPr>
        <w:t>% are neutral or do not know</w:t>
      </w:r>
    </w:p>
    <w:p w14:paraId="2413AA36" w14:textId="5739C496" w:rsidR="003D2EEA" w:rsidRPr="00E509D5" w:rsidRDefault="00B107B8" w:rsidP="5F0F2E3A">
      <w:pPr>
        <w:pStyle w:val="Body"/>
        <w:numPr>
          <w:ilvl w:val="0"/>
          <w:numId w:val="10"/>
        </w:numPr>
      </w:pPr>
      <w:r w:rsidRPr="5F0F2E3A">
        <w:rPr>
          <w:rFonts w:cstheme="minorBidi"/>
        </w:rPr>
        <w:t>12</w:t>
      </w:r>
      <w:r w:rsidR="0012013A" w:rsidRPr="5F0F2E3A">
        <w:rPr>
          <w:rFonts w:cstheme="minorBidi"/>
        </w:rPr>
        <w:t xml:space="preserve">% do not </w:t>
      </w:r>
      <w:r w:rsidR="003D2EEA" w:rsidRPr="5F0F2E3A">
        <w:rPr>
          <w:rFonts w:cstheme="minorBidi"/>
        </w:rPr>
        <w:t>attend</w:t>
      </w:r>
      <w:r w:rsidR="0012013A" w:rsidRPr="5F0F2E3A">
        <w:rPr>
          <w:rFonts w:cstheme="minorBidi"/>
        </w:rPr>
        <w:t xml:space="preserve"> WCC public events. </w:t>
      </w:r>
    </w:p>
    <w:p w14:paraId="5BE9C60F" w14:textId="1A26533E" w:rsidR="00067C80" w:rsidRDefault="00A0322E" w:rsidP="5F0F2E3A">
      <w:pPr>
        <w:pStyle w:val="NormalWeb"/>
        <w:spacing w:before="0" w:beforeAutospacing="0" w:after="0" w:afterAutospacing="0"/>
        <w:rPr>
          <w:rFonts w:asciiTheme="minorHAnsi" w:hAnsiTheme="minorHAnsi" w:cstheme="minorBidi"/>
          <w:sz w:val="22"/>
          <w:szCs w:val="22"/>
        </w:rPr>
      </w:pPr>
      <w:r>
        <w:br/>
      </w:r>
      <w:r w:rsidRPr="5F0F2E3A">
        <w:rPr>
          <w:rFonts w:asciiTheme="minorHAnsi" w:hAnsiTheme="minorHAnsi" w:cstheme="minorBidi"/>
          <w:sz w:val="22"/>
          <w:szCs w:val="22"/>
        </w:rPr>
        <w:t xml:space="preserve">Respondents would find it useful for information to be provided on accessibility </w:t>
      </w:r>
      <w:r w:rsidR="00BC1B77" w:rsidRPr="5F0F2E3A">
        <w:rPr>
          <w:rFonts w:asciiTheme="minorHAnsi" w:hAnsiTheme="minorHAnsi" w:cstheme="minorBidi"/>
          <w:sz w:val="22"/>
          <w:szCs w:val="22"/>
        </w:rPr>
        <w:t>and how things will work</w:t>
      </w:r>
      <w:r w:rsidR="00BC1AA0" w:rsidRPr="5F0F2E3A">
        <w:rPr>
          <w:rFonts w:asciiTheme="minorHAnsi" w:hAnsiTheme="minorHAnsi" w:cstheme="minorBidi"/>
          <w:sz w:val="22"/>
          <w:szCs w:val="22"/>
        </w:rPr>
        <w:t xml:space="preserve"> at public events</w:t>
      </w:r>
      <w:r w:rsidR="00BC1B77" w:rsidRPr="5F0F2E3A">
        <w:rPr>
          <w:rFonts w:asciiTheme="minorHAnsi" w:hAnsiTheme="minorHAnsi" w:cstheme="minorBidi"/>
          <w:sz w:val="22"/>
          <w:szCs w:val="22"/>
        </w:rPr>
        <w:t xml:space="preserve">. </w:t>
      </w:r>
      <w:r w:rsidR="00BC1AA0" w:rsidRPr="5F0F2E3A">
        <w:rPr>
          <w:rFonts w:asciiTheme="minorHAnsi" w:hAnsiTheme="minorHAnsi" w:cstheme="minorBidi"/>
          <w:sz w:val="22"/>
          <w:szCs w:val="22"/>
        </w:rPr>
        <w:t xml:space="preserve">People would like to know what to expect and what </w:t>
      </w:r>
      <w:r w:rsidR="001F06F3" w:rsidRPr="5F0F2E3A">
        <w:rPr>
          <w:rFonts w:asciiTheme="minorHAnsi" w:hAnsiTheme="minorHAnsi" w:cstheme="minorBidi"/>
          <w:sz w:val="22"/>
          <w:szCs w:val="22"/>
        </w:rPr>
        <w:t>will be</w:t>
      </w:r>
      <w:r w:rsidR="00BC1AA0" w:rsidRPr="5F0F2E3A">
        <w:rPr>
          <w:rFonts w:asciiTheme="minorHAnsi" w:hAnsiTheme="minorHAnsi" w:cstheme="minorBidi"/>
          <w:sz w:val="22"/>
          <w:szCs w:val="22"/>
        </w:rPr>
        <w:t xml:space="preserve"> available. </w:t>
      </w:r>
      <w:r w:rsidR="00BC1B77" w:rsidRPr="5F0F2E3A">
        <w:rPr>
          <w:rFonts w:asciiTheme="minorHAnsi" w:hAnsiTheme="minorHAnsi" w:cstheme="minorBidi"/>
          <w:sz w:val="22"/>
          <w:szCs w:val="22"/>
        </w:rPr>
        <w:t>Some would like to have greater</w:t>
      </w:r>
      <w:r w:rsidR="009F3DF8" w:rsidRPr="5F0F2E3A">
        <w:rPr>
          <w:rFonts w:asciiTheme="minorHAnsi" w:hAnsiTheme="minorHAnsi" w:cstheme="minorBidi"/>
          <w:sz w:val="22"/>
          <w:szCs w:val="22"/>
        </w:rPr>
        <w:t xml:space="preserve"> access to NZSL and audio descriptions</w:t>
      </w:r>
      <w:r w:rsidR="00BC1B77" w:rsidRPr="5F0F2E3A">
        <w:rPr>
          <w:rFonts w:asciiTheme="minorHAnsi" w:hAnsiTheme="minorHAnsi" w:cstheme="minorBidi"/>
          <w:sz w:val="22"/>
          <w:szCs w:val="22"/>
        </w:rPr>
        <w:t xml:space="preserve"> at events</w:t>
      </w:r>
      <w:r w:rsidR="009F3DF8" w:rsidRPr="5F0F2E3A">
        <w:rPr>
          <w:rFonts w:asciiTheme="minorHAnsi" w:hAnsiTheme="minorHAnsi" w:cstheme="minorBidi"/>
          <w:sz w:val="22"/>
          <w:szCs w:val="22"/>
        </w:rPr>
        <w:t xml:space="preserve">. </w:t>
      </w:r>
      <w:r>
        <w:br/>
      </w:r>
    </w:p>
    <w:p w14:paraId="0245A119" w14:textId="1CED0868" w:rsidR="009F3DF8" w:rsidRDefault="00181777" w:rsidP="3B06E6FA">
      <w:pPr>
        <w:pStyle w:val="NormalWeb"/>
        <w:spacing w:before="0" w:beforeAutospacing="0" w:after="0" w:afterAutospacing="0"/>
        <w:rPr>
          <w:rFonts w:asciiTheme="minorHAnsi" w:hAnsiTheme="minorHAnsi" w:cstheme="minorBidi"/>
          <w:sz w:val="22"/>
          <w:szCs w:val="22"/>
        </w:rPr>
      </w:pPr>
      <w:r w:rsidRPr="3B06E6FA">
        <w:rPr>
          <w:rFonts w:asciiTheme="minorHAnsi" w:hAnsiTheme="minorHAnsi" w:cstheme="minorBidi"/>
          <w:sz w:val="22"/>
          <w:szCs w:val="22"/>
        </w:rPr>
        <w:t>Having rest spaces and seating is important for some people to be able to attend events.</w:t>
      </w:r>
      <w:r w:rsidR="00132C2C" w:rsidRPr="3B06E6FA">
        <w:rPr>
          <w:rFonts w:asciiTheme="minorHAnsi" w:hAnsiTheme="minorHAnsi" w:cstheme="minorBidi"/>
          <w:sz w:val="22"/>
          <w:szCs w:val="22"/>
        </w:rPr>
        <w:t xml:space="preserve"> </w:t>
      </w:r>
      <w:r w:rsidR="00C05C1D" w:rsidRPr="3B06E6FA">
        <w:rPr>
          <w:rFonts w:asciiTheme="minorHAnsi" w:hAnsiTheme="minorHAnsi" w:cstheme="minorBidi"/>
          <w:sz w:val="22"/>
          <w:szCs w:val="22"/>
        </w:rPr>
        <w:t xml:space="preserve">Having dedicated </w:t>
      </w:r>
      <w:r w:rsidR="00DB0E3F" w:rsidRPr="3B06E6FA">
        <w:rPr>
          <w:rFonts w:asciiTheme="minorHAnsi" w:hAnsiTheme="minorHAnsi" w:cstheme="minorBidi"/>
          <w:sz w:val="22"/>
          <w:szCs w:val="22"/>
        </w:rPr>
        <w:t xml:space="preserve">zones that provide more space (e.g., for wheelchairs to move freely) or less sensory input would </w:t>
      </w:r>
      <w:r w:rsidR="00861681" w:rsidRPr="3B06E6FA">
        <w:rPr>
          <w:rFonts w:asciiTheme="minorHAnsi" w:hAnsiTheme="minorHAnsi" w:cstheme="minorBidi"/>
          <w:sz w:val="22"/>
          <w:szCs w:val="22"/>
        </w:rPr>
        <w:t>be useful for some respondents</w:t>
      </w:r>
      <w:r w:rsidR="00DB0E3F" w:rsidRPr="3B06E6FA">
        <w:rPr>
          <w:rFonts w:asciiTheme="minorHAnsi" w:hAnsiTheme="minorHAnsi" w:cstheme="minorBidi"/>
          <w:sz w:val="22"/>
          <w:szCs w:val="22"/>
        </w:rPr>
        <w:t xml:space="preserve">. </w:t>
      </w:r>
      <w:r w:rsidR="009F3DF8" w:rsidRPr="3B06E6FA">
        <w:rPr>
          <w:rFonts w:asciiTheme="minorHAnsi" w:hAnsiTheme="minorHAnsi" w:cstheme="minorBidi"/>
          <w:sz w:val="22"/>
          <w:szCs w:val="22"/>
        </w:rPr>
        <w:t xml:space="preserve">People with different sensory needs are not often </w:t>
      </w:r>
      <w:r w:rsidR="00896858" w:rsidRPr="3B06E6FA">
        <w:rPr>
          <w:rFonts w:asciiTheme="minorHAnsi" w:hAnsiTheme="minorHAnsi" w:cstheme="minorBidi"/>
          <w:sz w:val="22"/>
          <w:szCs w:val="22"/>
        </w:rPr>
        <w:t xml:space="preserve">catered for at public events, </w:t>
      </w:r>
      <w:proofErr w:type="gramStart"/>
      <w:r w:rsidR="00896858" w:rsidRPr="3B06E6FA">
        <w:rPr>
          <w:rFonts w:asciiTheme="minorHAnsi" w:hAnsiTheme="minorHAnsi" w:cstheme="minorBidi"/>
          <w:sz w:val="22"/>
          <w:szCs w:val="22"/>
        </w:rPr>
        <w:t>e.g.</w:t>
      </w:r>
      <w:proofErr w:type="gramEnd"/>
      <w:r w:rsidR="00896858" w:rsidRPr="3B06E6FA">
        <w:rPr>
          <w:rFonts w:asciiTheme="minorHAnsi" w:hAnsiTheme="minorHAnsi" w:cstheme="minorBidi"/>
          <w:sz w:val="22"/>
          <w:szCs w:val="22"/>
        </w:rPr>
        <w:t xml:space="preserve"> very loud events can be off-putting for some respondents to attend. </w:t>
      </w:r>
      <w:r w:rsidR="007423C2" w:rsidRPr="3B06E6FA">
        <w:rPr>
          <w:rFonts w:asciiTheme="minorHAnsi" w:hAnsiTheme="minorHAnsi" w:cstheme="minorBidi"/>
          <w:sz w:val="22"/>
          <w:szCs w:val="22"/>
        </w:rPr>
        <w:t>There was a suggestion to use silent fireworks</w:t>
      </w:r>
      <w:r w:rsidR="00D60289" w:rsidRPr="3B06E6FA">
        <w:rPr>
          <w:rFonts w:asciiTheme="minorHAnsi" w:hAnsiTheme="minorHAnsi" w:cstheme="minorBidi"/>
          <w:sz w:val="22"/>
          <w:szCs w:val="22"/>
        </w:rPr>
        <w:t xml:space="preserve"> at public events. </w:t>
      </w:r>
    </w:p>
    <w:p w14:paraId="377E981E" w14:textId="77777777" w:rsidR="00A30F30" w:rsidRPr="00A30F30" w:rsidRDefault="00A30F30" w:rsidP="00A30F30">
      <w:pPr>
        <w:pStyle w:val="NormalWeb"/>
        <w:spacing w:before="0" w:beforeAutospacing="0" w:after="0" w:afterAutospacing="0"/>
        <w:rPr>
          <w:rFonts w:asciiTheme="minorHAnsi" w:hAnsiTheme="minorHAnsi" w:cstheme="minorHAnsi"/>
          <w:sz w:val="22"/>
          <w:szCs w:val="22"/>
        </w:rPr>
      </w:pPr>
    </w:p>
    <w:p w14:paraId="3021AD4B" w14:textId="3C7112CB" w:rsidR="006C71A5" w:rsidRDefault="006C71A5" w:rsidP="0012013A">
      <w:pPr>
        <w:pStyle w:val="Body"/>
        <w:rPr>
          <w:rFonts w:cstheme="minorHAnsi"/>
        </w:rPr>
      </w:pPr>
      <w:r w:rsidRPr="00E509D5">
        <w:rPr>
          <w:rFonts w:cstheme="minorHAnsi"/>
        </w:rPr>
        <w:t>One respondent said, ‘As a blind person, big outdoor events in streets and parks are entirely inaccessible, and incredibly disorienting.’</w:t>
      </w:r>
      <w:r>
        <w:rPr>
          <w:rFonts w:cstheme="minorHAnsi"/>
        </w:rPr>
        <w:t xml:space="preserve"> Indoor events with good access and tactile </w:t>
      </w:r>
      <w:r w:rsidR="00FF3B72">
        <w:rPr>
          <w:rFonts w:cstheme="minorHAnsi"/>
        </w:rPr>
        <w:t xml:space="preserve">or braille </w:t>
      </w:r>
      <w:r>
        <w:rPr>
          <w:rFonts w:cstheme="minorHAnsi"/>
        </w:rPr>
        <w:t xml:space="preserve">signage </w:t>
      </w:r>
      <w:r w:rsidR="00B35049">
        <w:rPr>
          <w:rFonts w:cstheme="minorHAnsi"/>
        </w:rPr>
        <w:t>work best for</w:t>
      </w:r>
      <w:r w:rsidR="00BC68F2">
        <w:rPr>
          <w:rFonts w:cstheme="minorHAnsi"/>
        </w:rPr>
        <w:t xml:space="preserve"> blind or low vision people</w:t>
      </w:r>
      <w:r w:rsidR="00B35049">
        <w:rPr>
          <w:rFonts w:cstheme="minorHAnsi"/>
        </w:rPr>
        <w:t xml:space="preserve">. </w:t>
      </w:r>
    </w:p>
    <w:p w14:paraId="58EAD32E" w14:textId="73D20A92" w:rsidR="00776EED" w:rsidRDefault="00EE2882" w:rsidP="5F0F2E3A">
      <w:pPr>
        <w:pStyle w:val="Body"/>
        <w:rPr>
          <w:rFonts w:cstheme="minorBidi"/>
        </w:rPr>
      </w:pPr>
      <w:r w:rsidRPr="5F0F2E3A">
        <w:rPr>
          <w:rFonts w:cstheme="minorBidi"/>
        </w:rPr>
        <w:t xml:space="preserve">Having </w:t>
      </w:r>
      <w:r w:rsidR="00A657D0" w:rsidRPr="5F0F2E3A">
        <w:rPr>
          <w:rFonts w:cstheme="minorBidi"/>
        </w:rPr>
        <w:t>accessible toilets and parking available for disabled people</w:t>
      </w:r>
      <w:r w:rsidRPr="5F0F2E3A">
        <w:rPr>
          <w:rFonts w:cstheme="minorBidi"/>
        </w:rPr>
        <w:t xml:space="preserve"> is a</w:t>
      </w:r>
      <w:r w:rsidR="002D254C" w:rsidRPr="5F0F2E3A">
        <w:rPr>
          <w:rFonts w:cstheme="minorBidi"/>
        </w:rPr>
        <w:t xml:space="preserve">n important </w:t>
      </w:r>
      <w:r w:rsidRPr="5F0F2E3A">
        <w:rPr>
          <w:rFonts w:cstheme="minorBidi"/>
        </w:rPr>
        <w:t>factor in whether some respondents attend events. There was a suggestion that d</w:t>
      </w:r>
      <w:r w:rsidR="00FC083A" w:rsidRPr="5F0F2E3A">
        <w:rPr>
          <w:rFonts w:cstheme="minorBidi"/>
        </w:rPr>
        <w:t xml:space="preserve">edicated </w:t>
      </w:r>
      <w:r w:rsidR="000308EF" w:rsidRPr="5F0F2E3A">
        <w:rPr>
          <w:rFonts w:cstheme="minorBidi"/>
        </w:rPr>
        <w:t xml:space="preserve">mobility parking could be ringfenced at events. </w:t>
      </w:r>
      <w:r w:rsidR="002D254C" w:rsidRPr="5F0F2E3A">
        <w:rPr>
          <w:rFonts w:cstheme="minorBidi"/>
        </w:rPr>
        <w:t xml:space="preserve">There was another suggestion to have </w:t>
      </w:r>
      <w:r w:rsidR="00355369" w:rsidRPr="5F0F2E3A">
        <w:rPr>
          <w:rFonts w:cstheme="minorBidi"/>
        </w:rPr>
        <w:t xml:space="preserve">places where disabled or elderly people can be dropped off and then </w:t>
      </w:r>
      <w:r w:rsidR="00FF3D9F" w:rsidRPr="5F0F2E3A">
        <w:rPr>
          <w:rFonts w:cstheme="minorBidi"/>
        </w:rPr>
        <w:t>offer</w:t>
      </w:r>
      <w:r w:rsidR="00355369" w:rsidRPr="5F0F2E3A">
        <w:rPr>
          <w:rFonts w:cstheme="minorBidi"/>
        </w:rPr>
        <w:t xml:space="preserve"> a shuttle service </w:t>
      </w:r>
      <w:r w:rsidR="004C39C6" w:rsidRPr="5F0F2E3A">
        <w:rPr>
          <w:rFonts w:cstheme="minorBidi"/>
        </w:rPr>
        <w:t>to get them safely to an appropriate spot to enjoy t</w:t>
      </w:r>
      <w:r w:rsidR="00354583" w:rsidRPr="5F0F2E3A">
        <w:rPr>
          <w:rFonts w:cstheme="minorBidi"/>
        </w:rPr>
        <w:t>he event</w:t>
      </w:r>
      <w:r w:rsidR="00FC083A" w:rsidRPr="5F0F2E3A">
        <w:rPr>
          <w:rFonts w:cstheme="minorBidi"/>
        </w:rPr>
        <w:t>. Some respondents suggested l</w:t>
      </w:r>
      <w:r w:rsidR="00776EED" w:rsidRPr="5F0F2E3A">
        <w:rPr>
          <w:rFonts w:cstheme="minorBidi"/>
        </w:rPr>
        <w:t xml:space="preserve">ivestreaming events to help include those not able to attend in person. </w:t>
      </w:r>
      <w:r w:rsidR="000A7289" w:rsidRPr="5F0F2E3A">
        <w:rPr>
          <w:rFonts w:cstheme="minorBidi"/>
        </w:rPr>
        <w:t xml:space="preserve"> </w:t>
      </w:r>
    </w:p>
    <w:p w14:paraId="238DBA3C" w14:textId="0F2E4A78" w:rsidR="003F0368" w:rsidRDefault="003F0368" w:rsidP="0012013A">
      <w:pPr>
        <w:pStyle w:val="Body"/>
        <w:rPr>
          <w:rFonts w:cstheme="minorHAnsi"/>
        </w:rPr>
      </w:pPr>
    </w:p>
    <w:p w14:paraId="1EB6AE9E" w14:textId="77777777" w:rsidR="00CB0940" w:rsidRDefault="00CB0940" w:rsidP="00CB0940">
      <w:pPr>
        <w:pStyle w:val="Heading2"/>
      </w:pPr>
      <w:bookmarkStart w:id="33" w:name="_Toc110278553"/>
      <w:r>
        <w:t>Wayfinding</w:t>
      </w:r>
      <w:bookmarkEnd w:id="33"/>
    </w:p>
    <w:p w14:paraId="5EB0D77A" w14:textId="3C00CEF5" w:rsidR="00CB0940" w:rsidRDefault="00CB0940" w:rsidP="00CB0940">
      <w:pPr>
        <w:pStyle w:val="Body"/>
      </w:pPr>
      <w:r>
        <w:t>When asked to rate the accessibility of wayfinding (including street signage and maps):</w:t>
      </w:r>
    </w:p>
    <w:p w14:paraId="249B0AF1" w14:textId="5D8C8EDE" w:rsidR="00CB0940" w:rsidRDefault="00CB0940" w:rsidP="5F0F2E3A">
      <w:pPr>
        <w:pStyle w:val="Body"/>
        <w:numPr>
          <w:ilvl w:val="0"/>
          <w:numId w:val="9"/>
        </w:numPr>
        <w:rPr>
          <w:rFonts w:eastAsiaTheme="minorEastAsia" w:cstheme="minorBidi"/>
        </w:rPr>
      </w:pPr>
      <w:r>
        <w:t>29% of respondents think the accessibility is good or very good</w:t>
      </w:r>
    </w:p>
    <w:p w14:paraId="668F2B65" w14:textId="12EB107D" w:rsidR="00CB0940" w:rsidRDefault="00CB0940" w:rsidP="5F0F2E3A">
      <w:pPr>
        <w:pStyle w:val="Body"/>
        <w:numPr>
          <w:ilvl w:val="0"/>
          <w:numId w:val="9"/>
        </w:numPr>
      </w:pPr>
      <w:r>
        <w:t xml:space="preserve">29% think it is </w:t>
      </w:r>
      <w:r w:rsidRPr="5F0F2E3A">
        <w:rPr>
          <w:rFonts w:cstheme="minorBidi"/>
        </w:rPr>
        <w:t>bad or very bad</w:t>
      </w:r>
    </w:p>
    <w:p w14:paraId="181529B5" w14:textId="0532B9A6" w:rsidR="00CB0940" w:rsidRDefault="00CB0940" w:rsidP="5F0F2E3A">
      <w:pPr>
        <w:pStyle w:val="Body"/>
        <w:numPr>
          <w:ilvl w:val="0"/>
          <w:numId w:val="9"/>
        </w:numPr>
      </w:pPr>
      <w:r w:rsidRPr="5F0F2E3A">
        <w:rPr>
          <w:rFonts w:cstheme="minorBidi"/>
        </w:rPr>
        <w:t>39% are neutral or do not know</w:t>
      </w:r>
    </w:p>
    <w:p w14:paraId="3B267BA4" w14:textId="3EFC90D9" w:rsidR="00CB0940" w:rsidRDefault="00CB0940" w:rsidP="5F0F2E3A">
      <w:pPr>
        <w:pStyle w:val="Body"/>
        <w:numPr>
          <w:ilvl w:val="0"/>
          <w:numId w:val="9"/>
        </w:numPr>
      </w:pPr>
      <w:r w:rsidRPr="5F0F2E3A">
        <w:rPr>
          <w:rFonts w:cstheme="minorBidi"/>
        </w:rPr>
        <w:t xml:space="preserve">2% do not use wayfinding. </w:t>
      </w:r>
    </w:p>
    <w:p w14:paraId="0C7B881F" w14:textId="2B49CD5C" w:rsidR="00CB0940" w:rsidRDefault="00CB0940" w:rsidP="5F0F2E3A">
      <w:pPr>
        <w:pStyle w:val="Body"/>
      </w:pPr>
    </w:p>
    <w:p w14:paraId="2CC05315" w14:textId="577EEB64" w:rsidR="00CB0940" w:rsidRDefault="00CB0940" w:rsidP="5F0F2E3A">
      <w:pPr>
        <w:pStyle w:val="Body"/>
      </w:pPr>
      <w:r>
        <w:t xml:space="preserve">New technologies exist that could help make wayfinding in the city easier. Some respondents said it would be useful for all streets to have signs with the street name and for the street names to be visible from any direction. Apart from assisting with general navigation of the city this can also help to locate and access mobility parks. </w:t>
      </w:r>
    </w:p>
    <w:p w14:paraId="69400EF0" w14:textId="0879836A" w:rsidR="00CB0940" w:rsidRDefault="00CB0940" w:rsidP="00CB0940">
      <w:pPr>
        <w:pStyle w:val="Body"/>
      </w:pPr>
      <w:r>
        <w:t>There was a perception that wayfinding is aimed at people travelling in cars rather than pedestrians. More could be done to improve the pedestrian experience, for example there was a suggestion to signpost where public steps or alleys off main streets lead. Signposting for public toilets and information on whether they are accessible is difficult to find at present.</w:t>
      </w:r>
    </w:p>
    <w:p w14:paraId="37BCA3A7" w14:textId="18798267" w:rsidR="00CB0940" w:rsidRDefault="00CB0940" w:rsidP="00CB0940">
      <w:pPr>
        <w:pStyle w:val="Body"/>
      </w:pPr>
      <w:r>
        <w:t xml:space="preserve">Maps and signage are reported as being inaccessible for people with vision impairments. Some respondents said talking street signs would be useful in this respect or using larger font on signage. Using sentence case (capitals and lower case) would be preferable to signs just using capital letters. High contrast signs, </w:t>
      </w:r>
      <w:proofErr w:type="gramStart"/>
      <w:r>
        <w:t>e.g.</w:t>
      </w:r>
      <w:proofErr w:type="gramEnd"/>
      <w:r>
        <w:t xml:space="preserve"> using black and white, is easier to read for some.</w:t>
      </w:r>
    </w:p>
    <w:p w14:paraId="06E5D4CE" w14:textId="15B24C27" w:rsidR="00CB0940" w:rsidRPr="0052024E" w:rsidRDefault="00CB0940" w:rsidP="0052024E">
      <w:pPr>
        <w:pStyle w:val="Body"/>
        <w:ind w:left="720"/>
        <w:rPr>
          <w:rFonts w:cstheme="minorBidi"/>
        </w:rPr>
      </w:pPr>
      <w:r>
        <w:t xml:space="preserve"> </w:t>
      </w:r>
      <w:r>
        <w:br/>
      </w:r>
      <w:r w:rsidRPr="5F0F2E3A">
        <w:rPr>
          <w:rFonts w:cstheme="minorBidi"/>
          <w:b/>
          <w:bCs/>
          <w:lang w:eastAsia="en-NZ"/>
        </w:rPr>
        <w:t xml:space="preserve">Survey respondent: </w:t>
      </w:r>
      <w:r w:rsidRPr="5F0F2E3A">
        <w:rPr>
          <w:rFonts w:cstheme="minorBidi"/>
          <w:lang w:eastAsia="en-NZ"/>
        </w:rPr>
        <w:t xml:space="preserve">‘What signage? It all just feels like smooth plastic to me. No street signs. No building signs, very few toilet signs, no bus stop name or bus stop number, no live signs, no street numbers, [I] </w:t>
      </w:r>
      <w:proofErr w:type="gramStart"/>
      <w:r w:rsidRPr="5F0F2E3A">
        <w:rPr>
          <w:rFonts w:cstheme="minorBidi"/>
          <w:lang w:eastAsia="en-NZ"/>
        </w:rPr>
        <w:t>have to</w:t>
      </w:r>
      <w:proofErr w:type="gramEnd"/>
      <w:r w:rsidRPr="5F0F2E3A">
        <w:rPr>
          <w:rFonts w:cstheme="minorBidi"/>
          <w:lang w:eastAsia="en-NZ"/>
        </w:rPr>
        <w:t xml:space="preserve"> get someone sighted to describe maps to me. Imagine if someone came along and painted over every single word in the entire city </w:t>
      </w:r>
      <w:r w:rsidRPr="5F0F2E3A">
        <w:rPr>
          <w:rFonts w:cstheme="minorBidi"/>
          <w:lang w:eastAsia="en-NZ"/>
        </w:rPr>
        <w:lastRenderedPageBreak/>
        <w:t>overnight. And painted all the shop and facility windows solid black for good measure. That is what the city is like for me every single day.’</w:t>
      </w:r>
    </w:p>
    <w:p w14:paraId="3DF34F82" w14:textId="4BC95C46" w:rsidR="003F0368" w:rsidRDefault="007459BD" w:rsidP="003F0368">
      <w:pPr>
        <w:pStyle w:val="Heading2"/>
      </w:pPr>
      <w:bookmarkStart w:id="34" w:name="_Toc110278554"/>
      <w:r>
        <w:t>A</w:t>
      </w:r>
      <w:r w:rsidR="003F0368">
        <w:t>ccessi</w:t>
      </w:r>
      <w:r w:rsidR="00155B7C">
        <w:t>ng</w:t>
      </w:r>
      <w:r w:rsidR="003F0368">
        <w:t xml:space="preserve"> info</w:t>
      </w:r>
      <w:bookmarkEnd w:id="34"/>
    </w:p>
    <w:p w14:paraId="74B7DFAB" w14:textId="4F011E16" w:rsidR="00183870" w:rsidRPr="00183870" w:rsidRDefault="00183870" w:rsidP="00013587">
      <w:pPr>
        <w:pStyle w:val="Body"/>
        <w:rPr>
          <w:b/>
          <w:bCs/>
        </w:rPr>
      </w:pPr>
      <w:r w:rsidRPr="00183870">
        <w:rPr>
          <w:b/>
          <w:bCs/>
        </w:rPr>
        <w:t>Availability of accessibility info</w:t>
      </w:r>
    </w:p>
    <w:p w14:paraId="7920C134" w14:textId="5201E280" w:rsidR="00013587" w:rsidRPr="00195472" w:rsidRDefault="00013587" w:rsidP="00013587">
      <w:pPr>
        <w:pStyle w:val="Body"/>
      </w:pPr>
      <w:r>
        <w:t xml:space="preserve">When asked to rate </w:t>
      </w:r>
      <w:r w:rsidR="0013572D">
        <w:t xml:space="preserve">the availability of </w:t>
      </w:r>
      <w:r>
        <w:t xml:space="preserve">accessibility </w:t>
      </w:r>
      <w:r w:rsidR="00195472">
        <w:t xml:space="preserve">information </w:t>
      </w:r>
      <w:r w:rsidR="00D1570F">
        <w:t xml:space="preserve">for </w:t>
      </w:r>
      <w:r w:rsidR="004B480B">
        <w:t xml:space="preserve">things like </w:t>
      </w:r>
      <w:r w:rsidR="00195472">
        <w:t xml:space="preserve">events, </w:t>
      </w:r>
      <w:proofErr w:type="gramStart"/>
      <w:r w:rsidR="00195472">
        <w:t>toilets</w:t>
      </w:r>
      <w:proofErr w:type="gramEnd"/>
      <w:r w:rsidR="004B480B">
        <w:t xml:space="preserve"> and</w:t>
      </w:r>
      <w:r w:rsidR="00195472">
        <w:t xml:space="preserve"> mobility park locations:</w:t>
      </w:r>
    </w:p>
    <w:p w14:paraId="23B72508" w14:textId="1301B064" w:rsidR="00013587" w:rsidRPr="00195472" w:rsidRDefault="004B480B" w:rsidP="5F0F2E3A">
      <w:pPr>
        <w:pStyle w:val="Body"/>
        <w:numPr>
          <w:ilvl w:val="0"/>
          <w:numId w:val="5"/>
        </w:numPr>
        <w:rPr>
          <w:rFonts w:eastAsiaTheme="minorEastAsia" w:cstheme="minorBidi"/>
        </w:rPr>
      </w:pPr>
      <w:r>
        <w:t>36</w:t>
      </w:r>
      <w:r w:rsidR="00013587">
        <w:t xml:space="preserve">% of respondents think the availability is </w:t>
      </w:r>
      <w:r w:rsidR="00013587" w:rsidRPr="5F0F2E3A">
        <w:rPr>
          <w:rFonts w:cstheme="minorBidi"/>
        </w:rPr>
        <w:t>bad or very bad</w:t>
      </w:r>
    </w:p>
    <w:p w14:paraId="1362DDD4" w14:textId="1B2F5FD9" w:rsidR="00013587" w:rsidRPr="00195472" w:rsidRDefault="000A7289" w:rsidP="5F0F2E3A">
      <w:pPr>
        <w:pStyle w:val="Body"/>
        <w:numPr>
          <w:ilvl w:val="0"/>
          <w:numId w:val="5"/>
        </w:numPr>
      </w:pPr>
      <w:r>
        <w:t>13% think it is good or very good</w:t>
      </w:r>
    </w:p>
    <w:p w14:paraId="58B522DD" w14:textId="313F61F1" w:rsidR="00013587" w:rsidRPr="00195472" w:rsidRDefault="00657E67" w:rsidP="5F0F2E3A">
      <w:pPr>
        <w:pStyle w:val="Body"/>
        <w:numPr>
          <w:ilvl w:val="0"/>
          <w:numId w:val="5"/>
        </w:numPr>
      </w:pPr>
      <w:r w:rsidRPr="5F0F2E3A">
        <w:rPr>
          <w:rFonts w:cstheme="minorBidi"/>
        </w:rPr>
        <w:t>42</w:t>
      </w:r>
      <w:r w:rsidR="00013587" w:rsidRPr="5F0F2E3A">
        <w:rPr>
          <w:rFonts w:cstheme="minorBidi"/>
        </w:rPr>
        <w:t>% are neutral or do not know</w:t>
      </w:r>
    </w:p>
    <w:p w14:paraId="7452A175" w14:textId="45C7939B" w:rsidR="00013587" w:rsidRPr="00195472" w:rsidRDefault="00657E67" w:rsidP="5F0F2E3A">
      <w:pPr>
        <w:pStyle w:val="Body"/>
        <w:numPr>
          <w:ilvl w:val="0"/>
          <w:numId w:val="5"/>
        </w:numPr>
      </w:pPr>
      <w:r w:rsidRPr="5F0F2E3A">
        <w:rPr>
          <w:rFonts w:cstheme="minorBidi"/>
        </w:rPr>
        <w:t>9</w:t>
      </w:r>
      <w:r w:rsidR="00013587" w:rsidRPr="5F0F2E3A">
        <w:rPr>
          <w:rFonts w:cstheme="minorBidi"/>
        </w:rPr>
        <w:t xml:space="preserve">% do not </w:t>
      </w:r>
      <w:r w:rsidRPr="5F0F2E3A">
        <w:rPr>
          <w:rFonts w:cstheme="minorBidi"/>
        </w:rPr>
        <w:t>use accessibility information</w:t>
      </w:r>
      <w:r w:rsidR="00013587" w:rsidRPr="5F0F2E3A">
        <w:rPr>
          <w:rFonts w:cstheme="minorBidi"/>
        </w:rPr>
        <w:t xml:space="preserve">. </w:t>
      </w:r>
    </w:p>
    <w:p w14:paraId="50BE02F8" w14:textId="5C108A30" w:rsidR="0064595F" w:rsidRDefault="0096676A" w:rsidP="003F0368">
      <w:pPr>
        <w:pStyle w:val="Body"/>
      </w:pPr>
      <w:r>
        <w:br/>
        <w:t>Respondents would like greater availability of accessibility information related to different WCC facilities</w:t>
      </w:r>
      <w:r w:rsidR="002F201A">
        <w:t xml:space="preserve">, </w:t>
      </w:r>
      <w:proofErr w:type="gramStart"/>
      <w:r w:rsidR="002F201A">
        <w:t>amenities</w:t>
      </w:r>
      <w:proofErr w:type="gramEnd"/>
      <w:r w:rsidR="00480466">
        <w:t xml:space="preserve"> and events</w:t>
      </w:r>
      <w:r>
        <w:t xml:space="preserve">. </w:t>
      </w:r>
      <w:r w:rsidR="005E3C56">
        <w:t xml:space="preserve">It is reportedly difficult to find out what is accessible, and </w:t>
      </w:r>
      <w:r w:rsidR="00930FA9">
        <w:t xml:space="preserve">the information is not always in one place so requires searching, </w:t>
      </w:r>
      <w:proofErr w:type="gramStart"/>
      <w:r w:rsidR="00930FA9">
        <w:t>e.g.</w:t>
      </w:r>
      <w:proofErr w:type="gramEnd"/>
      <w:r w:rsidR="00930FA9">
        <w:t xml:space="preserve"> accessibility information </w:t>
      </w:r>
      <w:r w:rsidR="006431CF">
        <w:t xml:space="preserve">related to visiting pools. </w:t>
      </w:r>
      <w:r w:rsidR="00EE7A3A">
        <w:t xml:space="preserve">There is interest in an app </w:t>
      </w:r>
      <w:r w:rsidR="00C1413F">
        <w:t xml:space="preserve">that provides accessibility info for the city, although information on the location of public toilets could also be of interest to the </w:t>
      </w:r>
      <w:proofErr w:type="gramStart"/>
      <w:r w:rsidR="00C1413F">
        <w:t>general public</w:t>
      </w:r>
      <w:proofErr w:type="gramEnd"/>
      <w:r w:rsidR="00C1413F">
        <w:t>. Several respondents said i</w:t>
      </w:r>
      <w:r w:rsidR="00994E7B">
        <w:t xml:space="preserve">nformation on the availability of mobility parks in real time would be useful. </w:t>
      </w:r>
      <w:r w:rsidR="00A62463">
        <w:t xml:space="preserve">It would be useful if wheelchair users could plan routes around the city </w:t>
      </w:r>
      <w:proofErr w:type="gramStart"/>
      <w:r w:rsidR="00160B05">
        <w:t>taking into account</w:t>
      </w:r>
      <w:proofErr w:type="gramEnd"/>
      <w:r w:rsidR="00160B05">
        <w:t xml:space="preserve"> steep slopes, kerb cuts</w:t>
      </w:r>
      <w:r w:rsidR="00B95721">
        <w:t xml:space="preserve"> </w:t>
      </w:r>
      <w:r w:rsidR="00AE2255">
        <w:t xml:space="preserve">and other relevant info. </w:t>
      </w:r>
    </w:p>
    <w:p w14:paraId="14E1C149" w14:textId="33C0B78E" w:rsidR="00183870" w:rsidRDefault="00183870" w:rsidP="00155B7C">
      <w:pPr>
        <w:pStyle w:val="Body"/>
      </w:pPr>
    </w:p>
    <w:p w14:paraId="034E989C" w14:textId="5713EA8C" w:rsidR="00183870" w:rsidRPr="00183870" w:rsidRDefault="00183870" w:rsidP="00155B7C">
      <w:pPr>
        <w:pStyle w:val="Body"/>
        <w:rPr>
          <w:b/>
          <w:bCs/>
        </w:rPr>
      </w:pPr>
      <w:r w:rsidRPr="00183870">
        <w:rPr>
          <w:b/>
          <w:bCs/>
        </w:rPr>
        <w:t>Info on WCC websites and social media</w:t>
      </w:r>
    </w:p>
    <w:p w14:paraId="3794A210" w14:textId="1F64842A" w:rsidR="00183870" w:rsidRPr="00183870" w:rsidRDefault="00155B7C" w:rsidP="5F0F2E3A">
      <w:pPr>
        <w:pStyle w:val="Body"/>
        <w:rPr>
          <w:rFonts w:cstheme="minorBidi"/>
        </w:rPr>
      </w:pPr>
      <w:r>
        <w:t>When asked to rate the accessibility of information on WCC we</w:t>
      </w:r>
      <w:r w:rsidR="00310ADB">
        <w:t>bsites and social media:</w:t>
      </w:r>
    </w:p>
    <w:p w14:paraId="11138288" w14:textId="7DAEBE36" w:rsidR="00183870" w:rsidRPr="00183870" w:rsidRDefault="00310ADB" w:rsidP="5F0F2E3A">
      <w:pPr>
        <w:pStyle w:val="Body"/>
        <w:numPr>
          <w:ilvl w:val="0"/>
          <w:numId w:val="4"/>
        </w:numPr>
        <w:rPr>
          <w:rFonts w:eastAsiaTheme="minorEastAsia" w:cstheme="minorBidi"/>
        </w:rPr>
      </w:pPr>
      <w:r w:rsidRPr="5F0F2E3A">
        <w:rPr>
          <w:rFonts w:cstheme="minorBidi"/>
        </w:rPr>
        <w:t>45</w:t>
      </w:r>
      <w:r w:rsidR="00155B7C">
        <w:t xml:space="preserve">% of </w:t>
      </w:r>
      <w:r w:rsidR="00B87662">
        <w:t xml:space="preserve">respondents </w:t>
      </w:r>
      <w:r w:rsidR="00155B7C">
        <w:t>think the accessibility is good or very good</w:t>
      </w:r>
    </w:p>
    <w:p w14:paraId="2F0BE989" w14:textId="74BDC948" w:rsidR="00183870" w:rsidRPr="00183870" w:rsidRDefault="00B87662" w:rsidP="5F0F2E3A">
      <w:pPr>
        <w:pStyle w:val="Body"/>
        <w:numPr>
          <w:ilvl w:val="0"/>
          <w:numId w:val="4"/>
        </w:numPr>
      </w:pPr>
      <w:r>
        <w:t xml:space="preserve">12% think it is </w:t>
      </w:r>
      <w:r w:rsidRPr="5F0F2E3A">
        <w:rPr>
          <w:rFonts w:cstheme="minorBidi"/>
        </w:rPr>
        <w:t>bad or very bad</w:t>
      </w:r>
    </w:p>
    <w:p w14:paraId="16DAD0AB" w14:textId="62782531" w:rsidR="00183870" w:rsidRPr="00183870" w:rsidRDefault="00310ADB" w:rsidP="5F0F2E3A">
      <w:pPr>
        <w:pStyle w:val="Body"/>
        <w:numPr>
          <w:ilvl w:val="0"/>
          <w:numId w:val="4"/>
        </w:numPr>
      </w:pPr>
      <w:r>
        <w:t>38</w:t>
      </w:r>
      <w:r w:rsidR="00155B7C" w:rsidRPr="5F0F2E3A">
        <w:rPr>
          <w:rFonts w:cstheme="minorBidi"/>
        </w:rPr>
        <w:t>% are neutral or do not know</w:t>
      </w:r>
    </w:p>
    <w:p w14:paraId="2A083C03" w14:textId="06F221A6" w:rsidR="00183870" w:rsidRPr="00183870" w:rsidRDefault="00B87662" w:rsidP="5F0F2E3A">
      <w:pPr>
        <w:pStyle w:val="Body"/>
        <w:numPr>
          <w:ilvl w:val="0"/>
          <w:numId w:val="4"/>
        </w:numPr>
      </w:pPr>
      <w:r w:rsidRPr="5F0F2E3A">
        <w:rPr>
          <w:rFonts w:cstheme="minorBidi"/>
        </w:rPr>
        <w:t>6</w:t>
      </w:r>
      <w:r w:rsidR="00155B7C" w:rsidRPr="5F0F2E3A">
        <w:rPr>
          <w:rFonts w:cstheme="minorBidi"/>
        </w:rPr>
        <w:t xml:space="preserve">% do not use </w:t>
      </w:r>
      <w:r w:rsidRPr="5F0F2E3A">
        <w:rPr>
          <w:rFonts w:cstheme="minorBidi"/>
        </w:rPr>
        <w:t>WCC websites or social media</w:t>
      </w:r>
      <w:r w:rsidR="00155B7C" w:rsidRPr="5F0F2E3A">
        <w:rPr>
          <w:rFonts w:cstheme="minorBidi"/>
        </w:rPr>
        <w:t xml:space="preserve">. </w:t>
      </w:r>
      <w:r w:rsidRPr="5F0F2E3A">
        <w:rPr>
          <w:rFonts w:cstheme="minorBidi"/>
        </w:rPr>
        <w:t xml:space="preserve"> </w:t>
      </w:r>
    </w:p>
    <w:p w14:paraId="266ACA63" w14:textId="7878C3D3" w:rsidR="00183870" w:rsidRDefault="00155B7C" w:rsidP="00155B7C">
      <w:pPr>
        <w:pStyle w:val="Body"/>
      </w:pPr>
      <w:r>
        <w:br/>
        <w:t>Some respondents report it is difficult to locate information on the WCC website. The homepage has a lot of information that can be overwhelming and difficult to navigate. There was a suggestion the WCC website could be audited for Web Content Accessibility Guidelines (WCAG) compliance. The website could include NZSL videos on information essential for Deaf ratepayers. Use of pictures and maps online are not always accessible and should include alternative text.</w:t>
      </w:r>
    </w:p>
    <w:p w14:paraId="45FE2B37" w14:textId="77777777" w:rsidR="00183870" w:rsidRDefault="00183870" w:rsidP="00155B7C">
      <w:pPr>
        <w:pStyle w:val="Body"/>
      </w:pPr>
    </w:p>
    <w:p w14:paraId="42E5AF02" w14:textId="77777777" w:rsidR="00183870" w:rsidRDefault="00183870" w:rsidP="00155B7C">
      <w:pPr>
        <w:pStyle w:val="Body"/>
        <w:rPr>
          <w:b/>
          <w:bCs/>
        </w:rPr>
      </w:pPr>
      <w:r>
        <w:rPr>
          <w:b/>
          <w:bCs/>
        </w:rPr>
        <w:t>Contacting WCC</w:t>
      </w:r>
    </w:p>
    <w:p w14:paraId="12E06A5C" w14:textId="76C35D70" w:rsidR="007A41C3" w:rsidRDefault="00CB0940" w:rsidP="5F0F2E3A">
      <w:pPr>
        <w:pStyle w:val="Body"/>
        <w:rPr>
          <w:rFonts w:cstheme="minorBidi"/>
        </w:rPr>
      </w:pPr>
      <w:r>
        <w:t xml:space="preserve">When asked to rate the accessibility of </w:t>
      </w:r>
      <w:r w:rsidR="00E86FB7">
        <w:t>contacting</w:t>
      </w:r>
      <w:r>
        <w:t xml:space="preserve"> WCC</w:t>
      </w:r>
      <w:r w:rsidR="00DE78CF">
        <w:t xml:space="preserve"> </w:t>
      </w:r>
      <w:r w:rsidR="00E86FB7">
        <w:t xml:space="preserve">(through the </w:t>
      </w:r>
      <w:proofErr w:type="spellStart"/>
      <w:r w:rsidR="00E86FB7">
        <w:t>FixIt</w:t>
      </w:r>
      <w:proofErr w:type="spellEnd"/>
      <w:r w:rsidR="00E86FB7">
        <w:t xml:space="preserve"> app, social media, </w:t>
      </w:r>
      <w:r w:rsidR="002C2B75">
        <w:t>phone, email or in person):</w:t>
      </w:r>
    </w:p>
    <w:p w14:paraId="084618EA" w14:textId="25A6E970" w:rsidR="007A41C3" w:rsidRDefault="002C2B75" w:rsidP="5F0F2E3A">
      <w:pPr>
        <w:pStyle w:val="Body"/>
        <w:numPr>
          <w:ilvl w:val="0"/>
          <w:numId w:val="3"/>
        </w:numPr>
        <w:rPr>
          <w:rFonts w:eastAsiaTheme="minorEastAsia" w:cstheme="minorBidi"/>
        </w:rPr>
      </w:pPr>
      <w:r>
        <w:t>33</w:t>
      </w:r>
      <w:r w:rsidR="00CB0940">
        <w:t>% of respondents think the accessibility is good or very good</w:t>
      </w:r>
    </w:p>
    <w:p w14:paraId="2A6623EB" w14:textId="00E75E4E" w:rsidR="007A41C3" w:rsidRDefault="00CB0940" w:rsidP="5F0F2E3A">
      <w:pPr>
        <w:pStyle w:val="Body"/>
        <w:numPr>
          <w:ilvl w:val="0"/>
          <w:numId w:val="3"/>
        </w:numPr>
      </w:pPr>
      <w:r>
        <w:t>1</w:t>
      </w:r>
      <w:r w:rsidR="00CD500A">
        <w:t>5</w:t>
      </w:r>
      <w:r>
        <w:t xml:space="preserve">% think it is </w:t>
      </w:r>
      <w:r w:rsidRPr="5F0F2E3A">
        <w:rPr>
          <w:rFonts w:cstheme="minorBidi"/>
        </w:rPr>
        <w:t>bad or very bad</w:t>
      </w:r>
    </w:p>
    <w:p w14:paraId="378EBC3F" w14:textId="28DB8210" w:rsidR="007A41C3" w:rsidRDefault="00CD500A" w:rsidP="5F0F2E3A">
      <w:pPr>
        <w:pStyle w:val="Body"/>
        <w:numPr>
          <w:ilvl w:val="0"/>
          <w:numId w:val="3"/>
        </w:numPr>
      </w:pPr>
      <w:r w:rsidRPr="5F0F2E3A">
        <w:rPr>
          <w:rFonts w:cstheme="minorBidi"/>
        </w:rPr>
        <w:t>35</w:t>
      </w:r>
      <w:r w:rsidR="00CB0940" w:rsidRPr="5F0F2E3A">
        <w:rPr>
          <w:rFonts w:cstheme="minorBidi"/>
        </w:rPr>
        <w:t>% are neutral or do not know</w:t>
      </w:r>
    </w:p>
    <w:p w14:paraId="12B84309" w14:textId="18BB4921" w:rsidR="007A41C3" w:rsidRDefault="00CD500A" w:rsidP="5F0F2E3A">
      <w:pPr>
        <w:pStyle w:val="Body"/>
        <w:numPr>
          <w:ilvl w:val="0"/>
          <w:numId w:val="3"/>
        </w:numPr>
      </w:pPr>
      <w:r w:rsidRPr="5F0F2E3A">
        <w:rPr>
          <w:rFonts w:cstheme="minorBidi"/>
        </w:rPr>
        <w:t>1</w:t>
      </w:r>
      <w:r w:rsidR="00746F76" w:rsidRPr="5F0F2E3A">
        <w:rPr>
          <w:rFonts w:cstheme="minorBidi"/>
        </w:rPr>
        <w:t>7</w:t>
      </w:r>
      <w:r w:rsidR="00CB0940" w:rsidRPr="5F0F2E3A">
        <w:rPr>
          <w:rFonts w:cstheme="minorBidi"/>
        </w:rPr>
        <w:t xml:space="preserve">% do not </w:t>
      </w:r>
      <w:r w:rsidR="00A456B1" w:rsidRPr="5F0F2E3A">
        <w:rPr>
          <w:rFonts w:cstheme="minorBidi"/>
        </w:rPr>
        <w:t xml:space="preserve">contact </w:t>
      </w:r>
      <w:r w:rsidR="007A41C3" w:rsidRPr="5F0F2E3A">
        <w:rPr>
          <w:rFonts w:cstheme="minorBidi"/>
        </w:rPr>
        <w:t>WCC</w:t>
      </w:r>
      <w:r w:rsidR="00CB0940" w:rsidRPr="5F0F2E3A">
        <w:rPr>
          <w:rFonts w:cstheme="minorBidi"/>
        </w:rPr>
        <w:t>.</w:t>
      </w:r>
    </w:p>
    <w:p w14:paraId="33CABF57" w14:textId="2940A77B" w:rsidR="00A02040" w:rsidRDefault="007A41C3" w:rsidP="00CB0940">
      <w:pPr>
        <w:pStyle w:val="Body"/>
        <w:rPr>
          <w:rFonts w:cstheme="minorBidi"/>
        </w:rPr>
      </w:pPr>
      <w:r>
        <w:br/>
      </w:r>
      <w:proofErr w:type="spellStart"/>
      <w:r w:rsidRPr="5F0F2E3A">
        <w:rPr>
          <w:rFonts w:cstheme="minorBidi"/>
        </w:rPr>
        <w:t>FixIt</w:t>
      </w:r>
      <w:proofErr w:type="spellEnd"/>
      <w:r w:rsidRPr="5F0F2E3A">
        <w:rPr>
          <w:rFonts w:cstheme="minorBidi"/>
        </w:rPr>
        <w:t xml:space="preserve"> </w:t>
      </w:r>
      <w:r w:rsidR="00C0500F" w:rsidRPr="5F0F2E3A">
        <w:rPr>
          <w:rFonts w:cstheme="minorBidi"/>
        </w:rPr>
        <w:t>is an online way to alert WCC to problems</w:t>
      </w:r>
      <w:r w:rsidR="007E25F3" w:rsidRPr="5F0F2E3A">
        <w:rPr>
          <w:rFonts w:cstheme="minorBidi"/>
        </w:rPr>
        <w:t xml:space="preserve"> that need attention</w:t>
      </w:r>
      <w:r w:rsidR="00E25E68" w:rsidRPr="5F0F2E3A">
        <w:rPr>
          <w:rFonts w:cstheme="minorBidi"/>
        </w:rPr>
        <w:t xml:space="preserve">. </w:t>
      </w:r>
      <w:proofErr w:type="spellStart"/>
      <w:r w:rsidR="007E25F3" w:rsidRPr="5F0F2E3A">
        <w:rPr>
          <w:rFonts w:cstheme="minorBidi"/>
        </w:rPr>
        <w:t>FixIt</w:t>
      </w:r>
      <w:proofErr w:type="spellEnd"/>
      <w:r w:rsidR="007E25F3" w:rsidRPr="5F0F2E3A">
        <w:rPr>
          <w:rFonts w:cstheme="minorBidi"/>
        </w:rPr>
        <w:t xml:space="preserve"> </w:t>
      </w:r>
      <w:r w:rsidRPr="5F0F2E3A">
        <w:rPr>
          <w:rFonts w:cstheme="minorBidi"/>
        </w:rPr>
        <w:t>received positive feedback in the survey</w:t>
      </w:r>
      <w:r w:rsidR="007E25F3" w:rsidRPr="5F0F2E3A">
        <w:rPr>
          <w:rFonts w:cstheme="minorBidi"/>
        </w:rPr>
        <w:t xml:space="preserve">, although some respondents said </w:t>
      </w:r>
      <w:r w:rsidR="009744B9" w:rsidRPr="5F0F2E3A">
        <w:rPr>
          <w:rFonts w:cstheme="minorBidi"/>
        </w:rPr>
        <w:t xml:space="preserve">there is not always </w:t>
      </w:r>
      <w:r w:rsidR="00F73CF8" w:rsidRPr="5F0F2E3A">
        <w:rPr>
          <w:rFonts w:cstheme="minorBidi"/>
        </w:rPr>
        <w:t xml:space="preserve">resolution or follow through </w:t>
      </w:r>
      <w:r w:rsidR="001504DB" w:rsidRPr="5F0F2E3A">
        <w:rPr>
          <w:rFonts w:cstheme="minorBidi"/>
        </w:rPr>
        <w:t xml:space="preserve">on </w:t>
      </w:r>
      <w:r w:rsidR="009744B9" w:rsidRPr="5F0F2E3A">
        <w:rPr>
          <w:rFonts w:cstheme="minorBidi"/>
        </w:rPr>
        <w:t>reported</w:t>
      </w:r>
      <w:r w:rsidR="001504DB" w:rsidRPr="5F0F2E3A">
        <w:rPr>
          <w:rFonts w:cstheme="minorBidi"/>
        </w:rPr>
        <w:t xml:space="preserve"> issues. </w:t>
      </w:r>
      <w:r w:rsidR="001F132A" w:rsidRPr="5F0F2E3A">
        <w:rPr>
          <w:rFonts w:cstheme="minorBidi"/>
        </w:rPr>
        <w:t xml:space="preserve">Other forms of communication, such as </w:t>
      </w:r>
      <w:r w:rsidR="00EF14CA" w:rsidRPr="5F0F2E3A">
        <w:rPr>
          <w:rFonts w:cstheme="minorBidi"/>
        </w:rPr>
        <w:t>contacting WCC</w:t>
      </w:r>
      <w:r w:rsidR="001F132A" w:rsidRPr="5F0F2E3A">
        <w:rPr>
          <w:rFonts w:cstheme="minorBidi"/>
        </w:rPr>
        <w:t xml:space="preserve"> through </w:t>
      </w:r>
      <w:r w:rsidR="001F132A" w:rsidRPr="5F0F2E3A">
        <w:rPr>
          <w:rFonts w:cstheme="minorBidi"/>
        </w:rPr>
        <w:lastRenderedPageBreak/>
        <w:t>social media, by email or phone</w:t>
      </w:r>
      <w:r w:rsidR="00EF14CA" w:rsidRPr="5F0F2E3A">
        <w:rPr>
          <w:rFonts w:cstheme="minorBidi"/>
        </w:rPr>
        <w:t>, were seen as easy but again</w:t>
      </w:r>
      <w:r w:rsidR="001F132A" w:rsidRPr="5F0F2E3A">
        <w:rPr>
          <w:rFonts w:cstheme="minorBidi"/>
        </w:rPr>
        <w:t xml:space="preserve"> </w:t>
      </w:r>
      <w:r w:rsidR="008F105D" w:rsidRPr="5F0F2E3A">
        <w:rPr>
          <w:rFonts w:cstheme="minorBidi"/>
        </w:rPr>
        <w:t>some respondents said they do not always get a</w:t>
      </w:r>
      <w:r w:rsidR="00900325" w:rsidRPr="5F0F2E3A">
        <w:rPr>
          <w:rFonts w:cstheme="minorBidi"/>
        </w:rPr>
        <w:t>n adequate</w:t>
      </w:r>
      <w:r w:rsidR="008F105D" w:rsidRPr="5F0F2E3A">
        <w:rPr>
          <w:rFonts w:cstheme="minorBidi"/>
        </w:rPr>
        <w:t xml:space="preserve"> response. </w:t>
      </w:r>
    </w:p>
    <w:p w14:paraId="3065E7C3" w14:textId="77777777" w:rsidR="00DB2059" w:rsidRPr="00DB2059" w:rsidRDefault="00DB2059" w:rsidP="00CB0940">
      <w:pPr>
        <w:pStyle w:val="Body"/>
        <w:rPr>
          <w:rFonts w:cstheme="minorBidi"/>
        </w:rPr>
      </w:pPr>
    </w:p>
    <w:p w14:paraId="24CF1C12" w14:textId="501CBEF2" w:rsidR="00A02040" w:rsidRDefault="00A02040" w:rsidP="00A02040">
      <w:pPr>
        <w:pStyle w:val="Heading2"/>
      </w:pPr>
      <w:bookmarkStart w:id="35" w:name="_Toc110278555"/>
      <w:r>
        <w:t>Democratic process</w:t>
      </w:r>
      <w:bookmarkEnd w:id="35"/>
    </w:p>
    <w:p w14:paraId="7F7596BD" w14:textId="4BB674D1" w:rsidR="00B5180D" w:rsidRDefault="00B5180D" w:rsidP="5F0F2E3A">
      <w:pPr>
        <w:pStyle w:val="Body"/>
        <w:rPr>
          <w:rFonts w:cstheme="minorBidi"/>
        </w:rPr>
      </w:pPr>
      <w:r>
        <w:t xml:space="preserve">When asked to rate the accessibility of the democratic process (like voting, </w:t>
      </w:r>
      <w:r w:rsidR="00FB02DC">
        <w:t>standing for council at WCC and participating in WCC meetings and consultations):</w:t>
      </w:r>
    </w:p>
    <w:p w14:paraId="1E19F03C" w14:textId="25083963" w:rsidR="00B5180D" w:rsidRDefault="00D72F92" w:rsidP="5F0F2E3A">
      <w:pPr>
        <w:pStyle w:val="Body"/>
        <w:numPr>
          <w:ilvl w:val="0"/>
          <w:numId w:val="2"/>
        </w:numPr>
        <w:rPr>
          <w:rFonts w:eastAsiaTheme="minorEastAsia" w:cstheme="minorBidi"/>
        </w:rPr>
      </w:pPr>
      <w:r>
        <w:t>21</w:t>
      </w:r>
      <w:r w:rsidR="00B5180D">
        <w:t>% of respondents think the accessibility is good or very good</w:t>
      </w:r>
    </w:p>
    <w:p w14:paraId="1FA6AA36" w14:textId="03E291BD" w:rsidR="00B5180D" w:rsidRDefault="00D72F92" w:rsidP="5F0F2E3A">
      <w:pPr>
        <w:pStyle w:val="Body"/>
        <w:numPr>
          <w:ilvl w:val="0"/>
          <w:numId w:val="2"/>
        </w:numPr>
      </w:pPr>
      <w:r>
        <w:t>2</w:t>
      </w:r>
      <w:r w:rsidR="00DE6075">
        <w:t>1</w:t>
      </w:r>
      <w:r w:rsidR="00B5180D">
        <w:t xml:space="preserve">% think it is </w:t>
      </w:r>
      <w:r w:rsidR="00B5180D" w:rsidRPr="5F0F2E3A">
        <w:rPr>
          <w:rFonts w:cstheme="minorBidi"/>
        </w:rPr>
        <w:t>bad or very bad</w:t>
      </w:r>
    </w:p>
    <w:p w14:paraId="149B1A31" w14:textId="744D48BC" w:rsidR="00B5180D" w:rsidRDefault="00FB4098" w:rsidP="5F0F2E3A">
      <w:pPr>
        <w:pStyle w:val="Body"/>
        <w:numPr>
          <w:ilvl w:val="0"/>
          <w:numId w:val="2"/>
        </w:numPr>
      </w:pPr>
      <w:r w:rsidRPr="5F0F2E3A">
        <w:rPr>
          <w:rFonts w:cstheme="minorBidi"/>
        </w:rPr>
        <w:t>44</w:t>
      </w:r>
      <w:r w:rsidR="00B5180D" w:rsidRPr="5F0F2E3A">
        <w:rPr>
          <w:rFonts w:cstheme="minorBidi"/>
        </w:rPr>
        <w:t>% are neutral or do not know</w:t>
      </w:r>
    </w:p>
    <w:p w14:paraId="1D89A501" w14:textId="275CBE32" w:rsidR="00B5180D" w:rsidRDefault="00B5180D" w:rsidP="5F0F2E3A">
      <w:pPr>
        <w:pStyle w:val="Body"/>
        <w:numPr>
          <w:ilvl w:val="0"/>
          <w:numId w:val="2"/>
        </w:numPr>
      </w:pPr>
      <w:r w:rsidRPr="5F0F2E3A">
        <w:rPr>
          <w:rFonts w:cstheme="minorBidi"/>
        </w:rPr>
        <w:t>1</w:t>
      </w:r>
      <w:r w:rsidR="00EC4467" w:rsidRPr="5F0F2E3A">
        <w:rPr>
          <w:rFonts w:cstheme="minorBidi"/>
        </w:rPr>
        <w:t>4</w:t>
      </w:r>
      <w:r w:rsidRPr="5F0F2E3A">
        <w:rPr>
          <w:rFonts w:cstheme="minorBidi"/>
        </w:rPr>
        <w:t xml:space="preserve">% said </w:t>
      </w:r>
      <w:r w:rsidR="00EC4467" w:rsidRPr="5F0F2E3A">
        <w:rPr>
          <w:rFonts w:cstheme="minorBidi"/>
        </w:rPr>
        <w:t>it was not relevant to them.</w:t>
      </w:r>
    </w:p>
    <w:p w14:paraId="2CF9CD9E" w14:textId="7D6B55C5" w:rsidR="008E0FB3" w:rsidRDefault="007356D3" w:rsidP="5F0F2E3A">
      <w:pPr>
        <w:rPr>
          <w:rFonts w:cstheme="minorBidi"/>
        </w:rPr>
      </w:pPr>
      <w:r>
        <w:br/>
      </w:r>
      <w:r w:rsidRPr="5F0F2E3A">
        <w:rPr>
          <w:rFonts w:cstheme="minorBidi"/>
        </w:rPr>
        <w:t>Respondents identified barriers that make the voting process less accessible, such as e</w:t>
      </w:r>
      <w:r w:rsidR="00CD2B18" w:rsidRPr="5F0F2E3A">
        <w:rPr>
          <w:rFonts w:cstheme="minorBidi"/>
        </w:rPr>
        <w:t>lection materials not being a</w:t>
      </w:r>
      <w:r w:rsidR="002E62AA" w:rsidRPr="5F0F2E3A">
        <w:rPr>
          <w:rFonts w:cstheme="minorBidi"/>
        </w:rPr>
        <w:t xml:space="preserve">vailable in alternative formats such as NZSL and </w:t>
      </w:r>
      <w:r w:rsidR="00521855" w:rsidRPr="5F0F2E3A">
        <w:rPr>
          <w:rFonts w:cstheme="minorBidi"/>
        </w:rPr>
        <w:t xml:space="preserve">Easy Read. Some respondents would like </w:t>
      </w:r>
      <w:r w:rsidR="0041668A" w:rsidRPr="5F0F2E3A">
        <w:rPr>
          <w:rFonts w:cstheme="minorBidi"/>
        </w:rPr>
        <w:t xml:space="preserve">to be able to access </w:t>
      </w:r>
      <w:r w:rsidR="00B8344C" w:rsidRPr="5F0F2E3A">
        <w:rPr>
          <w:rFonts w:cstheme="minorBidi"/>
        </w:rPr>
        <w:t xml:space="preserve">information </w:t>
      </w:r>
      <w:r w:rsidR="00E07092" w:rsidRPr="5F0F2E3A">
        <w:rPr>
          <w:rFonts w:cstheme="minorBidi"/>
        </w:rPr>
        <w:t xml:space="preserve">on the voting process and other key electoral information </w:t>
      </w:r>
      <w:r w:rsidR="0041668A" w:rsidRPr="5F0F2E3A">
        <w:rPr>
          <w:rFonts w:cstheme="minorBidi"/>
        </w:rPr>
        <w:t xml:space="preserve">in </w:t>
      </w:r>
      <w:r w:rsidR="00B8344C" w:rsidRPr="5F0F2E3A">
        <w:rPr>
          <w:rFonts w:cstheme="minorBidi"/>
        </w:rPr>
        <w:t>multiple</w:t>
      </w:r>
      <w:r w:rsidR="00E07092" w:rsidRPr="5F0F2E3A">
        <w:rPr>
          <w:rFonts w:cstheme="minorBidi"/>
        </w:rPr>
        <w:t xml:space="preserve"> easy-to-understand formats</w:t>
      </w:r>
      <w:r w:rsidR="00483F4C" w:rsidRPr="5F0F2E3A">
        <w:rPr>
          <w:rFonts w:cstheme="minorBidi"/>
        </w:rPr>
        <w:t xml:space="preserve">. </w:t>
      </w:r>
      <w:r w:rsidRPr="5F0F2E3A">
        <w:rPr>
          <w:rFonts w:cstheme="minorBidi"/>
        </w:rPr>
        <w:t>Blind and low vision people may not v</w:t>
      </w:r>
      <w:r w:rsidR="0008259C" w:rsidRPr="5F0F2E3A">
        <w:rPr>
          <w:rFonts w:cstheme="minorBidi"/>
        </w:rPr>
        <w:t xml:space="preserve">ote as they </w:t>
      </w:r>
      <w:r w:rsidR="00CD4CC7" w:rsidRPr="5F0F2E3A">
        <w:rPr>
          <w:rFonts w:cstheme="minorBidi"/>
        </w:rPr>
        <w:t>need assistance to cast their ballot</w:t>
      </w:r>
      <w:r w:rsidR="00E37908" w:rsidRPr="5F0F2E3A">
        <w:rPr>
          <w:rFonts w:cstheme="minorBidi"/>
        </w:rPr>
        <w:t xml:space="preserve">. </w:t>
      </w:r>
    </w:p>
    <w:p w14:paraId="5F29A7CB" w14:textId="77777777" w:rsidR="00EC0806" w:rsidRDefault="00EC0806" w:rsidP="00EC0806">
      <w:pPr>
        <w:rPr>
          <w:rFonts w:cstheme="minorHAnsi"/>
          <w:lang w:eastAsia="en-NZ"/>
        </w:rPr>
      </w:pPr>
    </w:p>
    <w:p w14:paraId="5FD83ADA" w14:textId="457EDC36" w:rsidR="001E39BC" w:rsidRDefault="001E39BC" w:rsidP="0052024E">
      <w:pPr>
        <w:ind w:left="720"/>
        <w:rPr>
          <w:rFonts w:cstheme="minorBidi"/>
          <w:lang w:eastAsia="en-NZ"/>
        </w:rPr>
      </w:pPr>
      <w:r>
        <w:br/>
      </w:r>
      <w:r w:rsidRPr="5F0F2E3A">
        <w:rPr>
          <w:rFonts w:cstheme="minorBidi"/>
          <w:b/>
          <w:bCs/>
          <w:lang w:eastAsia="en-NZ"/>
        </w:rPr>
        <w:t>Survey respondent:</w:t>
      </w:r>
      <w:r w:rsidRPr="5F0F2E3A">
        <w:rPr>
          <w:rFonts w:cstheme="minorBidi"/>
          <w:lang w:eastAsia="en-NZ"/>
        </w:rPr>
        <w:t xml:space="preserve"> ‘I do not vote in local elections since the voting process is wholly inaccessible to a blind person. I will </w:t>
      </w:r>
      <w:r w:rsidRPr="5F0F2E3A">
        <w:rPr>
          <w:rFonts w:eastAsiaTheme="minorEastAsia" w:cstheme="minorBidi"/>
          <w:lang w:eastAsia="en-NZ"/>
        </w:rPr>
        <w:t>not</w:t>
      </w:r>
      <w:r w:rsidRPr="5F0F2E3A">
        <w:rPr>
          <w:rFonts w:cstheme="minorBidi"/>
          <w:lang w:eastAsia="en-NZ"/>
        </w:rPr>
        <w:t xml:space="preserve"> share my voting intention with another person if the rest of the electorate doesn't have to.’</w:t>
      </w:r>
    </w:p>
    <w:p w14:paraId="1216F1D8" w14:textId="15489954" w:rsidR="004611A7" w:rsidRDefault="004611A7" w:rsidP="001E39BC">
      <w:pPr>
        <w:jc w:val="center"/>
        <w:rPr>
          <w:rFonts w:cstheme="minorHAnsi"/>
          <w:lang w:eastAsia="en-NZ"/>
        </w:rPr>
      </w:pPr>
    </w:p>
    <w:p w14:paraId="1D2EE54A" w14:textId="2B1EFD15" w:rsidR="004611A7" w:rsidRDefault="004611A7" w:rsidP="004611A7">
      <w:pPr>
        <w:rPr>
          <w:rFonts w:cstheme="minorHAnsi"/>
          <w:lang w:eastAsia="en-NZ"/>
        </w:rPr>
      </w:pPr>
    </w:p>
    <w:p w14:paraId="6F7E0066" w14:textId="717E8257" w:rsidR="00593030" w:rsidRDefault="00593030" w:rsidP="3B06E6FA">
      <w:pPr>
        <w:pStyle w:val="Body"/>
        <w:rPr>
          <w:rFonts w:cstheme="minorBidi"/>
        </w:rPr>
      </w:pPr>
      <w:r w:rsidRPr="3B06E6FA">
        <w:rPr>
          <w:rFonts w:cstheme="minorBidi"/>
        </w:rPr>
        <w:t>Representation matters and respondents would like to see</w:t>
      </w:r>
      <w:r w:rsidR="001D6BC8" w:rsidRPr="3B06E6FA">
        <w:rPr>
          <w:rFonts w:cstheme="minorBidi"/>
        </w:rPr>
        <w:t xml:space="preserve"> greater inclusion of disabled people at WCC. </w:t>
      </w:r>
      <w:r w:rsidR="00BD0104" w:rsidRPr="3B06E6FA">
        <w:rPr>
          <w:rFonts w:cstheme="minorBidi"/>
        </w:rPr>
        <w:t xml:space="preserve">There was a suggestion that WCC and LGNZ could run workshops for disabled people interested in running for council </w:t>
      </w:r>
      <w:r w:rsidR="00A978A8" w:rsidRPr="3B06E6FA">
        <w:rPr>
          <w:rFonts w:cstheme="minorBidi"/>
        </w:rPr>
        <w:t xml:space="preserve">and councillors could </w:t>
      </w:r>
      <w:r w:rsidR="00987CB3" w:rsidRPr="3B06E6FA">
        <w:rPr>
          <w:rFonts w:cstheme="minorBidi"/>
        </w:rPr>
        <w:t xml:space="preserve">also </w:t>
      </w:r>
      <w:r w:rsidR="00A978A8" w:rsidRPr="3B06E6FA">
        <w:rPr>
          <w:rFonts w:cstheme="minorBidi"/>
        </w:rPr>
        <w:t xml:space="preserve">provide mentorship. </w:t>
      </w:r>
    </w:p>
    <w:p w14:paraId="5D18E373" w14:textId="4FD11B9F" w:rsidR="0062406B" w:rsidRDefault="0062406B" w:rsidP="5F0F2E3A">
      <w:pPr>
        <w:rPr>
          <w:rFonts w:cstheme="minorBidi"/>
          <w:lang w:eastAsia="en-NZ"/>
        </w:rPr>
      </w:pPr>
      <w:r w:rsidRPr="5F0F2E3A">
        <w:rPr>
          <w:rFonts w:cstheme="minorBidi"/>
          <w:lang w:eastAsia="en-NZ"/>
        </w:rPr>
        <w:t xml:space="preserve">Respondents report that important Council documents are not currently available in </w:t>
      </w:r>
      <w:r w:rsidR="00AA7A9B" w:rsidRPr="5F0F2E3A">
        <w:rPr>
          <w:rFonts w:cstheme="minorBidi"/>
          <w:lang w:eastAsia="en-NZ"/>
        </w:rPr>
        <w:t xml:space="preserve">alternative formats that work for everyone, such as </w:t>
      </w:r>
      <w:r w:rsidRPr="5F0F2E3A">
        <w:rPr>
          <w:rFonts w:cstheme="minorBidi"/>
          <w:lang w:eastAsia="en-NZ"/>
        </w:rPr>
        <w:t>Easy Read</w:t>
      </w:r>
      <w:r w:rsidR="00AA7A9B" w:rsidRPr="5F0F2E3A">
        <w:rPr>
          <w:rFonts w:cstheme="minorBidi"/>
          <w:lang w:eastAsia="en-NZ"/>
        </w:rPr>
        <w:t>. I</w:t>
      </w:r>
      <w:r w:rsidRPr="5F0F2E3A">
        <w:rPr>
          <w:rFonts w:cstheme="minorBidi"/>
          <w:lang w:eastAsia="en-NZ"/>
        </w:rPr>
        <w:t xml:space="preserve">nformation that is easy to digest </w:t>
      </w:r>
      <w:r w:rsidR="00FE384A" w:rsidRPr="5F0F2E3A">
        <w:rPr>
          <w:rFonts w:cstheme="minorBidi"/>
          <w:lang w:eastAsia="en-NZ"/>
        </w:rPr>
        <w:t xml:space="preserve">and accessible in different formats </w:t>
      </w:r>
      <w:r w:rsidRPr="5F0F2E3A">
        <w:rPr>
          <w:rFonts w:cstheme="minorBidi"/>
          <w:lang w:eastAsia="en-NZ"/>
        </w:rPr>
        <w:t xml:space="preserve">would be appreciated.  </w:t>
      </w:r>
    </w:p>
    <w:p w14:paraId="73743289" w14:textId="4496D505" w:rsidR="006C7AB4" w:rsidRDefault="006C7AB4" w:rsidP="006C7AB4">
      <w:pPr>
        <w:rPr>
          <w:rFonts w:ascii="Calibri" w:hAnsi="Calibri" w:cs="Calibri"/>
          <w:lang w:eastAsia="en-NZ"/>
        </w:rPr>
      </w:pPr>
    </w:p>
    <w:p w14:paraId="6976F569" w14:textId="77777777" w:rsidR="00987CB3" w:rsidRDefault="00987CB3" w:rsidP="006C7AB4">
      <w:pPr>
        <w:rPr>
          <w:rFonts w:ascii="Calibri" w:hAnsi="Calibri" w:cs="Calibri"/>
          <w:lang w:eastAsia="en-NZ"/>
        </w:rPr>
      </w:pPr>
    </w:p>
    <w:p w14:paraId="79D6216D" w14:textId="76FD073D" w:rsidR="00A02040" w:rsidRDefault="006C7AB4" w:rsidP="00DB2059">
      <w:pPr>
        <w:ind w:left="720"/>
        <w:rPr>
          <w:rFonts w:cstheme="minorBidi"/>
          <w:lang w:eastAsia="en-NZ"/>
        </w:rPr>
      </w:pPr>
      <w:r w:rsidRPr="5F0F2E3A">
        <w:rPr>
          <w:rFonts w:cstheme="minorBidi"/>
          <w:b/>
          <w:bCs/>
          <w:lang w:eastAsia="en-NZ"/>
        </w:rPr>
        <w:t xml:space="preserve">Survey respondent: </w:t>
      </w:r>
      <w:r w:rsidRPr="5F0F2E3A">
        <w:rPr>
          <w:rFonts w:cstheme="minorBidi"/>
          <w:lang w:eastAsia="en-NZ"/>
        </w:rPr>
        <w:t>‘Consultation too often uses flawed options like partly inaccessible websites, PDFs for documents rather than Word or read online, and consultations are themselves too often box ticking exercises.’</w:t>
      </w:r>
    </w:p>
    <w:p w14:paraId="1DB271E6" w14:textId="77777777" w:rsidR="00DB2059" w:rsidRPr="00DB2059" w:rsidRDefault="00DB2059" w:rsidP="00DB2059">
      <w:pPr>
        <w:rPr>
          <w:rFonts w:cstheme="minorBidi"/>
          <w:sz w:val="24"/>
          <w:szCs w:val="24"/>
          <w:lang w:eastAsia="en-NZ"/>
        </w:rPr>
      </w:pPr>
    </w:p>
    <w:p w14:paraId="3C6B7AB1" w14:textId="5DA48BD4" w:rsidR="00934E91" w:rsidRPr="00DB2059" w:rsidRDefault="00A02040" w:rsidP="00DB2059">
      <w:pPr>
        <w:pStyle w:val="Heading2"/>
        <w:rPr>
          <w:b w:val="0"/>
          <w:bCs w:val="0"/>
          <w:szCs w:val="36"/>
        </w:rPr>
      </w:pPr>
      <w:bookmarkStart w:id="36" w:name="_Toc110278556"/>
      <w:r w:rsidRPr="00DB2059">
        <w:rPr>
          <w:rStyle w:val="Heading2Char"/>
          <w:b/>
          <w:bCs/>
        </w:rPr>
        <w:t>Employment at WCC</w:t>
      </w:r>
      <w:bookmarkEnd w:id="36"/>
    </w:p>
    <w:p w14:paraId="053229BA" w14:textId="03D82F70" w:rsidR="00B5180D" w:rsidRDefault="00B5180D" w:rsidP="5F0F2E3A">
      <w:pPr>
        <w:pStyle w:val="Body"/>
        <w:rPr>
          <w:rFonts w:cstheme="minorBidi"/>
        </w:rPr>
      </w:pPr>
      <w:r>
        <w:t>When asked to rate the accessibility of employment at WCC (for things like the applic</w:t>
      </w:r>
      <w:r w:rsidR="1FC2BB44">
        <w:t xml:space="preserve">ation and interview process): </w:t>
      </w:r>
    </w:p>
    <w:p w14:paraId="164A8B3D" w14:textId="393E07E8" w:rsidR="00B5180D" w:rsidRDefault="1FC2BB44" w:rsidP="5F0F2E3A">
      <w:pPr>
        <w:pStyle w:val="Body"/>
        <w:numPr>
          <w:ilvl w:val="0"/>
          <w:numId w:val="1"/>
        </w:numPr>
        <w:rPr>
          <w:rFonts w:asciiTheme="minorBidi" w:eastAsiaTheme="minorBidi" w:hAnsiTheme="minorBidi" w:cstheme="minorBidi"/>
        </w:rPr>
      </w:pPr>
      <w:r>
        <w:t>9</w:t>
      </w:r>
      <w:r w:rsidR="00B5180D">
        <w:t>% of respondents think the accessibility is good or very good</w:t>
      </w:r>
    </w:p>
    <w:p w14:paraId="4616F1FA" w14:textId="68BF1E80" w:rsidR="00B5180D" w:rsidRDefault="00B5180D" w:rsidP="5F0F2E3A">
      <w:pPr>
        <w:pStyle w:val="Body"/>
        <w:numPr>
          <w:ilvl w:val="0"/>
          <w:numId w:val="1"/>
        </w:numPr>
      </w:pPr>
      <w:r>
        <w:t xml:space="preserve">8% of respondents think it is </w:t>
      </w:r>
      <w:r w:rsidRPr="5F0F2E3A">
        <w:rPr>
          <w:rFonts w:cstheme="minorBidi"/>
        </w:rPr>
        <w:t>bad or very bad</w:t>
      </w:r>
    </w:p>
    <w:p w14:paraId="2DFF1316" w14:textId="158C7BCE" w:rsidR="00B5180D" w:rsidRDefault="00B5180D" w:rsidP="5F0F2E3A">
      <w:pPr>
        <w:pStyle w:val="Body"/>
        <w:numPr>
          <w:ilvl w:val="0"/>
          <w:numId w:val="1"/>
        </w:numPr>
      </w:pPr>
      <w:r w:rsidRPr="5F0F2E3A">
        <w:rPr>
          <w:rFonts w:cstheme="minorBidi"/>
        </w:rPr>
        <w:t>46% are neutral or do not know</w:t>
      </w:r>
    </w:p>
    <w:p w14:paraId="1C706222" w14:textId="7317A6F5" w:rsidR="00B5180D" w:rsidRDefault="00EC4467" w:rsidP="5F0F2E3A">
      <w:pPr>
        <w:pStyle w:val="Body"/>
        <w:numPr>
          <w:ilvl w:val="0"/>
          <w:numId w:val="1"/>
        </w:numPr>
      </w:pPr>
      <w:r w:rsidRPr="5F0F2E3A">
        <w:rPr>
          <w:rFonts w:cstheme="minorBidi"/>
        </w:rPr>
        <w:t>37</w:t>
      </w:r>
      <w:r w:rsidR="00B5180D" w:rsidRPr="5F0F2E3A">
        <w:rPr>
          <w:rFonts w:cstheme="minorBidi"/>
        </w:rPr>
        <w:t xml:space="preserve">% said </w:t>
      </w:r>
      <w:r w:rsidRPr="5F0F2E3A">
        <w:rPr>
          <w:rFonts w:cstheme="minorBidi"/>
        </w:rPr>
        <w:t>it was not relevant to them</w:t>
      </w:r>
      <w:r w:rsidR="00B5180D" w:rsidRPr="5F0F2E3A">
        <w:rPr>
          <w:rFonts w:cstheme="minorBidi"/>
        </w:rPr>
        <w:t>.</w:t>
      </w:r>
    </w:p>
    <w:p w14:paraId="5B3DA809" w14:textId="046E46E3" w:rsidR="1FC2BB44" w:rsidRDefault="1FC2BB44" w:rsidP="1FC2BB44">
      <w:pPr>
        <w:pStyle w:val="Body"/>
        <w:rPr>
          <w:rFonts w:cstheme="minorBidi"/>
        </w:rPr>
      </w:pPr>
      <w:r>
        <w:br/>
      </w:r>
      <w:r w:rsidRPr="5F0F2E3A">
        <w:rPr>
          <w:rFonts w:cstheme="minorBidi"/>
        </w:rPr>
        <w:t xml:space="preserve">Some respondents acknowledge WCC is </w:t>
      </w:r>
      <w:proofErr w:type="gramStart"/>
      <w:r w:rsidRPr="5F0F2E3A">
        <w:rPr>
          <w:rFonts w:cstheme="minorBidi"/>
        </w:rPr>
        <w:t>making an effort</w:t>
      </w:r>
      <w:proofErr w:type="gramEnd"/>
      <w:r w:rsidRPr="5F0F2E3A">
        <w:rPr>
          <w:rFonts w:cstheme="minorBidi"/>
        </w:rPr>
        <w:t xml:space="preserve"> to promote the employment of disabled people. One person had access to NZSL interpreters at the interview stage, which was appreciated. However, there is still more that could be done. Suggestions included providing </w:t>
      </w:r>
      <w:r w:rsidRPr="5F0F2E3A">
        <w:rPr>
          <w:rFonts w:cstheme="minorBidi"/>
        </w:rPr>
        <w:lastRenderedPageBreak/>
        <w:t xml:space="preserve">interview questions ahead of time, strengthening the relationship with </w:t>
      </w:r>
      <w:proofErr w:type="spellStart"/>
      <w:r w:rsidRPr="5F0F2E3A">
        <w:rPr>
          <w:rFonts w:cstheme="minorBidi"/>
        </w:rPr>
        <w:t>Workbridge</w:t>
      </w:r>
      <w:proofErr w:type="spellEnd"/>
      <w:r w:rsidRPr="5F0F2E3A">
        <w:rPr>
          <w:rFonts w:cstheme="minorBidi"/>
        </w:rPr>
        <w:t xml:space="preserve"> </w:t>
      </w:r>
      <w:proofErr w:type="gramStart"/>
      <w:r w:rsidRPr="5F0F2E3A">
        <w:rPr>
          <w:rFonts w:cstheme="minorBidi"/>
        </w:rPr>
        <w:t>and also</w:t>
      </w:r>
      <w:proofErr w:type="gramEnd"/>
      <w:r w:rsidRPr="5F0F2E3A">
        <w:rPr>
          <w:rFonts w:cstheme="minorBidi"/>
        </w:rPr>
        <w:t xml:space="preserve"> a reminder that the WCC website can be complex to navigate for employment opportunities. </w:t>
      </w:r>
    </w:p>
    <w:p w14:paraId="15A220C6" w14:textId="77777777" w:rsidR="00DB2059" w:rsidRDefault="00DB2059" w:rsidP="1FC2BB44">
      <w:pPr>
        <w:pStyle w:val="Body"/>
        <w:rPr>
          <w:rFonts w:cstheme="minorBidi"/>
        </w:rPr>
      </w:pPr>
    </w:p>
    <w:p w14:paraId="50A4290C" w14:textId="558E73F6" w:rsidR="1FC2BB44" w:rsidRDefault="1FC2BB44" w:rsidP="1FC2BB44">
      <w:pPr>
        <w:pStyle w:val="Heading2"/>
      </w:pPr>
      <w:bookmarkStart w:id="37" w:name="_Toc110278557"/>
      <w:r>
        <w:t>Actions to improve accessibility</w:t>
      </w:r>
      <w:bookmarkEnd w:id="37"/>
      <w:r>
        <w:t xml:space="preserve"> </w:t>
      </w:r>
    </w:p>
    <w:p w14:paraId="3B689617" w14:textId="3F856A6E" w:rsidR="1FC2BB44" w:rsidRDefault="18669DB3" w:rsidP="1FC2BB44">
      <w:pPr>
        <w:pStyle w:val="Body"/>
      </w:pPr>
      <w:r>
        <w:t xml:space="preserve">Survey respondents were asked what actions they would like WCC to take to improve accessibility. Their responses are summarised below. </w:t>
      </w:r>
    </w:p>
    <w:p w14:paraId="1FB48056" w14:textId="1E9F6623" w:rsidR="1FC2BB44" w:rsidRDefault="6FB73DC3" w:rsidP="1FC2BB44">
      <w:pPr>
        <w:pStyle w:val="Body"/>
      </w:pPr>
      <w:r>
        <w:t xml:space="preserve">Respondents would like greater inclusion of disabled people in decision making processes and for lived experience to be valued. This would help identify and address the accessibility challenges Wellington faces. Given the scale of the issue, it was suggested WCC hire a full-time disability working group and that an accessibility lens should be applied across all WCC policies and decisions.  </w:t>
      </w:r>
    </w:p>
    <w:p w14:paraId="0A47C129" w14:textId="5A4EEFBE" w:rsidR="1FC2BB44" w:rsidRDefault="6FB73DC3" w:rsidP="1FC2BB44">
      <w:pPr>
        <w:pStyle w:val="Body"/>
      </w:pPr>
      <w:r>
        <w:t xml:space="preserve">It is important to engage with a wide range of disability groups to understand the varied needs that exist. Accessibility is about more than physical access across the city. It was suggested WCC could do an accessibility audit for each street or by suburb, including people with lived experience in the team. Respondents also said accessibility should ideally be integrated into the design of a space and not added later as an additional element. </w:t>
      </w:r>
    </w:p>
    <w:p w14:paraId="27CCD38F" w14:textId="5C0E1C7A" w:rsidR="1FC2BB44" w:rsidRDefault="6FB73DC3" w:rsidP="1FC2BB44">
      <w:pPr>
        <w:pStyle w:val="Body"/>
      </w:pPr>
      <w:r>
        <w:t xml:space="preserve">More, detailed information is needed so people can find out the availability and extent of accessibility measures across the city. One respondent suggested the Digital Twin of Wellington may be an opportunity to provide accessibility information and could also be a way to record what needs to be improved in the city. </w:t>
      </w:r>
    </w:p>
    <w:p w14:paraId="3570A846" w14:textId="2C1D4F12" w:rsidR="1FC2BB44" w:rsidRDefault="6FB73DC3" w:rsidP="1FC2BB44">
      <w:pPr>
        <w:pStyle w:val="Body"/>
      </w:pPr>
      <w:r>
        <w:t>People with disabilities or access needs face multiple challenges when moving around the city.</w:t>
      </w:r>
      <w:r w:rsidR="18669DB3">
        <w:t xml:space="preserve"> </w:t>
      </w:r>
      <w:r>
        <w:t>A lack of accessible transport options prevents people getting around easily. Improving the accessibility of public transport (</w:t>
      </w:r>
      <w:proofErr w:type="gramStart"/>
      <w:r>
        <w:t>e.g.</w:t>
      </w:r>
      <w:proofErr w:type="gramEnd"/>
      <w:r>
        <w:t xml:space="preserve"> more accessible buses, talking bus stop information, perhaps trialling accessible scooters), providing more mobility parks and reducing the cost of public transport or parking would help open up the city.  </w:t>
      </w:r>
    </w:p>
    <w:p w14:paraId="38791102" w14:textId="1AFB78E6" w:rsidR="18669DB3" w:rsidRDefault="6FB73DC3" w:rsidP="18669DB3">
      <w:pPr>
        <w:pStyle w:val="Body"/>
      </w:pPr>
      <w:r>
        <w:t xml:space="preserve">Pedestrians run into challenges with difficult Wellington terrain, cluttered and uneven footpaths and a lack of accessible crossings. There were suggestions that all street furniture should have a ground footprint and tactile routes are needed to </w:t>
      </w:r>
      <w:proofErr w:type="gramStart"/>
      <w:r>
        <w:t>cross roads</w:t>
      </w:r>
      <w:proofErr w:type="gramEnd"/>
      <w:r>
        <w:t xml:space="preserve">, traffic islands and carparks. One suggestion was that parking wardens and other WCC staff could help report out-of-order crossing signals and other pedestrian hazards. </w:t>
      </w:r>
    </w:p>
    <w:p w14:paraId="0E157B42" w14:textId="3B1F4FBF" w:rsidR="18669DB3" w:rsidRDefault="18669DB3" w:rsidP="18669DB3">
      <w:pPr>
        <w:pStyle w:val="Body"/>
      </w:pPr>
      <w:r>
        <w:t xml:space="preserve">Respondents would like public amenities to be designed from an accessibility viewpoint. Wellington currently does not have any fully accessible public toilets, and this limits some respondents' ability to move around the city. </w:t>
      </w:r>
    </w:p>
    <w:p w14:paraId="34A04D4D" w14:textId="61BE6FE7" w:rsidR="18669DB3" w:rsidRDefault="18669DB3" w:rsidP="18669DB3">
      <w:pPr>
        <w:pStyle w:val="Body"/>
      </w:pPr>
      <w:r>
        <w:t xml:space="preserve">Respondents would like playgrounds to be disability inclusive, recognising the varied needs that exist. One respondent said: ‘Many disabled children are isolated and excluded from their local playground because it is not designed for them. This includes wide entrances, drop curbs, play equipment that can be used for children in wheelchairs (accessible roundabouts, step free structures), avoid woodchip and hard concrete surfaces, have a fence around the playground, and have a range of sensory play equipment.’ </w:t>
      </w:r>
    </w:p>
    <w:p w14:paraId="694DC4C5" w14:textId="697ACA69" w:rsidR="18669DB3" w:rsidRDefault="18669DB3" w:rsidP="18669DB3">
      <w:pPr>
        <w:pStyle w:val="Body"/>
      </w:pPr>
      <w:r>
        <w:t xml:space="preserve">Some respondents feel WCC has prioritised cyclists over disabled people in its planning. By contrast, councils in places like New Plymouth and Westport were seen as having acted to improve accessibility first. </w:t>
      </w:r>
    </w:p>
    <w:p w14:paraId="00464DA3" w14:textId="54F14DBA" w:rsidR="18669DB3" w:rsidRDefault="18669DB3" w:rsidP="18669DB3">
      <w:pPr>
        <w:pStyle w:val="Body"/>
      </w:pPr>
    </w:p>
    <w:p w14:paraId="71334D4A" w14:textId="77777777" w:rsidR="00DB2059" w:rsidRDefault="00DB2059">
      <w:pPr>
        <w:rPr>
          <w:rFonts w:ascii="Arial" w:eastAsia="MS Gothic" w:hAnsi="Arial"/>
          <w:b/>
          <w:bCs/>
          <w:kern w:val="32"/>
          <w:sz w:val="48"/>
          <w:szCs w:val="32"/>
        </w:rPr>
      </w:pPr>
      <w:bookmarkStart w:id="38" w:name="_Toc110278558"/>
      <w:r>
        <w:br w:type="page"/>
      </w:r>
    </w:p>
    <w:p w14:paraId="76474905" w14:textId="2FBFEEA7" w:rsidR="18669DB3" w:rsidRDefault="18669DB3" w:rsidP="18669DB3">
      <w:pPr>
        <w:pStyle w:val="Heading1"/>
      </w:pPr>
      <w:r>
        <w:lastRenderedPageBreak/>
        <w:t>Conclusion</w:t>
      </w:r>
      <w:bookmarkEnd w:id="38"/>
    </w:p>
    <w:p w14:paraId="5E0C07D9" w14:textId="7CEE62BB" w:rsidR="1FC2BB44" w:rsidRDefault="26D9588F" w:rsidP="1FC2BB44">
      <w:pPr>
        <w:pStyle w:val="Body"/>
      </w:pPr>
      <w:r w:rsidRPr="5E42C311">
        <w:rPr>
          <w:rFonts w:cstheme="minorBidi"/>
        </w:rPr>
        <w:t>Although some gains have been made in recent years to improve Wellington’s accessibility, more still needs to be done. The results of this survey won’t come as a surprise to those familiar with the issues, but it does reinforce the need to apply</w:t>
      </w:r>
      <w:r w:rsidR="1FC2BB44">
        <w:t xml:space="preserve"> an accessibility lens across all areas of WCC’s work.</w:t>
      </w:r>
    </w:p>
    <w:p w14:paraId="18D2ED0E" w14:textId="194D1106" w:rsidR="1FC2BB44" w:rsidRDefault="26D9588F" w:rsidP="1FC2BB44">
      <w:pPr>
        <w:pStyle w:val="Body"/>
      </w:pPr>
      <w:r>
        <w:t xml:space="preserve">This survey was an important first step in WCC’s engagement process to update its Accessibility Action Plan. Most respondents either had a disability or access need them themselves or supported someone who did. It is vital we hear directly from disability communities </w:t>
      </w:r>
      <w:proofErr w:type="gramStart"/>
      <w:r>
        <w:t>in order to</w:t>
      </w:r>
      <w:proofErr w:type="gramEnd"/>
      <w:r>
        <w:t xml:space="preserve"> understand the range of experiences of people living, working and spending time in Wellington City. </w:t>
      </w:r>
    </w:p>
    <w:p w14:paraId="6FD7D35E" w14:textId="5EE3DD36" w:rsidR="1FC2BB44" w:rsidRDefault="26D9588F" w:rsidP="26D9588F">
      <w:pPr>
        <w:pStyle w:val="Body"/>
        <w:rPr>
          <w:highlight w:val="yellow"/>
        </w:rPr>
      </w:pPr>
      <w:r>
        <w:t>Every year WCC carries out an annual survey with a sample of residents to gauge satisfaction with various aspects of the city. Results from the latest Residents Monitoring Survey draw some broad parallels with results found here, for instance satisfaction with footpaths among the general population has declined in recent years (although they are still rated well overall) and residents are dissatisfied with the availability of parking.</w:t>
      </w:r>
      <w:r w:rsidR="1FC2BB44" w:rsidRPr="26D9588F">
        <w:rPr>
          <w:rStyle w:val="FootnoteReference"/>
        </w:rPr>
        <w:footnoteReference w:id="4"/>
      </w:r>
      <w:r>
        <w:t xml:space="preserve"> </w:t>
      </w:r>
      <w:bookmarkStart w:id="39" w:name="_Int_vicBAh8s"/>
      <w:r>
        <w:t>Similar to</w:t>
      </w:r>
      <w:bookmarkEnd w:id="39"/>
      <w:r>
        <w:t xml:space="preserve"> results in the current survey, Council facilities like pools and libraries are rated highly by residents, as are green spaces. </w:t>
      </w:r>
    </w:p>
    <w:p w14:paraId="6DA465AD" w14:textId="362CF792" w:rsidR="1FC2BB44" w:rsidRDefault="26D9588F" w:rsidP="1FC2BB44">
      <w:pPr>
        <w:pStyle w:val="Body"/>
      </w:pPr>
      <w:r>
        <w:t xml:space="preserve">The results of the current survey allow us to hear feedback on what works and what needs to be improved to make Wellington more accessible. </w:t>
      </w:r>
      <w:r w:rsidR="1FC2BB44">
        <w:t xml:space="preserve">The availability and enforcement of mobility parking was identified as a top issue among respondents. Another major area of concern is the lack of accessible public toilets across the city and in Council facilities. </w:t>
      </w:r>
    </w:p>
    <w:p w14:paraId="4F278527" w14:textId="5C909478" w:rsidR="1FC2BB44" w:rsidRDefault="1FC2BB44" w:rsidP="1FC2BB44">
      <w:pPr>
        <w:pStyle w:val="Body"/>
      </w:pPr>
      <w:r>
        <w:t xml:space="preserve">Pedestrians with certain disabilities or access needs can have a hard time on footpaths, which are often cluttered and uneven. Sharing footpaths with </w:t>
      </w:r>
      <w:proofErr w:type="spellStart"/>
      <w:r>
        <w:t>escooters</w:t>
      </w:r>
      <w:proofErr w:type="spellEnd"/>
      <w:r>
        <w:t xml:space="preserve">, bikes and other obstructions can also be challenging. </w:t>
      </w:r>
      <w:r w:rsidR="26D9588F">
        <w:t xml:space="preserve">Although Wellington’s outdoor green spaces were appreciated and used by many respondents, more could be done to ensure everyone is able to fully use them. There is a desire to see playgrounds that cater for children with different abilities and needs.  </w:t>
      </w:r>
    </w:p>
    <w:p w14:paraId="51F23901" w14:textId="05FB609D" w:rsidR="1FC2BB44" w:rsidRDefault="1FC2BB44" w:rsidP="1FC2BB44">
      <w:pPr>
        <w:pStyle w:val="Body"/>
      </w:pPr>
      <w:r>
        <w:t xml:space="preserve">Greater availability of information is needed on how to get around the city and the extent that services and facilities are accessible. There is a diversity of access needs in the </w:t>
      </w:r>
      <w:proofErr w:type="gramStart"/>
      <w:r>
        <w:t>city</w:t>
      </w:r>
      <w:proofErr w:type="gramEnd"/>
      <w:r>
        <w:t xml:space="preserve"> and it is important to communicate what is available for different users.  </w:t>
      </w:r>
    </w:p>
    <w:p w14:paraId="70464905" w14:textId="745FC054" w:rsidR="5E42C311" w:rsidRDefault="5E42C311" w:rsidP="5E42C311">
      <w:pPr>
        <w:pStyle w:val="Body"/>
      </w:pPr>
      <w:r>
        <w:t xml:space="preserve">The findings of this survey will help WCC identify and deliver actions under the new Accessibility Action Plan. Any information that does not pertain to Council facilities or activities will be shared with relevant partners, </w:t>
      </w:r>
      <w:proofErr w:type="gramStart"/>
      <w:r>
        <w:t>e.g.</w:t>
      </w:r>
      <w:proofErr w:type="gramEnd"/>
      <w:r>
        <w:t xml:space="preserve"> Greater Wellington Regional Council. </w:t>
      </w:r>
    </w:p>
    <w:p w14:paraId="7A3E8BF9" w14:textId="6878EE99" w:rsidR="1FC2BB44" w:rsidRDefault="26D9588F" w:rsidP="26D9588F">
      <w:pPr>
        <w:pStyle w:val="Body"/>
      </w:pPr>
      <w:r>
        <w:t xml:space="preserve">There will be further opportunities for engagement this year and a Draft Action Plan will go out for consultation in late 2022. The final Accessibility Action Plan will be presented to Council for sign off in 2023. </w:t>
      </w:r>
    </w:p>
    <w:p w14:paraId="2FAACFFF" w14:textId="00648B9D" w:rsidR="1FC2BB44" w:rsidRDefault="1FC2BB44" w:rsidP="1FC2BB44">
      <w:pPr>
        <w:pStyle w:val="Body"/>
        <w:rPr>
          <w:rFonts w:cstheme="minorBidi"/>
        </w:rPr>
      </w:pPr>
    </w:p>
    <w:p w14:paraId="311A17EC" w14:textId="092C3A5F" w:rsidR="1FC2BB44" w:rsidRDefault="1FC2BB44" w:rsidP="1FC2BB44">
      <w:pPr>
        <w:pStyle w:val="Body"/>
        <w:rPr>
          <w:rFonts w:cstheme="minorBidi"/>
        </w:rPr>
        <w:sectPr w:rsidR="1FC2BB44" w:rsidSect="00F1263E">
          <w:headerReference w:type="even" r:id="rId13"/>
          <w:headerReference w:type="default" r:id="rId14"/>
          <w:footerReference w:type="even" r:id="rId15"/>
          <w:footerReference w:type="default" r:id="rId16"/>
          <w:headerReference w:type="first" r:id="rId17"/>
          <w:footerReference w:type="first" r:id="rId18"/>
          <w:pgSz w:w="11901" w:h="16840" w:code="9"/>
          <w:pgMar w:top="942" w:right="1134" w:bottom="930" w:left="1134" w:header="397" w:footer="2" w:gutter="0"/>
          <w:pgNumType w:start="0"/>
          <w:cols w:space="708"/>
          <w:titlePg/>
          <w:docGrid w:linePitch="326"/>
        </w:sectPr>
      </w:pPr>
    </w:p>
    <w:p w14:paraId="3B2F34FF" w14:textId="25D8D822" w:rsidR="00EC5EC0" w:rsidRPr="00BF3F4B" w:rsidRDefault="00C7783E" w:rsidP="3A343512">
      <w:pPr>
        <w:rPr>
          <w:rFonts w:asciiTheme="majorHAnsi" w:eastAsia="MS Gothic" w:hAnsiTheme="majorHAnsi"/>
          <w:b/>
          <w:bCs/>
          <w:sz w:val="28"/>
          <w:szCs w:val="28"/>
          <w:lang w:val="en-AU"/>
        </w:rPr>
      </w:pPr>
      <w:r w:rsidRPr="00B153AE">
        <w:rPr>
          <w:rFonts w:asciiTheme="majorHAnsi" w:eastAsia="MS Gothic" w:hAnsiTheme="majorHAnsi"/>
          <w:b/>
          <w:bCs/>
          <w:noProof/>
          <w:sz w:val="28"/>
          <w:szCs w:val="26"/>
          <w:lang w:val="en-AU"/>
        </w:rPr>
        <w:lastRenderedPageBreak/>
        <w:drawing>
          <wp:anchor distT="0" distB="0" distL="114300" distR="114300" simplePos="0" relativeHeight="251658247" behindDoc="1" locked="0" layoutInCell="1" allowOverlap="1" wp14:anchorId="0FFB662F" wp14:editId="256126AA">
            <wp:simplePos x="0" y="0"/>
            <wp:positionH relativeFrom="column">
              <wp:posOffset>90805</wp:posOffset>
            </wp:positionH>
            <wp:positionV relativeFrom="paragraph">
              <wp:posOffset>7454983</wp:posOffset>
            </wp:positionV>
            <wp:extent cx="2019300" cy="506216"/>
            <wp:effectExtent l="0" t="0" r="0" b="8255"/>
            <wp:wrapNone/>
            <wp:docPr id="39" name="Picture 39" title="Wellington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 Logo BLACK.png"/>
                    <pic:cNvPicPr/>
                  </pic:nvPicPr>
                  <pic:blipFill>
                    <a:blip r:embed="rId11">
                      <a:extLst>
                        <a:ext uri="{28A0092B-C50C-407E-A947-70E740481C1C}">
                          <a14:useLocalDpi xmlns:a14="http://schemas.microsoft.com/office/drawing/2010/main" val="0"/>
                        </a:ext>
                      </a:extLst>
                    </a:blip>
                    <a:stretch>
                      <a:fillRect/>
                    </a:stretch>
                  </pic:blipFill>
                  <pic:spPr>
                    <a:xfrm>
                      <a:off x="0" y="0"/>
                      <a:ext cx="2019300" cy="506216"/>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http://schemas.openxmlformats.org/drawingml/2006/chart" xmlns:a16="http://schemas.microsoft.com/office/drawing/2014/main" xmlns:a14="http://schemas.microsoft.com/office/drawing/2010/main" xmlns:oel="http://schemas.microsoft.com/office/2019/extlst"/>
                      </a:ext>
                    </a:extLst>
                  </pic:spPr>
                </pic:pic>
              </a:graphicData>
            </a:graphic>
            <wp14:sizeRelH relativeFrom="page">
              <wp14:pctWidth>0</wp14:pctWidth>
            </wp14:sizeRelH>
            <wp14:sizeRelV relativeFrom="page">
              <wp14:pctHeight>0</wp14:pctHeight>
            </wp14:sizeRelV>
          </wp:anchor>
        </w:drawing>
      </w:r>
      <w:r w:rsidRPr="00B153AE">
        <w:rPr>
          <w:rFonts w:asciiTheme="majorHAnsi" w:eastAsia="MS Gothic" w:hAnsiTheme="majorHAnsi"/>
          <w:b/>
          <w:bCs/>
          <w:noProof/>
          <w:sz w:val="28"/>
          <w:szCs w:val="26"/>
          <w:lang w:val="en-AU"/>
        </w:rPr>
        <mc:AlternateContent>
          <mc:Choice Requires="wps">
            <w:drawing>
              <wp:anchor distT="0" distB="0" distL="114300" distR="114300" simplePos="0" relativeHeight="251658243" behindDoc="0" locked="0" layoutInCell="1" allowOverlap="1" wp14:anchorId="19064D4E" wp14:editId="53570248">
                <wp:simplePos x="0" y="0"/>
                <wp:positionH relativeFrom="column">
                  <wp:posOffset>3479</wp:posOffset>
                </wp:positionH>
                <wp:positionV relativeFrom="paragraph">
                  <wp:posOffset>8092605</wp:posOffset>
                </wp:positionV>
                <wp:extent cx="3911600" cy="540357"/>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911600" cy="540357"/>
                        </a:xfrm>
                        <a:prstGeom prst="rect">
                          <a:avLst/>
                        </a:prstGeom>
                        <a:noFill/>
                        <a:ln w="6350">
                          <a:noFill/>
                        </a:ln>
                      </wps:spPr>
                      <wps:txbx>
                        <w:txbxContent>
                          <w:p w14:paraId="2F647597" w14:textId="0D8123DC" w:rsidR="00C7783E" w:rsidRDefault="00C7783E" w:rsidP="00B153AE">
                            <w:pPr>
                              <w:pStyle w:val="Body"/>
                            </w:pPr>
                            <w:r>
                              <w:t>Jen Wilton, Senior</w:t>
                            </w:r>
                            <w:r w:rsidRPr="00C7783E">
                              <w:t xml:space="preserve"> Adv</w:t>
                            </w:r>
                            <w:r>
                              <w:t xml:space="preserve">isor </w:t>
                            </w:r>
                            <w:r w:rsidRPr="00C7783E">
                              <w:t>Research &amp; Evaluation</w:t>
                            </w:r>
                          </w:p>
                          <w:p w14:paraId="33E4204F" w14:textId="7F099749" w:rsidR="00B153AE" w:rsidRPr="00B153AE" w:rsidRDefault="00C7783E" w:rsidP="00B153AE">
                            <w:pPr>
                              <w:pStyle w:val="Body"/>
                            </w:pPr>
                            <w:r>
                              <w:t>Melissa Wells, Senior Accessibility Advisor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w:pict w14:anchorId="75199265">
              <v:shape id="Text Box 26" style="position:absolute;margin-left:.25pt;margin-top:637.2pt;width:308pt;height:42.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" w14:anchorId="19064D4E">
                <v:textbox>
                  <w:txbxContent>
                    <w:p w:rsidR="00C7783E" w:rsidP="00B153AE" w:rsidRDefault="00C7783E" w14:paraId="2F1EDC51" w14:textId="0D8123DC">
                      <w:pPr>
                        <w:pStyle w:val="Body"/>
                      </w:pPr>
                      <w:r>
                        <w:t>Jen Wilton, Senior</w:t>
                      </w:r>
                      <w:r w:rsidRPr="00C7783E">
                        <w:t xml:space="preserve"> Adv</w:t>
                      </w:r>
                      <w:r>
                        <w:t xml:space="preserve">isor </w:t>
                      </w:r>
                      <w:r w:rsidRPr="00C7783E">
                        <w:t>Research &amp; Evaluation</w:t>
                      </w:r>
                    </w:p>
                    <w:p w:rsidRPr="00B153AE" w:rsidR="00B153AE" w:rsidP="00B153AE" w:rsidRDefault="00C7783E" w14:paraId="2AC34B4A" w14:textId="7F099749">
                      <w:pPr>
                        <w:pStyle w:val="Body"/>
                      </w:pPr>
                      <w:r>
                        <w:t>Melissa Wells, Senior Accessibility Advisor</w:t>
                      </w:r>
                    </w:p>
                  </w:txbxContent>
                </v:textbox>
              </v:shape>
            </w:pict>
          </mc:Fallback>
        </mc:AlternateContent>
      </w:r>
      <w:r w:rsidR="00B153AE" w:rsidRPr="00B153AE">
        <w:rPr>
          <w:rFonts w:asciiTheme="majorHAnsi" w:eastAsia="MS Gothic" w:hAnsiTheme="majorHAnsi"/>
          <w:b/>
          <w:bCs/>
          <w:noProof/>
          <w:sz w:val="28"/>
          <w:szCs w:val="26"/>
          <w:lang w:val="en-AU"/>
        </w:rPr>
        <mc:AlternateContent>
          <mc:Choice Requires="wps">
            <w:drawing>
              <wp:anchor distT="0" distB="0" distL="114300" distR="114300" simplePos="0" relativeHeight="251658244" behindDoc="0" locked="0" layoutInCell="1" allowOverlap="1" wp14:anchorId="20CE47EA" wp14:editId="00B6C74C">
                <wp:simplePos x="0" y="0"/>
                <wp:positionH relativeFrom="column">
                  <wp:posOffset>92710</wp:posOffset>
                </wp:positionH>
                <wp:positionV relativeFrom="paragraph">
                  <wp:posOffset>8634730</wp:posOffset>
                </wp:positionV>
                <wp:extent cx="5588000" cy="1104900"/>
                <wp:effectExtent l="0" t="0" r="0" b="0"/>
                <wp:wrapNone/>
                <wp:docPr id="40" name="Text Box 40"/>
                <wp:cNvGraphicFramePr/>
                <a:graphic xmlns:a="http://schemas.openxmlformats.org/drawingml/2006/main">
                  <a:graphicData uri="http://schemas.microsoft.com/office/word/2010/wordprocessingShape">
                    <wps:wsp>
                      <wps:cNvSpPr/>
                      <wps:spPr>
                        <a:xfrm>
                          <a:off x="0" y="0"/>
                          <a:ext cx="5588000" cy="1104900"/>
                        </a:xfrm>
                        <a:prstGeom prst="rect">
                          <a:avLst/>
                        </a:prstGeom>
                        <a:noFill/>
                        <a:ln w="6350">
                          <a:noFill/>
                        </a:ln>
                      </wps:spPr>
                      <wps:txbx>
                        <w:txbxContent>
                          <w:p w14:paraId="6CC487F1" w14:textId="77777777" w:rsidR="00EF0FAA" w:rsidRDefault="00EF0FAA" w:rsidP="00EF0FAA">
                            <w:pPr>
                              <w:spacing w:line="256" w:lineRule="auto"/>
                              <w:rPr>
                                <w:rFonts w:ascii="Arial" w:hAnsi="Arial" w:cs="Arial"/>
                                <w:b/>
                                <w:bCs/>
                                <w:sz w:val="28"/>
                                <w:szCs w:val="28"/>
                              </w:rPr>
                            </w:pPr>
                            <w:r>
                              <w:rPr>
                                <w:rFonts w:ascii="Arial" w:hAnsi="Arial" w:cs="Arial"/>
                                <w:b/>
                                <w:bCs/>
                                <w:sz w:val="28"/>
                                <w:szCs w:val="28"/>
                              </w:rPr>
                              <w:t>wellington.govt.nz/your-council/plans-policies-and-bylaws/policies/accessible-wellington-action-plan</w:t>
                            </w:r>
                          </w:p>
                        </w:txbxContent>
                      </wps:txbx>
                      <wps:bodyPr spcFirstLastPara="0" wrap="square" lIns="0" tIns="0" rIns="90000" bIns="0" anchor="t">
                        <a:noAutofit/>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w:pict w14:anchorId="14672132">
              <v:rect id="Text Box 40" style="position:absolute;margin-left:7.3pt;margin-top:679.9pt;width:440pt;height:8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ed="f" stroked="f" strokeweight=".5pt" w14:anchorId="20CE47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">
                <v:textbox inset="0,0,2.5mm,0">
                  <w:txbxContent>
                    <w:p w:rsidR="00EF0FAA" w:rsidP="00EF0FAA" w:rsidRDefault="00EF0FAA" w14:paraId="30170B4C" w14:textId="77777777">
                      <w:pPr>
                        <w:spacing w:line="256" w:lineRule="auto"/>
                        <w:rPr>
                          <w:rFonts w:ascii="Arial" w:hAnsi="Arial" w:cs="Arial"/>
                          <w:b/>
                          <w:bCs/>
                          <w:sz w:val="28"/>
                          <w:szCs w:val="28"/>
                        </w:rPr>
                      </w:pPr>
                      <w:r>
                        <w:rPr>
                          <w:rFonts w:ascii="Arial" w:hAnsi="Arial" w:cs="Arial"/>
                          <w:b/>
                          <w:bCs/>
                          <w:sz w:val="28"/>
                          <w:szCs w:val="28"/>
                        </w:rPr>
                        <w:t>wellington.govt.nz/your-council/plans-policies-and-bylaws/policies/accessible-wellington-action-plan</w:t>
                      </w:r>
                    </w:p>
                  </w:txbxContent>
                </v:textbox>
              </v:rect>
            </w:pict>
          </mc:Fallback>
        </mc:AlternateContent>
      </w:r>
    </w:p>
    <w:sectPr w:rsidR="00EC5EC0" w:rsidRPr="00BF3F4B" w:rsidSect="00035CA9">
      <w:headerReference w:type="default" r:id="rId19"/>
      <w:pgSz w:w="11901" w:h="16840" w:code="9"/>
      <w:pgMar w:top="942" w:right="1134" w:bottom="1418" w:left="1134" w:header="397" w:footer="2"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BAC23" w14:textId="77777777" w:rsidR="00986B4F" w:rsidRDefault="00986B4F" w:rsidP="001F3C2E">
      <w:r>
        <w:separator/>
      </w:r>
    </w:p>
  </w:endnote>
  <w:endnote w:type="continuationSeparator" w:id="0">
    <w:p w14:paraId="1DB6F414" w14:textId="77777777" w:rsidR="00986B4F" w:rsidRDefault="00986B4F" w:rsidP="001F3C2E">
      <w:r>
        <w:continuationSeparator/>
      </w:r>
    </w:p>
  </w:endnote>
  <w:endnote w:type="continuationNotice" w:id="1">
    <w:p w14:paraId="392650C5" w14:textId="77777777" w:rsidR="00986B4F" w:rsidRDefault="00986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ew York">
    <w:panose1 w:val="02040503060506020304"/>
    <w:charset w:val="00"/>
    <w:family w:val="roman"/>
    <w:pitch w:val="variable"/>
    <w:sig w:usb0="00000003" w:usb1="00000000" w:usb2="00000000" w:usb3="00000000" w:csb0="00000001" w:csb1="00000000"/>
  </w:font>
  <w:font w:name="Helvetica">
    <w:panose1 w:val="020B05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120"/>
      <w:gridCol w:w="6159"/>
      <w:gridCol w:w="354"/>
    </w:tblGrid>
    <w:tr w:rsidR="00035CA9" w:rsidRPr="0025191F" w14:paraId="3853FAD0" w14:textId="77777777" w:rsidTr="005B3C92">
      <w:trPr>
        <w:trHeight w:val="100"/>
      </w:trPr>
      <w:tc>
        <w:tcPr>
          <w:tcW w:w="1619" w:type="pct"/>
          <w:tcBorders>
            <w:bottom w:val="nil"/>
            <w:right w:val="nil"/>
          </w:tcBorders>
        </w:tcPr>
        <w:p w14:paraId="41660E36" w14:textId="156AC791" w:rsidR="00035CA9" w:rsidRPr="002803D2" w:rsidRDefault="00035CA9" w:rsidP="00035CA9">
          <w:pPr>
            <w:pStyle w:val="TableBody"/>
            <w:rPr>
              <w:rFonts w:eastAsia="Cambria"/>
              <w:b/>
              <w:bCs/>
              <w:sz w:val="16"/>
              <w:szCs w:val="16"/>
            </w:rPr>
          </w:pPr>
          <w:r w:rsidRPr="002803D2">
            <w:rPr>
              <w:rFonts w:eastAsia="Cambria"/>
              <w:b/>
              <w:bCs/>
              <w:sz w:val="16"/>
              <w:szCs w:val="16"/>
            </w:rPr>
            <w:t>WELLINGTON CITY COUNCIL</w:t>
          </w:r>
          <w:r w:rsidRPr="002803D2">
            <w:rPr>
              <w:rFonts w:eastAsia="Cambria"/>
              <w:b/>
              <w:bCs/>
              <w:sz w:val="16"/>
              <w:szCs w:val="16"/>
            </w:rPr>
            <w:fldChar w:fldCharType="begin"/>
          </w:r>
          <w:r w:rsidRPr="002803D2">
            <w:rPr>
              <w:rFonts w:eastAsia="Cambria"/>
              <w:b/>
              <w:bCs/>
              <w:sz w:val="16"/>
              <w:szCs w:val="16"/>
            </w:rPr>
            <w:instrText xml:space="preserve"> TITLE  \* MERGEFORMAT </w:instrText>
          </w:r>
          <w:r w:rsidRPr="002803D2">
            <w:rPr>
              <w:rFonts w:eastAsia="Cambria"/>
              <w:b/>
              <w:bCs/>
              <w:sz w:val="16"/>
              <w:szCs w:val="16"/>
            </w:rPr>
            <w:fldChar w:fldCharType="separate"/>
          </w:r>
          <w:r w:rsidR="002A2A17">
            <w:rPr>
              <w:rFonts w:eastAsia="Cambria"/>
              <w:b/>
              <w:bCs/>
              <w:sz w:val="16"/>
              <w:szCs w:val="16"/>
            </w:rPr>
            <w:t>WCC Report template portrait A4</w:t>
          </w:r>
          <w:r w:rsidRPr="002803D2">
            <w:rPr>
              <w:rFonts w:eastAsia="Cambria"/>
              <w:b/>
              <w:bCs/>
              <w:sz w:val="16"/>
              <w:szCs w:val="16"/>
            </w:rPr>
            <w:fldChar w:fldCharType="end"/>
          </w:r>
        </w:p>
      </w:tc>
      <w:tc>
        <w:tcPr>
          <w:tcW w:w="3197" w:type="pct"/>
          <w:tcBorders>
            <w:bottom w:val="nil"/>
            <w:right w:val="nil"/>
          </w:tcBorders>
        </w:tcPr>
        <w:p w14:paraId="033BFC72" w14:textId="376B68E7" w:rsidR="00035CA9" w:rsidRPr="00010697" w:rsidRDefault="00035CA9" w:rsidP="00035CA9">
          <w:pPr>
            <w:pStyle w:val="TableBody"/>
            <w:jc w:val="right"/>
            <w:rPr>
              <w:rFonts w:eastAsia="Cambria"/>
              <w:sz w:val="16"/>
              <w:szCs w:val="16"/>
              <w:lang w:val="fr-FR"/>
            </w:rPr>
          </w:pPr>
          <w:r>
            <w:rPr>
              <w:rFonts w:eastAsia="Cambria"/>
              <w:sz w:val="16"/>
              <w:szCs w:val="16"/>
            </w:rPr>
            <w:fldChar w:fldCharType="begin"/>
          </w:r>
          <w:r w:rsidRPr="00010697">
            <w:rPr>
              <w:rFonts w:eastAsia="Cambria"/>
              <w:sz w:val="16"/>
              <w:szCs w:val="16"/>
              <w:lang w:val="fr-FR"/>
            </w:rPr>
            <w:instrText xml:space="preserve"> TITLE  \* MERGEFORMAT </w:instrText>
          </w:r>
          <w:r>
            <w:rPr>
              <w:rFonts w:eastAsia="Cambria"/>
              <w:sz w:val="16"/>
              <w:szCs w:val="16"/>
            </w:rPr>
            <w:fldChar w:fldCharType="separate"/>
          </w:r>
          <w:r w:rsidR="002A2A17">
            <w:rPr>
              <w:rFonts w:eastAsia="Cambria"/>
              <w:sz w:val="16"/>
              <w:szCs w:val="16"/>
              <w:lang w:val="fr-FR"/>
            </w:rPr>
            <w:t xml:space="preserve">WCC Report </w:t>
          </w:r>
          <w:proofErr w:type="spellStart"/>
          <w:r w:rsidR="002A2A17">
            <w:rPr>
              <w:rFonts w:eastAsia="Cambria"/>
              <w:sz w:val="16"/>
              <w:szCs w:val="16"/>
              <w:lang w:val="fr-FR"/>
            </w:rPr>
            <w:t>template</w:t>
          </w:r>
          <w:proofErr w:type="spellEnd"/>
          <w:r w:rsidR="002A2A17">
            <w:rPr>
              <w:rFonts w:eastAsia="Cambria"/>
              <w:sz w:val="16"/>
              <w:szCs w:val="16"/>
              <w:lang w:val="fr-FR"/>
            </w:rPr>
            <w:t xml:space="preserve"> portrait A4</w:t>
          </w:r>
          <w:r>
            <w:rPr>
              <w:rFonts w:eastAsia="Cambria"/>
              <w:sz w:val="16"/>
              <w:szCs w:val="16"/>
            </w:rPr>
            <w:fldChar w:fldCharType="end"/>
          </w:r>
          <w:r>
            <w:rPr>
              <w:rFonts w:eastAsia="Cambria"/>
              <w:sz w:val="16"/>
              <w:szCs w:val="16"/>
            </w:rPr>
            <w:fldChar w:fldCharType="begin"/>
          </w:r>
          <w:r w:rsidRPr="00010697">
            <w:rPr>
              <w:rFonts w:eastAsia="Cambria"/>
              <w:sz w:val="16"/>
              <w:szCs w:val="16"/>
              <w:lang w:val="fr-FR"/>
            </w:rPr>
            <w:instrText xml:space="preserve"> TITLE  \* MERGEFORMAT </w:instrText>
          </w:r>
          <w:r>
            <w:rPr>
              <w:rFonts w:eastAsia="Cambria"/>
              <w:sz w:val="16"/>
              <w:szCs w:val="16"/>
            </w:rPr>
            <w:fldChar w:fldCharType="separate"/>
          </w:r>
          <w:r w:rsidR="002A2A17">
            <w:rPr>
              <w:rFonts w:eastAsia="Cambria"/>
              <w:sz w:val="16"/>
              <w:szCs w:val="16"/>
              <w:lang w:val="fr-FR"/>
            </w:rPr>
            <w:t xml:space="preserve">WCC Report </w:t>
          </w:r>
          <w:proofErr w:type="spellStart"/>
          <w:r w:rsidR="002A2A17">
            <w:rPr>
              <w:rFonts w:eastAsia="Cambria"/>
              <w:sz w:val="16"/>
              <w:szCs w:val="16"/>
              <w:lang w:val="fr-FR"/>
            </w:rPr>
            <w:t>template</w:t>
          </w:r>
          <w:proofErr w:type="spellEnd"/>
          <w:r w:rsidR="002A2A17">
            <w:rPr>
              <w:rFonts w:eastAsia="Cambria"/>
              <w:sz w:val="16"/>
              <w:szCs w:val="16"/>
              <w:lang w:val="fr-FR"/>
            </w:rPr>
            <w:t xml:space="preserve"> portrait A4</w:t>
          </w:r>
          <w:r>
            <w:rPr>
              <w:rFonts w:eastAsia="Cambria"/>
              <w:sz w:val="16"/>
              <w:szCs w:val="16"/>
            </w:rPr>
            <w:fldChar w:fldCharType="end"/>
          </w:r>
        </w:p>
      </w:tc>
      <w:tc>
        <w:tcPr>
          <w:tcW w:w="184" w:type="pct"/>
          <w:tcBorders>
            <w:left w:val="nil"/>
            <w:bottom w:val="nil"/>
          </w:tcBorders>
        </w:tcPr>
        <w:p w14:paraId="2F505830" w14:textId="77777777" w:rsidR="00035CA9" w:rsidRPr="00316B3C" w:rsidRDefault="00035CA9" w:rsidP="00035CA9">
          <w:pPr>
            <w:pStyle w:val="TableBody"/>
            <w:rPr>
              <w:rFonts w:eastAsia="Cambria"/>
              <w:sz w:val="16"/>
              <w:szCs w:val="16"/>
            </w:rPr>
          </w:pPr>
          <w:r w:rsidRPr="00316B3C">
            <w:rPr>
              <w:sz w:val="16"/>
              <w:szCs w:val="16"/>
            </w:rPr>
            <w:fldChar w:fldCharType="begin"/>
          </w:r>
          <w:r w:rsidRPr="00316B3C">
            <w:rPr>
              <w:sz w:val="16"/>
              <w:szCs w:val="16"/>
            </w:rPr>
            <w:instrText xml:space="preserve"> PAGE   \* MERGEFORMAT </w:instrText>
          </w:r>
          <w:r w:rsidRPr="00316B3C">
            <w:rPr>
              <w:sz w:val="16"/>
              <w:szCs w:val="16"/>
            </w:rPr>
            <w:fldChar w:fldCharType="separate"/>
          </w:r>
          <w:r w:rsidRPr="00316B3C">
            <w:rPr>
              <w:noProof/>
              <w:sz w:val="16"/>
              <w:szCs w:val="16"/>
            </w:rPr>
            <w:t>3</w:t>
          </w:r>
          <w:r w:rsidRPr="00316B3C">
            <w:rPr>
              <w:sz w:val="16"/>
              <w:szCs w:val="16"/>
            </w:rPr>
            <w:fldChar w:fldCharType="end"/>
          </w:r>
        </w:p>
      </w:tc>
    </w:tr>
  </w:tbl>
  <w:p w14:paraId="08C9D216" w14:textId="77777777" w:rsidR="00325426" w:rsidRDefault="00325426">
    <w:pPr>
      <w:pStyle w:val="Footer"/>
    </w:pPr>
  </w:p>
  <w:p w14:paraId="418D4546" w14:textId="77777777" w:rsidR="001C3D7D" w:rsidRDefault="001C3D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120"/>
      <w:gridCol w:w="6159"/>
      <w:gridCol w:w="354"/>
    </w:tblGrid>
    <w:tr w:rsidR="00244770" w:rsidRPr="0025191F" w14:paraId="604E7669" w14:textId="77777777" w:rsidTr="79890120">
      <w:trPr>
        <w:trHeight w:val="100"/>
      </w:trPr>
      <w:tc>
        <w:tcPr>
          <w:tcW w:w="1619" w:type="pct"/>
          <w:tcBorders>
            <w:bottom w:val="nil"/>
            <w:right w:val="nil"/>
          </w:tcBorders>
        </w:tcPr>
        <w:p w14:paraId="2621AA38" w14:textId="77777777" w:rsidR="00244770" w:rsidRPr="002803D2" w:rsidRDefault="00244770" w:rsidP="00244770">
          <w:pPr>
            <w:pStyle w:val="TableBody"/>
            <w:rPr>
              <w:rFonts w:eastAsia="Cambria"/>
              <w:b/>
              <w:bCs/>
              <w:sz w:val="16"/>
              <w:szCs w:val="16"/>
            </w:rPr>
          </w:pPr>
          <w:r w:rsidRPr="002803D2">
            <w:rPr>
              <w:rFonts w:eastAsia="Cambria"/>
              <w:b/>
              <w:bCs/>
              <w:sz w:val="16"/>
              <w:szCs w:val="16"/>
            </w:rPr>
            <w:t>WELLINGTON CITY COUNCIL</w:t>
          </w:r>
        </w:p>
      </w:tc>
      <w:tc>
        <w:tcPr>
          <w:tcW w:w="3197" w:type="pct"/>
          <w:tcBorders>
            <w:bottom w:val="nil"/>
            <w:right w:val="nil"/>
          </w:tcBorders>
        </w:tcPr>
        <w:p w14:paraId="748BDF96" w14:textId="77777777" w:rsidR="00244770" w:rsidRPr="00010697" w:rsidRDefault="00244770" w:rsidP="00244770">
          <w:pPr>
            <w:pStyle w:val="TableBody"/>
            <w:jc w:val="right"/>
            <w:rPr>
              <w:rFonts w:eastAsia="Cambria"/>
              <w:sz w:val="16"/>
              <w:szCs w:val="16"/>
              <w:lang w:val="fr-FR"/>
            </w:rPr>
          </w:pPr>
        </w:p>
      </w:tc>
      <w:tc>
        <w:tcPr>
          <w:tcW w:w="184" w:type="pct"/>
          <w:tcBorders>
            <w:left w:val="nil"/>
            <w:bottom w:val="nil"/>
          </w:tcBorders>
        </w:tcPr>
        <w:p w14:paraId="350D7501" w14:textId="1DBD753C" w:rsidR="00244770" w:rsidRPr="00316B3C" w:rsidRDefault="00244770" w:rsidP="79890120">
          <w:pPr>
            <w:pStyle w:val="TableBody"/>
            <w:rPr>
              <w:noProof/>
              <w:sz w:val="16"/>
              <w:szCs w:val="16"/>
            </w:rPr>
          </w:pPr>
          <w:r w:rsidRPr="79890120">
            <w:rPr>
              <w:noProof/>
              <w:sz w:val="16"/>
              <w:szCs w:val="16"/>
            </w:rPr>
            <w:fldChar w:fldCharType="begin"/>
          </w:r>
          <w:r>
            <w:instrText>PAGE</w:instrText>
          </w:r>
          <w:r w:rsidRPr="79890120">
            <w:fldChar w:fldCharType="separate"/>
          </w:r>
          <w:r w:rsidR="00CE11F1">
            <w:rPr>
              <w:noProof/>
              <w:sz w:val="16"/>
              <w:szCs w:val="16"/>
            </w:rPr>
            <w:t>1</w:t>
          </w:r>
          <w:r w:rsidRPr="79890120">
            <w:rPr>
              <w:noProof/>
              <w:sz w:val="16"/>
              <w:szCs w:val="16"/>
            </w:rPr>
            <w:fldChar w:fldCharType="end"/>
          </w:r>
        </w:p>
      </w:tc>
    </w:tr>
  </w:tbl>
  <w:p w14:paraId="3D218C30" w14:textId="77777777" w:rsidR="00325426" w:rsidRPr="005563AC" w:rsidRDefault="00325426" w:rsidP="005563AC">
    <w:pPr>
      <w:pStyle w:val="Footer"/>
    </w:pPr>
  </w:p>
  <w:p w14:paraId="4B0BD272" w14:textId="77777777" w:rsidR="001C3D7D" w:rsidRDefault="001C3D7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831C" w14:textId="77777777" w:rsidR="00325426" w:rsidRDefault="00325426" w:rsidP="005C642A">
    <w:pPr>
      <w:ind w:left="-1134"/>
    </w:pPr>
  </w:p>
  <w:p w14:paraId="1C09B080" w14:textId="77777777" w:rsidR="00325426" w:rsidRPr="006A4B68" w:rsidRDefault="00325426" w:rsidP="00EB55E7">
    <w:pPr>
      <w:pStyle w:val="Footertext"/>
      <w:tabs>
        <w:tab w:val="clear" w:pos="4820"/>
        <w:tab w:val="left" w:pos="2835"/>
      </w:tabs>
      <w:ind w:left="-1134"/>
      <w:jc w:val="left"/>
      <w:rPr>
        <w:rStyle w:val="FootertextCh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DE173" w14:textId="77777777" w:rsidR="00986B4F" w:rsidRDefault="00986B4F" w:rsidP="001F3C2E">
      <w:r>
        <w:separator/>
      </w:r>
    </w:p>
  </w:footnote>
  <w:footnote w:type="continuationSeparator" w:id="0">
    <w:p w14:paraId="1CFAFB09" w14:textId="77777777" w:rsidR="00986B4F" w:rsidRDefault="00986B4F" w:rsidP="001F3C2E">
      <w:r>
        <w:continuationSeparator/>
      </w:r>
    </w:p>
  </w:footnote>
  <w:footnote w:type="continuationNotice" w:id="1">
    <w:p w14:paraId="58106D0C" w14:textId="77777777" w:rsidR="00986B4F" w:rsidRDefault="00986B4F"/>
  </w:footnote>
  <w:footnote w:id="2">
    <w:p w14:paraId="7A2F9288" w14:textId="21C3F89E" w:rsidR="26D9588F" w:rsidRDefault="26D9588F" w:rsidP="26D9588F">
      <w:pPr>
        <w:pStyle w:val="FootnoteText"/>
      </w:pPr>
      <w:r w:rsidRPr="26D9588F">
        <w:rPr>
          <w:rStyle w:val="FootnoteReference"/>
        </w:rPr>
        <w:footnoteRef/>
      </w:r>
      <w:r>
        <w:t xml:space="preserve"> </w:t>
      </w:r>
      <w:hyperlink r:id="rId1">
        <w:r w:rsidRPr="0052024E">
          <w:rPr>
            <w:rStyle w:val="Hyperlink"/>
            <w:noProof w:val="0"/>
            <w:sz w:val="20"/>
          </w:rPr>
          <w:t>Disability | Stats NZ</w:t>
        </w:r>
      </w:hyperlink>
    </w:p>
  </w:footnote>
  <w:footnote w:id="3">
    <w:p w14:paraId="72175733" w14:textId="7E0319A7" w:rsidR="79890120" w:rsidRDefault="79890120" w:rsidP="2FCD0086">
      <w:pPr>
        <w:pStyle w:val="FootnoteText"/>
        <w:spacing w:line="259" w:lineRule="auto"/>
      </w:pPr>
      <w:r w:rsidRPr="79890120">
        <w:rPr>
          <w:rStyle w:val="FootnoteReference"/>
        </w:rPr>
        <w:footnoteRef/>
      </w:r>
      <w:r w:rsidR="2FCD0086">
        <w:t xml:space="preserve"> </w:t>
      </w:r>
      <w:r w:rsidR="2FCD0086" w:rsidRPr="0052024E">
        <w:t>Data current at July 2022 and supplied by Disability Support Services NZ.</w:t>
      </w:r>
    </w:p>
  </w:footnote>
  <w:footnote w:id="4">
    <w:p w14:paraId="40AC5CDE" w14:textId="442675F0" w:rsidR="26D9588F" w:rsidRDefault="26D9588F" w:rsidP="26D9588F">
      <w:pPr>
        <w:pStyle w:val="FootnoteText"/>
      </w:pPr>
      <w:r w:rsidRPr="26D9588F">
        <w:rPr>
          <w:rStyle w:val="FootnoteReference"/>
        </w:rPr>
        <w:footnoteRef/>
      </w:r>
      <w:r>
        <w:t xml:space="preserve"> </w:t>
      </w:r>
      <w:hyperlink r:id="rId2">
        <w:r w:rsidRPr="00DB2059">
          <w:rPr>
            <w:rStyle w:val="Hyperlink"/>
            <w:noProof w:val="0"/>
            <w:sz w:val="20"/>
            <w:szCs w:val="18"/>
          </w:rPr>
          <w:t>RMS_2022_summary.pdf (wellington.govt.nz)</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5B2F" w14:textId="77777777" w:rsidR="00EB55E7" w:rsidRDefault="00EB55E7" w:rsidP="00EB55E7">
    <w:pPr>
      <w:pStyle w:val="Header"/>
      <w:jc w:val="center"/>
    </w:pPr>
  </w:p>
  <w:p w14:paraId="3AD9D558" w14:textId="77777777" w:rsidR="001C3D7D" w:rsidRDefault="001C3D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79890120" w14:paraId="36541895" w14:textId="77777777" w:rsidTr="79890120">
      <w:tc>
        <w:tcPr>
          <w:tcW w:w="3210" w:type="dxa"/>
        </w:tcPr>
        <w:p w14:paraId="394DBB83" w14:textId="51F6E6BE" w:rsidR="79890120" w:rsidRDefault="79890120" w:rsidP="79890120">
          <w:pPr>
            <w:pStyle w:val="Header"/>
            <w:ind w:left="-115"/>
          </w:pPr>
        </w:p>
      </w:tc>
      <w:tc>
        <w:tcPr>
          <w:tcW w:w="3210" w:type="dxa"/>
        </w:tcPr>
        <w:p w14:paraId="1AFB1CB4" w14:textId="3161F272" w:rsidR="79890120" w:rsidRDefault="79890120" w:rsidP="79890120">
          <w:pPr>
            <w:pStyle w:val="Header"/>
            <w:jc w:val="center"/>
          </w:pPr>
        </w:p>
      </w:tc>
      <w:tc>
        <w:tcPr>
          <w:tcW w:w="3210" w:type="dxa"/>
        </w:tcPr>
        <w:p w14:paraId="4BC28AA5" w14:textId="6111A805" w:rsidR="79890120" w:rsidRDefault="79890120" w:rsidP="79890120">
          <w:pPr>
            <w:pStyle w:val="Header"/>
            <w:ind w:right="-115"/>
            <w:jc w:val="right"/>
          </w:pPr>
        </w:p>
      </w:tc>
    </w:tr>
  </w:tbl>
  <w:p w14:paraId="152A441E" w14:textId="70490C3F" w:rsidR="79890120" w:rsidRDefault="79890120" w:rsidP="798901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9104" w14:textId="77777777" w:rsidR="00EB55E7" w:rsidRDefault="00EB55E7" w:rsidP="005B3C92">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14:paraId="78BE1F9D" w14:textId="77777777" w:rsidR="00EB55E7" w:rsidRDefault="00EB55E7" w:rsidP="00EB55E7">
    <w:pPr>
      <w:pStyle w:val="Header"/>
      <w:ind w:right="360" w:firstLine="360"/>
    </w:pPr>
    <w:r>
      <w:rPr>
        <w:noProof/>
      </w:rPr>
      <mc:AlternateContent>
        <mc:Choice Requires="wps">
          <w:drawing>
            <wp:anchor distT="0" distB="0" distL="114300" distR="114300" simplePos="0" relativeHeight="251658240" behindDoc="0" locked="0" layoutInCell="1" allowOverlap="1" wp14:anchorId="3AD92728" wp14:editId="37C00791">
              <wp:simplePos x="0" y="0"/>
              <wp:positionH relativeFrom="column">
                <wp:posOffset>-720090</wp:posOffset>
              </wp:positionH>
              <wp:positionV relativeFrom="paragraph">
                <wp:posOffset>-290195</wp:posOffset>
              </wp:positionV>
              <wp:extent cx="7541260" cy="10769600"/>
              <wp:effectExtent l="0" t="0" r="2540" b="0"/>
              <wp:wrapNone/>
              <wp:docPr id="5" name="Rectangle 5"/>
              <wp:cNvGraphicFramePr/>
              <a:graphic xmlns:a="http://schemas.openxmlformats.org/drawingml/2006/main">
                <a:graphicData uri="http://schemas.microsoft.com/office/word/2010/wordprocessingShape">
                  <wps:wsp>
                    <wps:cNvSpPr/>
                    <wps:spPr>
                      <a:xfrm>
                        <a:off x="0" y="0"/>
                        <a:ext cx="7541260" cy="107696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xmlns:arto="http://schemas.microsoft.com/office/word/2006/arto" xmlns:oel="http://schemas.microsoft.com/office/2019/extlst">
          <w:pict w14:anchorId="01A6B0FC">
            <v:rect id="Rectangle 5" style="position:absolute;margin-left:-56.7pt;margin-top:-22.85pt;width:593.8pt;height:848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de00 [3204]" stroked="f" strokeweight="2pt" w14:anchorId="486422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"/>
          </w:pict>
        </mc:Fallback>
      </mc:AlternateContent>
    </w:r>
    <w:r>
      <w:rPr>
        <w:noProof/>
        <w:lang w:val="en-US"/>
      </w:rPr>
      <w:drawing>
        <wp:anchor distT="0" distB="0" distL="114300" distR="114300" simplePos="0" relativeHeight="251658241" behindDoc="1" locked="0" layoutInCell="1" allowOverlap="1" wp14:anchorId="5CEF1DF1" wp14:editId="5C5C7F57">
          <wp:simplePos x="0" y="0"/>
          <wp:positionH relativeFrom="column">
            <wp:posOffset>-689102</wp:posOffset>
          </wp:positionH>
          <wp:positionV relativeFrom="paragraph">
            <wp:posOffset>-221107</wp:posOffset>
          </wp:positionV>
          <wp:extent cx="1613535" cy="404495"/>
          <wp:effectExtent l="0" t="0" r="12065" b="1905"/>
          <wp:wrapNone/>
          <wp:docPr id="22" name="Picture 22" title="Wellington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 Logo BLACK.png"/>
                  <pic:cNvPicPr/>
                </pic:nvPicPr>
                <pic:blipFill>
                  <a:blip r:embed="rId1">
                    <a:extLst>
                      <a:ext uri="{28A0092B-C50C-407E-A947-70E740481C1C}">
                        <a14:useLocalDpi xmlns:a14="http://schemas.microsoft.com/office/drawing/2010/main" val="0"/>
                      </a:ext>
                    </a:extLst>
                  </a:blip>
                  <a:stretch>
                    <a:fillRect/>
                  </a:stretch>
                </pic:blipFill>
                <pic:spPr>
                  <a:xfrm>
                    <a:off x="0" y="0"/>
                    <a:ext cx="1613535" cy="40449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oel="http://schemas.microsoft.com/office/2019/extlst"/>
                    </a:ext>
                  </a:extLst>
                </pic:spPr>
              </pic:pic>
            </a:graphicData>
          </a:graphic>
          <wp14:sizeRelH relativeFrom="page">
            <wp14:pctWidth>0</wp14:pctWidth>
          </wp14:sizeRelH>
          <wp14:sizeRelV relativeFrom="page">
            <wp14:pctHeight>0</wp14:pctHeight>
          </wp14:sizeRelV>
        </wp:anchor>
      </w:drawing>
    </w:r>
  </w:p>
  <w:p w14:paraId="30CFD015" w14:textId="77777777" w:rsidR="001C3D7D" w:rsidRDefault="001C3D7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79890120" w14:paraId="127CE7FE" w14:textId="77777777" w:rsidTr="79890120">
      <w:tc>
        <w:tcPr>
          <w:tcW w:w="3210" w:type="dxa"/>
        </w:tcPr>
        <w:p w14:paraId="707A6AFD" w14:textId="4B418152" w:rsidR="79890120" w:rsidRDefault="79890120" w:rsidP="79890120">
          <w:pPr>
            <w:pStyle w:val="Header"/>
            <w:ind w:left="-115"/>
          </w:pPr>
        </w:p>
      </w:tc>
      <w:tc>
        <w:tcPr>
          <w:tcW w:w="3210" w:type="dxa"/>
        </w:tcPr>
        <w:p w14:paraId="03940304" w14:textId="5F49212C" w:rsidR="79890120" w:rsidRDefault="79890120" w:rsidP="79890120">
          <w:pPr>
            <w:pStyle w:val="Header"/>
            <w:jc w:val="center"/>
          </w:pPr>
        </w:p>
      </w:tc>
      <w:tc>
        <w:tcPr>
          <w:tcW w:w="3210" w:type="dxa"/>
        </w:tcPr>
        <w:p w14:paraId="66B407EE" w14:textId="4A91B4C6" w:rsidR="79890120" w:rsidRDefault="79890120" w:rsidP="79890120">
          <w:pPr>
            <w:pStyle w:val="Header"/>
            <w:ind w:right="-115"/>
            <w:jc w:val="right"/>
          </w:pPr>
        </w:p>
      </w:tc>
    </w:tr>
  </w:tbl>
  <w:p w14:paraId="50D33A35" w14:textId="6F46AD7F" w:rsidR="79890120" w:rsidRDefault="79890120" w:rsidP="79890120">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vicBAh8s" int2:invalidationBookmarkName="" int2:hashCode="CTnD/lwNXSv/QN" int2:id="TtVMm8ta">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1CD67C"/>
    <w:lvl w:ilvl="0">
      <w:start w:val="1"/>
      <w:numFmt w:val="bullet"/>
      <w:pStyle w:val="PlaceholderText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39AF7"/>
    <w:multiLevelType w:val="hybridMultilevel"/>
    <w:tmpl w:val="FFFFFFFF"/>
    <w:lvl w:ilvl="0" w:tplc="3620D4C0">
      <w:start w:val="1"/>
      <w:numFmt w:val="bullet"/>
      <w:lvlText w:val=""/>
      <w:lvlJc w:val="left"/>
      <w:pPr>
        <w:ind w:left="720" w:hanging="360"/>
      </w:pPr>
      <w:rPr>
        <w:rFonts w:ascii="Symbol" w:hAnsi="Symbol" w:hint="default"/>
      </w:rPr>
    </w:lvl>
    <w:lvl w:ilvl="1" w:tplc="42BA3832">
      <w:start w:val="1"/>
      <w:numFmt w:val="bullet"/>
      <w:lvlText w:val="o"/>
      <w:lvlJc w:val="left"/>
      <w:pPr>
        <w:ind w:left="1440" w:hanging="360"/>
      </w:pPr>
      <w:rPr>
        <w:rFonts w:ascii="Courier New" w:hAnsi="Courier New" w:hint="default"/>
      </w:rPr>
    </w:lvl>
    <w:lvl w:ilvl="2" w:tplc="36F237DA">
      <w:start w:val="1"/>
      <w:numFmt w:val="bullet"/>
      <w:lvlText w:val=""/>
      <w:lvlJc w:val="left"/>
      <w:pPr>
        <w:ind w:left="2160" w:hanging="360"/>
      </w:pPr>
      <w:rPr>
        <w:rFonts w:ascii="Wingdings" w:hAnsi="Wingdings" w:hint="default"/>
      </w:rPr>
    </w:lvl>
    <w:lvl w:ilvl="3" w:tplc="220C9EA6">
      <w:start w:val="1"/>
      <w:numFmt w:val="bullet"/>
      <w:lvlText w:val=""/>
      <w:lvlJc w:val="left"/>
      <w:pPr>
        <w:ind w:left="2880" w:hanging="360"/>
      </w:pPr>
      <w:rPr>
        <w:rFonts w:ascii="Symbol" w:hAnsi="Symbol" w:hint="default"/>
      </w:rPr>
    </w:lvl>
    <w:lvl w:ilvl="4" w:tplc="E11A5C22">
      <w:start w:val="1"/>
      <w:numFmt w:val="bullet"/>
      <w:lvlText w:val="o"/>
      <w:lvlJc w:val="left"/>
      <w:pPr>
        <w:ind w:left="3600" w:hanging="360"/>
      </w:pPr>
      <w:rPr>
        <w:rFonts w:ascii="Courier New" w:hAnsi="Courier New" w:hint="default"/>
      </w:rPr>
    </w:lvl>
    <w:lvl w:ilvl="5" w:tplc="015802B0">
      <w:start w:val="1"/>
      <w:numFmt w:val="bullet"/>
      <w:lvlText w:val=""/>
      <w:lvlJc w:val="left"/>
      <w:pPr>
        <w:ind w:left="4320" w:hanging="360"/>
      </w:pPr>
      <w:rPr>
        <w:rFonts w:ascii="Wingdings" w:hAnsi="Wingdings" w:hint="default"/>
      </w:rPr>
    </w:lvl>
    <w:lvl w:ilvl="6" w:tplc="8996E204">
      <w:start w:val="1"/>
      <w:numFmt w:val="bullet"/>
      <w:lvlText w:val=""/>
      <w:lvlJc w:val="left"/>
      <w:pPr>
        <w:ind w:left="5040" w:hanging="360"/>
      </w:pPr>
      <w:rPr>
        <w:rFonts w:ascii="Symbol" w:hAnsi="Symbol" w:hint="default"/>
      </w:rPr>
    </w:lvl>
    <w:lvl w:ilvl="7" w:tplc="5F7C7044">
      <w:start w:val="1"/>
      <w:numFmt w:val="bullet"/>
      <w:lvlText w:val="o"/>
      <w:lvlJc w:val="left"/>
      <w:pPr>
        <w:ind w:left="5760" w:hanging="360"/>
      </w:pPr>
      <w:rPr>
        <w:rFonts w:ascii="Courier New" w:hAnsi="Courier New" w:hint="default"/>
      </w:rPr>
    </w:lvl>
    <w:lvl w:ilvl="8" w:tplc="42A89332">
      <w:start w:val="1"/>
      <w:numFmt w:val="bullet"/>
      <w:lvlText w:val=""/>
      <w:lvlJc w:val="left"/>
      <w:pPr>
        <w:ind w:left="6480" w:hanging="360"/>
      </w:pPr>
      <w:rPr>
        <w:rFonts w:ascii="Wingdings" w:hAnsi="Wingdings" w:hint="default"/>
      </w:rPr>
    </w:lvl>
  </w:abstractNum>
  <w:abstractNum w:abstractNumId="2" w15:restartNumberingAfterBreak="0">
    <w:nsid w:val="04443679"/>
    <w:multiLevelType w:val="hybridMultilevel"/>
    <w:tmpl w:val="FFFFFFFF"/>
    <w:lvl w:ilvl="0" w:tplc="CAA469B4">
      <w:start w:val="1"/>
      <w:numFmt w:val="bullet"/>
      <w:lvlText w:val=""/>
      <w:lvlJc w:val="left"/>
      <w:pPr>
        <w:ind w:left="720" w:hanging="360"/>
      </w:pPr>
      <w:rPr>
        <w:rFonts w:ascii="Symbol" w:hAnsi="Symbol" w:hint="default"/>
      </w:rPr>
    </w:lvl>
    <w:lvl w:ilvl="1" w:tplc="832A4928">
      <w:start w:val="1"/>
      <w:numFmt w:val="bullet"/>
      <w:lvlText w:val="o"/>
      <w:lvlJc w:val="left"/>
      <w:pPr>
        <w:ind w:left="1440" w:hanging="360"/>
      </w:pPr>
      <w:rPr>
        <w:rFonts w:ascii="Courier New" w:hAnsi="Courier New" w:hint="default"/>
      </w:rPr>
    </w:lvl>
    <w:lvl w:ilvl="2" w:tplc="F68CE928">
      <w:start w:val="1"/>
      <w:numFmt w:val="bullet"/>
      <w:lvlText w:val=""/>
      <w:lvlJc w:val="left"/>
      <w:pPr>
        <w:ind w:left="2160" w:hanging="360"/>
      </w:pPr>
      <w:rPr>
        <w:rFonts w:ascii="Wingdings" w:hAnsi="Wingdings" w:hint="default"/>
      </w:rPr>
    </w:lvl>
    <w:lvl w:ilvl="3" w:tplc="2FD08C54">
      <w:start w:val="1"/>
      <w:numFmt w:val="bullet"/>
      <w:lvlText w:val=""/>
      <w:lvlJc w:val="left"/>
      <w:pPr>
        <w:ind w:left="2880" w:hanging="360"/>
      </w:pPr>
      <w:rPr>
        <w:rFonts w:ascii="Symbol" w:hAnsi="Symbol" w:hint="default"/>
      </w:rPr>
    </w:lvl>
    <w:lvl w:ilvl="4" w:tplc="1236FA0E">
      <w:start w:val="1"/>
      <w:numFmt w:val="bullet"/>
      <w:lvlText w:val="o"/>
      <w:lvlJc w:val="left"/>
      <w:pPr>
        <w:ind w:left="3600" w:hanging="360"/>
      </w:pPr>
      <w:rPr>
        <w:rFonts w:ascii="Courier New" w:hAnsi="Courier New" w:hint="default"/>
      </w:rPr>
    </w:lvl>
    <w:lvl w:ilvl="5" w:tplc="7A627970">
      <w:start w:val="1"/>
      <w:numFmt w:val="bullet"/>
      <w:lvlText w:val=""/>
      <w:lvlJc w:val="left"/>
      <w:pPr>
        <w:ind w:left="4320" w:hanging="360"/>
      </w:pPr>
      <w:rPr>
        <w:rFonts w:ascii="Wingdings" w:hAnsi="Wingdings" w:hint="default"/>
      </w:rPr>
    </w:lvl>
    <w:lvl w:ilvl="6" w:tplc="45F65D38">
      <w:start w:val="1"/>
      <w:numFmt w:val="bullet"/>
      <w:lvlText w:val=""/>
      <w:lvlJc w:val="left"/>
      <w:pPr>
        <w:ind w:left="5040" w:hanging="360"/>
      </w:pPr>
      <w:rPr>
        <w:rFonts w:ascii="Symbol" w:hAnsi="Symbol" w:hint="default"/>
      </w:rPr>
    </w:lvl>
    <w:lvl w:ilvl="7" w:tplc="8562A76C">
      <w:start w:val="1"/>
      <w:numFmt w:val="bullet"/>
      <w:lvlText w:val="o"/>
      <w:lvlJc w:val="left"/>
      <w:pPr>
        <w:ind w:left="5760" w:hanging="360"/>
      </w:pPr>
      <w:rPr>
        <w:rFonts w:ascii="Courier New" w:hAnsi="Courier New" w:hint="default"/>
      </w:rPr>
    </w:lvl>
    <w:lvl w:ilvl="8" w:tplc="6E9499B8">
      <w:start w:val="1"/>
      <w:numFmt w:val="bullet"/>
      <w:lvlText w:val=""/>
      <w:lvlJc w:val="left"/>
      <w:pPr>
        <w:ind w:left="6480" w:hanging="360"/>
      </w:pPr>
      <w:rPr>
        <w:rFonts w:ascii="Wingdings" w:hAnsi="Wingdings" w:hint="default"/>
      </w:rPr>
    </w:lvl>
  </w:abstractNum>
  <w:abstractNum w:abstractNumId="3" w15:restartNumberingAfterBreak="0">
    <w:nsid w:val="04D76009"/>
    <w:multiLevelType w:val="hybridMultilevel"/>
    <w:tmpl w:val="18501750"/>
    <w:lvl w:ilvl="0" w:tplc="98268C5A">
      <w:start w:val="1"/>
      <w:numFmt w:val="bullet"/>
      <w:pStyle w:val="BodyBulletL2"/>
      <w:lvlText w:val="–"/>
      <w:lvlJc w:val="left"/>
      <w:pPr>
        <w:ind w:left="680" w:hanging="340"/>
      </w:pPr>
      <w:rPr>
        <w:rFonts w:ascii="Arial" w:hAnsi="Arial" w:hint="default"/>
        <w:b w:val="0"/>
        <w:bCs w:val="0"/>
        <w:i w:val="0"/>
        <w:iCs w:val="0"/>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40A1D"/>
    <w:multiLevelType w:val="hybridMultilevel"/>
    <w:tmpl w:val="472E1904"/>
    <w:lvl w:ilvl="0" w:tplc="2BE08030">
      <w:start w:val="1"/>
      <w:numFmt w:val="lowerLetter"/>
      <w:pStyle w:val="aBodyBulletsALPHAL2"/>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ABC1A"/>
    <w:multiLevelType w:val="hybridMultilevel"/>
    <w:tmpl w:val="FFFFFFFF"/>
    <w:lvl w:ilvl="0" w:tplc="04A0CB54">
      <w:start w:val="1"/>
      <w:numFmt w:val="bullet"/>
      <w:lvlText w:val=""/>
      <w:lvlJc w:val="left"/>
      <w:pPr>
        <w:ind w:left="720" w:hanging="360"/>
      </w:pPr>
      <w:rPr>
        <w:rFonts w:ascii="Symbol" w:hAnsi="Symbol" w:hint="default"/>
      </w:rPr>
    </w:lvl>
    <w:lvl w:ilvl="1" w:tplc="0C902E84">
      <w:start w:val="1"/>
      <w:numFmt w:val="bullet"/>
      <w:lvlText w:val="o"/>
      <w:lvlJc w:val="left"/>
      <w:pPr>
        <w:ind w:left="1440" w:hanging="360"/>
      </w:pPr>
      <w:rPr>
        <w:rFonts w:ascii="Courier New" w:hAnsi="Courier New" w:hint="default"/>
      </w:rPr>
    </w:lvl>
    <w:lvl w:ilvl="2" w:tplc="E1865CC4">
      <w:start w:val="1"/>
      <w:numFmt w:val="bullet"/>
      <w:lvlText w:val=""/>
      <w:lvlJc w:val="left"/>
      <w:pPr>
        <w:ind w:left="2160" w:hanging="360"/>
      </w:pPr>
      <w:rPr>
        <w:rFonts w:ascii="Wingdings" w:hAnsi="Wingdings" w:hint="default"/>
      </w:rPr>
    </w:lvl>
    <w:lvl w:ilvl="3" w:tplc="46FCA48C">
      <w:start w:val="1"/>
      <w:numFmt w:val="bullet"/>
      <w:lvlText w:val=""/>
      <w:lvlJc w:val="left"/>
      <w:pPr>
        <w:ind w:left="2880" w:hanging="360"/>
      </w:pPr>
      <w:rPr>
        <w:rFonts w:ascii="Symbol" w:hAnsi="Symbol" w:hint="default"/>
      </w:rPr>
    </w:lvl>
    <w:lvl w:ilvl="4" w:tplc="18A245FE">
      <w:start w:val="1"/>
      <w:numFmt w:val="bullet"/>
      <w:lvlText w:val="o"/>
      <w:lvlJc w:val="left"/>
      <w:pPr>
        <w:ind w:left="3600" w:hanging="360"/>
      </w:pPr>
      <w:rPr>
        <w:rFonts w:ascii="Courier New" w:hAnsi="Courier New" w:hint="default"/>
      </w:rPr>
    </w:lvl>
    <w:lvl w:ilvl="5" w:tplc="8314FB12">
      <w:start w:val="1"/>
      <w:numFmt w:val="bullet"/>
      <w:lvlText w:val=""/>
      <w:lvlJc w:val="left"/>
      <w:pPr>
        <w:ind w:left="4320" w:hanging="360"/>
      </w:pPr>
      <w:rPr>
        <w:rFonts w:ascii="Wingdings" w:hAnsi="Wingdings" w:hint="default"/>
      </w:rPr>
    </w:lvl>
    <w:lvl w:ilvl="6" w:tplc="A5206A04">
      <w:start w:val="1"/>
      <w:numFmt w:val="bullet"/>
      <w:lvlText w:val=""/>
      <w:lvlJc w:val="left"/>
      <w:pPr>
        <w:ind w:left="5040" w:hanging="360"/>
      </w:pPr>
      <w:rPr>
        <w:rFonts w:ascii="Symbol" w:hAnsi="Symbol" w:hint="default"/>
      </w:rPr>
    </w:lvl>
    <w:lvl w:ilvl="7" w:tplc="BD4A79B0">
      <w:start w:val="1"/>
      <w:numFmt w:val="bullet"/>
      <w:lvlText w:val="o"/>
      <w:lvlJc w:val="left"/>
      <w:pPr>
        <w:ind w:left="5760" w:hanging="360"/>
      </w:pPr>
      <w:rPr>
        <w:rFonts w:ascii="Courier New" w:hAnsi="Courier New" w:hint="default"/>
      </w:rPr>
    </w:lvl>
    <w:lvl w:ilvl="8" w:tplc="B534286E">
      <w:start w:val="1"/>
      <w:numFmt w:val="bullet"/>
      <w:lvlText w:val=""/>
      <w:lvlJc w:val="left"/>
      <w:pPr>
        <w:ind w:left="6480" w:hanging="360"/>
      </w:pPr>
      <w:rPr>
        <w:rFonts w:ascii="Wingdings" w:hAnsi="Wingdings" w:hint="default"/>
      </w:rPr>
    </w:lvl>
  </w:abstractNum>
  <w:abstractNum w:abstractNumId="6" w15:restartNumberingAfterBreak="0">
    <w:nsid w:val="1B427B96"/>
    <w:multiLevelType w:val="hybridMultilevel"/>
    <w:tmpl w:val="477CEF9A"/>
    <w:lvl w:ilvl="0" w:tplc="9CECA69E">
      <w:start w:val="1"/>
      <w:numFmt w:val="decimal"/>
      <w:pStyle w:val="1Bullets"/>
      <w:lvlText w:val="%1."/>
      <w:lvlJc w:val="left"/>
      <w:pPr>
        <w:ind w:left="700" w:hanging="3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095B98"/>
    <w:multiLevelType w:val="hybridMultilevel"/>
    <w:tmpl w:val="54F2503A"/>
    <w:lvl w:ilvl="0" w:tplc="F13C0B70">
      <w:start w:val="1"/>
      <w:numFmt w:val="bullet"/>
      <w:pStyle w:val="BodyBulletL1"/>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8" w15:restartNumberingAfterBreak="0">
    <w:nsid w:val="25C776EC"/>
    <w:multiLevelType w:val="hybridMultilevel"/>
    <w:tmpl w:val="23168652"/>
    <w:lvl w:ilvl="0" w:tplc="94DE804C">
      <w:start w:val="1"/>
      <w:numFmt w:val="bullet"/>
      <w:pStyle w:val="BodyBulletL3"/>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9" w15:restartNumberingAfterBreak="0">
    <w:nsid w:val="2637F421"/>
    <w:multiLevelType w:val="hybridMultilevel"/>
    <w:tmpl w:val="FFFFFFFF"/>
    <w:lvl w:ilvl="0" w:tplc="69E87DD2">
      <w:start w:val="1"/>
      <w:numFmt w:val="bullet"/>
      <w:lvlText w:val=""/>
      <w:lvlJc w:val="left"/>
      <w:pPr>
        <w:ind w:left="720" w:hanging="360"/>
      </w:pPr>
      <w:rPr>
        <w:rFonts w:ascii="Symbol" w:hAnsi="Symbol" w:hint="default"/>
      </w:rPr>
    </w:lvl>
    <w:lvl w:ilvl="1" w:tplc="73DA0478">
      <w:start w:val="1"/>
      <w:numFmt w:val="bullet"/>
      <w:lvlText w:val="o"/>
      <w:lvlJc w:val="left"/>
      <w:pPr>
        <w:ind w:left="1440" w:hanging="360"/>
      </w:pPr>
      <w:rPr>
        <w:rFonts w:ascii="Courier New" w:hAnsi="Courier New" w:hint="default"/>
      </w:rPr>
    </w:lvl>
    <w:lvl w:ilvl="2" w:tplc="CCCC65E4">
      <w:start w:val="1"/>
      <w:numFmt w:val="bullet"/>
      <w:lvlText w:val=""/>
      <w:lvlJc w:val="left"/>
      <w:pPr>
        <w:ind w:left="2160" w:hanging="360"/>
      </w:pPr>
      <w:rPr>
        <w:rFonts w:ascii="Wingdings" w:hAnsi="Wingdings" w:hint="default"/>
      </w:rPr>
    </w:lvl>
    <w:lvl w:ilvl="3" w:tplc="5BE2828A">
      <w:start w:val="1"/>
      <w:numFmt w:val="bullet"/>
      <w:lvlText w:val=""/>
      <w:lvlJc w:val="left"/>
      <w:pPr>
        <w:ind w:left="2880" w:hanging="360"/>
      </w:pPr>
      <w:rPr>
        <w:rFonts w:ascii="Symbol" w:hAnsi="Symbol" w:hint="default"/>
      </w:rPr>
    </w:lvl>
    <w:lvl w:ilvl="4" w:tplc="8D346D70">
      <w:start w:val="1"/>
      <w:numFmt w:val="bullet"/>
      <w:lvlText w:val="o"/>
      <w:lvlJc w:val="left"/>
      <w:pPr>
        <w:ind w:left="3600" w:hanging="360"/>
      </w:pPr>
      <w:rPr>
        <w:rFonts w:ascii="Courier New" w:hAnsi="Courier New" w:hint="default"/>
      </w:rPr>
    </w:lvl>
    <w:lvl w:ilvl="5" w:tplc="0494E068">
      <w:start w:val="1"/>
      <w:numFmt w:val="bullet"/>
      <w:lvlText w:val=""/>
      <w:lvlJc w:val="left"/>
      <w:pPr>
        <w:ind w:left="4320" w:hanging="360"/>
      </w:pPr>
      <w:rPr>
        <w:rFonts w:ascii="Wingdings" w:hAnsi="Wingdings" w:hint="default"/>
      </w:rPr>
    </w:lvl>
    <w:lvl w:ilvl="6" w:tplc="AD369ED2">
      <w:start w:val="1"/>
      <w:numFmt w:val="bullet"/>
      <w:lvlText w:val=""/>
      <w:lvlJc w:val="left"/>
      <w:pPr>
        <w:ind w:left="5040" w:hanging="360"/>
      </w:pPr>
      <w:rPr>
        <w:rFonts w:ascii="Symbol" w:hAnsi="Symbol" w:hint="default"/>
      </w:rPr>
    </w:lvl>
    <w:lvl w:ilvl="7" w:tplc="7DD4C528">
      <w:start w:val="1"/>
      <w:numFmt w:val="bullet"/>
      <w:lvlText w:val="o"/>
      <w:lvlJc w:val="left"/>
      <w:pPr>
        <w:ind w:left="5760" w:hanging="360"/>
      </w:pPr>
      <w:rPr>
        <w:rFonts w:ascii="Courier New" w:hAnsi="Courier New" w:hint="default"/>
      </w:rPr>
    </w:lvl>
    <w:lvl w:ilvl="8" w:tplc="00DE8984">
      <w:start w:val="1"/>
      <w:numFmt w:val="bullet"/>
      <w:lvlText w:val=""/>
      <w:lvlJc w:val="left"/>
      <w:pPr>
        <w:ind w:left="6480" w:hanging="360"/>
      </w:pPr>
      <w:rPr>
        <w:rFonts w:ascii="Wingdings" w:hAnsi="Wingdings" w:hint="default"/>
      </w:rPr>
    </w:lvl>
  </w:abstractNum>
  <w:abstractNum w:abstractNumId="10" w15:restartNumberingAfterBreak="0">
    <w:nsid w:val="30CE0F39"/>
    <w:multiLevelType w:val="hybridMultilevel"/>
    <w:tmpl w:val="FFFFFFFF"/>
    <w:lvl w:ilvl="0" w:tplc="D9DC5526">
      <w:start w:val="1"/>
      <w:numFmt w:val="bullet"/>
      <w:lvlText w:val=""/>
      <w:lvlJc w:val="left"/>
      <w:pPr>
        <w:ind w:left="720" w:hanging="360"/>
      </w:pPr>
      <w:rPr>
        <w:rFonts w:ascii="Symbol" w:hAnsi="Symbol" w:hint="default"/>
      </w:rPr>
    </w:lvl>
    <w:lvl w:ilvl="1" w:tplc="2954DA5E">
      <w:start w:val="1"/>
      <w:numFmt w:val="bullet"/>
      <w:lvlText w:val="o"/>
      <w:lvlJc w:val="left"/>
      <w:pPr>
        <w:ind w:left="1440" w:hanging="360"/>
      </w:pPr>
      <w:rPr>
        <w:rFonts w:ascii="Courier New" w:hAnsi="Courier New" w:hint="default"/>
      </w:rPr>
    </w:lvl>
    <w:lvl w:ilvl="2" w:tplc="0194F9C8">
      <w:start w:val="1"/>
      <w:numFmt w:val="bullet"/>
      <w:lvlText w:val=""/>
      <w:lvlJc w:val="left"/>
      <w:pPr>
        <w:ind w:left="2160" w:hanging="360"/>
      </w:pPr>
      <w:rPr>
        <w:rFonts w:ascii="Wingdings" w:hAnsi="Wingdings" w:hint="default"/>
      </w:rPr>
    </w:lvl>
    <w:lvl w:ilvl="3" w:tplc="0B704330">
      <w:start w:val="1"/>
      <w:numFmt w:val="bullet"/>
      <w:lvlText w:val=""/>
      <w:lvlJc w:val="left"/>
      <w:pPr>
        <w:ind w:left="2880" w:hanging="360"/>
      </w:pPr>
      <w:rPr>
        <w:rFonts w:ascii="Symbol" w:hAnsi="Symbol" w:hint="default"/>
      </w:rPr>
    </w:lvl>
    <w:lvl w:ilvl="4" w:tplc="E7CC3332">
      <w:start w:val="1"/>
      <w:numFmt w:val="bullet"/>
      <w:lvlText w:val="o"/>
      <w:lvlJc w:val="left"/>
      <w:pPr>
        <w:ind w:left="3600" w:hanging="360"/>
      </w:pPr>
      <w:rPr>
        <w:rFonts w:ascii="Courier New" w:hAnsi="Courier New" w:hint="default"/>
      </w:rPr>
    </w:lvl>
    <w:lvl w:ilvl="5" w:tplc="583A022E">
      <w:start w:val="1"/>
      <w:numFmt w:val="bullet"/>
      <w:lvlText w:val=""/>
      <w:lvlJc w:val="left"/>
      <w:pPr>
        <w:ind w:left="4320" w:hanging="360"/>
      </w:pPr>
      <w:rPr>
        <w:rFonts w:ascii="Wingdings" w:hAnsi="Wingdings" w:hint="default"/>
      </w:rPr>
    </w:lvl>
    <w:lvl w:ilvl="6" w:tplc="13006270">
      <w:start w:val="1"/>
      <w:numFmt w:val="bullet"/>
      <w:lvlText w:val=""/>
      <w:lvlJc w:val="left"/>
      <w:pPr>
        <w:ind w:left="5040" w:hanging="360"/>
      </w:pPr>
      <w:rPr>
        <w:rFonts w:ascii="Symbol" w:hAnsi="Symbol" w:hint="default"/>
      </w:rPr>
    </w:lvl>
    <w:lvl w:ilvl="7" w:tplc="EF808DCE">
      <w:start w:val="1"/>
      <w:numFmt w:val="bullet"/>
      <w:lvlText w:val="o"/>
      <w:lvlJc w:val="left"/>
      <w:pPr>
        <w:ind w:left="5760" w:hanging="360"/>
      </w:pPr>
      <w:rPr>
        <w:rFonts w:ascii="Courier New" w:hAnsi="Courier New" w:hint="default"/>
      </w:rPr>
    </w:lvl>
    <w:lvl w:ilvl="8" w:tplc="9410A066">
      <w:start w:val="1"/>
      <w:numFmt w:val="bullet"/>
      <w:lvlText w:val=""/>
      <w:lvlJc w:val="left"/>
      <w:pPr>
        <w:ind w:left="6480" w:hanging="360"/>
      </w:pPr>
      <w:rPr>
        <w:rFonts w:ascii="Wingdings" w:hAnsi="Wingdings" w:hint="default"/>
      </w:rPr>
    </w:lvl>
  </w:abstractNum>
  <w:abstractNum w:abstractNumId="11" w15:restartNumberingAfterBreak="0">
    <w:nsid w:val="31617396"/>
    <w:multiLevelType w:val="hybridMultilevel"/>
    <w:tmpl w:val="FFFFFFFF"/>
    <w:lvl w:ilvl="0" w:tplc="E5F2F25C">
      <w:start w:val="1"/>
      <w:numFmt w:val="bullet"/>
      <w:lvlText w:val=""/>
      <w:lvlJc w:val="left"/>
      <w:pPr>
        <w:ind w:left="720" w:hanging="360"/>
      </w:pPr>
      <w:rPr>
        <w:rFonts w:ascii="Symbol" w:hAnsi="Symbol" w:hint="default"/>
      </w:rPr>
    </w:lvl>
    <w:lvl w:ilvl="1" w:tplc="57F82868">
      <w:start w:val="1"/>
      <w:numFmt w:val="bullet"/>
      <w:lvlText w:val="o"/>
      <w:lvlJc w:val="left"/>
      <w:pPr>
        <w:ind w:left="1440" w:hanging="360"/>
      </w:pPr>
      <w:rPr>
        <w:rFonts w:ascii="Courier New" w:hAnsi="Courier New" w:hint="default"/>
      </w:rPr>
    </w:lvl>
    <w:lvl w:ilvl="2" w:tplc="9CC81EE2">
      <w:start w:val="1"/>
      <w:numFmt w:val="bullet"/>
      <w:lvlText w:val=""/>
      <w:lvlJc w:val="left"/>
      <w:pPr>
        <w:ind w:left="2160" w:hanging="360"/>
      </w:pPr>
      <w:rPr>
        <w:rFonts w:ascii="Wingdings" w:hAnsi="Wingdings" w:hint="default"/>
      </w:rPr>
    </w:lvl>
    <w:lvl w:ilvl="3" w:tplc="2F5E97D6">
      <w:start w:val="1"/>
      <w:numFmt w:val="bullet"/>
      <w:lvlText w:val=""/>
      <w:lvlJc w:val="left"/>
      <w:pPr>
        <w:ind w:left="2880" w:hanging="360"/>
      </w:pPr>
      <w:rPr>
        <w:rFonts w:ascii="Symbol" w:hAnsi="Symbol" w:hint="default"/>
      </w:rPr>
    </w:lvl>
    <w:lvl w:ilvl="4" w:tplc="9B0819D2">
      <w:start w:val="1"/>
      <w:numFmt w:val="bullet"/>
      <w:lvlText w:val="o"/>
      <w:lvlJc w:val="left"/>
      <w:pPr>
        <w:ind w:left="3600" w:hanging="360"/>
      </w:pPr>
      <w:rPr>
        <w:rFonts w:ascii="Courier New" w:hAnsi="Courier New" w:hint="default"/>
      </w:rPr>
    </w:lvl>
    <w:lvl w:ilvl="5" w:tplc="15E68BAC">
      <w:start w:val="1"/>
      <w:numFmt w:val="bullet"/>
      <w:lvlText w:val=""/>
      <w:lvlJc w:val="left"/>
      <w:pPr>
        <w:ind w:left="4320" w:hanging="360"/>
      </w:pPr>
      <w:rPr>
        <w:rFonts w:ascii="Wingdings" w:hAnsi="Wingdings" w:hint="default"/>
      </w:rPr>
    </w:lvl>
    <w:lvl w:ilvl="6" w:tplc="D22C5C7C">
      <w:start w:val="1"/>
      <w:numFmt w:val="bullet"/>
      <w:lvlText w:val=""/>
      <w:lvlJc w:val="left"/>
      <w:pPr>
        <w:ind w:left="5040" w:hanging="360"/>
      </w:pPr>
      <w:rPr>
        <w:rFonts w:ascii="Symbol" w:hAnsi="Symbol" w:hint="default"/>
      </w:rPr>
    </w:lvl>
    <w:lvl w:ilvl="7" w:tplc="7026F726">
      <w:start w:val="1"/>
      <w:numFmt w:val="bullet"/>
      <w:lvlText w:val="o"/>
      <w:lvlJc w:val="left"/>
      <w:pPr>
        <w:ind w:left="5760" w:hanging="360"/>
      </w:pPr>
      <w:rPr>
        <w:rFonts w:ascii="Courier New" w:hAnsi="Courier New" w:hint="default"/>
      </w:rPr>
    </w:lvl>
    <w:lvl w:ilvl="8" w:tplc="0188247A">
      <w:start w:val="1"/>
      <w:numFmt w:val="bullet"/>
      <w:lvlText w:val=""/>
      <w:lvlJc w:val="left"/>
      <w:pPr>
        <w:ind w:left="6480" w:hanging="360"/>
      </w:pPr>
      <w:rPr>
        <w:rFonts w:ascii="Wingdings" w:hAnsi="Wingdings" w:hint="default"/>
      </w:rPr>
    </w:lvl>
  </w:abstractNum>
  <w:abstractNum w:abstractNumId="12" w15:restartNumberingAfterBreak="0">
    <w:nsid w:val="375C77C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23D3BF"/>
    <w:multiLevelType w:val="hybridMultilevel"/>
    <w:tmpl w:val="FFFFFFFF"/>
    <w:lvl w:ilvl="0" w:tplc="2ADCC6BC">
      <w:start w:val="1"/>
      <w:numFmt w:val="bullet"/>
      <w:lvlText w:val=""/>
      <w:lvlJc w:val="left"/>
      <w:pPr>
        <w:ind w:left="720" w:hanging="360"/>
      </w:pPr>
      <w:rPr>
        <w:rFonts w:ascii="Symbol" w:hAnsi="Symbol" w:hint="default"/>
      </w:rPr>
    </w:lvl>
    <w:lvl w:ilvl="1" w:tplc="A9F4AA6A">
      <w:start w:val="1"/>
      <w:numFmt w:val="bullet"/>
      <w:lvlText w:val="o"/>
      <w:lvlJc w:val="left"/>
      <w:pPr>
        <w:ind w:left="1440" w:hanging="360"/>
      </w:pPr>
      <w:rPr>
        <w:rFonts w:ascii="Courier New" w:hAnsi="Courier New" w:hint="default"/>
      </w:rPr>
    </w:lvl>
    <w:lvl w:ilvl="2" w:tplc="0EB23474">
      <w:start w:val="1"/>
      <w:numFmt w:val="bullet"/>
      <w:lvlText w:val=""/>
      <w:lvlJc w:val="left"/>
      <w:pPr>
        <w:ind w:left="2160" w:hanging="360"/>
      </w:pPr>
      <w:rPr>
        <w:rFonts w:ascii="Wingdings" w:hAnsi="Wingdings" w:hint="default"/>
      </w:rPr>
    </w:lvl>
    <w:lvl w:ilvl="3" w:tplc="BA54AA54">
      <w:start w:val="1"/>
      <w:numFmt w:val="bullet"/>
      <w:lvlText w:val=""/>
      <w:lvlJc w:val="left"/>
      <w:pPr>
        <w:ind w:left="2880" w:hanging="360"/>
      </w:pPr>
      <w:rPr>
        <w:rFonts w:ascii="Symbol" w:hAnsi="Symbol" w:hint="default"/>
      </w:rPr>
    </w:lvl>
    <w:lvl w:ilvl="4" w:tplc="D590A01C">
      <w:start w:val="1"/>
      <w:numFmt w:val="bullet"/>
      <w:lvlText w:val="o"/>
      <w:lvlJc w:val="left"/>
      <w:pPr>
        <w:ind w:left="3600" w:hanging="360"/>
      </w:pPr>
      <w:rPr>
        <w:rFonts w:ascii="Courier New" w:hAnsi="Courier New" w:hint="default"/>
      </w:rPr>
    </w:lvl>
    <w:lvl w:ilvl="5" w:tplc="F95CFAE8">
      <w:start w:val="1"/>
      <w:numFmt w:val="bullet"/>
      <w:lvlText w:val=""/>
      <w:lvlJc w:val="left"/>
      <w:pPr>
        <w:ind w:left="4320" w:hanging="360"/>
      </w:pPr>
      <w:rPr>
        <w:rFonts w:ascii="Wingdings" w:hAnsi="Wingdings" w:hint="default"/>
      </w:rPr>
    </w:lvl>
    <w:lvl w:ilvl="6" w:tplc="570CFF2A">
      <w:start w:val="1"/>
      <w:numFmt w:val="bullet"/>
      <w:lvlText w:val=""/>
      <w:lvlJc w:val="left"/>
      <w:pPr>
        <w:ind w:left="5040" w:hanging="360"/>
      </w:pPr>
      <w:rPr>
        <w:rFonts w:ascii="Symbol" w:hAnsi="Symbol" w:hint="default"/>
      </w:rPr>
    </w:lvl>
    <w:lvl w:ilvl="7" w:tplc="82489682">
      <w:start w:val="1"/>
      <w:numFmt w:val="bullet"/>
      <w:lvlText w:val="o"/>
      <w:lvlJc w:val="left"/>
      <w:pPr>
        <w:ind w:left="5760" w:hanging="360"/>
      </w:pPr>
      <w:rPr>
        <w:rFonts w:ascii="Courier New" w:hAnsi="Courier New" w:hint="default"/>
      </w:rPr>
    </w:lvl>
    <w:lvl w:ilvl="8" w:tplc="8F067B40">
      <w:start w:val="1"/>
      <w:numFmt w:val="bullet"/>
      <w:lvlText w:val=""/>
      <w:lvlJc w:val="left"/>
      <w:pPr>
        <w:ind w:left="6480" w:hanging="360"/>
      </w:pPr>
      <w:rPr>
        <w:rFonts w:ascii="Wingdings" w:hAnsi="Wingdings" w:hint="default"/>
      </w:rPr>
    </w:lvl>
  </w:abstractNum>
  <w:abstractNum w:abstractNumId="14" w15:restartNumberingAfterBreak="0">
    <w:nsid w:val="4CB29BAC"/>
    <w:multiLevelType w:val="hybridMultilevel"/>
    <w:tmpl w:val="FFFFFFFF"/>
    <w:lvl w:ilvl="0" w:tplc="3A14847A">
      <w:start w:val="1"/>
      <w:numFmt w:val="bullet"/>
      <w:lvlText w:val=""/>
      <w:lvlJc w:val="left"/>
      <w:pPr>
        <w:ind w:left="720" w:hanging="360"/>
      </w:pPr>
      <w:rPr>
        <w:rFonts w:ascii="Symbol" w:hAnsi="Symbol" w:hint="default"/>
      </w:rPr>
    </w:lvl>
    <w:lvl w:ilvl="1" w:tplc="A7F851FE">
      <w:start w:val="1"/>
      <w:numFmt w:val="bullet"/>
      <w:lvlText w:val="o"/>
      <w:lvlJc w:val="left"/>
      <w:pPr>
        <w:ind w:left="1440" w:hanging="360"/>
      </w:pPr>
      <w:rPr>
        <w:rFonts w:ascii="Courier New" w:hAnsi="Courier New" w:hint="default"/>
      </w:rPr>
    </w:lvl>
    <w:lvl w:ilvl="2" w:tplc="FA34238A">
      <w:start w:val="1"/>
      <w:numFmt w:val="bullet"/>
      <w:lvlText w:val=""/>
      <w:lvlJc w:val="left"/>
      <w:pPr>
        <w:ind w:left="2160" w:hanging="360"/>
      </w:pPr>
      <w:rPr>
        <w:rFonts w:ascii="Wingdings" w:hAnsi="Wingdings" w:hint="default"/>
      </w:rPr>
    </w:lvl>
    <w:lvl w:ilvl="3" w:tplc="C59A4652">
      <w:start w:val="1"/>
      <w:numFmt w:val="bullet"/>
      <w:lvlText w:val=""/>
      <w:lvlJc w:val="left"/>
      <w:pPr>
        <w:ind w:left="2880" w:hanging="360"/>
      </w:pPr>
      <w:rPr>
        <w:rFonts w:ascii="Symbol" w:hAnsi="Symbol" w:hint="default"/>
      </w:rPr>
    </w:lvl>
    <w:lvl w:ilvl="4" w:tplc="0AD25F60">
      <w:start w:val="1"/>
      <w:numFmt w:val="bullet"/>
      <w:lvlText w:val="o"/>
      <w:lvlJc w:val="left"/>
      <w:pPr>
        <w:ind w:left="3600" w:hanging="360"/>
      </w:pPr>
      <w:rPr>
        <w:rFonts w:ascii="Courier New" w:hAnsi="Courier New" w:hint="default"/>
      </w:rPr>
    </w:lvl>
    <w:lvl w:ilvl="5" w:tplc="622CC41E">
      <w:start w:val="1"/>
      <w:numFmt w:val="bullet"/>
      <w:lvlText w:val=""/>
      <w:lvlJc w:val="left"/>
      <w:pPr>
        <w:ind w:left="4320" w:hanging="360"/>
      </w:pPr>
      <w:rPr>
        <w:rFonts w:ascii="Wingdings" w:hAnsi="Wingdings" w:hint="default"/>
      </w:rPr>
    </w:lvl>
    <w:lvl w:ilvl="6" w:tplc="46F219DA">
      <w:start w:val="1"/>
      <w:numFmt w:val="bullet"/>
      <w:lvlText w:val=""/>
      <w:lvlJc w:val="left"/>
      <w:pPr>
        <w:ind w:left="5040" w:hanging="360"/>
      </w:pPr>
      <w:rPr>
        <w:rFonts w:ascii="Symbol" w:hAnsi="Symbol" w:hint="default"/>
      </w:rPr>
    </w:lvl>
    <w:lvl w:ilvl="7" w:tplc="3B30282A">
      <w:start w:val="1"/>
      <w:numFmt w:val="bullet"/>
      <w:lvlText w:val="o"/>
      <w:lvlJc w:val="left"/>
      <w:pPr>
        <w:ind w:left="5760" w:hanging="360"/>
      </w:pPr>
      <w:rPr>
        <w:rFonts w:ascii="Courier New" w:hAnsi="Courier New" w:hint="default"/>
      </w:rPr>
    </w:lvl>
    <w:lvl w:ilvl="8" w:tplc="18B2E328">
      <w:start w:val="1"/>
      <w:numFmt w:val="bullet"/>
      <w:lvlText w:val=""/>
      <w:lvlJc w:val="left"/>
      <w:pPr>
        <w:ind w:left="6480" w:hanging="360"/>
      </w:pPr>
      <w:rPr>
        <w:rFonts w:ascii="Wingdings" w:hAnsi="Wingdings" w:hint="default"/>
      </w:rPr>
    </w:lvl>
  </w:abstractNum>
  <w:abstractNum w:abstractNumId="15" w15:restartNumberingAfterBreak="0">
    <w:nsid w:val="4D700EBC"/>
    <w:multiLevelType w:val="multilevel"/>
    <w:tmpl w:val="77CAF262"/>
    <w:lvl w:ilvl="0">
      <w:start w:val="1"/>
      <w:numFmt w:val="decimal"/>
      <w:pStyle w:val="111Bulletsnumbers"/>
      <w:lvlText w:val="%1."/>
      <w:lvlJc w:val="left"/>
      <w:pPr>
        <w:ind w:left="340" w:hanging="34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72CC8D8"/>
    <w:multiLevelType w:val="hybridMultilevel"/>
    <w:tmpl w:val="FFFFFFFF"/>
    <w:lvl w:ilvl="0" w:tplc="85BE62B0">
      <w:start w:val="1"/>
      <w:numFmt w:val="bullet"/>
      <w:lvlText w:val=""/>
      <w:lvlJc w:val="left"/>
      <w:pPr>
        <w:ind w:left="720" w:hanging="360"/>
      </w:pPr>
      <w:rPr>
        <w:rFonts w:ascii="Symbol" w:hAnsi="Symbol" w:hint="default"/>
      </w:rPr>
    </w:lvl>
    <w:lvl w:ilvl="1" w:tplc="996A00E2">
      <w:start w:val="1"/>
      <w:numFmt w:val="bullet"/>
      <w:lvlText w:val="o"/>
      <w:lvlJc w:val="left"/>
      <w:pPr>
        <w:ind w:left="1440" w:hanging="360"/>
      </w:pPr>
      <w:rPr>
        <w:rFonts w:ascii="Courier New" w:hAnsi="Courier New" w:hint="default"/>
      </w:rPr>
    </w:lvl>
    <w:lvl w:ilvl="2" w:tplc="1EECB26A">
      <w:start w:val="1"/>
      <w:numFmt w:val="bullet"/>
      <w:lvlText w:val=""/>
      <w:lvlJc w:val="left"/>
      <w:pPr>
        <w:ind w:left="2160" w:hanging="360"/>
      </w:pPr>
      <w:rPr>
        <w:rFonts w:ascii="Wingdings" w:hAnsi="Wingdings" w:hint="default"/>
      </w:rPr>
    </w:lvl>
    <w:lvl w:ilvl="3" w:tplc="4126B702">
      <w:start w:val="1"/>
      <w:numFmt w:val="bullet"/>
      <w:lvlText w:val=""/>
      <w:lvlJc w:val="left"/>
      <w:pPr>
        <w:ind w:left="2880" w:hanging="360"/>
      </w:pPr>
      <w:rPr>
        <w:rFonts w:ascii="Symbol" w:hAnsi="Symbol" w:hint="default"/>
      </w:rPr>
    </w:lvl>
    <w:lvl w:ilvl="4" w:tplc="48C65648">
      <w:start w:val="1"/>
      <w:numFmt w:val="bullet"/>
      <w:lvlText w:val="o"/>
      <w:lvlJc w:val="left"/>
      <w:pPr>
        <w:ind w:left="3600" w:hanging="360"/>
      </w:pPr>
      <w:rPr>
        <w:rFonts w:ascii="Courier New" w:hAnsi="Courier New" w:hint="default"/>
      </w:rPr>
    </w:lvl>
    <w:lvl w:ilvl="5" w:tplc="5ED21112">
      <w:start w:val="1"/>
      <w:numFmt w:val="bullet"/>
      <w:lvlText w:val=""/>
      <w:lvlJc w:val="left"/>
      <w:pPr>
        <w:ind w:left="4320" w:hanging="360"/>
      </w:pPr>
      <w:rPr>
        <w:rFonts w:ascii="Wingdings" w:hAnsi="Wingdings" w:hint="default"/>
      </w:rPr>
    </w:lvl>
    <w:lvl w:ilvl="6" w:tplc="6622C5AA">
      <w:start w:val="1"/>
      <w:numFmt w:val="bullet"/>
      <w:lvlText w:val=""/>
      <w:lvlJc w:val="left"/>
      <w:pPr>
        <w:ind w:left="5040" w:hanging="360"/>
      </w:pPr>
      <w:rPr>
        <w:rFonts w:ascii="Symbol" w:hAnsi="Symbol" w:hint="default"/>
      </w:rPr>
    </w:lvl>
    <w:lvl w:ilvl="7" w:tplc="7F7A0902">
      <w:start w:val="1"/>
      <w:numFmt w:val="bullet"/>
      <w:lvlText w:val="o"/>
      <w:lvlJc w:val="left"/>
      <w:pPr>
        <w:ind w:left="5760" w:hanging="360"/>
      </w:pPr>
      <w:rPr>
        <w:rFonts w:ascii="Courier New" w:hAnsi="Courier New" w:hint="default"/>
      </w:rPr>
    </w:lvl>
    <w:lvl w:ilvl="8" w:tplc="FC002912">
      <w:start w:val="1"/>
      <w:numFmt w:val="bullet"/>
      <w:lvlText w:val=""/>
      <w:lvlJc w:val="left"/>
      <w:pPr>
        <w:ind w:left="6480" w:hanging="360"/>
      </w:pPr>
      <w:rPr>
        <w:rFonts w:ascii="Wingdings" w:hAnsi="Wingdings" w:hint="default"/>
      </w:rPr>
    </w:lvl>
  </w:abstractNum>
  <w:abstractNum w:abstractNumId="17" w15:restartNumberingAfterBreak="0">
    <w:nsid w:val="590626E7"/>
    <w:multiLevelType w:val="hybridMultilevel"/>
    <w:tmpl w:val="FFFFFFFF"/>
    <w:lvl w:ilvl="0" w:tplc="B890175C">
      <w:start w:val="1"/>
      <w:numFmt w:val="bullet"/>
      <w:lvlText w:val=""/>
      <w:lvlJc w:val="left"/>
      <w:pPr>
        <w:ind w:left="720" w:hanging="360"/>
      </w:pPr>
      <w:rPr>
        <w:rFonts w:ascii="Symbol" w:hAnsi="Symbol" w:hint="default"/>
      </w:rPr>
    </w:lvl>
    <w:lvl w:ilvl="1" w:tplc="677A24B0">
      <w:start w:val="1"/>
      <w:numFmt w:val="bullet"/>
      <w:lvlText w:val="o"/>
      <w:lvlJc w:val="left"/>
      <w:pPr>
        <w:ind w:left="1440" w:hanging="360"/>
      </w:pPr>
      <w:rPr>
        <w:rFonts w:ascii="Courier New" w:hAnsi="Courier New" w:hint="default"/>
      </w:rPr>
    </w:lvl>
    <w:lvl w:ilvl="2" w:tplc="D67AC964">
      <w:start w:val="1"/>
      <w:numFmt w:val="bullet"/>
      <w:lvlText w:val=""/>
      <w:lvlJc w:val="left"/>
      <w:pPr>
        <w:ind w:left="2160" w:hanging="360"/>
      </w:pPr>
      <w:rPr>
        <w:rFonts w:ascii="Wingdings" w:hAnsi="Wingdings" w:hint="default"/>
      </w:rPr>
    </w:lvl>
    <w:lvl w:ilvl="3" w:tplc="BC2A2500">
      <w:start w:val="1"/>
      <w:numFmt w:val="bullet"/>
      <w:lvlText w:val=""/>
      <w:lvlJc w:val="left"/>
      <w:pPr>
        <w:ind w:left="2880" w:hanging="360"/>
      </w:pPr>
      <w:rPr>
        <w:rFonts w:ascii="Symbol" w:hAnsi="Symbol" w:hint="default"/>
      </w:rPr>
    </w:lvl>
    <w:lvl w:ilvl="4" w:tplc="CBFC3A80">
      <w:start w:val="1"/>
      <w:numFmt w:val="bullet"/>
      <w:lvlText w:val="o"/>
      <w:lvlJc w:val="left"/>
      <w:pPr>
        <w:ind w:left="3600" w:hanging="360"/>
      </w:pPr>
      <w:rPr>
        <w:rFonts w:ascii="Courier New" w:hAnsi="Courier New" w:hint="default"/>
      </w:rPr>
    </w:lvl>
    <w:lvl w:ilvl="5" w:tplc="9E5471FC">
      <w:start w:val="1"/>
      <w:numFmt w:val="bullet"/>
      <w:lvlText w:val=""/>
      <w:lvlJc w:val="left"/>
      <w:pPr>
        <w:ind w:left="4320" w:hanging="360"/>
      </w:pPr>
      <w:rPr>
        <w:rFonts w:ascii="Wingdings" w:hAnsi="Wingdings" w:hint="default"/>
      </w:rPr>
    </w:lvl>
    <w:lvl w:ilvl="6" w:tplc="2D18671A">
      <w:start w:val="1"/>
      <w:numFmt w:val="bullet"/>
      <w:lvlText w:val=""/>
      <w:lvlJc w:val="left"/>
      <w:pPr>
        <w:ind w:left="5040" w:hanging="360"/>
      </w:pPr>
      <w:rPr>
        <w:rFonts w:ascii="Symbol" w:hAnsi="Symbol" w:hint="default"/>
      </w:rPr>
    </w:lvl>
    <w:lvl w:ilvl="7" w:tplc="EB860254">
      <w:start w:val="1"/>
      <w:numFmt w:val="bullet"/>
      <w:lvlText w:val="o"/>
      <w:lvlJc w:val="left"/>
      <w:pPr>
        <w:ind w:left="5760" w:hanging="360"/>
      </w:pPr>
      <w:rPr>
        <w:rFonts w:ascii="Courier New" w:hAnsi="Courier New" w:hint="default"/>
      </w:rPr>
    </w:lvl>
    <w:lvl w:ilvl="8" w:tplc="B70E279E">
      <w:start w:val="1"/>
      <w:numFmt w:val="bullet"/>
      <w:lvlText w:val=""/>
      <w:lvlJc w:val="left"/>
      <w:pPr>
        <w:ind w:left="6480" w:hanging="360"/>
      </w:pPr>
      <w:rPr>
        <w:rFonts w:ascii="Wingdings" w:hAnsi="Wingdings" w:hint="default"/>
      </w:rPr>
    </w:lvl>
  </w:abstractNum>
  <w:abstractNum w:abstractNumId="18" w15:restartNumberingAfterBreak="0">
    <w:nsid w:val="5CCFE03B"/>
    <w:multiLevelType w:val="hybridMultilevel"/>
    <w:tmpl w:val="FFFFFFFF"/>
    <w:lvl w:ilvl="0" w:tplc="E3EA2D02">
      <w:start w:val="1"/>
      <w:numFmt w:val="bullet"/>
      <w:lvlText w:val=""/>
      <w:lvlJc w:val="left"/>
      <w:pPr>
        <w:ind w:left="720" w:hanging="360"/>
      </w:pPr>
      <w:rPr>
        <w:rFonts w:ascii="Symbol" w:hAnsi="Symbol" w:hint="default"/>
      </w:rPr>
    </w:lvl>
    <w:lvl w:ilvl="1" w:tplc="F816F7FA">
      <w:start w:val="1"/>
      <w:numFmt w:val="bullet"/>
      <w:lvlText w:val="o"/>
      <w:lvlJc w:val="left"/>
      <w:pPr>
        <w:ind w:left="1440" w:hanging="360"/>
      </w:pPr>
      <w:rPr>
        <w:rFonts w:ascii="Courier New" w:hAnsi="Courier New" w:hint="default"/>
      </w:rPr>
    </w:lvl>
    <w:lvl w:ilvl="2" w:tplc="F3FC914C">
      <w:start w:val="1"/>
      <w:numFmt w:val="bullet"/>
      <w:lvlText w:val=""/>
      <w:lvlJc w:val="left"/>
      <w:pPr>
        <w:ind w:left="2160" w:hanging="360"/>
      </w:pPr>
      <w:rPr>
        <w:rFonts w:ascii="Wingdings" w:hAnsi="Wingdings" w:hint="default"/>
      </w:rPr>
    </w:lvl>
    <w:lvl w:ilvl="3" w:tplc="9F4EDCDE">
      <w:start w:val="1"/>
      <w:numFmt w:val="bullet"/>
      <w:lvlText w:val=""/>
      <w:lvlJc w:val="left"/>
      <w:pPr>
        <w:ind w:left="2880" w:hanging="360"/>
      </w:pPr>
      <w:rPr>
        <w:rFonts w:ascii="Symbol" w:hAnsi="Symbol" w:hint="default"/>
      </w:rPr>
    </w:lvl>
    <w:lvl w:ilvl="4" w:tplc="E6C8137C">
      <w:start w:val="1"/>
      <w:numFmt w:val="bullet"/>
      <w:lvlText w:val="o"/>
      <w:lvlJc w:val="left"/>
      <w:pPr>
        <w:ind w:left="3600" w:hanging="360"/>
      </w:pPr>
      <w:rPr>
        <w:rFonts w:ascii="Courier New" w:hAnsi="Courier New" w:hint="default"/>
      </w:rPr>
    </w:lvl>
    <w:lvl w:ilvl="5" w:tplc="EF96E030">
      <w:start w:val="1"/>
      <w:numFmt w:val="bullet"/>
      <w:lvlText w:val=""/>
      <w:lvlJc w:val="left"/>
      <w:pPr>
        <w:ind w:left="4320" w:hanging="360"/>
      </w:pPr>
      <w:rPr>
        <w:rFonts w:ascii="Wingdings" w:hAnsi="Wingdings" w:hint="default"/>
      </w:rPr>
    </w:lvl>
    <w:lvl w:ilvl="6" w:tplc="184C8576">
      <w:start w:val="1"/>
      <w:numFmt w:val="bullet"/>
      <w:lvlText w:val=""/>
      <w:lvlJc w:val="left"/>
      <w:pPr>
        <w:ind w:left="5040" w:hanging="360"/>
      </w:pPr>
      <w:rPr>
        <w:rFonts w:ascii="Symbol" w:hAnsi="Symbol" w:hint="default"/>
      </w:rPr>
    </w:lvl>
    <w:lvl w:ilvl="7" w:tplc="9C68DCCA">
      <w:start w:val="1"/>
      <w:numFmt w:val="bullet"/>
      <w:lvlText w:val="o"/>
      <w:lvlJc w:val="left"/>
      <w:pPr>
        <w:ind w:left="5760" w:hanging="360"/>
      </w:pPr>
      <w:rPr>
        <w:rFonts w:ascii="Courier New" w:hAnsi="Courier New" w:hint="default"/>
      </w:rPr>
    </w:lvl>
    <w:lvl w:ilvl="8" w:tplc="EB386836">
      <w:start w:val="1"/>
      <w:numFmt w:val="bullet"/>
      <w:lvlText w:val=""/>
      <w:lvlJc w:val="left"/>
      <w:pPr>
        <w:ind w:left="6480" w:hanging="360"/>
      </w:pPr>
      <w:rPr>
        <w:rFonts w:ascii="Wingdings" w:hAnsi="Wingdings" w:hint="default"/>
      </w:rPr>
    </w:lvl>
  </w:abstractNum>
  <w:abstractNum w:abstractNumId="19" w15:restartNumberingAfterBreak="0">
    <w:nsid w:val="65AA7E53"/>
    <w:multiLevelType w:val="hybridMultilevel"/>
    <w:tmpl w:val="05EC9D3A"/>
    <w:lvl w:ilvl="0" w:tplc="FFFFFFFF">
      <w:start w:val="1"/>
      <w:numFmt w:val="lowerLetter"/>
      <w:pStyle w:val="aBodyBULLETALPHAL1"/>
      <w:lvlText w:val="%1)"/>
      <w:lvlJc w:val="left"/>
      <w:pPr>
        <w:ind w:left="360" w:hanging="360"/>
      </w:pPr>
    </w:lvl>
    <w:lvl w:ilvl="1" w:tplc="14090003">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20" w15:restartNumberingAfterBreak="0">
    <w:nsid w:val="6751473F"/>
    <w:multiLevelType w:val="hybridMultilevel"/>
    <w:tmpl w:val="FFFFFFFF"/>
    <w:lvl w:ilvl="0" w:tplc="42E80C52">
      <w:start w:val="1"/>
      <w:numFmt w:val="bullet"/>
      <w:lvlText w:val=""/>
      <w:lvlJc w:val="left"/>
      <w:pPr>
        <w:ind w:left="720" w:hanging="360"/>
      </w:pPr>
      <w:rPr>
        <w:rFonts w:ascii="Symbol" w:hAnsi="Symbol" w:hint="default"/>
      </w:rPr>
    </w:lvl>
    <w:lvl w:ilvl="1" w:tplc="186AE7C0">
      <w:start w:val="1"/>
      <w:numFmt w:val="bullet"/>
      <w:lvlText w:val="o"/>
      <w:lvlJc w:val="left"/>
      <w:pPr>
        <w:ind w:left="1440" w:hanging="360"/>
      </w:pPr>
      <w:rPr>
        <w:rFonts w:ascii="Courier New" w:hAnsi="Courier New" w:hint="default"/>
      </w:rPr>
    </w:lvl>
    <w:lvl w:ilvl="2" w:tplc="2E502AEC">
      <w:start w:val="1"/>
      <w:numFmt w:val="bullet"/>
      <w:lvlText w:val=""/>
      <w:lvlJc w:val="left"/>
      <w:pPr>
        <w:ind w:left="2160" w:hanging="360"/>
      </w:pPr>
      <w:rPr>
        <w:rFonts w:ascii="Wingdings" w:hAnsi="Wingdings" w:hint="default"/>
      </w:rPr>
    </w:lvl>
    <w:lvl w:ilvl="3" w:tplc="EF1A557C">
      <w:start w:val="1"/>
      <w:numFmt w:val="bullet"/>
      <w:lvlText w:val=""/>
      <w:lvlJc w:val="left"/>
      <w:pPr>
        <w:ind w:left="2880" w:hanging="360"/>
      </w:pPr>
      <w:rPr>
        <w:rFonts w:ascii="Symbol" w:hAnsi="Symbol" w:hint="default"/>
      </w:rPr>
    </w:lvl>
    <w:lvl w:ilvl="4" w:tplc="FCF2927E">
      <w:start w:val="1"/>
      <w:numFmt w:val="bullet"/>
      <w:lvlText w:val="o"/>
      <w:lvlJc w:val="left"/>
      <w:pPr>
        <w:ind w:left="3600" w:hanging="360"/>
      </w:pPr>
      <w:rPr>
        <w:rFonts w:ascii="Courier New" w:hAnsi="Courier New" w:hint="default"/>
      </w:rPr>
    </w:lvl>
    <w:lvl w:ilvl="5" w:tplc="91D04FB6">
      <w:start w:val="1"/>
      <w:numFmt w:val="bullet"/>
      <w:lvlText w:val=""/>
      <w:lvlJc w:val="left"/>
      <w:pPr>
        <w:ind w:left="4320" w:hanging="360"/>
      </w:pPr>
      <w:rPr>
        <w:rFonts w:ascii="Wingdings" w:hAnsi="Wingdings" w:hint="default"/>
      </w:rPr>
    </w:lvl>
    <w:lvl w:ilvl="6" w:tplc="82BCD3CA">
      <w:start w:val="1"/>
      <w:numFmt w:val="bullet"/>
      <w:lvlText w:val=""/>
      <w:lvlJc w:val="left"/>
      <w:pPr>
        <w:ind w:left="5040" w:hanging="360"/>
      </w:pPr>
      <w:rPr>
        <w:rFonts w:ascii="Symbol" w:hAnsi="Symbol" w:hint="default"/>
      </w:rPr>
    </w:lvl>
    <w:lvl w:ilvl="7" w:tplc="809AF54C">
      <w:start w:val="1"/>
      <w:numFmt w:val="bullet"/>
      <w:lvlText w:val="o"/>
      <w:lvlJc w:val="left"/>
      <w:pPr>
        <w:ind w:left="5760" w:hanging="360"/>
      </w:pPr>
      <w:rPr>
        <w:rFonts w:ascii="Courier New" w:hAnsi="Courier New" w:hint="default"/>
      </w:rPr>
    </w:lvl>
    <w:lvl w:ilvl="8" w:tplc="ED1E5616">
      <w:start w:val="1"/>
      <w:numFmt w:val="bullet"/>
      <w:lvlText w:val=""/>
      <w:lvlJc w:val="left"/>
      <w:pPr>
        <w:ind w:left="6480" w:hanging="360"/>
      </w:pPr>
      <w:rPr>
        <w:rFonts w:ascii="Wingdings" w:hAnsi="Wingdings" w:hint="default"/>
      </w:rPr>
    </w:lvl>
  </w:abstractNum>
  <w:abstractNum w:abstractNumId="21" w15:restartNumberingAfterBreak="0">
    <w:nsid w:val="6D02B1CE"/>
    <w:multiLevelType w:val="hybridMultilevel"/>
    <w:tmpl w:val="FFFFFFFF"/>
    <w:lvl w:ilvl="0" w:tplc="340ADC00">
      <w:start w:val="1"/>
      <w:numFmt w:val="bullet"/>
      <w:lvlText w:val=""/>
      <w:lvlJc w:val="left"/>
      <w:pPr>
        <w:ind w:left="720" w:hanging="360"/>
      </w:pPr>
      <w:rPr>
        <w:rFonts w:ascii="Symbol" w:hAnsi="Symbol" w:hint="default"/>
      </w:rPr>
    </w:lvl>
    <w:lvl w:ilvl="1" w:tplc="AE14C72A">
      <w:start w:val="1"/>
      <w:numFmt w:val="bullet"/>
      <w:lvlText w:val="o"/>
      <w:lvlJc w:val="left"/>
      <w:pPr>
        <w:ind w:left="1440" w:hanging="360"/>
      </w:pPr>
      <w:rPr>
        <w:rFonts w:ascii="Courier New" w:hAnsi="Courier New" w:hint="default"/>
      </w:rPr>
    </w:lvl>
    <w:lvl w:ilvl="2" w:tplc="4A2CDD2A">
      <w:start w:val="1"/>
      <w:numFmt w:val="bullet"/>
      <w:lvlText w:val=""/>
      <w:lvlJc w:val="left"/>
      <w:pPr>
        <w:ind w:left="2160" w:hanging="360"/>
      </w:pPr>
      <w:rPr>
        <w:rFonts w:ascii="Wingdings" w:hAnsi="Wingdings" w:hint="default"/>
      </w:rPr>
    </w:lvl>
    <w:lvl w:ilvl="3" w:tplc="1A8A94D8">
      <w:start w:val="1"/>
      <w:numFmt w:val="bullet"/>
      <w:lvlText w:val=""/>
      <w:lvlJc w:val="left"/>
      <w:pPr>
        <w:ind w:left="2880" w:hanging="360"/>
      </w:pPr>
      <w:rPr>
        <w:rFonts w:ascii="Symbol" w:hAnsi="Symbol" w:hint="default"/>
      </w:rPr>
    </w:lvl>
    <w:lvl w:ilvl="4" w:tplc="A0AED1F6">
      <w:start w:val="1"/>
      <w:numFmt w:val="bullet"/>
      <w:lvlText w:val="o"/>
      <w:lvlJc w:val="left"/>
      <w:pPr>
        <w:ind w:left="3600" w:hanging="360"/>
      </w:pPr>
      <w:rPr>
        <w:rFonts w:ascii="Courier New" w:hAnsi="Courier New" w:hint="default"/>
      </w:rPr>
    </w:lvl>
    <w:lvl w:ilvl="5" w:tplc="6F78B736">
      <w:start w:val="1"/>
      <w:numFmt w:val="bullet"/>
      <w:lvlText w:val=""/>
      <w:lvlJc w:val="left"/>
      <w:pPr>
        <w:ind w:left="4320" w:hanging="360"/>
      </w:pPr>
      <w:rPr>
        <w:rFonts w:ascii="Wingdings" w:hAnsi="Wingdings" w:hint="default"/>
      </w:rPr>
    </w:lvl>
    <w:lvl w:ilvl="6" w:tplc="34E23CC8">
      <w:start w:val="1"/>
      <w:numFmt w:val="bullet"/>
      <w:lvlText w:val=""/>
      <w:lvlJc w:val="left"/>
      <w:pPr>
        <w:ind w:left="5040" w:hanging="360"/>
      </w:pPr>
      <w:rPr>
        <w:rFonts w:ascii="Symbol" w:hAnsi="Symbol" w:hint="default"/>
      </w:rPr>
    </w:lvl>
    <w:lvl w:ilvl="7" w:tplc="1102B59C">
      <w:start w:val="1"/>
      <w:numFmt w:val="bullet"/>
      <w:lvlText w:val="o"/>
      <w:lvlJc w:val="left"/>
      <w:pPr>
        <w:ind w:left="5760" w:hanging="360"/>
      </w:pPr>
      <w:rPr>
        <w:rFonts w:ascii="Courier New" w:hAnsi="Courier New" w:hint="default"/>
      </w:rPr>
    </w:lvl>
    <w:lvl w:ilvl="8" w:tplc="B59A45C6">
      <w:start w:val="1"/>
      <w:numFmt w:val="bullet"/>
      <w:lvlText w:val=""/>
      <w:lvlJc w:val="left"/>
      <w:pPr>
        <w:ind w:left="6480" w:hanging="360"/>
      </w:pPr>
      <w:rPr>
        <w:rFonts w:ascii="Wingdings" w:hAnsi="Wingdings" w:hint="default"/>
      </w:rPr>
    </w:lvl>
  </w:abstractNum>
  <w:abstractNum w:abstractNumId="22" w15:restartNumberingAfterBreak="0">
    <w:nsid w:val="71AF0701"/>
    <w:multiLevelType w:val="hybridMultilevel"/>
    <w:tmpl w:val="FFFFFFFF"/>
    <w:lvl w:ilvl="0" w:tplc="E15638B0">
      <w:start w:val="1"/>
      <w:numFmt w:val="bullet"/>
      <w:lvlText w:val=""/>
      <w:lvlJc w:val="left"/>
      <w:pPr>
        <w:ind w:left="720" w:hanging="360"/>
      </w:pPr>
      <w:rPr>
        <w:rFonts w:ascii="Symbol" w:hAnsi="Symbol" w:hint="default"/>
      </w:rPr>
    </w:lvl>
    <w:lvl w:ilvl="1" w:tplc="144AC4A8">
      <w:start w:val="1"/>
      <w:numFmt w:val="bullet"/>
      <w:lvlText w:val="o"/>
      <w:lvlJc w:val="left"/>
      <w:pPr>
        <w:ind w:left="1440" w:hanging="360"/>
      </w:pPr>
      <w:rPr>
        <w:rFonts w:ascii="Courier New" w:hAnsi="Courier New" w:hint="default"/>
      </w:rPr>
    </w:lvl>
    <w:lvl w:ilvl="2" w:tplc="F5487ED4">
      <w:start w:val="1"/>
      <w:numFmt w:val="bullet"/>
      <w:lvlText w:val=""/>
      <w:lvlJc w:val="left"/>
      <w:pPr>
        <w:ind w:left="2160" w:hanging="360"/>
      </w:pPr>
      <w:rPr>
        <w:rFonts w:ascii="Wingdings" w:hAnsi="Wingdings" w:hint="default"/>
      </w:rPr>
    </w:lvl>
    <w:lvl w:ilvl="3" w:tplc="FFE6E2AA">
      <w:start w:val="1"/>
      <w:numFmt w:val="bullet"/>
      <w:lvlText w:val=""/>
      <w:lvlJc w:val="left"/>
      <w:pPr>
        <w:ind w:left="2880" w:hanging="360"/>
      </w:pPr>
      <w:rPr>
        <w:rFonts w:ascii="Symbol" w:hAnsi="Symbol" w:hint="default"/>
      </w:rPr>
    </w:lvl>
    <w:lvl w:ilvl="4" w:tplc="4E929D34">
      <w:start w:val="1"/>
      <w:numFmt w:val="bullet"/>
      <w:lvlText w:val="o"/>
      <w:lvlJc w:val="left"/>
      <w:pPr>
        <w:ind w:left="3600" w:hanging="360"/>
      </w:pPr>
      <w:rPr>
        <w:rFonts w:ascii="Courier New" w:hAnsi="Courier New" w:hint="default"/>
      </w:rPr>
    </w:lvl>
    <w:lvl w:ilvl="5" w:tplc="5A8061AC">
      <w:start w:val="1"/>
      <w:numFmt w:val="bullet"/>
      <w:lvlText w:val=""/>
      <w:lvlJc w:val="left"/>
      <w:pPr>
        <w:ind w:left="4320" w:hanging="360"/>
      </w:pPr>
      <w:rPr>
        <w:rFonts w:ascii="Wingdings" w:hAnsi="Wingdings" w:hint="default"/>
      </w:rPr>
    </w:lvl>
    <w:lvl w:ilvl="6" w:tplc="6CC89A7C">
      <w:start w:val="1"/>
      <w:numFmt w:val="bullet"/>
      <w:lvlText w:val=""/>
      <w:lvlJc w:val="left"/>
      <w:pPr>
        <w:ind w:left="5040" w:hanging="360"/>
      </w:pPr>
      <w:rPr>
        <w:rFonts w:ascii="Symbol" w:hAnsi="Symbol" w:hint="default"/>
      </w:rPr>
    </w:lvl>
    <w:lvl w:ilvl="7" w:tplc="07524B3E">
      <w:start w:val="1"/>
      <w:numFmt w:val="bullet"/>
      <w:lvlText w:val="o"/>
      <w:lvlJc w:val="left"/>
      <w:pPr>
        <w:ind w:left="5760" w:hanging="360"/>
      </w:pPr>
      <w:rPr>
        <w:rFonts w:ascii="Courier New" w:hAnsi="Courier New" w:hint="default"/>
      </w:rPr>
    </w:lvl>
    <w:lvl w:ilvl="8" w:tplc="1AF8E806">
      <w:start w:val="1"/>
      <w:numFmt w:val="bullet"/>
      <w:lvlText w:val=""/>
      <w:lvlJc w:val="left"/>
      <w:pPr>
        <w:ind w:left="6480" w:hanging="360"/>
      </w:pPr>
      <w:rPr>
        <w:rFonts w:ascii="Wingdings" w:hAnsi="Wingdings" w:hint="default"/>
      </w:rPr>
    </w:lvl>
  </w:abstractNum>
  <w:abstractNum w:abstractNumId="23" w15:restartNumberingAfterBreak="0">
    <w:nsid w:val="7DA4F8C7"/>
    <w:multiLevelType w:val="hybridMultilevel"/>
    <w:tmpl w:val="FFFFFFFF"/>
    <w:lvl w:ilvl="0" w:tplc="98A8E418">
      <w:start w:val="1"/>
      <w:numFmt w:val="bullet"/>
      <w:lvlText w:val=""/>
      <w:lvlJc w:val="left"/>
      <w:pPr>
        <w:ind w:left="720" w:hanging="360"/>
      </w:pPr>
      <w:rPr>
        <w:rFonts w:ascii="Symbol" w:hAnsi="Symbol" w:hint="default"/>
      </w:rPr>
    </w:lvl>
    <w:lvl w:ilvl="1" w:tplc="2EE6BB38">
      <w:start w:val="1"/>
      <w:numFmt w:val="bullet"/>
      <w:lvlText w:val="o"/>
      <w:lvlJc w:val="left"/>
      <w:pPr>
        <w:ind w:left="1440" w:hanging="360"/>
      </w:pPr>
      <w:rPr>
        <w:rFonts w:ascii="Courier New" w:hAnsi="Courier New" w:hint="default"/>
      </w:rPr>
    </w:lvl>
    <w:lvl w:ilvl="2" w:tplc="D02CD63C">
      <w:start w:val="1"/>
      <w:numFmt w:val="bullet"/>
      <w:lvlText w:val=""/>
      <w:lvlJc w:val="left"/>
      <w:pPr>
        <w:ind w:left="2160" w:hanging="360"/>
      </w:pPr>
      <w:rPr>
        <w:rFonts w:ascii="Wingdings" w:hAnsi="Wingdings" w:hint="default"/>
      </w:rPr>
    </w:lvl>
    <w:lvl w:ilvl="3" w:tplc="6C9887A0">
      <w:start w:val="1"/>
      <w:numFmt w:val="bullet"/>
      <w:lvlText w:val=""/>
      <w:lvlJc w:val="left"/>
      <w:pPr>
        <w:ind w:left="2880" w:hanging="360"/>
      </w:pPr>
      <w:rPr>
        <w:rFonts w:ascii="Symbol" w:hAnsi="Symbol" w:hint="default"/>
      </w:rPr>
    </w:lvl>
    <w:lvl w:ilvl="4" w:tplc="85A0E40A">
      <w:start w:val="1"/>
      <w:numFmt w:val="bullet"/>
      <w:lvlText w:val="o"/>
      <w:lvlJc w:val="left"/>
      <w:pPr>
        <w:ind w:left="3600" w:hanging="360"/>
      </w:pPr>
      <w:rPr>
        <w:rFonts w:ascii="Courier New" w:hAnsi="Courier New" w:hint="default"/>
      </w:rPr>
    </w:lvl>
    <w:lvl w:ilvl="5" w:tplc="F22E816E">
      <w:start w:val="1"/>
      <w:numFmt w:val="bullet"/>
      <w:lvlText w:val=""/>
      <w:lvlJc w:val="left"/>
      <w:pPr>
        <w:ind w:left="4320" w:hanging="360"/>
      </w:pPr>
      <w:rPr>
        <w:rFonts w:ascii="Wingdings" w:hAnsi="Wingdings" w:hint="default"/>
      </w:rPr>
    </w:lvl>
    <w:lvl w:ilvl="6" w:tplc="F6DCF97A">
      <w:start w:val="1"/>
      <w:numFmt w:val="bullet"/>
      <w:lvlText w:val=""/>
      <w:lvlJc w:val="left"/>
      <w:pPr>
        <w:ind w:left="5040" w:hanging="360"/>
      </w:pPr>
      <w:rPr>
        <w:rFonts w:ascii="Symbol" w:hAnsi="Symbol" w:hint="default"/>
      </w:rPr>
    </w:lvl>
    <w:lvl w:ilvl="7" w:tplc="6C628730">
      <w:start w:val="1"/>
      <w:numFmt w:val="bullet"/>
      <w:lvlText w:val="o"/>
      <w:lvlJc w:val="left"/>
      <w:pPr>
        <w:ind w:left="5760" w:hanging="360"/>
      </w:pPr>
      <w:rPr>
        <w:rFonts w:ascii="Courier New" w:hAnsi="Courier New" w:hint="default"/>
      </w:rPr>
    </w:lvl>
    <w:lvl w:ilvl="8" w:tplc="D204A28E">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3"/>
  </w:num>
  <w:num w:numId="4">
    <w:abstractNumId w:val="11"/>
  </w:num>
  <w:num w:numId="5">
    <w:abstractNumId w:val="20"/>
  </w:num>
  <w:num w:numId="6">
    <w:abstractNumId w:val="21"/>
  </w:num>
  <w:num w:numId="7">
    <w:abstractNumId w:val="10"/>
  </w:num>
  <w:num w:numId="8">
    <w:abstractNumId w:val="13"/>
  </w:num>
  <w:num w:numId="9">
    <w:abstractNumId w:val="1"/>
  </w:num>
  <w:num w:numId="10">
    <w:abstractNumId w:val="2"/>
  </w:num>
  <w:num w:numId="11">
    <w:abstractNumId w:val="14"/>
  </w:num>
  <w:num w:numId="12">
    <w:abstractNumId w:val="16"/>
  </w:num>
  <w:num w:numId="13">
    <w:abstractNumId w:val="17"/>
  </w:num>
  <w:num w:numId="14">
    <w:abstractNumId w:val="9"/>
  </w:num>
  <w:num w:numId="15">
    <w:abstractNumId w:val="18"/>
  </w:num>
  <w:num w:numId="16">
    <w:abstractNumId w:val="0"/>
  </w:num>
  <w:num w:numId="17">
    <w:abstractNumId w:val="19"/>
  </w:num>
  <w:num w:numId="18">
    <w:abstractNumId w:val="4"/>
  </w:num>
  <w:num w:numId="19">
    <w:abstractNumId w:val="6"/>
  </w:num>
  <w:num w:numId="20">
    <w:abstractNumId w:val="12"/>
  </w:num>
  <w:num w:numId="21">
    <w:abstractNumId w:val="15"/>
  </w:num>
  <w:num w:numId="22">
    <w:abstractNumId w:val="3"/>
  </w:num>
  <w:num w:numId="23">
    <w:abstractNumId w:val="8"/>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38C"/>
    <w:rsid w:val="00010697"/>
    <w:rsid w:val="00013587"/>
    <w:rsid w:val="00013976"/>
    <w:rsid w:val="00013EDC"/>
    <w:rsid w:val="00014635"/>
    <w:rsid w:val="000165CD"/>
    <w:rsid w:val="00016ECE"/>
    <w:rsid w:val="000308EF"/>
    <w:rsid w:val="00031748"/>
    <w:rsid w:val="000335BA"/>
    <w:rsid w:val="00034A4E"/>
    <w:rsid w:val="00035CA9"/>
    <w:rsid w:val="00036648"/>
    <w:rsid w:val="00043C44"/>
    <w:rsid w:val="00044DA5"/>
    <w:rsid w:val="000504DD"/>
    <w:rsid w:val="00050EE0"/>
    <w:rsid w:val="00056191"/>
    <w:rsid w:val="00060EBA"/>
    <w:rsid w:val="00061381"/>
    <w:rsid w:val="00067308"/>
    <w:rsid w:val="00067C80"/>
    <w:rsid w:val="00070AB0"/>
    <w:rsid w:val="00071FC2"/>
    <w:rsid w:val="00074885"/>
    <w:rsid w:val="00075940"/>
    <w:rsid w:val="00077D98"/>
    <w:rsid w:val="0008259C"/>
    <w:rsid w:val="000826C4"/>
    <w:rsid w:val="000855E2"/>
    <w:rsid w:val="000861BA"/>
    <w:rsid w:val="00087CE7"/>
    <w:rsid w:val="00091535"/>
    <w:rsid w:val="00095E73"/>
    <w:rsid w:val="000A0DC0"/>
    <w:rsid w:val="000A30AE"/>
    <w:rsid w:val="000A5F9D"/>
    <w:rsid w:val="000A7289"/>
    <w:rsid w:val="000B48E9"/>
    <w:rsid w:val="000B5A5B"/>
    <w:rsid w:val="000B70E1"/>
    <w:rsid w:val="000C3BFA"/>
    <w:rsid w:val="000C55FF"/>
    <w:rsid w:val="000C725A"/>
    <w:rsid w:val="000C757B"/>
    <w:rsid w:val="000D1C15"/>
    <w:rsid w:val="000D370C"/>
    <w:rsid w:val="000E0338"/>
    <w:rsid w:val="000F06AA"/>
    <w:rsid w:val="000FBF72"/>
    <w:rsid w:val="000FFAE3"/>
    <w:rsid w:val="00103D38"/>
    <w:rsid w:val="00107943"/>
    <w:rsid w:val="0011536C"/>
    <w:rsid w:val="001174E6"/>
    <w:rsid w:val="0012013A"/>
    <w:rsid w:val="0012270A"/>
    <w:rsid w:val="00124DCE"/>
    <w:rsid w:val="0012532A"/>
    <w:rsid w:val="00127B76"/>
    <w:rsid w:val="00132C2C"/>
    <w:rsid w:val="00133632"/>
    <w:rsid w:val="00134A57"/>
    <w:rsid w:val="0013572D"/>
    <w:rsid w:val="00136EB1"/>
    <w:rsid w:val="00141D41"/>
    <w:rsid w:val="00143514"/>
    <w:rsid w:val="00143B81"/>
    <w:rsid w:val="00146021"/>
    <w:rsid w:val="001469C2"/>
    <w:rsid w:val="001504DB"/>
    <w:rsid w:val="001507B6"/>
    <w:rsid w:val="00155B7C"/>
    <w:rsid w:val="00160832"/>
    <w:rsid w:val="00160B05"/>
    <w:rsid w:val="001641EE"/>
    <w:rsid w:val="00165ADD"/>
    <w:rsid w:val="001727EC"/>
    <w:rsid w:val="00173DD4"/>
    <w:rsid w:val="00180355"/>
    <w:rsid w:val="001803BF"/>
    <w:rsid w:val="00180670"/>
    <w:rsid w:val="00181777"/>
    <w:rsid w:val="00183870"/>
    <w:rsid w:val="001845E0"/>
    <w:rsid w:val="001851C8"/>
    <w:rsid w:val="00185370"/>
    <w:rsid w:val="001861C7"/>
    <w:rsid w:val="0019011E"/>
    <w:rsid w:val="001903BA"/>
    <w:rsid w:val="00192B69"/>
    <w:rsid w:val="001937D2"/>
    <w:rsid w:val="00195472"/>
    <w:rsid w:val="001B04FC"/>
    <w:rsid w:val="001B072D"/>
    <w:rsid w:val="001B1F0B"/>
    <w:rsid w:val="001B7362"/>
    <w:rsid w:val="001C1074"/>
    <w:rsid w:val="001C2653"/>
    <w:rsid w:val="001C2B67"/>
    <w:rsid w:val="001C3D7D"/>
    <w:rsid w:val="001C4809"/>
    <w:rsid w:val="001D0F45"/>
    <w:rsid w:val="001D0F56"/>
    <w:rsid w:val="001D1E4E"/>
    <w:rsid w:val="001D622A"/>
    <w:rsid w:val="001D6BC8"/>
    <w:rsid w:val="001D6FC0"/>
    <w:rsid w:val="001D780D"/>
    <w:rsid w:val="001D7874"/>
    <w:rsid w:val="001D7FAE"/>
    <w:rsid w:val="001E0CF9"/>
    <w:rsid w:val="001E39BC"/>
    <w:rsid w:val="001E4691"/>
    <w:rsid w:val="001F06F3"/>
    <w:rsid w:val="001F132A"/>
    <w:rsid w:val="001F3403"/>
    <w:rsid w:val="001F3C2E"/>
    <w:rsid w:val="001F6303"/>
    <w:rsid w:val="001F6BD6"/>
    <w:rsid w:val="00206331"/>
    <w:rsid w:val="0021655C"/>
    <w:rsid w:val="00222BBE"/>
    <w:rsid w:val="00244770"/>
    <w:rsid w:val="002463FF"/>
    <w:rsid w:val="0025398C"/>
    <w:rsid w:val="00255E3B"/>
    <w:rsid w:val="00256698"/>
    <w:rsid w:val="002648A4"/>
    <w:rsid w:val="00273BAD"/>
    <w:rsid w:val="0027498D"/>
    <w:rsid w:val="00274F5E"/>
    <w:rsid w:val="00275E96"/>
    <w:rsid w:val="00277A1A"/>
    <w:rsid w:val="00281D0D"/>
    <w:rsid w:val="0029033D"/>
    <w:rsid w:val="00294C20"/>
    <w:rsid w:val="00295027"/>
    <w:rsid w:val="002A0E18"/>
    <w:rsid w:val="002A2A17"/>
    <w:rsid w:val="002A3159"/>
    <w:rsid w:val="002A6D2E"/>
    <w:rsid w:val="002B1DC8"/>
    <w:rsid w:val="002C2B75"/>
    <w:rsid w:val="002C3104"/>
    <w:rsid w:val="002C5BCB"/>
    <w:rsid w:val="002D254C"/>
    <w:rsid w:val="002D2EEF"/>
    <w:rsid w:val="002D3551"/>
    <w:rsid w:val="002D4166"/>
    <w:rsid w:val="002E62AA"/>
    <w:rsid w:val="002E7228"/>
    <w:rsid w:val="002E73BA"/>
    <w:rsid w:val="002E7654"/>
    <w:rsid w:val="002F201A"/>
    <w:rsid w:val="002F48C5"/>
    <w:rsid w:val="003032B4"/>
    <w:rsid w:val="0030685A"/>
    <w:rsid w:val="00306A60"/>
    <w:rsid w:val="003071E0"/>
    <w:rsid w:val="00310ADB"/>
    <w:rsid w:val="00314A02"/>
    <w:rsid w:val="003201AE"/>
    <w:rsid w:val="00320A85"/>
    <w:rsid w:val="00321111"/>
    <w:rsid w:val="00324F59"/>
    <w:rsid w:val="00325426"/>
    <w:rsid w:val="00331F83"/>
    <w:rsid w:val="003367E0"/>
    <w:rsid w:val="003420FB"/>
    <w:rsid w:val="00342D89"/>
    <w:rsid w:val="00346053"/>
    <w:rsid w:val="00346637"/>
    <w:rsid w:val="00353ACA"/>
    <w:rsid w:val="00354583"/>
    <w:rsid w:val="00355369"/>
    <w:rsid w:val="00357479"/>
    <w:rsid w:val="00360EF4"/>
    <w:rsid w:val="003611E2"/>
    <w:rsid w:val="00364796"/>
    <w:rsid w:val="003677BA"/>
    <w:rsid w:val="003718B3"/>
    <w:rsid w:val="003721B6"/>
    <w:rsid w:val="0037241C"/>
    <w:rsid w:val="00372871"/>
    <w:rsid w:val="003750F4"/>
    <w:rsid w:val="00386CF4"/>
    <w:rsid w:val="00391B35"/>
    <w:rsid w:val="003A3523"/>
    <w:rsid w:val="003A576C"/>
    <w:rsid w:val="003A5C80"/>
    <w:rsid w:val="003B1197"/>
    <w:rsid w:val="003B36B7"/>
    <w:rsid w:val="003B5BDC"/>
    <w:rsid w:val="003C070D"/>
    <w:rsid w:val="003C0939"/>
    <w:rsid w:val="003C429D"/>
    <w:rsid w:val="003C4EAF"/>
    <w:rsid w:val="003C5123"/>
    <w:rsid w:val="003C5D17"/>
    <w:rsid w:val="003D1F86"/>
    <w:rsid w:val="003D2EEA"/>
    <w:rsid w:val="003D6545"/>
    <w:rsid w:val="003F0368"/>
    <w:rsid w:val="003F4841"/>
    <w:rsid w:val="003F50B3"/>
    <w:rsid w:val="003F548F"/>
    <w:rsid w:val="0040028E"/>
    <w:rsid w:val="00401FC9"/>
    <w:rsid w:val="004048C0"/>
    <w:rsid w:val="00404EF8"/>
    <w:rsid w:val="00405B26"/>
    <w:rsid w:val="00406854"/>
    <w:rsid w:val="00411380"/>
    <w:rsid w:val="00411A57"/>
    <w:rsid w:val="00413665"/>
    <w:rsid w:val="00414673"/>
    <w:rsid w:val="00415E77"/>
    <w:rsid w:val="0041668A"/>
    <w:rsid w:val="0042656B"/>
    <w:rsid w:val="004311BC"/>
    <w:rsid w:val="00432E70"/>
    <w:rsid w:val="00433E1D"/>
    <w:rsid w:val="004346B7"/>
    <w:rsid w:val="004378C2"/>
    <w:rsid w:val="00440C74"/>
    <w:rsid w:val="00443A0C"/>
    <w:rsid w:val="004462AF"/>
    <w:rsid w:val="00454666"/>
    <w:rsid w:val="004547E5"/>
    <w:rsid w:val="00455855"/>
    <w:rsid w:val="00456446"/>
    <w:rsid w:val="004577FA"/>
    <w:rsid w:val="004611A7"/>
    <w:rsid w:val="00466F7A"/>
    <w:rsid w:val="004764E9"/>
    <w:rsid w:val="00480466"/>
    <w:rsid w:val="004808AB"/>
    <w:rsid w:val="00483F4C"/>
    <w:rsid w:val="00491FE8"/>
    <w:rsid w:val="004944E3"/>
    <w:rsid w:val="0049863B"/>
    <w:rsid w:val="004A108D"/>
    <w:rsid w:val="004A113D"/>
    <w:rsid w:val="004B2EF3"/>
    <w:rsid w:val="004B3648"/>
    <w:rsid w:val="004B480B"/>
    <w:rsid w:val="004C078A"/>
    <w:rsid w:val="004C25F3"/>
    <w:rsid w:val="004C2D0E"/>
    <w:rsid w:val="004C39C6"/>
    <w:rsid w:val="004C4BD8"/>
    <w:rsid w:val="004C6981"/>
    <w:rsid w:val="004D0CC2"/>
    <w:rsid w:val="004D3CF0"/>
    <w:rsid w:val="004D6CA0"/>
    <w:rsid w:val="004D7C71"/>
    <w:rsid w:val="004F1B14"/>
    <w:rsid w:val="004F5616"/>
    <w:rsid w:val="004F5CC5"/>
    <w:rsid w:val="004F7CFE"/>
    <w:rsid w:val="005061E4"/>
    <w:rsid w:val="00510C5A"/>
    <w:rsid w:val="00513035"/>
    <w:rsid w:val="00516E49"/>
    <w:rsid w:val="0052024E"/>
    <w:rsid w:val="00521855"/>
    <w:rsid w:val="00524B11"/>
    <w:rsid w:val="00527101"/>
    <w:rsid w:val="005308EB"/>
    <w:rsid w:val="00531ED8"/>
    <w:rsid w:val="0053579D"/>
    <w:rsid w:val="005453F0"/>
    <w:rsid w:val="005455DC"/>
    <w:rsid w:val="0055201F"/>
    <w:rsid w:val="005563AC"/>
    <w:rsid w:val="00561718"/>
    <w:rsid w:val="00566360"/>
    <w:rsid w:val="00575169"/>
    <w:rsid w:val="00583BB4"/>
    <w:rsid w:val="005857EE"/>
    <w:rsid w:val="00587EEE"/>
    <w:rsid w:val="00593030"/>
    <w:rsid w:val="00595396"/>
    <w:rsid w:val="005968FC"/>
    <w:rsid w:val="005A0644"/>
    <w:rsid w:val="005A5C9A"/>
    <w:rsid w:val="005A63C8"/>
    <w:rsid w:val="005A70E6"/>
    <w:rsid w:val="005A76A5"/>
    <w:rsid w:val="005B2591"/>
    <w:rsid w:val="005B320B"/>
    <w:rsid w:val="005B3C92"/>
    <w:rsid w:val="005C48D1"/>
    <w:rsid w:val="005C4B55"/>
    <w:rsid w:val="005C642A"/>
    <w:rsid w:val="005D6280"/>
    <w:rsid w:val="005E0704"/>
    <w:rsid w:val="005E2DAF"/>
    <w:rsid w:val="005E3717"/>
    <w:rsid w:val="005E3C56"/>
    <w:rsid w:val="005E43D6"/>
    <w:rsid w:val="005E5837"/>
    <w:rsid w:val="005F5788"/>
    <w:rsid w:val="005F7F67"/>
    <w:rsid w:val="00600115"/>
    <w:rsid w:val="006005BD"/>
    <w:rsid w:val="00604B5C"/>
    <w:rsid w:val="00606A1F"/>
    <w:rsid w:val="00613698"/>
    <w:rsid w:val="006175B7"/>
    <w:rsid w:val="0062098D"/>
    <w:rsid w:val="00621113"/>
    <w:rsid w:val="0062406B"/>
    <w:rsid w:val="00624A92"/>
    <w:rsid w:val="0062705B"/>
    <w:rsid w:val="00630A19"/>
    <w:rsid w:val="006328A3"/>
    <w:rsid w:val="006431CF"/>
    <w:rsid w:val="006452E4"/>
    <w:rsid w:val="0064595F"/>
    <w:rsid w:val="00646C0F"/>
    <w:rsid w:val="00651367"/>
    <w:rsid w:val="00651F10"/>
    <w:rsid w:val="00652B96"/>
    <w:rsid w:val="00657E67"/>
    <w:rsid w:val="00660DEB"/>
    <w:rsid w:val="00662C48"/>
    <w:rsid w:val="006715C3"/>
    <w:rsid w:val="00672639"/>
    <w:rsid w:val="00674392"/>
    <w:rsid w:val="0068147A"/>
    <w:rsid w:val="0068267D"/>
    <w:rsid w:val="00691ECD"/>
    <w:rsid w:val="006943AC"/>
    <w:rsid w:val="00694C4E"/>
    <w:rsid w:val="00694ED1"/>
    <w:rsid w:val="00695411"/>
    <w:rsid w:val="00695AEC"/>
    <w:rsid w:val="006A4B68"/>
    <w:rsid w:val="006A62F2"/>
    <w:rsid w:val="006A6439"/>
    <w:rsid w:val="006C3A98"/>
    <w:rsid w:val="006C6CF7"/>
    <w:rsid w:val="006C71A5"/>
    <w:rsid w:val="006C7AB4"/>
    <w:rsid w:val="006D0F2A"/>
    <w:rsid w:val="006F0874"/>
    <w:rsid w:val="006F609C"/>
    <w:rsid w:val="006F75BF"/>
    <w:rsid w:val="007012FF"/>
    <w:rsid w:val="0070140C"/>
    <w:rsid w:val="00703781"/>
    <w:rsid w:val="00703A27"/>
    <w:rsid w:val="0070547F"/>
    <w:rsid w:val="00706CAC"/>
    <w:rsid w:val="00707A0A"/>
    <w:rsid w:val="0071156C"/>
    <w:rsid w:val="00714F2D"/>
    <w:rsid w:val="00715399"/>
    <w:rsid w:val="007169A8"/>
    <w:rsid w:val="00725DB1"/>
    <w:rsid w:val="00735264"/>
    <w:rsid w:val="007356D3"/>
    <w:rsid w:val="007423C2"/>
    <w:rsid w:val="007431F4"/>
    <w:rsid w:val="007459BD"/>
    <w:rsid w:val="00746F76"/>
    <w:rsid w:val="0075403D"/>
    <w:rsid w:val="00754BDC"/>
    <w:rsid w:val="00756A79"/>
    <w:rsid w:val="00757516"/>
    <w:rsid w:val="00761E9E"/>
    <w:rsid w:val="00764B4E"/>
    <w:rsid w:val="00766D70"/>
    <w:rsid w:val="0077056F"/>
    <w:rsid w:val="00770CC8"/>
    <w:rsid w:val="00774AA0"/>
    <w:rsid w:val="00776EED"/>
    <w:rsid w:val="007770FE"/>
    <w:rsid w:val="007771D9"/>
    <w:rsid w:val="00780DCF"/>
    <w:rsid w:val="00780E7E"/>
    <w:rsid w:val="00783877"/>
    <w:rsid w:val="007839C4"/>
    <w:rsid w:val="00785439"/>
    <w:rsid w:val="00786E13"/>
    <w:rsid w:val="007915E2"/>
    <w:rsid w:val="007922C7"/>
    <w:rsid w:val="00795983"/>
    <w:rsid w:val="007A36F6"/>
    <w:rsid w:val="007A41C3"/>
    <w:rsid w:val="007A4D57"/>
    <w:rsid w:val="007A7AA2"/>
    <w:rsid w:val="007B16CC"/>
    <w:rsid w:val="007B2588"/>
    <w:rsid w:val="007B71E4"/>
    <w:rsid w:val="007B746A"/>
    <w:rsid w:val="007C19FC"/>
    <w:rsid w:val="007C355D"/>
    <w:rsid w:val="007C4A1C"/>
    <w:rsid w:val="007D281B"/>
    <w:rsid w:val="007E1983"/>
    <w:rsid w:val="007E21B6"/>
    <w:rsid w:val="007E2387"/>
    <w:rsid w:val="007E25F3"/>
    <w:rsid w:val="007E3802"/>
    <w:rsid w:val="007E6939"/>
    <w:rsid w:val="007F7AE0"/>
    <w:rsid w:val="00800466"/>
    <w:rsid w:val="00821A24"/>
    <w:rsid w:val="00821B88"/>
    <w:rsid w:val="00822A63"/>
    <w:rsid w:val="00823745"/>
    <w:rsid w:val="00831FE6"/>
    <w:rsid w:val="00832210"/>
    <w:rsid w:val="00833C99"/>
    <w:rsid w:val="00834AD0"/>
    <w:rsid w:val="00834FAF"/>
    <w:rsid w:val="008407EB"/>
    <w:rsid w:val="00844F3F"/>
    <w:rsid w:val="00845086"/>
    <w:rsid w:val="008465A9"/>
    <w:rsid w:val="00854212"/>
    <w:rsid w:val="00860DD7"/>
    <w:rsid w:val="00861681"/>
    <w:rsid w:val="00861C49"/>
    <w:rsid w:val="00861E3A"/>
    <w:rsid w:val="008623F5"/>
    <w:rsid w:val="008636F0"/>
    <w:rsid w:val="00864727"/>
    <w:rsid w:val="00875037"/>
    <w:rsid w:val="00876F58"/>
    <w:rsid w:val="0088538C"/>
    <w:rsid w:val="00885F2A"/>
    <w:rsid w:val="00896320"/>
    <w:rsid w:val="00896858"/>
    <w:rsid w:val="00897260"/>
    <w:rsid w:val="00897A78"/>
    <w:rsid w:val="008A07DF"/>
    <w:rsid w:val="008A19C2"/>
    <w:rsid w:val="008A2F18"/>
    <w:rsid w:val="008B4E47"/>
    <w:rsid w:val="008B6992"/>
    <w:rsid w:val="008B78C3"/>
    <w:rsid w:val="008C0B1E"/>
    <w:rsid w:val="008C4C4A"/>
    <w:rsid w:val="008C5F62"/>
    <w:rsid w:val="008D44EB"/>
    <w:rsid w:val="008D4D5C"/>
    <w:rsid w:val="008D6C14"/>
    <w:rsid w:val="008D787C"/>
    <w:rsid w:val="008E0DB4"/>
    <w:rsid w:val="008E0FB3"/>
    <w:rsid w:val="008E1575"/>
    <w:rsid w:val="008E7CC7"/>
    <w:rsid w:val="008F0A64"/>
    <w:rsid w:val="008F105D"/>
    <w:rsid w:val="008F2E52"/>
    <w:rsid w:val="008F4AD7"/>
    <w:rsid w:val="00900325"/>
    <w:rsid w:val="00913209"/>
    <w:rsid w:val="009147D6"/>
    <w:rsid w:val="0092443A"/>
    <w:rsid w:val="0092742F"/>
    <w:rsid w:val="00927996"/>
    <w:rsid w:val="00930FA9"/>
    <w:rsid w:val="00931031"/>
    <w:rsid w:val="0093240F"/>
    <w:rsid w:val="00934E91"/>
    <w:rsid w:val="00936E41"/>
    <w:rsid w:val="00943BF4"/>
    <w:rsid w:val="00944158"/>
    <w:rsid w:val="009441C1"/>
    <w:rsid w:val="009453A0"/>
    <w:rsid w:val="00960949"/>
    <w:rsid w:val="009653C4"/>
    <w:rsid w:val="0096676A"/>
    <w:rsid w:val="00967646"/>
    <w:rsid w:val="0097051C"/>
    <w:rsid w:val="00972BE7"/>
    <w:rsid w:val="009744B9"/>
    <w:rsid w:val="009808CB"/>
    <w:rsid w:val="0098095A"/>
    <w:rsid w:val="00985706"/>
    <w:rsid w:val="00986B4F"/>
    <w:rsid w:val="00987CB3"/>
    <w:rsid w:val="00990C95"/>
    <w:rsid w:val="0099317B"/>
    <w:rsid w:val="00994E7B"/>
    <w:rsid w:val="009A0E85"/>
    <w:rsid w:val="009B104E"/>
    <w:rsid w:val="009B23F4"/>
    <w:rsid w:val="009C0195"/>
    <w:rsid w:val="009C19F5"/>
    <w:rsid w:val="009C2FE1"/>
    <w:rsid w:val="009C5677"/>
    <w:rsid w:val="009C5922"/>
    <w:rsid w:val="009C6462"/>
    <w:rsid w:val="009C653F"/>
    <w:rsid w:val="009D56F6"/>
    <w:rsid w:val="009D6DFB"/>
    <w:rsid w:val="009E175B"/>
    <w:rsid w:val="009E1A0C"/>
    <w:rsid w:val="009E4554"/>
    <w:rsid w:val="009E60B0"/>
    <w:rsid w:val="009F1B25"/>
    <w:rsid w:val="009F2495"/>
    <w:rsid w:val="009F3DF8"/>
    <w:rsid w:val="009F3E8D"/>
    <w:rsid w:val="009F598A"/>
    <w:rsid w:val="009F7216"/>
    <w:rsid w:val="00A00F1F"/>
    <w:rsid w:val="00A02040"/>
    <w:rsid w:val="00A026A7"/>
    <w:rsid w:val="00A0322E"/>
    <w:rsid w:val="00A04617"/>
    <w:rsid w:val="00A04756"/>
    <w:rsid w:val="00A0522E"/>
    <w:rsid w:val="00A05A72"/>
    <w:rsid w:val="00A10253"/>
    <w:rsid w:val="00A10D1B"/>
    <w:rsid w:val="00A12F08"/>
    <w:rsid w:val="00A24E96"/>
    <w:rsid w:val="00A27A2F"/>
    <w:rsid w:val="00A300CF"/>
    <w:rsid w:val="00A3039B"/>
    <w:rsid w:val="00A30F30"/>
    <w:rsid w:val="00A32918"/>
    <w:rsid w:val="00A32AD9"/>
    <w:rsid w:val="00A35778"/>
    <w:rsid w:val="00A37B18"/>
    <w:rsid w:val="00A456B1"/>
    <w:rsid w:val="00A50A83"/>
    <w:rsid w:val="00A56BB7"/>
    <w:rsid w:val="00A575E5"/>
    <w:rsid w:val="00A60794"/>
    <w:rsid w:val="00A62463"/>
    <w:rsid w:val="00A6574C"/>
    <w:rsid w:val="00A657D0"/>
    <w:rsid w:val="00A72A2E"/>
    <w:rsid w:val="00A76B8F"/>
    <w:rsid w:val="00A77EBA"/>
    <w:rsid w:val="00A807C9"/>
    <w:rsid w:val="00A82721"/>
    <w:rsid w:val="00A83B94"/>
    <w:rsid w:val="00A94FB1"/>
    <w:rsid w:val="00A978A8"/>
    <w:rsid w:val="00A978CC"/>
    <w:rsid w:val="00AA0C99"/>
    <w:rsid w:val="00AA359D"/>
    <w:rsid w:val="00AA5A97"/>
    <w:rsid w:val="00AA640B"/>
    <w:rsid w:val="00AA72C4"/>
    <w:rsid w:val="00AA7A9B"/>
    <w:rsid w:val="00AADF47"/>
    <w:rsid w:val="00AB0BF7"/>
    <w:rsid w:val="00AB766E"/>
    <w:rsid w:val="00AC2E6A"/>
    <w:rsid w:val="00AC50C0"/>
    <w:rsid w:val="00AC5C6D"/>
    <w:rsid w:val="00AD12ED"/>
    <w:rsid w:val="00AD412B"/>
    <w:rsid w:val="00AD6A13"/>
    <w:rsid w:val="00AD7DAC"/>
    <w:rsid w:val="00AE2072"/>
    <w:rsid w:val="00AE2255"/>
    <w:rsid w:val="00AE2753"/>
    <w:rsid w:val="00AF516E"/>
    <w:rsid w:val="00AF6DE6"/>
    <w:rsid w:val="00B00E6E"/>
    <w:rsid w:val="00B013CD"/>
    <w:rsid w:val="00B07031"/>
    <w:rsid w:val="00B107B8"/>
    <w:rsid w:val="00B153AE"/>
    <w:rsid w:val="00B25ABC"/>
    <w:rsid w:val="00B35049"/>
    <w:rsid w:val="00B35EEB"/>
    <w:rsid w:val="00B37EBE"/>
    <w:rsid w:val="00B41C55"/>
    <w:rsid w:val="00B5180D"/>
    <w:rsid w:val="00B523FB"/>
    <w:rsid w:val="00B52EB4"/>
    <w:rsid w:val="00B557AB"/>
    <w:rsid w:val="00B57CC6"/>
    <w:rsid w:val="00B60F3F"/>
    <w:rsid w:val="00B64CCD"/>
    <w:rsid w:val="00B703AD"/>
    <w:rsid w:val="00B720D1"/>
    <w:rsid w:val="00B76410"/>
    <w:rsid w:val="00B76587"/>
    <w:rsid w:val="00B77D42"/>
    <w:rsid w:val="00B77D88"/>
    <w:rsid w:val="00B81B6F"/>
    <w:rsid w:val="00B82668"/>
    <w:rsid w:val="00B833D7"/>
    <w:rsid w:val="00B8344C"/>
    <w:rsid w:val="00B835D1"/>
    <w:rsid w:val="00B87662"/>
    <w:rsid w:val="00B95721"/>
    <w:rsid w:val="00B96EC0"/>
    <w:rsid w:val="00BB15B5"/>
    <w:rsid w:val="00BB1E51"/>
    <w:rsid w:val="00BB30C8"/>
    <w:rsid w:val="00BB3A57"/>
    <w:rsid w:val="00BB63EC"/>
    <w:rsid w:val="00BC1AA0"/>
    <w:rsid w:val="00BC1B77"/>
    <w:rsid w:val="00BC1D97"/>
    <w:rsid w:val="00BC2651"/>
    <w:rsid w:val="00BC57F4"/>
    <w:rsid w:val="00BC68F2"/>
    <w:rsid w:val="00BC7ACB"/>
    <w:rsid w:val="00BD0104"/>
    <w:rsid w:val="00BD19DD"/>
    <w:rsid w:val="00BD4267"/>
    <w:rsid w:val="00BD5E07"/>
    <w:rsid w:val="00BD6F7C"/>
    <w:rsid w:val="00BE25BA"/>
    <w:rsid w:val="00BE393D"/>
    <w:rsid w:val="00BE4B84"/>
    <w:rsid w:val="00BE5C3A"/>
    <w:rsid w:val="00BE79BB"/>
    <w:rsid w:val="00BE7BEB"/>
    <w:rsid w:val="00BF3F4B"/>
    <w:rsid w:val="00BF4EB4"/>
    <w:rsid w:val="00C0095E"/>
    <w:rsid w:val="00C021ED"/>
    <w:rsid w:val="00C022B6"/>
    <w:rsid w:val="00C0500F"/>
    <w:rsid w:val="00C05C1D"/>
    <w:rsid w:val="00C1413F"/>
    <w:rsid w:val="00C15E4C"/>
    <w:rsid w:val="00C202F8"/>
    <w:rsid w:val="00C204C1"/>
    <w:rsid w:val="00C23C28"/>
    <w:rsid w:val="00C33768"/>
    <w:rsid w:val="00C34D6C"/>
    <w:rsid w:val="00C3513F"/>
    <w:rsid w:val="00C3624C"/>
    <w:rsid w:val="00C37036"/>
    <w:rsid w:val="00C37038"/>
    <w:rsid w:val="00C433B6"/>
    <w:rsid w:val="00C50596"/>
    <w:rsid w:val="00C51072"/>
    <w:rsid w:val="00C52059"/>
    <w:rsid w:val="00C60B0E"/>
    <w:rsid w:val="00C61661"/>
    <w:rsid w:val="00C61AA4"/>
    <w:rsid w:val="00C6363F"/>
    <w:rsid w:val="00C636DF"/>
    <w:rsid w:val="00C72300"/>
    <w:rsid w:val="00C749C4"/>
    <w:rsid w:val="00C7783E"/>
    <w:rsid w:val="00C809E3"/>
    <w:rsid w:val="00C81CBB"/>
    <w:rsid w:val="00C8218F"/>
    <w:rsid w:val="00C840E6"/>
    <w:rsid w:val="00C92FCE"/>
    <w:rsid w:val="00C96CD3"/>
    <w:rsid w:val="00C97DCC"/>
    <w:rsid w:val="00CA6FC1"/>
    <w:rsid w:val="00CB0940"/>
    <w:rsid w:val="00CB31D8"/>
    <w:rsid w:val="00CB43FC"/>
    <w:rsid w:val="00CB73DA"/>
    <w:rsid w:val="00CC3216"/>
    <w:rsid w:val="00CC4414"/>
    <w:rsid w:val="00CC4D8E"/>
    <w:rsid w:val="00CC7918"/>
    <w:rsid w:val="00CD2B18"/>
    <w:rsid w:val="00CD3827"/>
    <w:rsid w:val="00CD4CC7"/>
    <w:rsid w:val="00CD500A"/>
    <w:rsid w:val="00CD5BB2"/>
    <w:rsid w:val="00CD6AE5"/>
    <w:rsid w:val="00CE11F1"/>
    <w:rsid w:val="00CE38EE"/>
    <w:rsid w:val="00CE4BE6"/>
    <w:rsid w:val="00CE5A3E"/>
    <w:rsid w:val="00CE70BF"/>
    <w:rsid w:val="00CF0A9C"/>
    <w:rsid w:val="00CF1565"/>
    <w:rsid w:val="00CF239A"/>
    <w:rsid w:val="00CF4EDB"/>
    <w:rsid w:val="00CF5BD7"/>
    <w:rsid w:val="00CF6837"/>
    <w:rsid w:val="00D00DC2"/>
    <w:rsid w:val="00D0283B"/>
    <w:rsid w:val="00D1570F"/>
    <w:rsid w:val="00D16AF3"/>
    <w:rsid w:val="00D22AF1"/>
    <w:rsid w:val="00D26D61"/>
    <w:rsid w:val="00D27415"/>
    <w:rsid w:val="00D27AEE"/>
    <w:rsid w:val="00D3052E"/>
    <w:rsid w:val="00D34FE2"/>
    <w:rsid w:val="00D3547B"/>
    <w:rsid w:val="00D36536"/>
    <w:rsid w:val="00D37ABB"/>
    <w:rsid w:val="00D448B4"/>
    <w:rsid w:val="00D44BA0"/>
    <w:rsid w:val="00D54DE8"/>
    <w:rsid w:val="00D5623C"/>
    <w:rsid w:val="00D60289"/>
    <w:rsid w:val="00D64EE2"/>
    <w:rsid w:val="00D726BB"/>
    <w:rsid w:val="00D72F92"/>
    <w:rsid w:val="00D8065E"/>
    <w:rsid w:val="00D85C7E"/>
    <w:rsid w:val="00D92953"/>
    <w:rsid w:val="00D97D59"/>
    <w:rsid w:val="00DA3A5C"/>
    <w:rsid w:val="00DA3FB6"/>
    <w:rsid w:val="00DA6E88"/>
    <w:rsid w:val="00DB0E3F"/>
    <w:rsid w:val="00DB1F06"/>
    <w:rsid w:val="00DB2059"/>
    <w:rsid w:val="00DB222E"/>
    <w:rsid w:val="00DB238E"/>
    <w:rsid w:val="00DB2635"/>
    <w:rsid w:val="00DB7708"/>
    <w:rsid w:val="00DC1222"/>
    <w:rsid w:val="00DC4BC1"/>
    <w:rsid w:val="00DD3139"/>
    <w:rsid w:val="00DD494C"/>
    <w:rsid w:val="00DD626E"/>
    <w:rsid w:val="00DE2C5D"/>
    <w:rsid w:val="00DE55AC"/>
    <w:rsid w:val="00DE584A"/>
    <w:rsid w:val="00DE6075"/>
    <w:rsid w:val="00DE654F"/>
    <w:rsid w:val="00DE78CF"/>
    <w:rsid w:val="00E0163E"/>
    <w:rsid w:val="00E0708F"/>
    <w:rsid w:val="00E07092"/>
    <w:rsid w:val="00E10E85"/>
    <w:rsid w:val="00E1116A"/>
    <w:rsid w:val="00E132B5"/>
    <w:rsid w:val="00E155B1"/>
    <w:rsid w:val="00E15694"/>
    <w:rsid w:val="00E16414"/>
    <w:rsid w:val="00E24826"/>
    <w:rsid w:val="00E25E68"/>
    <w:rsid w:val="00E36B77"/>
    <w:rsid w:val="00E37908"/>
    <w:rsid w:val="00E402A8"/>
    <w:rsid w:val="00E40B78"/>
    <w:rsid w:val="00E43003"/>
    <w:rsid w:val="00E46158"/>
    <w:rsid w:val="00E47467"/>
    <w:rsid w:val="00E509D5"/>
    <w:rsid w:val="00E535C8"/>
    <w:rsid w:val="00E54366"/>
    <w:rsid w:val="00E63DD3"/>
    <w:rsid w:val="00E6626C"/>
    <w:rsid w:val="00E72581"/>
    <w:rsid w:val="00E72BE7"/>
    <w:rsid w:val="00E7505B"/>
    <w:rsid w:val="00E75E15"/>
    <w:rsid w:val="00E83156"/>
    <w:rsid w:val="00E86233"/>
    <w:rsid w:val="00E864F3"/>
    <w:rsid w:val="00E86FB7"/>
    <w:rsid w:val="00E90148"/>
    <w:rsid w:val="00E9440E"/>
    <w:rsid w:val="00EA0705"/>
    <w:rsid w:val="00EA79EB"/>
    <w:rsid w:val="00EB0C39"/>
    <w:rsid w:val="00EB4185"/>
    <w:rsid w:val="00EB55E7"/>
    <w:rsid w:val="00EB6D9F"/>
    <w:rsid w:val="00EC0747"/>
    <w:rsid w:val="00EC0806"/>
    <w:rsid w:val="00EC4467"/>
    <w:rsid w:val="00EC5EC0"/>
    <w:rsid w:val="00EC7172"/>
    <w:rsid w:val="00ED0727"/>
    <w:rsid w:val="00ED0C9D"/>
    <w:rsid w:val="00ED307C"/>
    <w:rsid w:val="00EE067F"/>
    <w:rsid w:val="00EE13F8"/>
    <w:rsid w:val="00EE2882"/>
    <w:rsid w:val="00EE3112"/>
    <w:rsid w:val="00EE4426"/>
    <w:rsid w:val="00EE6740"/>
    <w:rsid w:val="00EE7A3A"/>
    <w:rsid w:val="00EF006E"/>
    <w:rsid w:val="00EF0FAA"/>
    <w:rsid w:val="00EF14CA"/>
    <w:rsid w:val="00EF1744"/>
    <w:rsid w:val="00EF1B19"/>
    <w:rsid w:val="00EF2764"/>
    <w:rsid w:val="00EF4910"/>
    <w:rsid w:val="00EF5D54"/>
    <w:rsid w:val="00EF636C"/>
    <w:rsid w:val="00EF6472"/>
    <w:rsid w:val="00F0412C"/>
    <w:rsid w:val="00F067F9"/>
    <w:rsid w:val="00F11D97"/>
    <w:rsid w:val="00F1263E"/>
    <w:rsid w:val="00F12B3C"/>
    <w:rsid w:val="00F139A2"/>
    <w:rsid w:val="00F173D7"/>
    <w:rsid w:val="00F21F94"/>
    <w:rsid w:val="00F25B43"/>
    <w:rsid w:val="00F3209D"/>
    <w:rsid w:val="00F33061"/>
    <w:rsid w:val="00F350B5"/>
    <w:rsid w:val="00F35ECC"/>
    <w:rsid w:val="00F40E0B"/>
    <w:rsid w:val="00F463CE"/>
    <w:rsid w:val="00F46544"/>
    <w:rsid w:val="00F4719F"/>
    <w:rsid w:val="00F52166"/>
    <w:rsid w:val="00F556EB"/>
    <w:rsid w:val="00F614CC"/>
    <w:rsid w:val="00F658FA"/>
    <w:rsid w:val="00F67DEE"/>
    <w:rsid w:val="00F73CF8"/>
    <w:rsid w:val="00F744CA"/>
    <w:rsid w:val="00F840D8"/>
    <w:rsid w:val="00F87690"/>
    <w:rsid w:val="00FA5559"/>
    <w:rsid w:val="00FA5D5A"/>
    <w:rsid w:val="00FA6E3A"/>
    <w:rsid w:val="00FA7370"/>
    <w:rsid w:val="00FB02DC"/>
    <w:rsid w:val="00FB0DBB"/>
    <w:rsid w:val="00FB21ED"/>
    <w:rsid w:val="00FB4098"/>
    <w:rsid w:val="00FC01F3"/>
    <w:rsid w:val="00FC083A"/>
    <w:rsid w:val="00FC0BFF"/>
    <w:rsid w:val="00FC3247"/>
    <w:rsid w:val="00FC64E2"/>
    <w:rsid w:val="00FC7C94"/>
    <w:rsid w:val="00FD26BF"/>
    <w:rsid w:val="00FD2D0B"/>
    <w:rsid w:val="00FD3FF7"/>
    <w:rsid w:val="00FD4765"/>
    <w:rsid w:val="00FE1C6E"/>
    <w:rsid w:val="00FE384A"/>
    <w:rsid w:val="00FE55EC"/>
    <w:rsid w:val="00FF3B72"/>
    <w:rsid w:val="00FF3D9F"/>
    <w:rsid w:val="00FF6809"/>
    <w:rsid w:val="00FFA4B1"/>
    <w:rsid w:val="0111AC59"/>
    <w:rsid w:val="011B2097"/>
    <w:rsid w:val="0155CEBC"/>
    <w:rsid w:val="01729943"/>
    <w:rsid w:val="018A9136"/>
    <w:rsid w:val="01D3F1CD"/>
    <w:rsid w:val="0246AFA8"/>
    <w:rsid w:val="025DAC9A"/>
    <w:rsid w:val="02B803AC"/>
    <w:rsid w:val="02DC82E0"/>
    <w:rsid w:val="0313FA00"/>
    <w:rsid w:val="0325EFB7"/>
    <w:rsid w:val="035821F1"/>
    <w:rsid w:val="035F9489"/>
    <w:rsid w:val="0365686F"/>
    <w:rsid w:val="03E6662D"/>
    <w:rsid w:val="03E8285F"/>
    <w:rsid w:val="03FA80CE"/>
    <w:rsid w:val="040562B1"/>
    <w:rsid w:val="04553B83"/>
    <w:rsid w:val="04CBAFD5"/>
    <w:rsid w:val="04FB64EA"/>
    <w:rsid w:val="05129F02"/>
    <w:rsid w:val="056CC1E3"/>
    <w:rsid w:val="058B26DB"/>
    <w:rsid w:val="0597B251"/>
    <w:rsid w:val="05C299F6"/>
    <w:rsid w:val="05C938C2"/>
    <w:rsid w:val="05DBC253"/>
    <w:rsid w:val="064D6EF0"/>
    <w:rsid w:val="0670122A"/>
    <w:rsid w:val="067EA5EA"/>
    <w:rsid w:val="06A72AF9"/>
    <w:rsid w:val="06D3A837"/>
    <w:rsid w:val="06E5C478"/>
    <w:rsid w:val="06F59FEC"/>
    <w:rsid w:val="073F266F"/>
    <w:rsid w:val="0741EB3B"/>
    <w:rsid w:val="075152FA"/>
    <w:rsid w:val="0780EDDD"/>
    <w:rsid w:val="07A8CAF8"/>
    <w:rsid w:val="087FDA71"/>
    <w:rsid w:val="0892A1BA"/>
    <w:rsid w:val="08CA11D2"/>
    <w:rsid w:val="0902B3C7"/>
    <w:rsid w:val="0946EEA1"/>
    <w:rsid w:val="09472172"/>
    <w:rsid w:val="0A1A58B0"/>
    <w:rsid w:val="0A69BBAA"/>
    <w:rsid w:val="0A70DDDB"/>
    <w:rsid w:val="0A92E3EB"/>
    <w:rsid w:val="0AC31591"/>
    <w:rsid w:val="0ACD23FB"/>
    <w:rsid w:val="0AD21528"/>
    <w:rsid w:val="0AE2BF02"/>
    <w:rsid w:val="0B3A2BFE"/>
    <w:rsid w:val="0B46AC10"/>
    <w:rsid w:val="0B4F3D92"/>
    <w:rsid w:val="0B56BF57"/>
    <w:rsid w:val="0B926E9C"/>
    <w:rsid w:val="0B978FB9"/>
    <w:rsid w:val="0BA2B8A4"/>
    <w:rsid w:val="0BAB96F9"/>
    <w:rsid w:val="0BB2E7E2"/>
    <w:rsid w:val="0BC17683"/>
    <w:rsid w:val="0BEF95A3"/>
    <w:rsid w:val="0C1D7935"/>
    <w:rsid w:val="0C27F576"/>
    <w:rsid w:val="0C29D828"/>
    <w:rsid w:val="0C2AF5A6"/>
    <w:rsid w:val="0C2CB1A3"/>
    <w:rsid w:val="0C31C5AE"/>
    <w:rsid w:val="0C6DA027"/>
    <w:rsid w:val="0CB58DA7"/>
    <w:rsid w:val="0CBF40F6"/>
    <w:rsid w:val="0CD6C1BA"/>
    <w:rsid w:val="0CE3FBDF"/>
    <w:rsid w:val="0D1DB0E7"/>
    <w:rsid w:val="0DA21D10"/>
    <w:rsid w:val="0DF9B118"/>
    <w:rsid w:val="0E0F8CAF"/>
    <w:rsid w:val="0E1FD982"/>
    <w:rsid w:val="0E54E428"/>
    <w:rsid w:val="0E8BF7A1"/>
    <w:rsid w:val="0E939177"/>
    <w:rsid w:val="0EF51424"/>
    <w:rsid w:val="0F088595"/>
    <w:rsid w:val="0F116FD7"/>
    <w:rsid w:val="0F25C133"/>
    <w:rsid w:val="0FB2AD13"/>
    <w:rsid w:val="0FB63025"/>
    <w:rsid w:val="100C3EE3"/>
    <w:rsid w:val="1016F470"/>
    <w:rsid w:val="106AC729"/>
    <w:rsid w:val="107D276C"/>
    <w:rsid w:val="108C6476"/>
    <w:rsid w:val="10F3E153"/>
    <w:rsid w:val="1116F7AE"/>
    <w:rsid w:val="112F1423"/>
    <w:rsid w:val="114C9D36"/>
    <w:rsid w:val="11625487"/>
    <w:rsid w:val="119991C3"/>
    <w:rsid w:val="11A7A585"/>
    <w:rsid w:val="11BA67F6"/>
    <w:rsid w:val="11E5E4DF"/>
    <w:rsid w:val="11FC367B"/>
    <w:rsid w:val="11FF86B7"/>
    <w:rsid w:val="1208F67E"/>
    <w:rsid w:val="12508186"/>
    <w:rsid w:val="1266FCFE"/>
    <w:rsid w:val="1285B55B"/>
    <w:rsid w:val="12A11CFE"/>
    <w:rsid w:val="12B65BEF"/>
    <w:rsid w:val="12CCFDEC"/>
    <w:rsid w:val="1326DF3C"/>
    <w:rsid w:val="13BEB5A6"/>
    <w:rsid w:val="13EC51E7"/>
    <w:rsid w:val="1416FD8E"/>
    <w:rsid w:val="141F14CB"/>
    <w:rsid w:val="1456ACD8"/>
    <w:rsid w:val="1552793F"/>
    <w:rsid w:val="156CF06D"/>
    <w:rsid w:val="158FD89E"/>
    <w:rsid w:val="15D8BDC0"/>
    <w:rsid w:val="160C7C1D"/>
    <w:rsid w:val="16C1A115"/>
    <w:rsid w:val="16DAD185"/>
    <w:rsid w:val="16DD0EC9"/>
    <w:rsid w:val="16E32B66"/>
    <w:rsid w:val="16FFBCE1"/>
    <w:rsid w:val="1718E53E"/>
    <w:rsid w:val="173AFEDE"/>
    <w:rsid w:val="173DF5D9"/>
    <w:rsid w:val="181EC281"/>
    <w:rsid w:val="183F0E02"/>
    <w:rsid w:val="18445CBF"/>
    <w:rsid w:val="184BC3DD"/>
    <w:rsid w:val="185BA076"/>
    <w:rsid w:val="1863D035"/>
    <w:rsid w:val="18669DB3"/>
    <w:rsid w:val="187D7C24"/>
    <w:rsid w:val="18A674AD"/>
    <w:rsid w:val="18AA31E8"/>
    <w:rsid w:val="18B1DD0D"/>
    <w:rsid w:val="18FBCCEC"/>
    <w:rsid w:val="19105E3F"/>
    <w:rsid w:val="19105E82"/>
    <w:rsid w:val="191F9E2A"/>
    <w:rsid w:val="193A14F5"/>
    <w:rsid w:val="19429158"/>
    <w:rsid w:val="196CA21D"/>
    <w:rsid w:val="19BDAC7E"/>
    <w:rsid w:val="19EFE20B"/>
    <w:rsid w:val="1A1F8F27"/>
    <w:rsid w:val="1A4B51FE"/>
    <w:rsid w:val="1A6EAB45"/>
    <w:rsid w:val="1AB6679F"/>
    <w:rsid w:val="1AB8F9F3"/>
    <w:rsid w:val="1AD6EF25"/>
    <w:rsid w:val="1B422489"/>
    <w:rsid w:val="1B86B3AD"/>
    <w:rsid w:val="1B87F433"/>
    <w:rsid w:val="1BB40CD3"/>
    <w:rsid w:val="1BF3A271"/>
    <w:rsid w:val="1C0CEDBD"/>
    <w:rsid w:val="1C2BF875"/>
    <w:rsid w:val="1C4BCCCF"/>
    <w:rsid w:val="1C6B02CB"/>
    <w:rsid w:val="1C7CF742"/>
    <w:rsid w:val="1C865F7A"/>
    <w:rsid w:val="1C869D6C"/>
    <w:rsid w:val="1CBD9DC8"/>
    <w:rsid w:val="1CD21E05"/>
    <w:rsid w:val="1CDE504E"/>
    <w:rsid w:val="1CF4D30A"/>
    <w:rsid w:val="1D146C88"/>
    <w:rsid w:val="1D4B8F8A"/>
    <w:rsid w:val="1D7CFA3D"/>
    <w:rsid w:val="1DDA4F27"/>
    <w:rsid w:val="1DE4D757"/>
    <w:rsid w:val="1E90A36B"/>
    <w:rsid w:val="1EE820AE"/>
    <w:rsid w:val="1EEF059D"/>
    <w:rsid w:val="1EF22610"/>
    <w:rsid w:val="1FC2BB44"/>
    <w:rsid w:val="1FDBE3A1"/>
    <w:rsid w:val="20002B05"/>
    <w:rsid w:val="200254DB"/>
    <w:rsid w:val="201B9966"/>
    <w:rsid w:val="201E2FB0"/>
    <w:rsid w:val="203EDFD8"/>
    <w:rsid w:val="2057E1AA"/>
    <w:rsid w:val="206AF640"/>
    <w:rsid w:val="2088AC8A"/>
    <w:rsid w:val="20D1F0E5"/>
    <w:rsid w:val="20F33507"/>
    <w:rsid w:val="215E8BA5"/>
    <w:rsid w:val="217A5894"/>
    <w:rsid w:val="219BFB66"/>
    <w:rsid w:val="21A0D7B4"/>
    <w:rsid w:val="21E95727"/>
    <w:rsid w:val="21FA8A90"/>
    <w:rsid w:val="21FD9E31"/>
    <w:rsid w:val="22A58464"/>
    <w:rsid w:val="22A95A52"/>
    <w:rsid w:val="22D48D6B"/>
    <w:rsid w:val="233EDEB7"/>
    <w:rsid w:val="2340D88A"/>
    <w:rsid w:val="2348B68A"/>
    <w:rsid w:val="235B3D94"/>
    <w:rsid w:val="2391DB5E"/>
    <w:rsid w:val="2394F0DD"/>
    <w:rsid w:val="23CE0742"/>
    <w:rsid w:val="242F4CC1"/>
    <w:rsid w:val="24477268"/>
    <w:rsid w:val="24502724"/>
    <w:rsid w:val="2455381B"/>
    <w:rsid w:val="246C78BB"/>
    <w:rsid w:val="248703EC"/>
    <w:rsid w:val="248ADAC2"/>
    <w:rsid w:val="248EBD0C"/>
    <w:rsid w:val="24AFF7E6"/>
    <w:rsid w:val="24D87876"/>
    <w:rsid w:val="24E55BCC"/>
    <w:rsid w:val="24E67AF3"/>
    <w:rsid w:val="251C458D"/>
    <w:rsid w:val="25266755"/>
    <w:rsid w:val="2546A7C6"/>
    <w:rsid w:val="256D1983"/>
    <w:rsid w:val="25CB1D22"/>
    <w:rsid w:val="25DD2526"/>
    <w:rsid w:val="2630B10B"/>
    <w:rsid w:val="2633BB93"/>
    <w:rsid w:val="26591729"/>
    <w:rsid w:val="26D9588F"/>
    <w:rsid w:val="26DCEFF7"/>
    <w:rsid w:val="27575863"/>
    <w:rsid w:val="275E4BEA"/>
    <w:rsid w:val="277AA1CE"/>
    <w:rsid w:val="277BC24A"/>
    <w:rsid w:val="27C62AFD"/>
    <w:rsid w:val="27E6F586"/>
    <w:rsid w:val="27FACA68"/>
    <w:rsid w:val="2811E249"/>
    <w:rsid w:val="281449AD"/>
    <w:rsid w:val="28419CAC"/>
    <w:rsid w:val="28512EBF"/>
    <w:rsid w:val="28B36CDC"/>
    <w:rsid w:val="290A6FEA"/>
    <w:rsid w:val="291FBE6E"/>
    <w:rsid w:val="2930FF88"/>
    <w:rsid w:val="2958120A"/>
    <w:rsid w:val="2968CC9F"/>
    <w:rsid w:val="29A6C3E0"/>
    <w:rsid w:val="29A9107D"/>
    <w:rsid w:val="29C21B3B"/>
    <w:rsid w:val="29C2BFA9"/>
    <w:rsid w:val="2A010716"/>
    <w:rsid w:val="2A03AC98"/>
    <w:rsid w:val="2A04089B"/>
    <w:rsid w:val="2A249CA0"/>
    <w:rsid w:val="2A298A1D"/>
    <w:rsid w:val="2A34DB3F"/>
    <w:rsid w:val="2AAA3202"/>
    <w:rsid w:val="2AAED890"/>
    <w:rsid w:val="2ACFB297"/>
    <w:rsid w:val="2B52879D"/>
    <w:rsid w:val="2B5E900A"/>
    <w:rsid w:val="2B5FF508"/>
    <w:rsid w:val="2C092D2E"/>
    <w:rsid w:val="2C333E4D"/>
    <w:rsid w:val="2C36A09F"/>
    <w:rsid w:val="2C5B3909"/>
    <w:rsid w:val="2C6D6104"/>
    <w:rsid w:val="2CA60E17"/>
    <w:rsid w:val="2CD7E0BF"/>
    <w:rsid w:val="2CE0640F"/>
    <w:rsid w:val="2CF9BBFD"/>
    <w:rsid w:val="2D02255C"/>
    <w:rsid w:val="2DA1E198"/>
    <w:rsid w:val="2DEB87FC"/>
    <w:rsid w:val="2E0198F2"/>
    <w:rsid w:val="2E1894AB"/>
    <w:rsid w:val="2E2BDE2B"/>
    <w:rsid w:val="2E2E4944"/>
    <w:rsid w:val="2E33E0FA"/>
    <w:rsid w:val="2E46D745"/>
    <w:rsid w:val="2E4CCA43"/>
    <w:rsid w:val="2E4F4497"/>
    <w:rsid w:val="2E5979E3"/>
    <w:rsid w:val="2E958C5E"/>
    <w:rsid w:val="2EAE2C8E"/>
    <w:rsid w:val="2EEACC5D"/>
    <w:rsid w:val="2EEFBC4D"/>
    <w:rsid w:val="2F34691F"/>
    <w:rsid w:val="2F516459"/>
    <w:rsid w:val="2F551904"/>
    <w:rsid w:val="2F9430D8"/>
    <w:rsid w:val="2FC23FC5"/>
    <w:rsid w:val="2FC850F8"/>
    <w:rsid w:val="2FCD0086"/>
    <w:rsid w:val="300764AD"/>
    <w:rsid w:val="3056E508"/>
    <w:rsid w:val="311D322C"/>
    <w:rsid w:val="31303328"/>
    <w:rsid w:val="3150356D"/>
    <w:rsid w:val="3172FF4B"/>
    <w:rsid w:val="3184C6A6"/>
    <w:rsid w:val="31A61D98"/>
    <w:rsid w:val="31E934A8"/>
    <w:rsid w:val="3202AE49"/>
    <w:rsid w:val="32369FD3"/>
    <w:rsid w:val="3248A114"/>
    <w:rsid w:val="3297CE7A"/>
    <w:rsid w:val="32A665F5"/>
    <w:rsid w:val="32A9A02A"/>
    <w:rsid w:val="32D484E8"/>
    <w:rsid w:val="3315A0ED"/>
    <w:rsid w:val="3320A522"/>
    <w:rsid w:val="3328E5E2"/>
    <w:rsid w:val="332B0A05"/>
    <w:rsid w:val="3339000F"/>
    <w:rsid w:val="33506EE1"/>
    <w:rsid w:val="3366952D"/>
    <w:rsid w:val="338E3491"/>
    <w:rsid w:val="338EC0FF"/>
    <w:rsid w:val="339C00C2"/>
    <w:rsid w:val="33C5A0EE"/>
    <w:rsid w:val="33D27034"/>
    <w:rsid w:val="33F8BC84"/>
    <w:rsid w:val="34848803"/>
    <w:rsid w:val="348830DA"/>
    <w:rsid w:val="3491DC17"/>
    <w:rsid w:val="34BC3AE8"/>
    <w:rsid w:val="34C931AF"/>
    <w:rsid w:val="354E943D"/>
    <w:rsid w:val="35B5EBD7"/>
    <w:rsid w:val="35E8F2F2"/>
    <w:rsid w:val="368CD278"/>
    <w:rsid w:val="36D05358"/>
    <w:rsid w:val="36DDA76C"/>
    <w:rsid w:val="36E46642"/>
    <w:rsid w:val="3726FB34"/>
    <w:rsid w:val="376254BF"/>
    <w:rsid w:val="3767250D"/>
    <w:rsid w:val="378F8512"/>
    <w:rsid w:val="37917DE8"/>
    <w:rsid w:val="37EBE3A1"/>
    <w:rsid w:val="3828FD87"/>
    <w:rsid w:val="38497A58"/>
    <w:rsid w:val="3857150A"/>
    <w:rsid w:val="388EA782"/>
    <w:rsid w:val="3895EC6D"/>
    <w:rsid w:val="38B979F5"/>
    <w:rsid w:val="3915CB7C"/>
    <w:rsid w:val="39284411"/>
    <w:rsid w:val="393ED0C9"/>
    <w:rsid w:val="39BFBB16"/>
    <w:rsid w:val="39D7DA45"/>
    <w:rsid w:val="3A33C335"/>
    <w:rsid w:val="3A343512"/>
    <w:rsid w:val="3A625E79"/>
    <w:rsid w:val="3AC274E7"/>
    <w:rsid w:val="3AC73B5D"/>
    <w:rsid w:val="3AEA3F27"/>
    <w:rsid w:val="3AF99855"/>
    <w:rsid w:val="3B018321"/>
    <w:rsid w:val="3B06E6FA"/>
    <w:rsid w:val="3B2951E3"/>
    <w:rsid w:val="3B8C3A0A"/>
    <w:rsid w:val="3BA712A7"/>
    <w:rsid w:val="3BB2FB41"/>
    <w:rsid w:val="3BD3FA9A"/>
    <w:rsid w:val="3BD58380"/>
    <w:rsid w:val="3C07B27C"/>
    <w:rsid w:val="3C6021FC"/>
    <w:rsid w:val="3C6FD711"/>
    <w:rsid w:val="3C8D95D7"/>
    <w:rsid w:val="3D3A7F69"/>
    <w:rsid w:val="3D7D68E8"/>
    <w:rsid w:val="3D8A0B22"/>
    <w:rsid w:val="3D8DA7A0"/>
    <w:rsid w:val="3DA765E0"/>
    <w:rsid w:val="3DAD7B4C"/>
    <w:rsid w:val="3DD16F9F"/>
    <w:rsid w:val="3DEB1ECB"/>
    <w:rsid w:val="3E35F17E"/>
    <w:rsid w:val="3E3923E3"/>
    <w:rsid w:val="3E416FA6"/>
    <w:rsid w:val="3E604627"/>
    <w:rsid w:val="3E6C5AD4"/>
    <w:rsid w:val="3E97B287"/>
    <w:rsid w:val="3EB449BA"/>
    <w:rsid w:val="3F3F533E"/>
    <w:rsid w:val="3F5ED476"/>
    <w:rsid w:val="3F864ABE"/>
    <w:rsid w:val="40652BD3"/>
    <w:rsid w:val="4067C6F2"/>
    <w:rsid w:val="406CB9B7"/>
    <w:rsid w:val="40B2D2AE"/>
    <w:rsid w:val="4109DA4E"/>
    <w:rsid w:val="41568D3A"/>
    <w:rsid w:val="4164A560"/>
    <w:rsid w:val="417ADC3F"/>
    <w:rsid w:val="41AFD8B6"/>
    <w:rsid w:val="41C014E6"/>
    <w:rsid w:val="41D356B3"/>
    <w:rsid w:val="41DE7F5B"/>
    <w:rsid w:val="4232E0A7"/>
    <w:rsid w:val="423B7A92"/>
    <w:rsid w:val="4276F400"/>
    <w:rsid w:val="42ADF244"/>
    <w:rsid w:val="42CF6380"/>
    <w:rsid w:val="43161584"/>
    <w:rsid w:val="4347D8BF"/>
    <w:rsid w:val="4362F5C3"/>
    <w:rsid w:val="439F67B4"/>
    <w:rsid w:val="43ADC0EF"/>
    <w:rsid w:val="43DFCFF1"/>
    <w:rsid w:val="4449C2A5"/>
    <w:rsid w:val="444E0579"/>
    <w:rsid w:val="4468526F"/>
    <w:rsid w:val="4495DF16"/>
    <w:rsid w:val="44E3A920"/>
    <w:rsid w:val="4561E0D9"/>
    <w:rsid w:val="4562DCF8"/>
    <w:rsid w:val="458E4928"/>
    <w:rsid w:val="460DEA13"/>
    <w:rsid w:val="4654C6DB"/>
    <w:rsid w:val="4671F212"/>
    <w:rsid w:val="468E150B"/>
    <w:rsid w:val="46BBEFB8"/>
    <w:rsid w:val="46E488DD"/>
    <w:rsid w:val="46F09514"/>
    <w:rsid w:val="46F0CB43"/>
    <w:rsid w:val="46F633EE"/>
    <w:rsid w:val="472E4ADD"/>
    <w:rsid w:val="47316F97"/>
    <w:rsid w:val="480FB1FB"/>
    <w:rsid w:val="486BF6F9"/>
    <w:rsid w:val="4899819B"/>
    <w:rsid w:val="4902037A"/>
    <w:rsid w:val="491C5919"/>
    <w:rsid w:val="4933B8C9"/>
    <w:rsid w:val="4968B3CF"/>
    <w:rsid w:val="49F677C0"/>
    <w:rsid w:val="4A30BEA2"/>
    <w:rsid w:val="4A322ACE"/>
    <w:rsid w:val="4A35E918"/>
    <w:rsid w:val="4A707FB4"/>
    <w:rsid w:val="4A873002"/>
    <w:rsid w:val="4AC9A1D3"/>
    <w:rsid w:val="4AE29FF8"/>
    <w:rsid w:val="4AF37827"/>
    <w:rsid w:val="4AFFBE00"/>
    <w:rsid w:val="4B07E940"/>
    <w:rsid w:val="4B0BDBFD"/>
    <w:rsid w:val="4B0FEC92"/>
    <w:rsid w:val="4B2003C9"/>
    <w:rsid w:val="4B25A0D2"/>
    <w:rsid w:val="4B4675C9"/>
    <w:rsid w:val="4B8161B8"/>
    <w:rsid w:val="4B9C58B7"/>
    <w:rsid w:val="4C2A33ED"/>
    <w:rsid w:val="4C4BA569"/>
    <w:rsid w:val="4CB4A8DD"/>
    <w:rsid w:val="4CE781A0"/>
    <w:rsid w:val="4CF8217E"/>
    <w:rsid w:val="4D382918"/>
    <w:rsid w:val="4D3B7AD8"/>
    <w:rsid w:val="4D6A00A6"/>
    <w:rsid w:val="4D81A7BB"/>
    <w:rsid w:val="4D83301B"/>
    <w:rsid w:val="4DC6044E"/>
    <w:rsid w:val="4E500663"/>
    <w:rsid w:val="4ED3F979"/>
    <w:rsid w:val="4F0D23D5"/>
    <w:rsid w:val="4F3A865A"/>
    <w:rsid w:val="4F6778A5"/>
    <w:rsid w:val="4F7E8B23"/>
    <w:rsid w:val="4FEFD32F"/>
    <w:rsid w:val="5033DADC"/>
    <w:rsid w:val="504D8C7D"/>
    <w:rsid w:val="5165FB7D"/>
    <w:rsid w:val="51768197"/>
    <w:rsid w:val="518BA390"/>
    <w:rsid w:val="51955640"/>
    <w:rsid w:val="51ADA004"/>
    <w:rsid w:val="51AF0A29"/>
    <w:rsid w:val="51D15BBD"/>
    <w:rsid w:val="51EAE5DD"/>
    <w:rsid w:val="52391923"/>
    <w:rsid w:val="52581821"/>
    <w:rsid w:val="526D9339"/>
    <w:rsid w:val="526F8C2F"/>
    <w:rsid w:val="528E070A"/>
    <w:rsid w:val="52E86618"/>
    <w:rsid w:val="53126430"/>
    <w:rsid w:val="531FE119"/>
    <w:rsid w:val="536D2C1E"/>
    <w:rsid w:val="53D1149A"/>
    <w:rsid w:val="53E6671D"/>
    <w:rsid w:val="541761FA"/>
    <w:rsid w:val="546571C0"/>
    <w:rsid w:val="54960A60"/>
    <w:rsid w:val="54AE3491"/>
    <w:rsid w:val="54B10844"/>
    <w:rsid w:val="54B6B90C"/>
    <w:rsid w:val="54EB1763"/>
    <w:rsid w:val="552002D6"/>
    <w:rsid w:val="55319627"/>
    <w:rsid w:val="555927C0"/>
    <w:rsid w:val="555FEC2E"/>
    <w:rsid w:val="55D83EF2"/>
    <w:rsid w:val="55FD6BF0"/>
    <w:rsid w:val="560CD326"/>
    <w:rsid w:val="564AA814"/>
    <w:rsid w:val="5651FE22"/>
    <w:rsid w:val="566D2426"/>
    <w:rsid w:val="567F3CED"/>
    <w:rsid w:val="56800ECD"/>
    <w:rsid w:val="5688C52C"/>
    <w:rsid w:val="56A4CCE0"/>
    <w:rsid w:val="56C3F570"/>
    <w:rsid w:val="56D46D5F"/>
    <w:rsid w:val="56D7B288"/>
    <w:rsid w:val="56F2A955"/>
    <w:rsid w:val="571AC0AC"/>
    <w:rsid w:val="5783ED81"/>
    <w:rsid w:val="5790FDB1"/>
    <w:rsid w:val="58065DD0"/>
    <w:rsid w:val="5819F009"/>
    <w:rsid w:val="58939303"/>
    <w:rsid w:val="5895D047"/>
    <w:rsid w:val="58DE925F"/>
    <w:rsid w:val="58EACF19"/>
    <w:rsid w:val="58EAD31D"/>
    <w:rsid w:val="591FBDE2"/>
    <w:rsid w:val="595AD006"/>
    <w:rsid w:val="5977875C"/>
    <w:rsid w:val="59851624"/>
    <w:rsid w:val="5A3713C1"/>
    <w:rsid w:val="5A7C1BC3"/>
    <w:rsid w:val="5AD0DD13"/>
    <w:rsid w:val="5B0CD233"/>
    <w:rsid w:val="5B22E92E"/>
    <w:rsid w:val="5B6876C2"/>
    <w:rsid w:val="5B8EDA84"/>
    <w:rsid w:val="5BA5E26A"/>
    <w:rsid w:val="5BF36C2A"/>
    <w:rsid w:val="5BFC4606"/>
    <w:rsid w:val="5BFCA544"/>
    <w:rsid w:val="5C226FDB"/>
    <w:rsid w:val="5C2A6165"/>
    <w:rsid w:val="5C59BD7D"/>
    <w:rsid w:val="5C6637DA"/>
    <w:rsid w:val="5C6A5B27"/>
    <w:rsid w:val="5C9A1066"/>
    <w:rsid w:val="5CB5874D"/>
    <w:rsid w:val="5CB8603F"/>
    <w:rsid w:val="5D1B57EF"/>
    <w:rsid w:val="5D5D8A63"/>
    <w:rsid w:val="5D6AF5DD"/>
    <w:rsid w:val="5D93A49E"/>
    <w:rsid w:val="5DADA05E"/>
    <w:rsid w:val="5DB3BC85"/>
    <w:rsid w:val="5DBC2F32"/>
    <w:rsid w:val="5E09E78D"/>
    <w:rsid w:val="5E0C642B"/>
    <w:rsid w:val="5E42C311"/>
    <w:rsid w:val="5E63A64D"/>
    <w:rsid w:val="5E69E4B6"/>
    <w:rsid w:val="5E916F7B"/>
    <w:rsid w:val="5E99B565"/>
    <w:rsid w:val="5EDE3C1D"/>
    <w:rsid w:val="5F02D487"/>
    <w:rsid w:val="5F0F2E3A"/>
    <w:rsid w:val="5F2B0CEC"/>
    <w:rsid w:val="5F4970BF"/>
    <w:rsid w:val="5F4E9CB6"/>
    <w:rsid w:val="5F79BAC1"/>
    <w:rsid w:val="5F8F564E"/>
    <w:rsid w:val="5FBBFDE1"/>
    <w:rsid w:val="600C780D"/>
    <w:rsid w:val="606B51AA"/>
    <w:rsid w:val="608F7725"/>
    <w:rsid w:val="6099B7F1"/>
    <w:rsid w:val="60DD3AD0"/>
    <w:rsid w:val="60F6305C"/>
    <w:rsid w:val="61497100"/>
    <w:rsid w:val="624348C0"/>
    <w:rsid w:val="628B3548"/>
    <w:rsid w:val="6299A2E9"/>
    <w:rsid w:val="630BF087"/>
    <w:rsid w:val="63310C75"/>
    <w:rsid w:val="633B3538"/>
    <w:rsid w:val="634830A2"/>
    <w:rsid w:val="6356980C"/>
    <w:rsid w:val="639D0D33"/>
    <w:rsid w:val="63DD6B85"/>
    <w:rsid w:val="6435734A"/>
    <w:rsid w:val="643F540F"/>
    <w:rsid w:val="645AD9EB"/>
    <w:rsid w:val="649F6800"/>
    <w:rsid w:val="64CCF2A2"/>
    <w:rsid w:val="64D823FA"/>
    <w:rsid w:val="64D8E594"/>
    <w:rsid w:val="64E40103"/>
    <w:rsid w:val="64FB1ADE"/>
    <w:rsid w:val="6568EC02"/>
    <w:rsid w:val="658BB045"/>
    <w:rsid w:val="659FF11D"/>
    <w:rsid w:val="65A72084"/>
    <w:rsid w:val="65AF206C"/>
    <w:rsid w:val="65EA2455"/>
    <w:rsid w:val="65FD1E2A"/>
    <w:rsid w:val="6602F5C0"/>
    <w:rsid w:val="66113D6D"/>
    <w:rsid w:val="66250C17"/>
    <w:rsid w:val="662A3B92"/>
    <w:rsid w:val="6680D672"/>
    <w:rsid w:val="668F30CF"/>
    <w:rsid w:val="66A78935"/>
    <w:rsid w:val="66A911D8"/>
    <w:rsid w:val="66F25AC5"/>
    <w:rsid w:val="66FC6E6C"/>
    <w:rsid w:val="6729EDDA"/>
    <w:rsid w:val="674FD313"/>
    <w:rsid w:val="675641F2"/>
    <w:rsid w:val="6789F2B7"/>
    <w:rsid w:val="67E85328"/>
    <w:rsid w:val="67F9374E"/>
    <w:rsid w:val="67FC9012"/>
    <w:rsid w:val="68248F47"/>
    <w:rsid w:val="6881C216"/>
    <w:rsid w:val="6898B903"/>
    <w:rsid w:val="68A0D0C1"/>
    <w:rsid w:val="68F100A5"/>
    <w:rsid w:val="69079B1C"/>
    <w:rsid w:val="698F28EE"/>
    <w:rsid w:val="69B1AC74"/>
    <w:rsid w:val="69E37F03"/>
    <w:rsid w:val="6A12DB1B"/>
    <w:rsid w:val="6A2EC749"/>
    <w:rsid w:val="6A8CA96C"/>
    <w:rsid w:val="6ABA6C1F"/>
    <w:rsid w:val="6ACB3BDD"/>
    <w:rsid w:val="6AE97C86"/>
    <w:rsid w:val="6B010EEC"/>
    <w:rsid w:val="6B5904FE"/>
    <w:rsid w:val="6B810E2F"/>
    <w:rsid w:val="6BCA97AA"/>
    <w:rsid w:val="6C23E210"/>
    <w:rsid w:val="6CB927A4"/>
    <w:rsid w:val="6CD3C876"/>
    <w:rsid w:val="6D045505"/>
    <w:rsid w:val="6D137D99"/>
    <w:rsid w:val="6D2BF8F0"/>
    <w:rsid w:val="6D353209"/>
    <w:rsid w:val="6D993A4E"/>
    <w:rsid w:val="6DC80BDF"/>
    <w:rsid w:val="6F144F7E"/>
    <w:rsid w:val="6F353155"/>
    <w:rsid w:val="6F71EF3C"/>
    <w:rsid w:val="6F7825F1"/>
    <w:rsid w:val="6FB73DC3"/>
    <w:rsid w:val="6FC4F64A"/>
    <w:rsid w:val="6FD221AB"/>
    <w:rsid w:val="6FD51703"/>
    <w:rsid w:val="6FF0EA0B"/>
    <w:rsid w:val="6FF15315"/>
    <w:rsid w:val="6FF355BE"/>
    <w:rsid w:val="702B74EA"/>
    <w:rsid w:val="703BA650"/>
    <w:rsid w:val="704B69F6"/>
    <w:rsid w:val="70821C9F"/>
    <w:rsid w:val="70B01FDF"/>
    <w:rsid w:val="70C2EA30"/>
    <w:rsid w:val="70D101B6"/>
    <w:rsid w:val="70FF8970"/>
    <w:rsid w:val="7113F652"/>
    <w:rsid w:val="71147E01"/>
    <w:rsid w:val="71256E0F"/>
    <w:rsid w:val="71613209"/>
    <w:rsid w:val="7170E764"/>
    <w:rsid w:val="7211BEA7"/>
    <w:rsid w:val="726CD217"/>
    <w:rsid w:val="728998DA"/>
    <w:rsid w:val="7299C97A"/>
    <w:rsid w:val="729FCFB9"/>
    <w:rsid w:val="72E3182A"/>
    <w:rsid w:val="730CB7C5"/>
    <w:rsid w:val="7347B645"/>
    <w:rsid w:val="736315AC"/>
    <w:rsid w:val="73826FBF"/>
    <w:rsid w:val="738A6149"/>
    <w:rsid w:val="73DD8451"/>
    <w:rsid w:val="7462146D"/>
    <w:rsid w:val="746718CA"/>
    <w:rsid w:val="7482ACE6"/>
    <w:rsid w:val="748E208C"/>
    <w:rsid w:val="74BE91F9"/>
    <w:rsid w:val="74CAF5C1"/>
    <w:rsid w:val="74CCB1BE"/>
    <w:rsid w:val="75150BDC"/>
    <w:rsid w:val="752258BC"/>
    <w:rsid w:val="75902660"/>
    <w:rsid w:val="759955C1"/>
    <w:rsid w:val="75A592B5"/>
    <w:rsid w:val="75E76775"/>
    <w:rsid w:val="75F955DD"/>
    <w:rsid w:val="75FD7D4E"/>
    <w:rsid w:val="7617B759"/>
    <w:rsid w:val="7631D42D"/>
    <w:rsid w:val="76410827"/>
    <w:rsid w:val="766A84C8"/>
    <w:rsid w:val="766DABF6"/>
    <w:rsid w:val="767D85C4"/>
    <w:rsid w:val="767F5707"/>
    <w:rsid w:val="768240F9"/>
    <w:rsid w:val="76DE5D40"/>
    <w:rsid w:val="76E87345"/>
    <w:rsid w:val="7700F219"/>
    <w:rsid w:val="7744EFCD"/>
    <w:rsid w:val="77B4490E"/>
    <w:rsid w:val="77D2E40F"/>
    <w:rsid w:val="77F51A12"/>
    <w:rsid w:val="78EC68D7"/>
    <w:rsid w:val="79015899"/>
    <w:rsid w:val="7983638E"/>
    <w:rsid w:val="79890120"/>
    <w:rsid w:val="79993BA2"/>
    <w:rsid w:val="79A348A4"/>
    <w:rsid w:val="79BCCBF0"/>
    <w:rsid w:val="79C86D56"/>
    <w:rsid w:val="7A399C8F"/>
    <w:rsid w:val="7A43DDA3"/>
    <w:rsid w:val="7A56109E"/>
    <w:rsid w:val="7A77A8C7"/>
    <w:rsid w:val="7AC17BEB"/>
    <w:rsid w:val="7AF4CBFF"/>
    <w:rsid w:val="7AFBA54D"/>
    <w:rsid w:val="7B11AD24"/>
    <w:rsid w:val="7B1CC1D8"/>
    <w:rsid w:val="7B25B576"/>
    <w:rsid w:val="7B38AE06"/>
    <w:rsid w:val="7B56246E"/>
    <w:rsid w:val="7B98ECC9"/>
    <w:rsid w:val="7BB2D382"/>
    <w:rsid w:val="7BBDF36D"/>
    <w:rsid w:val="7BEE6B15"/>
    <w:rsid w:val="7C190319"/>
    <w:rsid w:val="7C1A7E97"/>
    <w:rsid w:val="7C237208"/>
    <w:rsid w:val="7C34E00C"/>
    <w:rsid w:val="7C461144"/>
    <w:rsid w:val="7C504DBE"/>
    <w:rsid w:val="7C800A14"/>
    <w:rsid w:val="7CCA509F"/>
    <w:rsid w:val="7D0CC98D"/>
    <w:rsid w:val="7D3BFBF0"/>
    <w:rsid w:val="7D5BEFD6"/>
    <w:rsid w:val="7D7132A0"/>
    <w:rsid w:val="7D733E84"/>
    <w:rsid w:val="7D96C91A"/>
    <w:rsid w:val="7D9AF1C0"/>
    <w:rsid w:val="7DAF84BE"/>
    <w:rsid w:val="7E07231D"/>
    <w:rsid w:val="7E245F5A"/>
    <w:rsid w:val="7E45B86C"/>
    <w:rsid w:val="7E9ACFDB"/>
    <w:rsid w:val="7F1F88B0"/>
    <w:rsid w:val="7F31CCC3"/>
    <w:rsid w:val="7F395C2E"/>
    <w:rsid w:val="7F39E86F"/>
    <w:rsid w:val="7F464114"/>
    <w:rsid w:val="7F5C8FF6"/>
    <w:rsid w:val="7F5CBC4C"/>
    <w:rsid w:val="7F5F2425"/>
    <w:rsid w:val="7F74F9DD"/>
    <w:rsid w:val="7F965683"/>
    <w:rsid w:val="7FDDF5F4"/>
    <w:rsid w:val="7FE18C6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2F97A9D"/>
  <w15:docId w15:val="{0CF5F074-B108-47C5-9F68-C5F65962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NZ"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5" w:unhideWhenUsed="1"/>
    <w:lsdException w:name="index 1" w:semiHidden="1" w:uiPriority="99"/>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uiPriority="3"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lsdException w:name="Note Heading" w:semiHidden="1" w:uiPriority="99"/>
    <w:lsdException w:name="Body Text 2" w:semiHidden="1" w:uiPriority="99"/>
    <w:lsdException w:name="Body Text 3" w:semiHidden="1" w:uiPriority="99"/>
    <w:lsdException w:name="Body Text Indent 2" w:semiHidden="1" w:uiPriority="99" w:unhideWhenUsed="1"/>
    <w:lsdException w:name="Body Text Indent 3" w:semiHidden="1" w:uiPriority="99" w:unhideWhenUsed="1"/>
    <w:lsdException w:name="Block Text" w:semiHidden="1" w:uiPriority="99" w:unhideWhenUsed="1"/>
    <w:lsdException w:name="Hyperlink" w:uiPriority="99" w:unhideWhenUsed="1"/>
    <w:lsdException w:name="FollowedHyperlink" w:uiPriority="99" w:unhideWhenUsed="1"/>
    <w:lsdException w:name="Strong" w:uiPriority="19"/>
    <w:lsdException w:name="Emphasis" w:uiPriority="19"/>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unhideWhenUsed="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99"/>
    <w:lsdException w:name="Bibliography" w:semiHidden="1" w:uiPriority="99"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04EF8"/>
  </w:style>
  <w:style w:type="paragraph" w:styleId="Heading1">
    <w:name w:val="heading 1"/>
    <w:basedOn w:val="Normal"/>
    <w:next w:val="Body"/>
    <w:link w:val="Heading1Char"/>
    <w:uiPriority w:val="5"/>
    <w:qFormat/>
    <w:rsid w:val="00035CA9"/>
    <w:pPr>
      <w:keepNext/>
      <w:spacing w:before="240" w:after="60"/>
      <w:outlineLvl w:val="0"/>
    </w:pPr>
    <w:rPr>
      <w:rFonts w:ascii="Arial" w:eastAsia="MS Gothic" w:hAnsi="Arial"/>
      <w:b/>
      <w:bCs/>
      <w:kern w:val="32"/>
      <w:sz w:val="48"/>
      <w:szCs w:val="32"/>
    </w:rPr>
  </w:style>
  <w:style w:type="paragraph" w:styleId="Heading2">
    <w:name w:val="heading 2"/>
    <w:basedOn w:val="Normal"/>
    <w:next w:val="Body"/>
    <w:link w:val="Heading2Char"/>
    <w:uiPriority w:val="5"/>
    <w:qFormat/>
    <w:rsid w:val="00035CA9"/>
    <w:pPr>
      <w:keepNext/>
      <w:spacing w:before="360" w:after="120"/>
      <w:outlineLvl w:val="1"/>
    </w:pPr>
    <w:rPr>
      <w:rFonts w:ascii="Arial" w:eastAsia="MS Gothic" w:hAnsi="Arial"/>
      <w:b/>
      <w:bCs/>
      <w:iCs/>
      <w:sz w:val="36"/>
      <w:szCs w:val="28"/>
    </w:rPr>
  </w:style>
  <w:style w:type="paragraph" w:styleId="Heading3">
    <w:name w:val="heading 3"/>
    <w:basedOn w:val="Normal"/>
    <w:next w:val="Body"/>
    <w:link w:val="Heading3Char"/>
    <w:uiPriority w:val="5"/>
    <w:qFormat/>
    <w:rsid w:val="00035CA9"/>
    <w:pPr>
      <w:keepNext/>
      <w:spacing w:before="360" w:after="120"/>
      <w:outlineLvl w:val="2"/>
    </w:pPr>
    <w:rPr>
      <w:rFonts w:ascii="Arial" w:eastAsia="MS Gothic" w:hAnsi="Arial"/>
      <w:b/>
      <w:bCs/>
      <w:sz w:val="28"/>
      <w:szCs w:val="26"/>
    </w:rPr>
  </w:style>
  <w:style w:type="paragraph" w:styleId="Heading4">
    <w:name w:val="heading 4"/>
    <w:basedOn w:val="Heading3"/>
    <w:next w:val="Body"/>
    <w:link w:val="Heading4Char"/>
    <w:uiPriority w:val="5"/>
    <w:unhideWhenUsed/>
    <w:rsid w:val="00491FE8"/>
    <w:pPr>
      <w:outlineLvl w:val="3"/>
    </w:pPr>
    <w:rPr>
      <w:rFonts w:eastAsia="MS Mincho"/>
      <w:b w:val="0"/>
      <w:bCs w:val="0"/>
      <w:szCs w:val="28"/>
    </w:rPr>
  </w:style>
  <w:style w:type="paragraph" w:styleId="Heading5">
    <w:name w:val="heading 5"/>
    <w:basedOn w:val="Heading4"/>
    <w:next w:val="Body"/>
    <w:link w:val="Heading5Char"/>
    <w:uiPriority w:val="5"/>
    <w:semiHidden/>
    <w:rsid w:val="00491FE8"/>
    <w:pPr>
      <w:outlineLvl w:val="4"/>
    </w:pPr>
    <w:rPr>
      <w:bCs/>
      <w:i/>
      <w:iCs/>
      <w:szCs w:val="26"/>
    </w:rPr>
  </w:style>
  <w:style w:type="paragraph" w:styleId="Heading6">
    <w:name w:val="heading 6"/>
    <w:basedOn w:val="Normal"/>
    <w:next w:val="Normal"/>
    <w:link w:val="Heading6Char"/>
    <w:uiPriority w:val="5"/>
    <w:semiHidden/>
    <w:rsid w:val="005061E4"/>
    <w:pPr>
      <w:spacing w:before="240" w:after="60"/>
      <w:outlineLvl w:val="5"/>
    </w:pPr>
    <w:rPr>
      <w:rFonts w:eastAsia="MS Mincho"/>
      <w:b/>
      <w:bCs/>
    </w:rPr>
  </w:style>
  <w:style w:type="paragraph" w:styleId="Heading7">
    <w:name w:val="heading 7"/>
    <w:basedOn w:val="Normal"/>
    <w:next w:val="Normal"/>
    <w:link w:val="Heading7Char"/>
    <w:uiPriority w:val="5"/>
    <w:semiHidden/>
    <w:rsid w:val="005061E4"/>
    <w:pPr>
      <w:spacing w:before="240" w:after="60"/>
      <w:outlineLvl w:val="6"/>
    </w:pPr>
    <w:rPr>
      <w:rFonts w:eastAsia="MS Mincho"/>
    </w:rPr>
  </w:style>
  <w:style w:type="paragraph" w:styleId="Heading8">
    <w:name w:val="heading 8"/>
    <w:basedOn w:val="Normal"/>
    <w:next w:val="Normal"/>
    <w:link w:val="Heading8Char"/>
    <w:uiPriority w:val="5"/>
    <w:semiHidden/>
    <w:rsid w:val="005061E4"/>
    <w:pPr>
      <w:spacing w:before="240" w:after="60"/>
      <w:outlineLvl w:val="7"/>
    </w:pPr>
    <w:rPr>
      <w:rFonts w:eastAsia="MS Mincho"/>
      <w:iCs/>
    </w:rPr>
  </w:style>
  <w:style w:type="paragraph" w:styleId="Heading9">
    <w:name w:val="heading 9"/>
    <w:basedOn w:val="Normal"/>
    <w:next w:val="Normal"/>
    <w:link w:val="Heading9Char"/>
    <w:uiPriority w:val="5"/>
    <w:semiHidden/>
    <w:rsid w:val="005061E4"/>
    <w:pPr>
      <w:spacing w:before="240" w:after="60"/>
      <w:outlineLvl w:val="8"/>
    </w:pPr>
    <w:rPr>
      <w:rFonts w:eastAsia="MS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640B"/>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uiPriority w:val="99"/>
    <w:semiHidden/>
    <w:rsid w:val="00AA640B"/>
    <w:rPr>
      <w:rFonts w:cs="Tahoma"/>
      <w:sz w:val="16"/>
      <w:szCs w:val="16"/>
    </w:rPr>
  </w:style>
  <w:style w:type="paragraph" w:styleId="Header">
    <w:name w:val="header"/>
    <w:basedOn w:val="Normal"/>
    <w:link w:val="HeaderChar"/>
    <w:uiPriority w:val="99"/>
    <w:rsid w:val="008A19C2"/>
    <w:pPr>
      <w:tabs>
        <w:tab w:val="center" w:pos="4820"/>
        <w:tab w:val="right" w:pos="9639"/>
      </w:tabs>
    </w:pPr>
    <w:rPr>
      <w:rFonts w:ascii="Georgia" w:hAnsi="Georgia"/>
      <w:color w:val="454752" w:themeColor="text2"/>
      <w:sz w:val="16"/>
    </w:rPr>
  </w:style>
  <w:style w:type="table" w:customStyle="1" w:styleId="WCCLTP1">
    <w:name w:val="WCC LTP 1"/>
    <w:basedOn w:val="TableNormal"/>
    <w:uiPriority w:val="99"/>
    <w:rsid w:val="00ED0727"/>
    <w:pPr>
      <w:spacing w:before="113" w:after="113" w:line="200" w:lineRule="atLeast"/>
    </w:pPr>
    <w:rPr>
      <w:sz w:val="16"/>
    </w:rPr>
    <w:tblPr>
      <w:tblInd w:w="113" w:type="dxa"/>
      <w:tblBorders>
        <w:top w:val="single" w:sz="4" w:space="0" w:color="82858F"/>
        <w:bottom w:val="single" w:sz="4" w:space="0" w:color="82858F"/>
        <w:insideH w:val="single" w:sz="4" w:space="0" w:color="82858F"/>
      </w:tblBorders>
      <w:tblCellMar>
        <w:left w:w="113" w:type="dxa"/>
        <w:right w:w="113" w:type="dxa"/>
      </w:tblCellMar>
    </w:tblPr>
    <w:tblStylePr w:type="firstRow">
      <w:rPr>
        <w:rFonts w:asciiTheme="majorHAnsi" w:hAnsiTheme="majorHAnsi"/>
      </w:rPr>
      <w:tblPr/>
      <w:tcPr>
        <w:tcBorders>
          <w:top w:val="nil"/>
          <w:left w:val="nil"/>
          <w:bottom w:val="single" w:sz="4" w:space="0" w:color="82858F"/>
          <w:right w:val="nil"/>
          <w:insideH w:val="nil"/>
          <w:insideV w:val="nil"/>
          <w:tl2br w:val="nil"/>
          <w:tr2bl w:val="nil"/>
        </w:tcBorders>
        <w:shd w:val="clear" w:color="auto" w:fill="FFDE00"/>
      </w:tcPr>
    </w:tblStylePr>
  </w:style>
  <w:style w:type="table" w:styleId="MediumGrid2-Accent2">
    <w:name w:val="Medium Grid 2 Accent 2"/>
    <w:basedOn w:val="TableNormal"/>
    <w:uiPriority w:val="68"/>
    <w:rsid w:val="00AA640B"/>
    <w:rPr>
      <w:rFonts w:ascii="Arial Narrow" w:hAnsi="Arial Narrow"/>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3">
    <w:name w:val="Medium Grid 2 Accent 3"/>
    <w:basedOn w:val="TableNormal"/>
    <w:uiPriority w:val="68"/>
    <w:rsid w:val="00AA640B"/>
    <w:rPr>
      <w:rFonts w:ascii="Arial Narrow" w:hAnsi="Arial Narrow"/>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Professional">
    <w:name w:val="Table Professional"/>
    <w:basedOn w:val="TableNormal"/>
    <w:rsid w:val="00AA640B"/>
    <w:rPr>
      <w:rFonts w:ascii="Arial Narrow" w:hAnsi="Arial Narro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MediumGrid2-Accent4">
    <w:name w:val="Medium Grid 2 Accent 4"/>
    <w:basedOn w:val="TableNormal"/>
    <w:uiPriority w:val="68"/>
    <w:rsid w:val="00AA640B"/>
    <w:rPr>
      <w:rFonts w:ascii="Arial Narrow" w:hAnsi="Arial Narrow"/>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2-Accent5">
    <w:name w:val="Medium Grid 2 Accent 5"/>
    <w:basedOn w:val="TableNormal"/>
    <w:uiPriority w:val="68"/>
    <w:rsid w:val="00AA640B"/>
    <w:rPr>
      <w:rFonts w:ascii="Arial Narrow" w:hAnsi="Arial Narrow"/>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MediumGrid2-Accent6">
    <w:name w:val="Medium Grid 2 Accent 6"/>
    <w:basedOn w:val="TableNormal"/>
    <w:uiPriority w:val="68"/>
    <w:rsid w:val="00AA640B"/>
    <w:rPr>
      <w:rFonts w:ascii="Arial Narrow" w:hAnsi="Arial Narrow"/>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061E4"/>
    <w:rPr>
      <w:rFonts w:ascii="Arial Narrow" w:hAnsi="Arial Narro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PlaceholderText1">
    <w:name w:val="Placeholder Text1"/>
    <w:basedOn w:val="Normal"/>
    <w:uiPriority w:val="99"/>
    <w:semiHidden/>
    <w:rsid w:val="00AA640B"/>
    <w:pPr>
      <w:keepNext/>
      <w:numPr>
        <w:numId w:val="16"/>
      </w:numPr>
      <w:contextualSpacing/>
      <w:outlineLvl w:val="0"/>
    </w:pPr>
  </w:style>
  <w:style w:type="paragraph" w:styleId="NoSpacing">
    <w:name w:val="No Spacing"/>
    <w:link w:val="NoSpacingChar"/>
    <w:uiPriority w:val="1"/>
    <w:unhideWhenUsed/>
    <w:qFormat/>
    <w:rsid w:val="00ED0727"/>
  </w:style>
  <w:style w:type="table" w:styleId="TableElegant">
    <w:name w:val="Table Elegant"/>
    <w:basedOn w:val="TableNormal"/>
    <w:rsid w:val="00AA640B"/>
    <w:rPr>
      <w:rFonts w:ascii="Arial Narrow" w:hAnsi="Arial Narrow"/>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Contemporary">
    <w:name w:val="Table Contemporary"/>
    <w:basedOn w:val="TableNormal"/>
    <w:rsid w:val="00AA640B"/>
    <w:rPr>
      <w:rFonts w:ascii="Arial Narrow" w:hAnsi="Arial Narrow"/>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Columns5">
    <w:name w:val="Table Columns 5"/>
    <w:basedOn w:val="TableNormal"/>
    <w:rsid w:val="00AA640B"/>
    <w:rPr>
      <w:rFonts w:ascii="Arial Narrow" w:hAnsi="Arial Narrow"/>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2Vert">
      <w:rPr>
        <w:color w:val="auto"/>
      </w:rPr>
    </w:tblStylePr>
  </w:style>
  <w:style w:type="table" w:styleId="MediumGrid1-Accent2">
    <w:name w:val="Medium Grid 1 Accent 2"/>
    <w:basedOn w:val="TableNormal"/>
    <w:uiPriority w:val="67"/>
    <w:rsid w:val="00AA640B"/>
    <w:rPr>
      <w:rFonts w:ascii="Arial Narrow" w:hAnsi="Arial Narrow"/>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1-Accent3">
    <w:name w:val="Medium Grid 1 Accent 3"/>
    <w:basedOn w:val="TableNormal"/>
    <w:uiPriority w:val="67"/>
    <w:rsid w:val="00AA640B"/>
    <w:rPr>
      <w:rFonts w:ascii="Arial Narrow" w:hAnsi="Arial Narrow"/>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MediumGrid1-Accent4">
    <w:name w:val="Medium Grid 1 Accent 4"/>
    <w:basedOn w:val="TableNormal"/>
    <w:uiPriority w:val="67"/>
    <w:rsid w:val="00AA640B"/>
    <w:rPr>
      <w:rFonts w:ascii="Arial Narrow" w:hAnsi="Arial Narrow"/>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Grid1-Accent5">
    <w:name w:val="Medium Grid 1 Accent 5"/>
    <w:basedOn w:val="TableNormal"/>
    <w:uiPriority w:val="67"/>
    <w:rsid w:val="00AA640B"/>
    <w:rPr>
      <w:rFonts w:ascii="Arial Narrow" w:hAnsi="Arial Narrow"/>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MediumGrid1-Accent6">
    <w:name w:val="Medium Grid 1 Accent 6"/>
    <w:basedOn w:val="TableNormal"/>
    <w:uiPriority w:val="67"/>
    <w:rsid w:val="00AA640B"/>
    <w:rPr>
      <w:rFonts w:ascii="Arial Narrow" w:hAnsi="Arial Narrow"/>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061E4"/>
    <w:rPr>
      <w:rFonts w:ascii="Arial Narrow" w:hAnsi="Arial Narrow"/>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List2-Accent2">
    <w:name w:val="Medium List 2 Accent 2"/>
    <w:basedOn w:val="TableNormal"/>
    <w:uiPriority w:val="66"/>
    <w:rsid w:val="00AA640B"/>
    <w:rPr>
      <w:rFonts w:ascii="Arial Narrow" w:hAnsi="Arial Narrow"/>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2-Accent4">
    <w:name w:val="Medium List 2 Accent 4"/>
    <w:basedOn w:val="TableNormal"/>
    <w:uiPriority w:val="66"/>
    <w:rsid w:val="00AA640B"/>
    <w:rPr>
      <w:rFonts w:ascii="Arial Narrow" w:hAnsi="Arial Narrow"/>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List2-Accent5">
    <w:name w:val="Medium List 2 Accent 5"/>
    <w:basedOn w:val="TableNormal"/>
    <w:uiPriority w:val="66"/>
    <w:rsid w:val="00AA640B"/>
    <w:rPr>
      <w:rFonts w:ascii="Arial Narrow" w:hAnsi="Arial Narrow"/>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List2-Accent6">
    <w:name w:val="Medium List 2 Accent 6"/>
    <w:basedOn w:val="TableNormal"/>
    <w:uiPriority w:val="66"/>
    <w:rsid w:val="00AA640B"/>
    <w:rPr>
      <w:rFonts w:ascii="Arial Narrow" w:hAnsi="Arial Narrow"/>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MediumList1-Accent1">
    <w:name w:val="Medium List 1 Accent 1"/>
    <w:basedOn w:val="TableNormal"/>
    <w:uiPriority w:val="65"/>
    <w:rsid w:val="00AA640B"/>
    <w:rPr>
      <w:rFonts w:ascii="Arial Narrow" w:hAnsi="Arial Narrow"/>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65"/>
    <w:rsid w:val="00AA640B"/>
    <w:rPr>
      <w:rFonts w:ascii="Arial Narrow" w:hAnsi="Arial Narrow"/>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65"/>
    <w:rsid w:val="00AA640B"/>
    <w:rPr>
      <w:rFonts w:ascii="Arial Narrow" w:hAnsi="Arial Narrow"/>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65"/>
    <w:rsid w:val="00AA640B"/>
    <w:rPr>
      <w:rFonts w:ascii="Arial Narrow" w:hAnsi="Arial Narrow"/>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65"/>
    <w:rsid w:val="00AA640B"/>
    <w:rPr>
      <w:rFonts w:ascii="Arial Narrow" w:hAnsi="Arial Narrow"/>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65"/>
    <w:rsid w:val="00AA640B"/>
    <w:rPr>
      <w:rFonts w:ascii="Arial Narrow" w:hAnsi="Arial Narrow"/>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character" w:customStyle="1" w:styleId="Heading1Char">
    <w:name w:val="Heading 1 Char"/>
    <w:link w:val="Heading1"/>
    <w:uiPriority w:val="5"/>
    <w:rsid w:val="00035CA9"/>
    <w:rPr>
      <w:rFonts w:ascii="Arial" w:eastAsia="MS Gothic" w:hAnsi="Arial"/>
      <w:b/>
      <w:bCs/>
      <w:kern w:val="32"/>
      <w:sz w:val="48"/>
      <w:szCs w:val="32"/>
    </w:rPr>
  </w:style>
  <w:style w:type="character" w:customStyle="1" w:styleId="Heading2Char">
    <w:name w:val="Heading 2 Char"/>
    <w:link w:val="Heading2"/>
    <w:uiPriority w:val="5"/>
    <w:rsid w:val="00035CA9"/>
    <w:rPr>
      <w:rFonts w:ascii="Arial" w:eastAsia="MS Gothic" w:hAnsi="Arial"/>
      <w:b/>
      <w:bCs/>
      <w:iCs/>
      <w:sz w:val="36"/>
      <w:szCs w:val="28"/>
    </w:rPr>
  </w:style>
  <w:style w:type="character" w:customStyle="1" w:styleId="Heading3Char">
    <w:name w:val="Heading 3 Char"/>
    <w:link w:val="Heading3"/>
    <w:uiPriority w:val="5"/>
    <w:rsid w:val="00035CA9"/>
    <w:rPr>
      <w:rFonts w:ascii="Arial" w:eastAsia="MS Gothic" w:hAnsi="Arial"/>
      <w:b/>
      <w:bCs/>
      <w:sz w:val="28"/>
      <w:szCs w:val="26"/>
    </w:rPr>
  </w:style>
  <w:style w:type="character" w:customStyle="1" w:styleId="Heading4Char">
    <w:name w:val="Heading 4 Char"/>
    <w:link w:val="Heading4"/>
    <w:uiPriority w:val="5"/>
    <w:rsid w:val="00834FAF"/>
    <w:rPr>
      <w:rFonts w:asciiTheme="majorHAnsi" w:eastAsia="MS Mincho" w:hAnsiTheme="majorHAnsi"/>
      <w:sz w:val="24"/>
      <w:szCs w:val="28"/>
    </w:rPr>
  </w:style>
  <w:style w:type="character" w:customStyle="1" w:styleId="Heading5Char">
    <w:name w:val="Heading 5 Char"/>
    <w:link w:val="Heading5"/>
    <w:uiPriority w:val="5"/>
    <w:semiHidden/>
    <w:rsid w:val="00834FAF"/>
    <w:rPr>
      <w:rFonts w:asciiTheme="majorHAnsi" w:eastAsia="MS Mincho" w:hAnsiTheme="majorHAnsi"/>
      <w:bCs/>
      <w:i/>
      <w:iCs/>
      <w:sz w:val="24"/>
      <w:szCs w:val="26"/>
    </w:rPr>
  </w:style>
  <w:style w:type="character" w:customStyle="1" w:styleId="HeaderChar">
    <w:name w:val="Header Char"/>
    <w:link w:val="Header"/>
    <w:uiPriority w:val="99"/>
    <w:rsid w:val="008A19C2"/>
    <w:rPr>
      <w:rFonts w:ascii="Georgia" w:hAnsi="Georgia"/>
      <w:color w:val="454752" w:themeColor="text2"/>
      <w:sz w:val="16"/>
    </w:rPr>
  </w:style>
  <w:style w:type="paragraph" w:styleId="Footer">
    <w:name w:val="footer"/>
    <w:basedOn w:val="Normal"/>
    <w:link w:val="FooterChar"/>
    <w:uiPriority w:val="99"/>
    <w:unhideWhenUsed/>
    <w:rsid w:val="00A82721"/>
    <w:pPr>
      <w:tabs>
        <w:tab w:val="center" w:pos="4820"/>
        <w:tab w:val="right" w:pos="9639"/>
      </w:tabs>
    </w:pPr>
    <w:rPr>
      <w:sz w:val="16"/>
    </w:rPr>
  </w:style>
  <w:style w:type="character" w:customStyle="1" w:styleId="FooterChar">
    <w:name w:val="Footer Char"/>
    <w:link w:val="Footer"/>
    <w:uiPriority w:val="99"/>
    <w:rsid w:val="00FD26BF"/>
    <w:rPr>
      <w:rFonts w:asciiTheme="minorHAnsi" w:hAnsiTheme="minorHAnsi"/>
      <w:sz w:val="16"/>
    </w:rPr>
  </w:style>
  <w:style w:type="character" w:customStyle="1" w:styleId="Heading6Char">
    <w:name w:val="Heading 6 Char"/>
    <w:link w:val="Heading6"/>
    <w:uiPriority w:val="5"/>
    <w:semiHidden/>
    <w:rsid w:val="00834FAF"/>
    <w:rPr>
      <w:rFonts w:eastAsia="MS Mincho"/>
      <w:b/>
      <w:bCs/>
    </w:rPr>
  </w:style>
  <w:style w:type="character" w:customStyle="1" w:styleId="Heading7Char">
    <w:name w:val="Heading 7 Char"/>
    <w:link w:val="Heading7"/>
    <w:uiPriority w:val="5"/>
    <w:semiHidden/>
    <w:rsid w:val="00834FAF"/>
    <w:rPr>
      <w:rFonts w:eastAsia="MS Mincho"/>
    </w:rPr>
  </w:style>
  <w:style w:type="character" w:customStyle="1" w:styleId="Heading8Char">
    <w:name w:val="Heading 8 Char"/>
    <w:link w:val="Heading8"/>
    <w:uiPriority w:val="5"/>
    <w:semiHidden/>
    <w:rsid w:val="00834FAF"/>
    <w:rPr>
      <w:rFonts w:eastAsia="MS Mincho"/>
      <w:iCs/>
    </w:rPr>
  </w:style>
  <w:style w:type="character" w:customStyle="1" w:styleId="Heading9Char">
    <w:name w:val="Heading 9 Char"/>
    <w:link w:val="Heading9"/>
    <w:uiPriority w:val="5"/>
    <w:semiHidden/>
    <w:rsid w:val="00834FAF"/>
    <w:rPr>
      <w:rFonts w:eastAsia="MS Gothic"/>
    </w:rPr>
  </w:style>
  <w:style w:type="character" w:styleId="HTMLCode">
    <w:name w:val="HTML Code"/>
    <w:uiPriority w:val="99"/>
    <w:semiHidden/>
    <w:rsid w:val="005061E4"/>
    <w:rPr>
      <w:rFonts w:ascii="Arial Narrow" w:hAnsi="Arial Narrow"/>
      <w:sz w:val="20"/>
      <w:szCs w:val="20"/>
    </w:rPr>
  </w:style>
  <w:style w:type="character" w:styleId="HTMLKeyboard">
    <w:name w:val="HTML Keyboard"/>
    <w:uiPriority w:val="99"/>
    <w:semiHidden/>
    <w:rsid w:val="005061E4"/>
    <w:rPr>
      <w:rFonts w:ascii="Arial Narrow" w:hAnsi="Arial Narrow"/>
      <w:sz w:val="20"/>
      <w:szCs w:val="20"/>
    </w:rPr>
  </w:style>
  <w:style w:type="paragraph" w:styleId="HTMLPreformatted">
    <w:name w:val="HTML Preformatted"/>
    <w:basedOn w:val="Normal"/>
    <w:link w:val="HTMLPreformattedChar"/>
    <w:uiPriority w:val="99"/>
    <w:semiHidden/>
    <w:rsid w:val="005061E4"/>
    <w:rPr>
      <w:sz w:val="20"/>
      <w:szCs w:val="20"/>
    </w:rPr>
  </w:style>
  <w:style w:type="character" w:customStyle="1" w:styleId="HTMLPreformattedChar">
    <w:name w:val="HTML Preformatted Char"/>
    <w:link w:val="HTMLPreformatted"/>
    <w:uiPriority w:val="99"/>
    <w:semiHidden/>
    <w:rsid w:val="00FD26BF"/>
    <w:rPr>
      <w:sz w:val="20"/>
      <w:szCs w:val="20"/>
    </w:rPr>
  </w:style>
  <w:style w:type="character" w:styleId="HTMLSample">
    <w:name w:val="HTML Sample"/>
    <w:uiPriority w:val="99"/>
    <w:semiHidden/>
    <w:rsid w:val="005061E4"/>
    <w:rPr>
      <w:rFonts w:ascii="Arial Narrow" w:hAnsi="Arial Narrow"/>
    </w:rPr>
  </w:style>
  <w:style w:type="character" w:styleId="HTMLTypewriter">
    <w:name w:val="HTML Typewriter"/>
    <w:uiPriority w:val="99"/>
    <w:semiHidden/>
    <w:rsid w:val="005061E4"/>
    <w:rPr>
      <w:rFonts w:ascii="Arial Narrow" w:hAnsi="Arial Narrow"/>
      <w:sz w:val="20"/>
      <w:szCs w:val="20"/>
    </w:rPr>
  </w:style>
  <w:style w:type="table" w:styleId="ColorfulShading">
    <w:name w:val="Colorful Shading"/>
    <w:basedOn w:val="TableNormal"/>
    <w:uiPriority w:val="71"/>
    <w:rsid w:val="005061E4"/>
    <w:rPr>
      <w:rFonts w:ascii="Arial Narrow" w:hAnsi="Arial Narrow"/>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Helvetica"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Helvetica"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7"/>
    <w:rsid w:val="005061E4"/>
    <w:rPr>
      <w:rFonts w:ascii="Arial Narrow" w:hAnsi="Arial Narrow"/>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ew York" w:eastAsia="Helvetica" w:hAnsi="New Yor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ew York" w:eastAsia="Helvetica" w:hAnsi="New Yor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2">
    <w:name w:val="Colorful Shading Accent 2"/>
    <w:basedOn w:val="TableNormal"/>
    <w:uiPriority w:val="71"/>
    <w:rsid w:val="005061E4"/>
    <w:rPr>
      <w:rFonts w:ascii="Arial Narrow" w:hAnsi="Arial Narrow"/>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New York" w:eastAsia="Helvetica" w:hAnsi="New York"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New York" w:eastAsia="Helvetica" w:hAnsi="New York"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71"/>
    <w:rsid w:val="005061E4"/>
    <w:rPr>
      <w:rFonts w:ascii="Arial Narrow" w:hAnsi="Arial Narrow"/>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New York" w:eastAsia="Helvetica" w:hAnsi="New Yor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New York" w:eastAsia="Helvetica" w:hAnsi="New Yor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71"/>
    <w:rsid w:val="005061E4"/>
    <w:rPr>
      <w:rFonts w:ascii="Arial Narrow" w:hAnsi="Arial Narrow"/>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New York" w:eastAsia="Helvetica" w:hAnsi="New York"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New York" w:eastAsia="Helvetica" w:hAnsi="New York"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71"/>
    <w:rsid w:val="005061E4"/>
    <w:rPr>
      <w:rFonts w:ascii="Arial Narrow" w:hAnsi="Arial Narrow"/>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New York" w:eastAsia="Helvetica" w:hAnsi="New Yor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New York" w:eastAsia="Helvetica" w:hAnsi="New Yor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71"/>
    <w:rsid w:val="005061E4"/>
    <w:rPr>
      <w:rFonts w:ascii="Arial Narrow" w:hAnsi="Arial Narrow"/>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New York" w:eastAsia="Helvetica" w:hAnsi="New York"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New York" w:eastAsia="Helvetica" w:hAnsi="New York"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New York" w:eastAsia="Helvetica" w:hAnsi="New York" w:cs="Times New Roman"/>
        <w:b/>
        <w:bCs/>
      </w:rPr>
    </w:tblStylePr>
    <w:tblStylePr w:type="lastCol">
      <w:rPr>
        <w:rFonts w:ascii="New York" w:eastAsia="Helvetica" w:hAnsi="New York"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DarkList">
    <w:name w:val="Dark List"/>
    <w:basedOn w:val="TableNormal"/>
    <w:uiPriority w:val="70"/>
    <w:rsid w:val="005061E4"/>
    <w:rPr>
      <w:rFonts w:ascii="Arial Narrow" w:hAnsi="Arial Narrow"/>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5061E4"/>
    <w:rPr>
      <w:rFonts w:ascii="Arial Narrow" w:hAnsi="Arial Narrow"/>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70"/>
    <w:rsid w:val="005061E4"/>
    <w:rPr>
      <w:rFonts w:ascii="Arial Narrow" w:hAnsi="Arial Narrow"/>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70"/>
    <w:rsid w:val="005061E4"/>
    <w:rPr>
      <w:rFonts w:ascii="Arial Narrow" w:hAnsi="Arial Narrow"/>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70"/>
    <w:rsid w:val="005061E4"/>
    <w:rPr>
      <w:rFonts w:ascii="Arial Narrow" w:hAnsi="Arial Narrow"/>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70"/>
    <w:rsid w:val="005061E4"/>
    <w:rPr>
      <w:rFonts w:ascii="Arial Narrow" w:hAnsi="Arial Narrow"/>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70"/>
    <w:rsid w:val="005061E4"/>
    <w:rPr>
      <w:rFonts w:ascii="Arial Narrow" w:hAnsi="Arial Narrow"/>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Grid3">
    <w:name w:val="Medium Grid 3"/>
    <w:basedOn w:val="TableNormal"/>
    <w:uiPriority w:val="69"/>
    <w:rsid w:val="005061E4"/>
    <w:rPr>
      <w:rFonts w:ascii="Arial Narrow" w:hAnsi="Arial Narrow"/>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9"/>
    <w:rsid w:val="005061E4"/>
    <w:rPr>
      <w:rFonts w:ascii="Arial Narrow" w:hAnsi="Arial Narrow"/>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9"/>
    <w:rsid w:val="005061E4"/>
    <w:rPr>
      <w:rFonts w:ascii="Arial Narrow" w:hAnsi="Arial Narrow"/>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9"/>
    <w:rsid w:val="005061E4"/>
    <w:rPr>
      <w:rFonts w:ascii="Arial Narrow" w:hAnsi="Arial Narrow"/>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9"/>
    <w:rsid w:val="005061E4"/>
    <w:rPr>
      <w:rFonts w:ascii="Arial Narrow" w:hAnsi="Arial Narrow"/>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69"/>
    <w:rsid w:val="005061E4"/>
    <w:rPr>
      <w:rFonts w:ascii="Arial Narrow" w:hAnsi="Arial Narrow"/>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Accent1">
    <w:name w:val="Light Grid Accent 1"/>
    <w:basedOn w:val="TableNormal"/>
    <w:uiPriority w:val="62"/>
    <w:rsid w:val="005061E4"/>
    <w:rPr>
      <w:rFonts w:ascii="Arial Narrow" w:hAnsi="Arial Narrow"/>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2"/>
    <w:rsid w:val="005061E4"/>
    <w:rPr>
      <w:rFonts w:ascii="Arial Narrow" w:hAnsi="Arial Narrow"/>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Grid-Accent3">
    <w:name w:val="Light Grid Accent 3"/>
    <w:basedOn w:val="TableNormal"/>
    <w:uiPriority w:val="62"/>
    <w:rsid w:val="005061E4"/>
    <w:rPr>
      <w:rFonts w:ascii="Arial Narrow" w:hAnsi="Arial Narrow"/>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2"/>
    <w:rsid w:val="005061E4"/>
    <w:rPr>
      <w:rFonts w:ascii="Arial Narrow" w:hAnsi="Arial Narrow"/>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2"/>
    <w:rsid w:val="005061E4"/>
    <w:rPr>
      <w:rFonts w:ascii="Arial Narrow" w:hAnsi="Arial Narrow"/>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ghtGrid-Accent6">
    <w:name w:val="Light Grid Accent 6"/>
    <w:basedOn w:val="TableNormal"/>
    <w:uiPriority w:val="62"/>
    <w:rsid w:val="005061E4"/>
    <w:rPr>
      <w:rFonts w:ascii="Arial Narrow" w:hAnsi="Arial Narrow"/>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Shading1-Accent1">
    <w:name w:val="Medium Shading 1 Accent 1"/>
    <w:basedOn w:val="TableNormal"/>
    <w:uiPriority w:val="63"/>
    <w:rsid w:val="005061E4"/>
    <w:rPr>
      <w:rFonts w:ascii="Arial Narrow" w:eastAsia="MS Gothic" w:hAnsi="Arial Narrow"/>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3"/>
    <w:rsid w:val="005061E4"/>
    <w:rPr>
      <w:rFonts w:ascii="Arial Narrow" w:eastAsia="MS Gothic" w:hAnsi="Arial Narrow"/>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Shading1-Accent3">
    <w:name w:val="Medium Shading 1 Accent 3"/>
    <w:basedOn w:val="TableNormal"/>
    <w:uiPriority w:val="63"/>
    <w:rsid w:val="005061E4"/>
    <w:rPr>
      <w:rFonts w:ascii="Arial Narrow" w:eastAsia="MS Gothic" w:hAnsi="Arial Narrow"/>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Shading1-Accent4">
    <w:name w:val="Medium Shading 1 Accent 4"/>
    <w:basedOn w:val="TableNormal"/>
    <w:uiPriority w:val="63"/>
    <w:rsid w:val="005061E4"/>
    <w:rPr>
      <w:rFonts w:ascii="Arial Narrow" w:eastAsia="MS Gothic" w:hAnsi="Arial Narrow"/>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Shading1-Accent5">
    <w:name w:val="Medium Shading 1 Accent 5"/>
    <w:basedOn w:val="TableNormal"/>
    <w:uiPriority w:val="63"/>
    <w:rsid w:val="005061E4"/>
    <w:rPr>
      <w:rFonts w:ascii="Arial Narrow" w:eastAsia="MS Gothic" w:hAnsi="Arial Narrow"/>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Shading1-Accent6">
    <w:name w:val="Medium Shading 1 Accent 6"/>
    <w:basedOn w:val="TableNormal"/>
    <w:uiPriority w:val="63"/>
    <w:rsid w:val="005061E4"/>
    <w:rPr>
      <w:rFonts w:ascii="Arial Narrow" w:eastAsia="MS Gothic" w:hAnsi="Arial Narrow"/>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Shading2-Accent1">
    <w:name w:val="Medium Shading 2 Accent 1"/>
    <w:basedOn w:val="TableNormal"/>
    <w:uiPriority w:val="64"/>
    <w:rsid w:val="005061E4"/>
    <w:rPr>
      <w:rFonts w:ascii="Arial Narrow" w:hAnsi="Arial Narro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4"/>
    <w:rsid w:val="005061E4"/>
    <w:rPr>
      <w:rFonts w:ascii="Arial Narrow" w:hAnsi="Arial Narro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64"/>
    <w:rsid w:val="005061E4"/>
    <w:rPr>
      <w:rFonts w:ascii="Arial Narrow" w:hAnsi="Arial Narro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64"/>
    <w:rsid w:val="005061E4"/>
    <w:rPr>
      <w:rFonts w:ascii="Arial Narrow" w:hAnsi="Arial Narro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64"/>
    <w:rsid w:val="005061E4"/>
    <w:rPr>
      <w:rFonts w:ascii="Arial Narrow" w:hAnsi="Arial Narro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64"/>
    <w:rsid w:val="005061E4"/>
    <w:rPr>
      <w:rFonts w:ascii="Arial Narrow" w:hAnsi="Arial Narro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Accent1">
    <w:name w:val="Light Shading Accent 1"/>
    <w:basedOn w:val="TableNormal"/>
    <w:uiPriority w:val="60"/>
    <w:rsid w:val="005061E4"/>
    <w:rPr>
      <w:rFonts w:ascii="Arial Narrow" w:hAnsi="Arial Narrow"/>
      <w:color w:val="000000"/>
    </w:rPr>
    <w:tblPr>
      <w:tblStyleRowBandSize w:val="1"/>
      <w:tblStyleColBandSize w:val="1"/>
      <w:tblBorders>
        <w:top w:val="single" w:sz="8" w:space="0" w:color="000000"/>
        <w:bottom w:val="single" w:sz="8" w:space="0" w:color="000000"/>
      </w:tblBorders>
    </w:tblPr>
    <w:tblStylePr w:type="firstRow">
      <w:rPr>
        <w:rFonts w:ascii="New York" w:eastAsia="Helvetica" w:hAnsi="New Yor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70"/>
    <w:rsid w:val="005061E4"/>
    <w:rPr>
      <w:rFonts w:ascii="Arial Narrow" w:hAnsi="Arial Narrow"/>
      <w:color w:val="000000"/>
    </w:rPr>
    <w:tblPr>
      <w:tblStyleRowBandSize w:val="1"/>
      <w:tblStyleColBandSize w:val="1"/>
      <w:tblBorders>
        <w:top w:val="single" w:sz="8" w:space="0" w:color="4F81BD"/>
        <w:bottom w:val="single" w:sz="8" w:space="0" w:color="4F81BD"/>
      </w:tblBorders>
    </w:tblPr>
    <w:tblStylePr w:type="firstRow">
      <w:rPr>
        <w:rFonts w:ascii="New York" w:eastAsia="Helvetica" w:hAnsi="New Yor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Shading-Accent3">
    <w:name w:val="Light Shading Accent 3"/>
    <w:basedOn w:val="TableNormal"/>
    <w:uiPriority w:val="60"/>
    <w:rsid w:val="005061E4"/>
    <w:rPr>
      <w:rFonts w:ascii="Arial Narrow" w:hAnsi="Arial Narrow"/>
      <w:color w:val="000000"/>
    </w:rPr>
    <w:tblPr>
      <w:tblStyleRowBandSize w:val="1"/>
      <w:tblStyleColBandSize w:val="1"/>
      <w:tblBorders>
        <w:top w:val="single" w:sz="8" w:space="0" w:color="C0504D"/>
        <w:bottom w:val="single" w:sz="8" w:space="0" w:color="C0504D"/>
      </w:tblBorders>
    </w:tblPr>
    <w:tblStylePr w:type="firstRow">
      <w:rPr>
        <w:rFonts w:ascii="New York" w:eastAsia="Helvetica" w:hAnsi="New York"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Shading-Accent4">
    <w:name w:val="Light Shading Accent 4"/>
    <w:basedOn w:val="TableNormal"/>
    <w:uiPriority w:val="60"/>
    <w:rsid w:val="005061E4"/>
    <w:rPr>
      <w:rFonts w:ascii="Arial Narrow" w:hAnsi="Arial Narrow"/>
      <w:color w:val="000000"/>
    </w:rPr>
    <w:tblPr>
      <w:tblStyleRowBandSize w:val="1"/>
      <w:tblStyleColBandSize w:val="1"/>
      <w:tblBorders>
        <w:top w:val="single" w:sz="8" w:space="0" w:color="9BBB59"/>
        <w:bottom w:val="single" w:sz="8" w:space="0" w:color="9BBB59"/>
      </w:tblBorders>
    </w:tblPr>
    <w:tblStylePr w:type="firstRow">
      <w:rPr>
        <w:rFonts w:ascii="New York" w:eastAsia="Helvetica" w:hAnsi="New York"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ghtShading-Accent5">
    <w:name w:val="Light Shading Accent 5"/>
    <w:basedOn w:val="TableNormal"/>
    <w:uiPriority w:val="60"/>
    <w:rsid w:val="005061E4"/>
    <w:rPr>
      <w:rFonts w:ascii="Arial Narrow" w:hAnsi="Arial Narrow"/>
      <w:color w:val="000000"/>
    </w:rPr>
    <w:tblPr>
      <w:tblStyleRowBandSize w:val="1"/>
      <w:tblStyleColBandSize w:val="1"/>
      <w:tblBorders>
        <w:top w:val="single" w:sz="8" w:space="0" w:color="8064A2"/>
        <w:bottom w:val="single" w:sz="8" w:space="0" w:color="8064A2"/>
      </w:tblBorders>
    </w:tblPr>
    <w:tblStylePr w:type="firstRow">
      <w:rPr>
        <w:rFonts w:ascii="New York" w:eastAsia="Helvetica" w:hAnsi="New York"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Shading-Accent6">
    <w:name w:val="Light Shading Accent 6"/>
    <w:basedOn w:val="TableNormal"/>
    <w:uiPriority w:val="60"/>
    <w:rsid w:val="005061E4"/>
    <w:rPr>
      <w:rFonts w:ascii="Arial Narrow" w:hAnsi="Arial Narrow"/>
      <w:color w:val="000000"/>
    </w:rPr>
    <w:tblPr>
      <w:tblStyleRowBandSize w:val="1"/>
      <w:tblStyleColBandSize w:val="1"/>
      <w:tblBorders>
        <w:top w:val="single" w:sz="8" w:space="0" w:color="4BACC6"/>
        <w:bottom w:val="single" w:sz="8" w:space="0" w:color="4BACC6"/>
      </w:tblBorders>
    </w:tblPr>
    <w:tblStylePr w:type="firstRow">
      <w:rPr>
        <w:rFonts w:ascii="New York" w:eastAsia="Helvetica" w:hAnsi="New York"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ghtList-Accent1">
    <w:name w:val="Light List Accent 1"/>
    <w:basedOn w:val="TableNormal"/>
    <w:uiPriority w:val="61"/>
    <w:rsid w:val="005061E4"/>
    <w:rPr>
      <w:rFonts w:ascii="Arial Narrow" w:eastAsia="MS Gothic" w:hAnsi="Arial Narrow"/>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1"/>
    <w:rsid w:val="005061E4"/>
    <w:rPr>
      <w:rFonts w:ascii="Arial Narrow" w:eastAsia="MS Gothic" w:hAnsi="Arial Narrow"/>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1"/>
    <w:rsid w:val="005061E4"/>
    <w:rPr>
      <w:rFonts w:ascii="Arial Narrow" w:eastAsia="MS Gothic" w:hAnsi="Arial Narrow"/>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1"/>
    <w:rsid w:val="005061E4"/>
    <w:rPr>
      <w:rFonts w:ascii="Arial Narrow" w:eastAsia="MS Gothic" w:hAnsi="Arial Narrow"/>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1"/>
    <w:rsid w:val="005061E4"/>
    <w:rPr>
      <w:rFonts w:ascii="Arial Narrow" w:eastAsia="MS Gothic" w:hAnsi="Arial Narrow"/>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5061E4"/>
    <w:rPr>
      <w:rFonts w:ascii="Arial Narrow" w:eastAsia="MS Gothic" w:hAnsi="Arial Narrow"/>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72"/>
    <w:rsid w:val="005061E4"/>
    <w:rPr>
      <w:rFonts w:ascii="Arial Narrow" w:hAnsi="Arial Narrow"/>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8"/>
    <w:rsid w:val="005061E4"/>
    <w:rPr>
      <w:rFonts w:ascii="Arial Narrow" w:hAnsi="Arial Narrow"/>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olorfulList-Accent2">
    <w:name w:val="Colorful List Accent 2"/>
    <w:basedOn w:val="TableNormal"/>
    <w:uiPriority w:val="72"/>
    <w:rsid w:val="005061E4"/>
    <w:rPr>
      <w:rFonts w:ascii="Arial Narrow" w:hAnsi="Arial Narrow"/>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List-Accent3">
    <w:name w:val="Colorful List Accent 3"/>
    <w:basedOn w:val="TableNormal"/>
    <w:uiPriority w:val="72"/>
    <w:rsid w:val="005061E4"/>
    <w:rPr>
      <w:rFonts w:ascii="Arial Narrow" w:hAnsi="Arial Narrow"/>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olorfulList-Accent4">
    <w:name w:val="Colorful List Accent 4"/>
    <w:basedOn w:val="TableNormal"/>
    <w:uiPriority w:val="72"/>
    <w:rsid w:val="005061E4"/>
    <w:rPr>
      <w:rFonts w:ascii="Arial Narrow" w:hAnsi="Arial Narrow"/>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List-Accent5">
    <w:name w:val="Colorful List Accent 5"/>
    <w:basedOn w:val="TableNormal"/>
    <w:uiPriority w:val="72"/>
    <w:rsid w:val="005061E4"/>
    <w:rPr>
      <w:rFonts w:ascii="Arial Narrow" w:hAnsi="Arial Narrow"/>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Grid">
    <w:name w:val="Colorful Grid"/>
    <w:basedOn w:val="TableNormal"/>
    <w:uiPriority w:val="73"/>
    <w:rsid w:val="005061E4"/>
    <w:rPr>
      <w:rFonts w:ascii="Arial Narrow" w:hAnsi="Arial Narro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5061E4"/>
    <w:rPr>
      <w:rFonts w:ascii="Arial Narrow" w:hAnsi="Arial Narro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2">
    <w:name w:val="Colorful Grid Accent 2"/>
    <w:basedOn w:val="TableNormal"/>
    <w:uiPriority w:val="73"/>
    <w:rsid w:val="005061E4"/>
    <w:rPr>
      <w:rFonts w:ascii="Arial Narrow" w:hAnsi="Arial Narro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73"/>
    <w:rsid w:val="005061E4"/>
    <w:rPr>
      <w:rFonts w:ascii="Arial Narrow" w:hAnsi="Arial Narro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73"/>
    <w:rsid w:val="005061E4"/>
    <w:rPr>
      <w:rFonts w:ascii="Arial Narrow" w:hAnsi="Arial Narro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73"/>
    <w:rsid w:val="005061E4"/>
    <w:rPr>
      <w:rFonts w:ascii="Arial Narrow" w:hAnsi="Arial Narro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rsid w:val="005061E4"/>
    <w:rPr>
      <w:rFonts w:ascii="Arial Narrow" w:hAnsi="Arial Narrow"/>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3Deffects2">
    <w:name w:val="Table 3D effects 2"/>
    <w:basedOn w:val="TableNormal"/>
    <w:rsid w:val="005061E4"/>
    <w:rPr>
      <w:rFonts w:ascii="Arial Narrow" w:hAnsi="Arial Narrow"/>
    </w:rPr>
    <w:tblPr>
      <w:tblStyleRow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rsid w:val="005061E4"/>
    <w:rPr>
      <w:rFonts w:ascii="Arial Narrow" w:hAnsi="Arial Narrow"/>
    </w:rPr>
    <w:tblPr>
      <w:tblStyleRowBandSize w:val="1"/>
      <w:tblStyleCol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rsid w:val="005061E4"/>
    <w:rPr>
      <w:rFonts w:ascii="Arial Narrow" w:hAnsi="Arial Narrow"/>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rsid w:val="005061E4"/>
    <w:rPr>
      <w:rFonts w:ascii="Arial Narrow" w:hAnsi="Arial Narrow"/>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sid w:val="005061E4"/>
    <w:rPr>
      <w:rFonts w:ascii="Arial Narrow" w:hAnsi="Arial Narrow"/>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rsid w:val="005061E4"/>
    <w:rPr>
      <w:rFonts w:ascii="Arial Narrow" w:hAnsi="Arial Narrow"/>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sid w:val="005061E4"/>
    <w:rPr>
      <w:rFonts w:ascii="Arial Narrow" w:hAnsi="Arial Narrow"/>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rsid w:val="005061E4"/>
    <w:rPr>
      <w:rFonts w:ascii="Arial Narrow" w:hAnsi="Arial Narrow"/>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rsid w:val="005061E4"/>
    <w:rPr>
      <w:rFonts w:ascii="Arial Narrow" w:hAnsi="Arial Narrow"/>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sid w:val="005061E4"/>
    <w:rPr>
      <w:rFonts w:ascii="Arial Narrow" w:hAnsi="Arial Narrow"/>
      <w:b/>
      <w:bCs/>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sid w:val="005061E4"/>
    <w:rPr>
      <w:rFonts w:ascii="Arial Narrow" w:hAnsi="Arial Narrow"/>
      <w:b/>
      <w:bCs/>
    </w:rPr>
    <w:tblPr>
      <w:tblStyleColBandSize w:val="1"/>
    </w:tblPr>
    <w:tcPr>
      <w:shd w:val="pct30" w:color="000000" w:fill="FFFFFF"/>
    </w:tc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sid w:val="005061E4"/>
    <w:rPr>
      <w:rFonts w:ascii="Arial Narrow" w:hAnsi="Arial Narrow"/>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rsid w:val="005061E4"/>
    <w:rPr>
      <w:rFonts w:ascii="Arial Narrow" w:hAnsi="Arial Narrow"/>
    </w:rPr>
    <w:tblPr>
      <w:tblStyleColBandSize w:val="1"/>
    </w:tblPr>
    <w:tcPr>
      <w:shd w:val="pct50" w:color="008080" w:fill="FFFFFF"/>
    </w:tcPr>
    <w:tblStylePr w:type="firstRow">
      <w:rPr>
        <w:color w:val="FFFFFF"/>
      </w:rPr>
      <w:tblPr/>
      <w:tcPr>
        <w:shd w:val="solid" w:color="000000" w:fill="FFFFFF"/>
      </w:tcPr>
    </w:tblStylePr>
    <w:tblStylePr w:type="lastRow">
      <w:rPr>
        <w:b/>
        <w:bCs/>
      </w:rPr>
    </w:tblStylePr>
    <w:tblStylePr w:type="lastCol">
      <w:rPr>
        <w:b/>
        <w:bCs/>
      </w:rPr>
    </w:tblStylePr>
    <w:tblStylePr w:type="band2Vert">
      <w:rPr>
        <w:color w:val="auto"/>
      </w:rPr>
      <w:tblPr/>
      <w:tcPr>
        <w:shd w:val="pct10" w:color="000000" w:fill="FFFFFF"/>
      </w:tcPr>
    </w:tblStylePr>
  </w:style>
  <w:style w:type="table" w:styleId="TableGrid1">
    <w:name w:val="Table Grid 1"/>
    <w:basedOn w:val="TableNormal"/>
    <w:rsid w:val="005061E4"/>
    <w:rPr>
      <w:rFonts w:ascii="Arial Narrow" w:hAnsi="Arial Narro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rsid w:val="005061E4"/>
    <w:rPr>
      <w:rFonts w:ascii="Arial Narrow" w:hAnsi="Arial Narrow"/>
    </w:r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rsid w:val="005061E4"/>
    <w:rPr>
      <w:rFonts w:ascii="Arial Narrow" w:hAnsi="Arial Narrow"/>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rsid w:val="005061E4"/>
    <w:rPr>
      <w:rFonts w:ascii="Arial Narrow" w:hAnsi="Arial Narrow"/>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rsid w:val="005061E4"/>
    <w:rPr>
      <w:rFonts w:ascii="Arial Narrow" w:hAnsi="Arial Narrow"/>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rsid w:val="005061E4"/>
    <w:rPr>
      <w:rFonts w:ascii="Arial Narrow" w:hAnsi="Arial Narrow"/>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sid w:val="005061E4"/>
    <w:rPr>
      <w:rFonts w:ascii="Arial Narrow" w:hAnsi="Arial Narrow"/>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rsid w:val="005061E4"/>
    <w:rPr>
      <w:rFonts w:ascii="Arial Narrow" w:hAnsi="Arial Narrow"/>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rsid w:val="005061E4"/>
    <w:rPr>
      <w:rFonts w:ascii="Arial Narrow" w:hAnsi="Arial Narrow"/>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rsid w:val="005061E4"/>
    <w:rPr>
      <w:rFonts w:ascii="Arial Narrow" w:hAnsi="Arial Narrow"/>
    </w:r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rsid w:val="005061E4"/>
    <w:rPr>
      <w:rFonts w:ascii="Arial Narrow" w:hAnsi="Arial Narrow"/>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rsid w:val="005061E4"/>
    <w:rPr>
      <w:rFonts w:ascii="Arial Narrow" w:hAnsi="Arial Narrow"/>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rsid w:val="005061E4"/>
    <w:rPr>
      <w:rFonts w:ascii="Arial Narrow" w:hAnsi="Arial Narrow"/>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rsid w:val="005061E4"/>
    <w:rPr>
      <w:rFonts w:ascii="Arial Narrow" w:hAnsi="Arial Narrow"/>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rsid w:val="005061E4"/>
    <w:rPr>
      <w:rFonts w:ascii="Arial Narrow" w:hAnsi="Arial Narrow"/>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rsid w:val="005061E4"/>
    <w:rPr>
      <w:rFonts w:ascii="Arial Narrow" w:hAnsi="Arial Narrow"/>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Simple1">
    <w:name w:val="Table Simple 1"/>
    <w:basedOn w:val="TableNormal"/>
    <w:rsid w:val="005061E4"/>
    <w:rPr>
      <w:rFonts w:ascii="Arial Narrow" w:hAnsi="Arial Narrow"/>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rsid w:val="005061E4"/>
    <w:rPr>
      <w:rFonts w:ascii="Arial Narrow" w:hAnsi="Arial Narrow"/>
    </w:r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TableSimple3">
    <w:name w:val="Table Simple 3"/>
    <w:basedOn w:val="TableNormal"/>
    <w:rsid w:val="005061E4"/>
    <w:rPr>
      <w:rFonts w:ascii="Arial Narrow" w:hAnsi="Arial Narrow"/>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rsid w:val="005061E4"/>
    <w:rPr>
      <w:rFonts w:ascii="Arial Narrow" w:hAnsi="Arial Narrow"/>
    </w:r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rsid w:val="005061E4"/>
    <w:rPr>
      <w:rFonts w:ascii="Arial Narrow" w:hAnsi="Arial Narrow"/>
    </w:r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rsid w:val="005061E4"/>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061E4"/>
    <w:rPr>
      <w:rFonts w:ascii="Arial Narrow" w:hAnsi="Arial Narrow"/>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rsid w:val="005061E4"/>
    <w:rPr>
      <w:rFonts w:ascii="Arial Narrow" w:hAnsi="Arial Narrow"/>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rsid w:val="005061E4"/>
    <w:rPr>
      <w:rFonts w:ascii="Arial Narrow" w:hAnsi="Arial Narrow"/>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OCHeading">
    <w:name w:val="TOC Heading"/>
    <w:basedOn w:val="Heading2"/>
    <w:next w:val="Normal"/>
    <w:uiPriority w:val="39"/>
    <w:rsid w:val="005968FC"/>
    <w:pPr>
      <w:outlineLvl w:val="9"/>
    </w:pPr>
    <w:rPr>
      <w:bCs w:val="0"/>
    </w:rPr>
  </w:style>
  <w:style w:type="paragraph" w:customStyle="1" w:styleId="WCCPDWCCnumber">
    <w:name w:val="WCC PDWCC number"/>
    <w:basedOn w:val="Normal"/>
    <w:uiPriority w:val="9"/>
    <w:semiHidden/>
    <w:rsid w:val="008D44EB"/>
    <w:pPr>
      <w:jc w:val="right"/>
    </w:pPr>
    <w:rPr>
      <w:b/>
      <w:sz w:val="10"/>
      <w:szCs w:val="8"/>
    </w:rPr>
  </w:style>
  <w:style w:type="paragraph" w:styleId="BodyText">
    <w:name w:val="Body Text"/>
    <w:basedOn w:val="Normal"/>
    <w:link w:val="BodyTextChar"/>
    <w:uiPriority w:val="99"/>
    <w:semiHidden/>
    <w:rsid w:val="00491FE8"/>
    <w:pPr>
      <w:spacing w:after="120"/>
    </w:pPr>
  </w:style>
  <w:style w:type="character" w:customStyle="1" w:styleId="BodyTextChar">
    <w:name w:val="Body Text Char"/>
    <w:basedOn w:val="DefaultParagraphFont"/>
    <w:link w:val="BodyText"/>
    <w:uiPriority w:val="99"/>
    <w:semiHidden/>
    <w:rsid w:val="00A82721"/>
  </w:style>
  <w:style w:type="character" w:styleId="PageNumber">
    <w:name w:val="page number"/>
    <w:basedOn w:val="FootertextChar"/>
    <w:uiPriority w:val="99"/>
    <w:unhideWhenUsed/>
    <w:rsid w:val="007431F4"/>
    <w:rPr>
      <w:rFonts w:asciiTheme="minorHAnsi" w:hAnsiTheme="minorHAnsi"/>
      <w:sz w:val="16"/>
    </w:rPr>
  </w:style>
  <w:style w:type="paragraph" w:customStyle="1" w:styleId="Body">
    <w:name w:val="Body"/>
    <w:basedOn w:val="Normal"/>
    <w:qFormat/>
    <w:rsid w:val="00606A1F"/>
    <w:pPr>
      <w:spacing w:after="120"/>
    </w:pPr>
  </w:style>
  <w:style w:type="paragraph" w:styleId="Caption">
    <w:name w:val="caption"/>
    <w:basedOn w:val="Body"/>
    <w:next w:val="Body"/>
    <w:uiPriority w:val="3"/>
    <w:qFormat/>
    <w:rsid w:val="00D22AF1"/>
    <w:rPr>
      <w:i/>
      <w:sz w:val="16"/>
    </w:rPr>
  </w:style>
  <w:style w:type="paragraph" w:styleId="TOC1">
    <w:name w:val="toc 1"/>
    <w:basedOn w:val="Normal"/>
    <w:next w:val="Normal"/>
    <w:autoRedefine/>
    <w:uiPriority w:val="39"/>
    <w:rsid w:val="003C070D"/>
    <w:pPr>
      <w:tabs>
        <w:tab w:val="right" w:leader="dot" w:pos="9633"/>
      </w:tabs>
      <w:spacing w:after="100"/>
    </w:pPr>
    <w:rPr>
      <w:sz w:val="24"/>
    </w:rPr>
  </w:style>
  <w:style w:type="paragraph" w:styleId="TOC2">
    <w:name w:val="toc 2"/>
    <w:basedOn w:val="Normal"/>
    <w:next w:val="Normal"/>
    <w:autoRedefine/>
    <w:uiPriority w:val="39"/>
    <w:unhideWhenUsed/>
    <w:rsid w:val="003C070D"/>
    <w:pPr>
      <w:tabs>
        <w:tab w:val="right" w:leader="dot" w:pos="9633"/>
      </w:tabs>
      <w:spacing w:after="100"/>
      <w:ind w:left="240"/>
    </w:pPr>
    <w:rPr>
      <w:sz w:val="20"/>
    </w:rPr>
  </w:style>
  <w:style w:type="paragraph" w:customStyle="1" w:styleId="aBodyBulletsALPHAL2">
    <w:name w:val="a) Body Bullets ALPHA L2"/>
    <w:basedOn w:val="Body"/>
    <w:qFormat/>
    <w:rsid w:val="00EA79EB"/>
    <w:pPr>
      <w:numPr>
        <w:numId w:val="18"/>
      </w:numPr>
      <w:ind w:left="697" w:hanging="357"/>
    </w:pPr>
  </w:style>
  <w:style w:type="character" w:styleId="Hyperlink">
    <w:name w:val="Hyperlink"/>
    <w:basedOn w:val="DefaultParagraphFont"/>
    <w:uiPriority w:val="99"/>
    <w:rsid w:val="00D726BB"/>
    <w:rPr>
      <w:rFonts w:ascii="Arial" w:hAnsi="Arial"/>
      <w:noProof/>
      <w:color w:val="auto"/>
      <w:sz w:val="22"/>
      <w:u w:val="none"/>
    </w:rPr>
  </w:style>
  <w:style w:type="paragraph" w:customStyle="1" w:styleId="Footertext">
    <w:name w:val="Footer text"/>
    <w:basedOn w:val="Footer"/>
    <w:link w:val="FootertextChar"/>
    <w:uiPriority w:val="99"/>
    <w:rsid w:val="00F0412C"/>
    <w:pPr>
      <w:spacing w:before="160"/>
      <w:jc w:val="right"/>
    </w:pPr>
  </w:style>
  <w:style w:type="character" w:customStyle="1" w:styleId="FootertextChar">
    <w:name w:val="Footer text Char"/>
    <w:basedOn w:val="FooterChar"/>
    <w:link w:val="Footertext"/>
    <w:uiPriority w:val="99"/>
    <w:rsid w:val="00F0412C"/>
    <w:rPr>
      <w:rFonts w:asciiTheme="minorHAnsi" w:hAnsiTheme="minorHAnsi"/>
      <w:sz w:val="16"/>
    </w:rPr>
  </w:style>
  <w:style w:type="paragraph" w:customStyle="1" w:styleId="TableHeading">
    <w:name w:val="Table Heading"/>
    <w:basedOn w:val="Body"/>
    <w:uiPriority w:val="7"/>
    <w:qFormat/>
    <w:rsid w:val="00035CA9"/>
    <w:pPr>
      <w:spacing w:before="120" w:line="200" w:lineRule="atLeast"/>
    </w:pPr>
    <w:rPr>
      <w:rFonts w:ascii="Arial" w:hAnsi="Arial"/>
      <w:b/>
      <w:color w:val="000000" w:themeColor="text1"/>
    </w:rPr>
  </w:style>
  <w:style w:type="paragraph" w:customStyle="1" w:styleId="TableBody">
    <w:name w:val="Table Body"/>
    <w:basedOn w:val="Normal"/>
    <w:uiPriority w:val="7"/>
    <w:qFormat/>
    <w:rsid w:val="00EA79EB"/>
    <w:pPr>
      <w:spacing w:before="113" w:after="113" w:line="200" w:lineRule="atLeast"/>
    </w:pPr>
    <w:rPr>
      <w:sz w:val="20"/>
    </w:rPr>
  </w:style>
  <w:style w:type="paragraph" w:customStyle="1" w:styleId="TableSubheading">
    <w:name w:val="Table Subheading"/>
    <w:basedOn w:val="TableHeading"/>
    <w:uiPriority w:val="7"/>
    <w:qFormat/>
    <w:rsid w:val="00D22AF1"/>
    <w:rPr>
      <w:b w:val="0"/>
      <w:sz w:val="20"/>
    </w:rPr>
  </w:style>
  <w:style w:type="table" w:customStyle="1" w:styleId="WCCLTP2">
    <w:name w:val="WCC LTP 2"/>
    <w:basedOn w:val="WCCLTP1"/>
    <w:uiPriority w:val="99"/>
    <w:rsid w:val="00F0412C"/>
    <w:tblPr>
      <w:tblBorders>
        <w:top w:val="none" w:sz="0" w:space="0" w:color="auto"/>
        <w:bottom w:val="none" w:sz="0" w:space="0" w:color="auto"/>
        <w:insideH w:val="none" w:sz="0" w:space="0" w:color="auto"/>
        <w:insideV w:val="single" w:sz="4" w:space="0" w:color="82858F"/>
      </w:tblBorders>
    </w:tblPr>
    <w:tblStylePr w:type="firstRow">
      <w:rPr>
        <w:rFonts w:asciiTheme="majorHAnsi" w:hAnsiTheme="majorHAnsi"/>
        <w:b/>
      </w:rPr>
      <w:tblPr/>
      <w:tcPr>
        <w:tcBorders>
          <w:top w:val="nil"/>
          <w:left w:val="nil"/>
          <w:bottom w:val="single" w:sz="4" w:space="0" w:color="82858F"/>
          <w:right w:val="nil"/>
          <w:insideH w:val="nil"/>
          <w:insideV w:val="single" w:sz="4" w:space="0" w:color="82858F"/>
          <w:tl2br w:val="nil"/>
          <w:tr2bl w:val="nil"/>
        </w:tcBorders>
        <w:shd w:val="clear" w:color="auto" w:fill="E2E3E3"/>
      </w:tcPr>
    </w:tblStylePr>
  </w:style>
  <w:style w:type="paragraph" w:styleId="TOC3">
    <w:name w:val="toc 3"/>
    <w:basedOn w:val="Normal"/>
    <w:next w:val="Normal"/>
    <w:autoRedefine/>
    <w:uiPriority w:val="39"/>
    <w:unhideWhenUsed/>
    <w:rsid w:val="003C070D"/>
    <w:pPr>
      <w:spacing w:after="100"/>
      <w:ind w:left="440"/>
    </w:pPr>
    <w:rPr>
      <w:sz w:val="20"/>
    </w:rPr>
  </w:style>
  <w:style w:type="paragraph" w:customStyle="1" w:styleId="CaptionNotes">
    <w:name w:val="Caption/Notes"/>
    <w:uiPriority w:val="8"/>
    <w:qFormat/>
    <w:rsid w:val="00035CA9"/>
    <w:pPr>
      <w:spacing w:before="120" w:after="240" w:line="200" w:lineRule="atLeast"/>
    </w:pPr>
    <w:rPr>
      <w:sz w:val="16"/>
    </w:rPr>
  </w:style>
  <w:style w:type="paragraph" w:customStyle="1" w:styleId="1Bullets">
    <w:name w:val="1. Bullets"/>
    <w:basedOn w:val="aBodyBulletsALPHAL2"/>
    <w:rsid w:val="003D1F86"/>
    <w:pPr>
      <w:numPr>
        <w:numId w:val="19"/>
      </w:numPr>
    </w:pPr>
  </w:style>
  <w:style w:type="paragraph" w:customStyle="1" w:styleId="aBodyBULLETALPHAL1">
    <w:name w:val="a. Body BULLET ALPHA L1"/>
    <w:basedOn w:val="1Bullets"/>
    <w:qFormat/>
    <w:rsid w:val="003D1F86"/>
    <w:pPr>
      <w:numPr>
        <w:numId w:val="17"/>
      </w:numPr>
    </w:pPr>
  </w:style>
  <w:style w:type="paragraph" w:customStyle="1" w:styleId="111Bulletsnumbers">
    <w:name w:val="1 1.1 Bullets numbers"/>
    <w:basedOn w:val="1Bullets"/>
    <w:qFormat/>
    <w:rsid w:val="00CF5BD7"/>
    <w:pPr>
      <w:numPr>
        <w:numId w:val="21"/>
      </w:numPr>
    </w:pPr>
  </w:style>
  <w:style w:type="paragraph" w:customStyle="1" w:styleId="BodyBulletL2">
    <w:name w:val="Body Bullet L2"/>
    <w:basedOn w:val="Normal"/>
    <w:qFormat/>
    <w:rsid w:val="00606A1F"/>
    <w:pPr>
      <w:numPr>
        <w:numId w:val="22"/>
      </w:numPr>
      <w:spacing w:before="120" w:after="120"/>
    </w:pPr>
  </w:style>
  <w:style w:type="numbering" w:styleId="111111">
    <w:name w:val="Outline List 2"/>
    <w:basedOn w:val="NoList"/>
    <w:semiHidden/>
    <w:unhideWhenUsed/>
    <w:rsid w:val="003B36B7"/>
    <w:pPr>
      <w:numPr>
        <w:numId w:val="20"/>
      </w:numPr>
    </w:pPr>
  </w:style>
  <w:style w:type="paragraph" w:customStyle="1" w:styleId="BodyBulletsALPHAL2">
    <w:name w:val="Body Bullets ALPHA L2"/>
    <w:basedOn w:val="aBodyBulletsALPHAL2"/>
    <w:qFormat/>
    <w:rsid w:val="00EA79EB"/>
    <w:pPr>
      <w:ind w:left="680"/>
    </w:pPr>
  </w:style>
  <w:style w:type="paragraph" w:customStyle="1" w:styleId="BodyBulletL3">
    <w:name w:val="Body Bullet L3"/>
    <w:basedOn w:val="BodyBulletL2"/>
    <w:qFormat/>
    <w:rsid w:val="00606A1F"/>
    <w:pPr>
      <w:numPr>
        <w:numId w:val="23"/>
      </w:numPr>
    </w:pPr>
  </w:style>
  <w:style w:type="paragraph" w:customStyle="1" w:styleId="BodyBulletL1">
    <w:name w:val="Body Bullet L1"/>
    <w:basedOn w:val="aBodyBulletsALPHAL2"/>
    <w:qFormat/>
    <w:rsid w:val="00EA79EB"/>
    <w:pPr>
      <w:numPr>
        <w:numId w:val="24"/>
      </w:numPr>
      <w:ind w:left="357" w:hanging="357"/>
    </w:pPr>
  </w:style>
  <w:style w:type="character" w:customStyle="1" w:styleId="NoSpacingChar">
    <w:name w:val="No Spacing Char"/>
    <w:basedOn w:val="DefaultParagraphFont"/>
    <w:link w:val="NoSpacing"/>
    <w:uiPriority w:val="1"/>
    <w:rsid w:val="00BE25BA"/>
  </w:style>
  <w:style w:type="paragraph" w:customStyle="1" w:styleId="DocumentTItle">
    <w:name w:val="Document TItle"/>
    <w:basedOn w:val="Heading1"/>
    <w:qFormat/>
    <w:rsid w:val="00035CA9"/>
    <w:rPr>
      <w:sz w:val="72"/>
      <w:lang w:val="en-AU"/>
    </w:rPr>
  </w:style>
  <w:style w:type="paragraph" w:customStyle="1" w:styleId="Documentsubtitle">
    <w:name w:val="Document subtitle"/>
    <w:basedOn w:val="Heading2"/>
    <w:qFormat/>
    <w:rsid w:val="00035CA9"/>
    <w:rPr>
      <w:b w:val="0"/>
      <w:lang w:val="en-AU"/>
    </w:rPr>
  </w:style>
  <w:style w:type="character" w:styleId="FollowedHyperlink">
    <w:name w:val="FollowedHyperlink"/>
    <w:basedOn w:val="DefaultParagraphFont"/>
    <w:uiPriority w:val="99"/>
    <w:unhideWhenUsed/>
    <w:rsid w:val="00CE38EE"/>
    <w:rPr>
      <w:color w:val="00ABDD" w:themeColor="followedHyperlink"/>
      <w:u w:val="single"/>
    </w:rPr>
  </w:style>
  <w:style w:type="paragraph" w:styleId="NormalWeb">
    <w:name w:val="Normal (Web)"/>
    <w:basedOn w:val="Normal"/>
    <w:uiPriority w:val="99"/>
    <w:unhideWhenUsed/>
    <w:rsid w:val="00411380"/>
    <w:pPr>
      <w:spacing w:before="100" w:beforeAutospacing="1" w:after="100" w:afterAutospacing="1"/>
    </w:pPr>
    <w:rPr>
      <w:rFonts w:ascii="Times New Roman" w:hAnsi="Times New Roman"/>
      <w:sz w:val="24"/>
      <w:szCs w:val="24"/>
      <w:lang w:eastAsia="en-NZ"/>
    </w:rPr>
  </w:style>
  <w:style w:type="character" w:styleId="CommentReference">
    <w:name w:val="annotation reference"/>
    <w:basedOn w:val="DefaultParagraphFont"/>
    <w:uiPriority w:val="99"/>
    <w:semiHidden/>
    <w:unhideWhenUsed/>
    <w:rsid w:val="00087CE7"/>
    <w:rPr>
      <w:sz w:val="16"/>
      <w:szCs w:val="16"/>
    </w:rPr>
  </w:style>
  <w:style w:type="paragraph" w:styleId="CommentText">
    <w:name w:val="annotation text"/>
    <w:basedOn w:val="Normal"/>
    <w:link w:val="CommentTextChar"/>
    <w:uiPriority w:val="99"/>
    <w:semiHidden/>
    <w:unhideWhenUsed/>
    <w:rsid w:val="00087CE7"/>
    <w:rPr>
      <w:sz w:val="20"/>
      <w:szCs w:val="20"/>
    </w:rPr>
  </w:style>
  <w:style w:type="character" w:customStyle="1" w:styleId="CommentTextChar">
    <w:name w:val="Comment Text Char"/>
    <w:basedOn w:val="DefaultParagraphFont"/>
    <w:link w:val="CommentText"/>
    <w:uiPriority w:val="99"/>
    <w:semiHidden/>
    <w:rsid w:val="00087CE7"/>
    <w:rPr>
      <w:sz w:val="20"/>
      <w:szCs w:val="20"/>
    </w:rPr>
  </w:style>
  <w:style w:type="paragraph" w:styleId="CommentSubject">
    <w:name w:val="annotation subject"/>
    <w:basedOn w:val="CommentText"/>
    <w:next w:val="CommentText"/>
    <w:link w:val="CommentSubjectChar"/>
    <w:uiPriority w:val="99"/>
    <w:semiHidden/>
    <w:unhideWhenUsed/>
    <w:rsid w:val="00087CE7"/>
    <w:rPr>
      <w:b/>
      <w:bCs/>
    </w:rPr>
  </w:style>
  <w:style w:type="character" w:customStyle="1" w:styleId="CommentSubjectChar">
    <w:name w:val="Comment Subject Char"/>
    <w:basedOn w:val="CommentTextChar"/>
    <w:link w:val="CommentSubject"/>
    <w:uiPriority w:val="99"/>
    <w:semiHidden/>
    <w:rsid w:val="00087CE7"/>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1141">
      <w:bodyDiv w:val="1"/>
      <w:marLeft w:val="0"/>
      <w:marRight w:val="0"/>
      <w:marTop w:val="0"/>
      <w:marBottom w:val="0"/>
      <w:divBdr>
        <w:top w:val="none" w:sz="0" w:space="0" w:color="auto"/>
        <w:left w:val="none" w:sz="0" w:space="0" w:color="auto"/>
        <w:bottom w:val="none" w:sz="0" w:space="0" w:color="auto"/>
        <w:right w:val="none" w:sz="0" w:space="0" w:color="auto"/>
      </w:divBdr>
    </w:div>
    <w:div w:id="110321760">
      <w:bodyDiv w:val="1"/>
      <w:marLeft w:val="0"/>
      <w:marRight w:val="0"/>
      <w:marTop w:val="0"/>
      <w:marBottom w:val="0"/>
      <w:divBdr>
        <w:top w:val="none" w:sz="0" w:space="0" w:color="auto"/>
        <w:left w:val="none" w:sz="0" w:space="0" w:color="auto"/>
        <w:bottom w:val="none" w:sz="0" w:space="0" w:color="auto"/>
        <w:right w:val="none" w:sz="0" w:space="0" w:color="auto"/>
      </w:divBdr>
    </w:div>
    <w:div w:id="136263876">
      <w:bodyDiv w:val="1"/>
      <w:marLeft w:val="0"/>
      <w:marRight w:val="0"/>
      <w:marTop w:val="0"/>
      <w:marBottom w:val="0"/>
      <w:divBdr>
        <w:top w:val="none" w:sz="0" w:space="0" w:color="auto"/>
        <w:left w:val="none" w:sz="0" w:space="0" w:color="auto"/>
        <w:bottom w:val="none" w:sz="0" w:space="0" w:color="auto"/>
        <w:right w:val="none" w:sz="0" w:space="0" w:color="auto"/>
      </w:divBdr>
    </w:div>
    <w:div w:id="157155605">
      <w:bodyDiv w:val="1"/>
      <w:marLeft w:val="0"/>
      <w:marRight w:val="0"/>
      <w:marTop w:val="0"/>
      <w:marBottom w:val="0"/>
      <w:divBdr>
        <w:top w:val="none" w:sz="0" w:space="0" w:color="auto"/>
        <w:left w:val="none" w:sz="0" w:space="0" w:color="auto"/>
        <w:bottom w:val="none" w:sz="0" w:space="0" w:color="auto"/>
        <w:right w:val="none" w:sz="0" w:space="0" w:color="auto"/>
      </w:divBdr>
    </w:div>
    <w:div w:id="160127586">
      <w:bodyDiv w:val="1"/>
      <w:marLeft w:val="0"/>
      <w:marRight w:val="0"/>
      <w:marTop w:val="0"/>
      <w:marBottom w:val="0"/>
      <w:divBdr>
        <w:top w:val="none" w:sz="0" w:space="0" w:color="auto"/>
        <w:left w:val="none" w:sz="0" w:space="0" w:color="auto"/>
        <w:bottom w:val="none" w:sz="0" w:space="0" w:color="auto"/>
        <w:right w:val="none" w:sz="0" w:space="0" w:color="auto"/>
      </w:divBdr>
    </w:div>
    <w:div w:id="349795173">
      <w:bodyDiv w:val="1"/>
      <w:marLeft w:val="0"/>
      <w:marRight w:val="0"/>
      <w:marTop w:val="0"/>
      <w:marBottom w:val="0"/>
      <w:divBdr>
        <w:top w:val="none" w:sz="0" w:space="0" w:color="auto"/>
        <w:left w:val="none" w:sz="0" w:space="0" w:color="auto"/>
        <w:bottom w:val="none" w:sz="0" w:space="0" w:color="auto"/>
        <w:right w:val="none" w:sz="0" w:space="0" w:color="auto"/>
      </w:divBdr>
    </w:div>
    <w:div w:id="567883851">
      <w:bodyDiv w:val="1"/>
      <w:marLeft w:val="0"/>
      <w:marRight w:val="0"/>
      <w:marTop w:val="0"/>
      <w:marBottom w:val="0"/>
      <w:divBdr>
        <w:top w:val="none" w:sz="0" w:space="0" w:color="auto"/>
        <w:left w:val="none" w:sz="0" w:space="0" w:color="auto"/>
        <w:bottom w:val="none" w:sz="0" w:space="0" w:color="auto"/>
        <w:right w:val="none" w:sz="0" w:space="0" w:color="auto"/>
      </w:divBdr>
    </w:div>
    <w:div w:id="647781457">
      <w:bodyDiv w:val="1"/>
      <w:marLeft w:val="0"/>
      <w:marRight w:val="0"/>
      <w:marTop w:val="0"/>
      <w:marBottom w:val="0"/>
      <w:divBdr>
        <w:top w:val="none" w:sz="0" w:space="0" w:color="auto"/>
        <w:left w:val="none" w:sz="0" w:space="0" w:color="auto"/>
        <w:bottom w:val="none" w:sz="0" w:space="0" w:color="auto"/>
        <w:right w:val="none" w:sz="0" w:space="0" w:color="auto"/>
      </w:divBdr>
    </w:div>
    <w:div w:id="712849471">
      <w:bodyDiv w:val="1"/>
      <w:marLeft w:val="0"/>
      <w:marRight w:val="0"/>
      <w:marTop w:val="0"/>
      <w:marBottom w:val="0"/>
      <w:divBdr>
        <w:top w:val="none" w:sz="0" w:space="0" w:color="auto"/>
        <w:left w:val="none" w:sz="0" w:space="0" w:color="auto"/>
        <w:bottom w:val="none" w:sz="0" w:space="0" w:color="auto"/>
        <w:right w:val="none" w:sz="0" w:space="0" w:color="auto"/>
      </w:divBdr>
    </w:div>
    <w:div w:id="891116070">
      <w:bodyDiv w:val="1"/>
      <w:marLeft w:val="0"/>
      <w:marRight w:val="0"/>
      <w:marTop w:val="0"/>
      <w:marBottom w:val="0"/>
      <w:divBdr>
        <w:top w:val="none" w:sz="0" w:space="0" w:color="auto"/>
        <w:left w:val="none" w:sz="0" w:space="0" w:color="auto"/>
        <w:bottom w:val="none" w:sz="0" w:space="0" w:color="auto"/>
        <w:right w:val="none" w:sz="0" w:space="0" w:color="auto"/>
      </w:divBdr>
    </w:div>
    <w:div w:id="895899369">
      <w:bodyDiv w:val="1"/>
      <w:marLeft w:val="0"/>
      <w:marRight w:val="0"/>
      <w:marTop w:val="0"/>
      <w:marBottom w:val="0"/>
      <w:divBdr>
        <w:top w:val="none" w:sz="0" w:space="0" w:color="auto"/>
        <w:left w:val="none" w:sz="0" w:space="0" w:color="auto"/>
        <w:bottom w:val="none" w:sz="0" w:space="0" w:color="auto"/>
        <w:right w:val="none" w:sz="0" w:space="0" w:color="auto"/>
      </w:divBdr>
    </w:div>
    <w:div w:id="985621392">
      <w:bodyDiv w:val="1"/>
      <w:marLeft w:val="0"/>
      <w:marRight w:val="0"/>
      <w:marTop w:val="0"/>
      <w:marBottom w:val="0"/>
      <w:divBdr>
        <w:top w:val="none" w:sz="0" w:space="0" w:color="auto"/>
        <w:left w:val="none" w:sz="0" w:space="0" w:color="auto"/>
        <w:bottom w:val="none" w:sz="0" w:space="0" w:color="auto"/>
        <w:right w:val="none" w:sz="0" w:space="0" w:color="auto"/>
      </w:divBdr>
    </w:div>
    <w:div w:id="1251429262">
      <w:bodyDiv w:val="1"/>
      <w:marLeft w:val="0"/>
      <w:marRight w:val="0"/>
      <w:marTop w:val="0"/>
      <w:marBottom w:val="0"/>
      <w:divBdr>
        <w:top w:val="none" w:sz="0" w:space="0" w:color="auto"/>
        <w:left w:val="none" w:sz="0" w:space="0" w:color="auto"/>
        <w:bottom w:val="none" w:sz="0" w:space="0" w:color="auto"/>
        <w:right w:val="none" w:sz="0" w:space="0" w:color="auto"/>
      </w:divBdr>
    </w:div>
    <w:div w:id="1285188953">
      <w:bodyDiv w:val="1"/>
      <w:marLeft w:val="0"/>
      <w:marRight w:val="0"/>
      <w:marTop w:val="0"/>
      <w:marBottom w:val="0"/>
      <w:divBdr>
        <w:top w:val="none" w:sz="0" w:space="0" w:color="auto"/>
        <w:left w:val="none" w:sz="0" w:space="0" w:color="auto"/>
        <w:bottom w:val="none" w:sz="0" w:space="0" w:color="auto"/>
        <w:right w:val="none" w:sz="0" w:space="0" w:color="auto"/>
      </w:divBdr>
    </w:div>
    <w:div w:id="1628774844">
      <w:bodyDiv w:val="1"/>
      <w:marLeft w:val="0"/>
      <w:marRight w:val="0"/>
      <w:marTop w:val="0"/>
      <w:marBottom w:val="0"/>
      <w:divBdr>
        <w:top w:val="none" w:sz="0" w:space="0" w:color="auto"/>
        <w:left w:val="none" w:sz="0" w:space="0" w:color="auto"/>
        <w:bottom w:val="none" w:sz="0" w:space="0" w:color="auto"/>
        <w:right w:val="none" w:sz="0" w:space="0" w:color="auto"/>
      </w:divBdr>
    </w:div>
    <w:div w:id="1781216104">
      <w:bodyDiv w:val="1"/>
      <w:marLeft w:val="0"/>
      <w:marRight w:val="0"/>
      <w:marTop w:val="0"/>
      <w:marBottom w:val="0"/>
      <w:divBdr>
        <w:top w:val="none" w:sz="0" w:space="0" w:color="auto"/>
        <w:left w:val="none" w:sz="0" w:space="0" w:color="auto"/>
        <w:bottom w:val="none" w:sz="0" w:space="0" w:color="auto"/>
        <w:right w:val="none" w:sz="0" w:space="0" w:color="auto"/>
      </w:divBdr>
    </w:div>
    <w:div w:id="1845970511">
      <w:bodyDiv w:val="1"/>
      <w:marLeft w:val="0"/>
      <w:marRight w:val="0"/>
      <w:marTop w:val="0"/>
      <w:marBottom w:val="0"/>
      <w:divBdr>
        <w:top w:val="none" w:sz="0" w:space="0" w:color="auto"/>
        <w:left w:val="none" w:sz="0" w:space="0" w:color="auto"/>
        <w:bottom w:val="none" w:sz="0" w:space="0" w:color="auto"/>
        <w:right w:val="none" w:sz="0" w:space="0" w:color="auto"/>
      </w:divBdr>
    </w:div>
    <w:div w:id="1993101440">
      <w:bodyDiv w:val="1"/>
      <w:marLeft w:val="0"/>
      <w:marRight w:val="0"/>
      <w:marTop w:val="0"/>
      <w:marBottom w:val="0"/>
      <w:divBdr>
        <w:top w:val="none" w:sz="0" w:space="0" w:color="auto"/>
        <w:left w:val="none" w:sz="0" w:space="0" w:color="auto"/>
        <w:bottom w:val="none" w:sz="0" w:space="0" w:color="auto"/>
        <w:right w:val="none" w:sz="0" w:space="0" w:color="auto"/>
      </w:divBdr>
    </w:div>
    <w:div w:id="2036227149">
      <w:bodyDiv w:val="1"/>
      <w:marLeft w:val="0"/>
      <w:marRight w:val="0"/>
      <w:marTop w:val="0"/>
      <w:marBottom w:val="0"/>
      <w:divBdr>
        <w:top w:val="none" w:sz="0" w:space="0" w:color="auto"/>
        <w:left w:val="none" w:sz="0" w:space="0" w:color="auto"/>
        <w:bottom w:val="none" w:sz="0" w:space="0" w:color="auto"/>
        <w:right w:val="none" w:sz="0" w:space="0" w:color="auto"/>
      </w:divBdr>
    </w:div>
    <w:div w:id="2055032806">
      <w:bodyDiv w:val="1"/>
      <w:marLeft w:val="0"/>
      <w:marRight w:val="0"/>
      <w:marTop w:val="0"/>
      <w:marBottom w:val="0"/>
      <w:divBdr>
        <w:top w:val="none" w:sz="0" w:space="0" w:color="auto"/>
        <w:left w:val="none" w:sz="0" w:space="0" w:color="auto"/>
        <w:bottom w:val="none" w:sz="0" w:space="0" w:color="auto"/>
        <w:right w:val="none" w:sz="0" w:space="0" w:color="auto"/>
      </w:divBdr>
    </w:div>
    <w:div w:id="2095201380">
      <w:bodyDiv w:val="1"/>
      <w:marLeft w:val="0"/>
      <w:marRight w:val="0"/>
      <w:marTop w:val="0"/>
      <w:marBottom w:val="0"/>
      <w:divBdr>
        <w:top w:val="none" w:sz="0" w:space="0" w:color="auto"/>
        <w:left w:val="none" w:sz="0" w:space="0" w:color="auto"/>
        <w:bottom w:val="none" w:sz="0" w:space="0" w:color="auto"/>
        <w:right w:val="none" w:sz="0" w:space="0" w:color="auto"/>
      </w:divBdr>
    </w:div>
    <w:div w:id="21224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ellington.govt.nz/-/media/news-and-events/news-and-information/news/files/2022/rms_2022_summary-wcc-5cd01033dw.pdf?la=en&amp;hash=5F7411DAE7C02F84F78E8BDF587BB8B97D5FE993" TargetMode="External"/><Relationship Id="rId1" Type="http://schemas.openxmlformats.org/officeDocument/2006/relationships/hyperlink" Target="https://www.stats.govt.nz/topics/disabilit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to3J\OneDrive%20-%20Wellington%20City%20Council\Documents\Accessibility%20Action%20Plan\WCC%20Accessibility%20Action%20Plan%20survey%20resul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3DC8AB5-C843-47A9-A829-D36A20C4E0FE}"/>
      </w:docPartPr>
      <w:docPartBody>
        <w:p w:rsidR="00CA3ED2" w:rsidRDefault="00CA3E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ew York">
    <w:panose1 w:val="02040503060506020304"/>
    <w:charset w:val="00"/>
    <w:family w:val="roman"/>
    <w:pitch w:val="variable"/>
    <w:sig w:usb0="00000003" w:usb1="00000000" w:usb2="00000000" w:usb3="00000000" w:csb0="00000001" w:csb1="00000000"/>
  </w:font>
  <w:font w:name="Helvetica">
    <w:panose1 w:val="020B05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A3ED2"/>
    <w:rsid w:val="006350DC"/>
    <w:rsid w:val="00783D3C"/>
    <w:rsid w:val="009B504F"/>
    <w:rsid w:val="00B144FC"/>
    <w:rsid w:val="00B41BEC"/>
    <w:rsid w:val="00CA3ED2"/>
    <w:rsid w:val="00CB4B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WCC STANDARD">
  <a:themeElements>
    <a:clrScheme name="WCC Bright colours">
      <a:dk1>
        <a:srgbClr val="000000"/>
      </a:dk1>
      <a:lt1>
        <a:srgbClr val="FFFFFF"/>
      </a:lt1>
      <a:dk2>
        <a:srgbClr val="454752"/>
      </a:dk2>
      <a:lt2>
        <a:srgbClr val="E2E3E3"/>
      </a:lt2>
      <a:accent1>
        <a:srgbClr val="FFDE00"/>
      </a:accent1>
      <a:accent2>
        <a:srgbClr val="82858F"/>
      </a:accent2>
      <a:accent3>
        <a:srgbClr val="00ABDD"/>
      </a:accent3>
      <a:accent4>
        <a:srgbClr val="00A650"/>
      </a:accent4>
      <a:accent5>
        <a:srgbClr val="D63D95"/>
      </a:accent5>
      <a:accent6>
        <a:srgbClr val="773D95"/>
      </a:accent6>
      <a:hlink>
        <a:srgbClr val="454752"/>
      </a:hlink>
      <a:folHlink>
        <a:srgbClr val="00ABDD"/>
      </a:folHlink>
    </a:clrScheme>
    <a:fontScheme name="WCC LTP Font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69E7382AB59449AAE0C04ACB43CCA" ma:contentTypeVersion="16" ma:contentTypeDescription="Create a new document." ma:contentTypeScope="" ma:versionID="5261e84e7263f837d195777b840b9dce">
  <xsd:schema xmlns:xsd="http://www.w3.org/2001/XMLSchema" xmlns:xs="http://www.w3.org/2001/XMLSchema" xmlns:p="http://schemas.microsoft.com/office/2006/metadata/properties" xmlns:ns2="f1753496-9449-445f-a37e-9b577803ea2b" xmlns:ns3="886134d7-aa77-463f-966d-104f836dc23a" xmlns:ns4="fcda6743-17dc-433e-88ab-476f65ba655b" targetNamespace="http://schemas.microsoft.com/office/2006/metadata/properties" ma:root="true" ma:fieldsID="f0a6e2fca33d24f65d818183f554683b" ns2:_="" ns3:_="" ns4:_="">
    <xsd:import namespace="f1753496-9449-445f-a37e-9b577803ea2b"/>
    <xsd:import namespace="886134d7-aa77-463f-966d-104f836dc23a"/>
    <xsd:import namespace="fcda6743-17dc-433e-88ab-476f65ba65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53496-9449-445f-a37e-9b577803e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6afcd-db3d-4166-ac7a-d96cb2c298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6134d7-aa77-463f-966d-104f836dc23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da6743-17dc-433e-88ab-476f65ba655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d022ea1-184c-4b90-aecc-187369febf60}" ma:internalName="TaxCatchAll" ma:showField="CatchAllData" ma:web="886134d7-aa77-463f-966d-104f836dc2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cda6743-17dc-433e-88ab-476f65ba655b" xsi:nil="true"/>
    <lcf76f155ced4ddcb4097134ff3c332f xmlns="f1753496-9449-445f-a37e-9b577803ea2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B2F8A-A874-42C4-AE08-AA59BA113669}">
  <ds:schemaRefs>
    <ds:schemaRef ds:uri="http://schemas.microsoft.com/sharepoint/v3/contenttype/forms"/>
  </ds:schemaRefs>
</ds:datastoreItem>
</file>

<file path=customXml/itemProps2.xml><?xml version="1.0" encoding="utf-8"?>
<ds:datastoreItem xmlns:ds="http://schemas.openxmlformats.org/officeDocument/2006/customXml" ds:itemID="{71D2A4A5-FBDD-48E8-BFD8-9AB9F4DA9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53496-9449-445f-a37e-9b577803ea2b"/>
    <ds:schemaRef ds:uri="886134d7-aa77-463f-966d-104f836dc23a"/>
    <ds:schemaRef ds:uri="fcda6743-17dc-433e-88ab-476f65ba6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252C78-5AAD-4821-AF4E-EA463B1C5AD0}">
  <ds:schemaRefs>
    <ds:schemaRef ds:uri="http://schemas.microsoft.com/office/2006/metadata/properties"/>
    <ds:schemaRef ds:uri="http://schemas.microsoft.com/office/infopath/2007/PartnerControls"/>
    <ds:schemaRef ds:uri="fcda6743-17dc-433e-88ab-476f65ba655b"/>
    <ds:schemaRef ds:uri="f1753496-9449-445f-a37e-9b577803ea2b"/>
  </ds:schemaRefs>
</ds:datastoreItem>
</file>

<file path=customXml/itemProps4.xml><?xml version="1.0" encoding="utf-8"?>
<ds:datastoreItem xmlns:ds="http://schemas.openxmlformats.org/officeDocument/2006/customXml" ds:itemID="{66E2216A-4958-C043-8671-A8634522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WCC Accessibility Action Plan survey results.dotx</Template>
  <TotalTime>2</TotalTime>
  <Pages>16</Pages>
  <Words>5075</Words>
  <Characters>28928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WCC Report template portrait A4</vt:lpstr>
    </vt:vector>
  </TitlesOfParts>
  <Manager/>
  <Company>Wellington City Council</Company>
  <LinksUpToDate>false</LinksUpToDate>
  <CharactersWithSpaces>33936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Action Plan early engagement survey report</dc:title>
  <dc:subject/>
  <dc:creator>Jen Wilton</dc:creator>
  <cp:keywords/>
  <dc:description/>
  <cp:lastModifiedBy>Blaze Paul</cp:lastModifiedBy>
  <cp:revision>6</cp:revision>
  <cp:lastPrinted>2022-11-08T22:44:00Z</cp:lastPrinted>
  <dcterms:created xsi:type="dcterms:W3CDTF">2022-09-18T23:36:00Z</dcterms:created>
  <dcterms:modified xsi:type="dcterms:W3CDTF">2022-11-13T21:00:00Z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0x01010055F69E7382AB59449AAE0C04ACB43CCA</vt:lpwstr>
  </property>
  <property fmtid="{D5CDD505-2E9C-101B-9397-08002B2CF9AE}" pid="3" name="_dlc_DocIdItemGuid">
    <vt:lpwstr>e9dfb517-d709-4ad8-8890-831acec11293</vt:lpwstr>
  </property>
  <property fmtid="{D5CDD505-2E9C-101B-9397-08002B2CF9AE}" pid="4" name="MediaServiceImageTags">
    <vt:lpwstr/>
  </property>
  <property fmtid="{D5CDD505-2E9C-101B-9397-08002B2CF9AE}" pid="5" name="docId">
    <vt:lpwstr>1839063480</vt:lpwstr>
  </property>
  <property fmtid="{D5CDD505-2E9C-101B-9397-08002B2CF9AE}" pid="6" name="model_type">
    <vt:lpwstr>GrantRequest</vt:lpwstr>
  </property>
  <property fmtid="{D5CDD505-2E9C-101B-9397-08002B2CF9AE}" pid="7" name="version">
    <vt:lpwstr>39.0.0</vt:lpwstr>
  </property>
</Properties>
</file>